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53016589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185B48">
        <w:rPr>
          <w:rFonts w:ascii="Arial" w:hAnsi="Arial" w:cs="Arial"/>
        </w:rPr>
        <w:t>6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043627">
        <w:rPr>
          <w:rFonts w:ascii="Arial" w:hAnsi="Arial" w:cs="Arial"/>
        </w:rPr>
        <w:t>__</w:t>
      </w:r>
      <w:r w:rsidR="00185B48">
        <w:rPr>
          <w:rFonts w:ascii="Arial" w:hAnsi="Arial" w:cs="Arial"/>
        </w:rPr>
        <w:t xml:space="preserve"> svibnja</w:t>
      </w:r>
      <w:r w:rsidR="0074376B">
        <w:rPr>
          <w:rFonts w:ascii="Arial" w:hAnsi="Arial" w:cs="Arial"/>
        </w:rPr>
        <w:t xml:space="preserve"> 202</w:t>
      </w:r>
      <w:r w:rsidR="00185B48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256E37C7" w:rsidR="00F47304" w:rsidRPr="00120DB3" w:rsidRDefault="00480A9E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IZVJEŠĆE O IZVRŠENJU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 xml:space="preserve">A </w:t>
      </w:r>
      <w:r w:rsidR="00A42084">
        <w:rPr>
          <w:rFonts w:ascii="Arial" w:hAnsi="Arial" w:cs="Arial"/>
          <w:b/>
        </w:rPr>
        <w:t xml:space="preserve"> </w:t>
      </w:r>
    </w:p>
    <w:p w14:paraId="308B3B3D" w14:textId="7A1453AD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185B48">
        <w:rPr>
          <w:rFonts w:ascii="Arial" w:hAnsi="Arial" w:cs="Arial"/>
          <w:b/>
        </w:rPr>
        <w:t>5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3C9AD594" w14:textId="7EBBDA14" w:rsidR="00480A9E" w:rsidRDefault="00480A9E" w:rsidP="00480A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F47304" w:rsidRPr="00BE520F">
        <w:rPr>
          <w:rFonts w:ascii="Arial" w:hAnsi="Arial" w:cs="Arial"/>
        </w:rPr>
        <w:t xml:space="preserve">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185B48">
        <w:rPr>
          <w:rFonts w:ascii="Arial" w:hAnsi="Arial" w:cs="Arial"/>
        </w:rPr>
        <w:t>5</w:t>
      </w:r>
      <w:r w:rsidR="00F47304" w:rsidRPr="00BE520F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 xml:space="preserve">ostvareni su u iznosu od  </w:t>
      </w:r>
      <w:r w:rsidR="00185B48">
        <w:rPr>
          <w:rFonts w:ascii="Arial" w:hAnsi="Arial" w:cs="Arial"/>
        </w:rPr>
        <w:t>13.895,61</w:t>
      </w:r>
      <w:r>
        <w:rPr>
          <w:rFonts w:ascii="Arial" w:hAnsi="Arial" w:cs="Arial"/>
        </w:rPr>
        <w:t xml:space="preserve"> eura </w:t>
      </w:r>
    </w:p>
    <w:p w14:paraId="66B28CE6" w14:textId="6BF64D93" w:rsidR="00480A9E" w:rsidRDefault="00480A9E" w:rsidP="00480A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II.</w:t>
      </w:r>
    </w:p>
    <w:p w14:paraId="32CE4DE6" w14:textId="77777777" w:rsidR="00480A9E" w:rsidRPr="00C3277F" w:rsidRDefault="00480A9E" w:rsidP="00480A9E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3.</w:t>
      </w:r>
    </w:p>
    <w:p w14:paraId="2F8F3B1C" w14:textId="253EB11B" w:rsidR="00480A9E" w:rsidRPr="00C3277F" w:rsidRDefault="00480A9E" w:rsidP="00480A9E">
      <w:pPr>
        <w:spacing w:before="2" w:after="0" w:line="260" w:lineRule="exact"/>
        <w:ind w:left="116" w:right="431"/>
        <w:rPr>
          <w:rFonts w:ascii="Arial" w:hAnsi="Arial" w:cs="Arial"/>
        </w:rPr>
      </w:pPr>
      <w:r w:rsidRPr="00C3277F">
        <w:rPr>
          <w:rFonts w:ascii="Arial" w:hAnsi="Arial" w:cs="Arial"/>
        </w:rPr>
        <w:t xml:space="preserve">Prihodi iz članka </w:t>
      </w:r>
      <w:r>
        <w:rPr>
          <w:rFonts w:ascii="Arial" w:hAnsi="Arial" w:cs="Arial"/>
        </w:rPr>
        <w:t>I</w:t>
      </w:r>
      <w:r w:rsidRPr="00C3277F">
        <w:rPr>
          <w:rFonts w:ascii="Arial" w:hAnsi="Arial" w:cs="Arial"/>
        </w:rPr>
        <w:t>. ovog Programa raspoređ</w:t>
      </w:r>
      <w:r>
        <w:rPr>
          <w:rFonts w:ascii="Arial" w:hAnsi="Arial" w:cs="Arial"/>
        </w:rPr>
        <w:t xml:space="preserve">eni </w:t>
      </w:r>
      <w:r w:rsidRPr="00C3277F">
        <w:rPr>
          <w:rFonts w:ascii="Arial" w:hAnsi="Arial" w:cs="Arial"/>
        </w:rPr>
        <w:t xml:space="preserve"> se na rashode u Proračunu </w:t>
      </w:r>
      <w:r>
        <w:rPr>
          <w:rFonts w:ascii="Arial" w:hAnsi="Arial" w:cs="Arial"/>
        </w:rPr>
        <w:t>općine Stara Gradiška</w:t>
      </w:r>
      <w:r w:rsidRPr="00C327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  202</w:t>
      </w:r>
      <w:r w:rsidR="00185B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3277F">
        <w:rPr>
          <w:rFonts w:ascii="Arial" w:hAnsi="Arial" w:cs="Arial"/>
        </w:rPr>
        <w:t xml:space="preserve"> god. kako slijedi:</w:t>
      </w:r>
    </w:p>
    <w:p w14:paraId="6BC9ABBC" w14:textId="77777777" w:rsidR="00480A9E" w:rsidRPr="00BE520F" w:rsidRDefault="00480A9E" w:rsidP="00480A9E">
      <w:pPr>
        <w:ind w:firstLine="708"/>
        <w:jc w:val="both"/>
        <w:rPr>
          <w:rFonts w:ascii="Arial" w:hAnsi="Arial" w:cs="Arial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431"/>
        <w:gridCol w:w="4100"/>
        <w:gridCol w:w="1843"/>
        <w:gridCol w:w="2688"/>
      </w:tblGrid>
      <w:tr w:rsidR="00480A9E" w:rsidRPr="000D48E7" w14:paraId="7A91B256" w14:textId="41EE384D" w:rsidTr="00185B48">
        <w:trPr>
          <w:trHeight w:val="552"/>
          <w:jc w:val="center"/>
        </w:trPr>
        <w:tc>
          <w:tcPr>
            <w:tcW w:w="238" w:type="pct"/>
            <w:vAlign w:val="bottom"/>
          </w:tcPr>
          <w:p w14:paraId="55FD6316" w14:textId="105E9C6C" w:rsidR="00480A9E" w:rsidRPr="000D48E7" w:rsidRDefault="00480A9E" w:rsidP="00480A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pct"/>
            <w:vAlign w:val="bottom"/>
          </w:tcPr>
          <w:p w14:paraId="74CF3781" w14:textId="77777777" w:rsidR="00480A9E" w:rsidRPr="000D48E7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1017" w:type="pct"/>
            <w:vAlign w:val="bottom"/>
          </w:tcPr>
          <w:p w14:paraId="4C913B03" w14:textId="02DD3927" w:rsidR="00480A9E" w:rsidRPr="000D48E7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rashod u 202</w:t>
            </w:r>
            <w:r w:rsidR="00185B4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 ( EUR)</w:t>
            </w:r>
          </w:p>
        </w:tc>
        <w:tc>
          <w:tcPr>
            <w:tcW w:w="1483" w:type="pct"/>
          </w:tcPr>
          <w:p w14:paraId="6AF2B07F" w14:textId="4A2598CE" w:rsidR="00480A9E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Izvršeni  rashod u 202</w:t>
            </w:r>
            <w:r w:rsidR="00185B4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 ( EUR)</w:t>
            </w:r>
          </w:p>
        </w:tc>
      </w:tr>
      <w:tr w:rsidR="00185B48" w:rsidRPr="00BE520F" w14:paraId="24CCA28E" w14:textId="7B69DFC2" w:rsidTr="00185B48">
        <w:trPr>
          <w:trHeight w:val="775"/>
          <w:jc w:val="center"/>
        </w:trPr>
        <w:tc>
          <w:tcPr>
            <w:tcW w:w="238" w:type="pct"/>
            <w:vAlign w:val="center"/>
          </w:tcPr>
          <w:p w14:paraId="42737BB0" w14:textId="77777777" w:rsidR="00185B48" w:rsidRPr="000D48E7" w:rsidRDefault="00185B48" w:rsidP="00185B48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2262" w:type="pct"/>
            <w:vAlign w:val="center"/>
          </w:tcPr>
          <w:p w14:paraId="635CDEE2" w14:textId="4E2A79DD" w:rsidR="00185B48" w:rsidRPr="000D48E7" w:rsidRDefault="00185B48" w:rsidP="00185B48">
            <w:pPr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projekta energetske obnove stambenih zgrada </w:t>
            </w:r>
          </w:p>
        </w:tc>
        <w:tc>
          <w:tcPr>
            <w:tcW w:w="1017" w:type="pct"/>
            <w:vAlign w:val="center"/>
          </w:tcPr>
          <w:p w14:paraId="7CDF7D08" w14:textId="60EBBAB0" w:rsidR="00185B48" w:rsidRPr="000D48E7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3.335,00</w:t>
            </w:r>
          </w:p>
        </w:tc>
        <w:tc>
          <w:tcPr>
            <w:tcW w:w="1483" w:type="pct"/>
            <w:vAlign w:val="center"/>
          </w:tcPr>
          <w:p w14:paraId="4D1A6BB3" w14:textId="77777777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BA1DC6" w14:textId="2A903566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3.334,56</w:t>
            </w:r>
          </w:p>
        </w:tc>
      </w:tr>
      <w:tr w:rsidR="00185B48" w:rsidRPr="00BE520F" w14:paraId="43B7709E" w14:textId="77777777" w:rsidTr="00185B48">
        <w:trPr>
          <w:trHeight w:val="775"/>
          <w:jc w:val="center"/>
        </w:trPr>
        <w:tc>
          <w:tcPr>
            <w:tcW w:w="238" w:type="pct"/>
            <w:vAlign w:val="center"/>
          </w:tcPr>
          <w:p w14:paraId="5ACCF641" w14:textId="72726F83" w:rsidR="00185B48" w:rsidRPr="000D48E7" w:rsidRDefault="00185B48" w:rsidP="00185B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2" w:type="pct"/>
            <w:vAlign w:val="center"/>
          </w:tcPr>
          <w:p w14:paraId="040FFEF9" w14:textId="2B2CE9B4" w:rsidR="00185B48" w:rsidRPr="000D48E7" w:rsidRDefault="00185B48" w:rsidP="00185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Obnova dječjeg igrališta na Budžaku</w:t>
            </w:r>
          </w:p>
        </w:tc>
        <w:tc>
          <w:tcPr>
            <w:tcW w:w="1017" w:type="pct"/>
            <w:vAlign w:val="center"/>
          </w:tcPr>
          <w:p w14:paraId="74B54463" w14:textId="4E65E819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7.500,00</w:t>
            </w:r>
          </w:p>
        </w:tc>
        <w:tc>
          <w:tcPr>
            <w:tcW w:w="1483" w:type="pct"/>
            <w:vAlign w:val="center"/>
          </w:tcPr>
          <w:p w14:paraId="690D7110" w14:textId="54D4A595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5.221,25</w:t>
            </w:r>
          </w:p>
        </w:tc>
      </w:tr>
      <w:tr w:rsidR="00185B48" w:rsidRPr="00BE520F" w14:paraId="42C30E92" w14:textId="77777777" w:rsidTr="00185B48">
        <w:trPr>
          <w:trHeight w:val="775"/>
          <w:jc w:val="center"/>
        </w:trPr>
        <w:tc>
          <w:tcPr>
            <w:tcW w:w="238" w:type="pct"/>
            <w:vAlign w:val="center"/>
          </w:tcPr>
          <w:p w14:paraId="58DE6C97" w14:textId="48A9AA55" w:rsidR="00185B48" w:rsidRPr="000D48E7" w:rsidRDefault="00185B48" w:rsidP="00185B4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62" w:type="pct"/>
            <w:vAlign w:val="center"/>
          </w:tcPr>
          <w:p w14:paraId="67F8CEE5" w14:textId="2FF84F21" w:rsidR="00185B48" w:rsidRPr="000D48E7" w:rsidRDefault="00185B48" w:rsidP="00185B48">
            <w:pPr>
              <w:rPr>
                <w:rFonts w:ascii="Arial" w:hAnsi="Arial" w:cs="Arial"/>
              </w:rPr>
            </w:pPr>
            <w:r w:rsidRPr="00B45090">
              <w:rPr>
                <w:rFonts w:ascii="Arial" w:hAnsi="Arial" w:cs="Arial"/>
              </w:rPr>
              <w:t>Rekonstrukcija i prenamjena postojećeg objekta u vatrogasni dom za potrebe DVD Donji Varoš</w:t>
            </w:r>
          </w:p>
        </w:tc>
        <w:tc>
          <w:tcPr>
            <w:tcW w:w="1017" w:type="pct"/>
            <w:vAlign w:val="center"/>
          </w:tcPr>
          <w:p w14:paraId="4F261290" w14:textId="3685F215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3.061,00</w:t>
            </w:r>
          </w:p>
        </w:tc>
        <w:tc>
          <w:tcPr>
            <w:tcW w:w="1483" w:type="pct"/>
            <w:vAlign w:val="center"/>
          </w:tcPr>
          <w:p w14:paraId="02A30352" w14:textId="11EB8675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3.061,00</w:t>
            </w:r>
          </w:p>
        </w:tc>
      </w:tr>
      <w:tr w:rsidR="00185B48" w:rsidRPr="00BE520F" w14:paraId="45CB30C7" w14:textId="77777777" w:rsidTr="00185B48">
        <w:trPr>
          <w:trHeight w:val="775"/>
          <w:jc w:val="center"/>
        </w:trPr>
        <w:tc>
          <w:tcPr>
            <w:tcW w:w="2500" w:type="pct"/>
            <w:gridSpan w:val="2"/>
            <w:vAlign w:val="center"/>
          </w:tcPr>
          <w:p w14:paraId="49D1A2AA" w14:textId="5FD951A9" w:rsidR="00185B48" w:rsidRPr="00B45090" w:rsidRDefault="00185B48" w:rsidP="00185B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UKUPNO:</w:t>
            </w:r>
          </w:p>
        </w:tc>
        <w:tc>
          <w:tcPr>
            <w:tcW w:w="1017" w:type="pct"/>
            <w:vAlign w:val="center"/>
          </w:tcPr>
          <w:p w14:paraId="0A5A2429" w14:textId="43F302C3" w:rsid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C4680">
              <w:rPr>
                <w:rFonts w:ascii="Arial" w:hAnsi="Arial" w:cs="Arial"/>
                <w:b/>
                <w:bCs/>
              </w:rPr>
              <w:t>13.896,00</w:t>
            </w:r>
          </w:p>
        </w:tc>
        <w:tc>
          <w:tcPr>
            <w:tcW w:w="1483" w:type="pct"/>
            <w:vAlign w:val="center"/>
          </w:tcPr>
          <w:p w14:paraId="3F29E88D" w14:textId="4752B63F" w:rsidR="00185B48" w:rsidRPr="00185B48" w:rsidRDefault="00185B48" w:rsidP="00185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85B48">
              <w:rPr>
                <w:rFonts w:ascii="Arial" w:hAnsi="Arial" w:cs="Arial"/>
                <w:b/>
                <w:bCs/>
              </w:rPr>
              <w:t>11.616,81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456DEEAE" w14:textId="0996A4E5" w:rsidR="00185B48" w:rsidRDefault="00185B48" w:rsidP="000F6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Razlika ostvarenih prihoda i izvršenih rashoda iznosi 2.279,19 eura . Ostvareni višak prihoda u  od </w:t>
      </w:r>
      <w:r w:rsidRPr="00185B48">
        <w:rPr>
          <w:rFonts w:ascii="Arial" w:hAnsi="Arial" w:cs="Arial"/>
          <w:bCs/>
        </w:rPr>
        <w:t>prodaje obiteljske kuće ili stana u državnom vlasništvu na području općine Stara Gradiška u 2025. godini</w:t>
      </w:r>
      <w:r>
        <w:rPr>
          <w:rFonts w:ascii="Arial" w:hAnsi="Arial" w:cs="Arial"/>
          <w:bCs/>
        </w:rPr>
        <w:t xml:space="preserve"> u iznosu 2.279,19 eura prenosi se u naredno financijsko </w:t>
      </w:r>
      <w:r w:rsidR="000F6851">
        <w:rPr>
          <w:rFonts w:ascii="Arial" w:hAnsi="Arial" w:cs="Arial"/>
          <w:bCs/>
        </w:rPr>
        <w:t>razdoblje</w:t>
      </w:r>
      <w:r>
        <w:rPr>
          <w:rFonts w:ascii="Arial" w:hAnsi="Arial" w:cs="Arial"/>
          <w:bCs/>
        </w:rPr>
        <w:t>.</w:t>
      </w:r>
    </w:p>
    <w:p w14:paraId="7D5B3BE9" w14:textId="77777777" w:rsidR="00185B48" w:rsidRDefault="00185B48" w:rsidP="00BE520F">
      <w:pPr>
        <w:jc w:val="center"/>
        <w:rPr>
          <w:rFonts w:ascii="Arial" w:hAnsi="Arial" w:cs="Arial"/>
        </w:rPr>
      </w:pPr>
    </w:p>
    <w:p w14:paraId="6129121E" w14:textId="77777777" w:rsidR="00185B48" w:rsidRDefault="00185B48" w:rsidP="00BE520F">
      <w:pPr>
        <w:jc w:val="center"/>
        <w:rPr>
          <w:rFonts w:ascii="Arial" w:hAnsi="Arial" w:cs="Arial"/>
        </w:rPr>
      </w:pPr>
    </w:p>
    <w:p w14:paraId="5A4A3D53" w14:textId="30164385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0E1A924F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 w:rsidR="00480A9E">
        <w:rPr>
          <w:rFonts w:ascii="Arial" w:hAnsi="Arial" w:cs="Arial"/>
        </w:rPr>
        <w:t xml:space="preserve">o izvješće o izvršenju </w:t>
      </w:r>
      <w:r w:rsidR="00BF3C7B" w:rsidRPr="008E6C58">
        <w:rPr>
          <w:rFonts w:ascii="Arial" w:hAnsi="Arial" w:cs="Arial"/>
        </w:rPr>
        <w:t xml:space="preserve"> </w:t>
      </w:r>
      <w:r w:rsidR="00480A9E" w:rsidRPr="008E6C58">
        <w:rPr>
          <w:rFonts w:ascii="Arial" w:hAnsi="Arial" w:cs="Arial"/>
        </w:rPr>
        <w:t>Pla</w:t>
      </w:r>
      <w:r w:rsidR="00480A9E">
        <w:rPr>
          <w:rFonts w:ascii="Arial" w:hAnsi="Arial" w:cs="Arial"/>
        </w:rPr>
        <w:t>na</w:t>
      </w:r>
      <w:r w:rsidR="008D3FB0" w:rsidRPr="008E6C58">
        <w:rPr>
          <w:rFonts w:ascii="Arial" w:hAnsi="Arial" w:cs="Arial"/>
        </w:rPr>
        <w:t xml:space="preserve">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185B48">
        <w:rPr>
          <w:rFonts w:ascii="Arial" w:hAnsi="Arial" w:cs="Arial"/>
        </w:rPr>
        <w:t>5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3F9AECBC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0C1D24">
        <w:rPr>
          <w:rFonts w:ascii="Arial" w:hAnsi="Arial" w:cs="Arial"/>
          <w:b/>
          <w:bCs/>
        </w:rPr>
        <w:t>371-01/24-01/010</w:t>
      </w:r>
    </w:p>
    <w:p w14:paraId="10459EEF" w14:textId="715CEC57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0C1D24">
        <w:rPr>
          <w:rFonts w:ascii="Arial" w:hAnsi="Arial" w:cs="Arial"/>
          <w:b/>
          <w:bCs/>
        </w:rPr>
        <w:t>2178-24-03-26-8</w:t>
      </w:r>
    </w:p>
    <w:p w14:paraId="542A7D2F" w14:textId="36205405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185B48">
        <w:rPr>
          <w:rFonts w:ascii="Arial" w:hAnsi="Arial" w:cs="Arial"/>
          <w:b/>
          <w:bCs/>
        </w:rPr>
        <w:t>6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1149D"/>
    <w:rsid w:val="00043627"/>
    <w:rsid w:val="000C1D24"/>
    <w:rsid w:val="000D48E7"/>
    <w:rsid w:val="000F6851"/>
    <w:rsid w:val="00101030"/>
    <w:rsid w:val="00120DB3"/>
    <w:rsid w:val="00185B48"/>
    <w:rsid w:val="00225993"/>
    <w:rsid w:val="00322D37"/>
    <w:rsid w:val="00464AFD"/>
    <w:rsid w:val="00473252"/>
    <w:rsid w:val="00480A9E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D3FB0"/>
    <w:rsid w:val="008E6C58"/>
    <w:rsid w:val="009C6512"/>
    <w:rsid w:val="00A42084"/>
    <w:rsid w:val="00AA24A3"/>
    <w:rsid w:val="00AB2958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B52C2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Stara Gradiska</cp:lastModifiedBy>
  <cp:revision>4</cp:revision>
  <cp:lastPrinted>2026-05-21T08:00:00Z</cp:lastPrinted>
  <dcterms:created xsi:type="dcterms:W3CDTF">2026-05-20T06:29:00Z</dcterms:created>
  <dcterms:modified xsi:type="dcterms:W3CDTF">2026-05-21T08:00:00Z</dcterms:modified>
</cp:coreProperties>
</file>