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17AE" w14:textId="28721CAB" w:rsidR="0073615B" w:rsidRPr="0073615B" w:rsidRDefault="0073615B" w:rsidP="0073615B">
      <w:pPr>
        <w:spacing w:after="0" w:line="240" w:lineRule="auto"/>
        <w:ind w:firstLine="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3615B">
        <w:rPr>
          <w:rFonts w:ascii="Times New Roman" w:eastAsia="Times New Roman" w:hAnsi="Times New Roman" w:cs="Times New Roman"/>
          <w:noProof/>
          <w:sz w:val="24"/>
          <w:szCs w:val="24"/>
          <w:lang w:eastAsia="hr-HR"/>
        </w:rPr>
        <w:drawing>
          <wp:inline distT="0" distB="0" distL="0" distR="0" wp14:anchorId="281466EB" wp14:editId="0E3F7902">
            <wp:extent cx="685800" cy="828675"/>
            <wp:effectExtent l="0" t="0" r="0" b="9525"/>
            <wp:docPr id="96039647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3E424949" w14:textId="77777777" w:rsidR="0073615B" w:rsidRPr="0073615B" w:rsidRDefault="0073615B" w:rsidP="0073615B">
      <w:pPr>
        <w:spacing w:after="0" w:line="240" w:lineRule="auto"/>
        <w:rPr>
          <w:rFonts w:ascii="Arial" w:eastAsia="Times New Roman" w:hAnsi="Arial" w:cs="Arial"/>
          <w:b/>
          <w:bCs/>
          <w:lang w:eastAsia="hr-HR"/>
        </w:rPr>
      </w:pPr>
      <w:r w:rsidRPr="0073615B">
        <w:rPr>
          <w:rFonts w:ascii="Arial" w:eastAsia="Times New Roman" w:hAnsi="Arial" w:cs="Arial"/>
          <w:b/>
          <w:bCs/>
          <w:lang w:eastAsia="hr-HR"/>
        </w:rPr>
        <w:t xml:space="preserve">       REPUBLIKA HRVATSKA</w:t>
      </w:r>
    </w:p>
    <w:p w14:paraId="10025A44" w14:textId="77777777" w:rsidR="0073615B" w:rsidRPr="0073615B" w:rsidRDefault="0073615B" w:rsidP="0073615B">
      <w:pPr>
        <w:spacing w:after="0" w:line="240" w:lineRule="auto"/>
        <w:rPr>
          <w:rFonts w:ascii="Arial" w:eastAsia="Times New Roman" w:hAnsi="Arial" w:cs="Arial"/>
          <w:b/>
          <w:bCs/>
          <w:lang w:eastAsia="hr-HR"/>
        </w:rPr>
      </w:pPr>
      <w:r w:rsidRPr="0073615B">
        <w:rPr>
          <w:rFonts w:ascii="Arial" w:eastAsia="Times New Roman" w:hAnsi="Arial" w:cs="Arial"/>
          <w:b/>
          <w:bCs/>
          <w:lang w:eastAsia="hr-HR"/>
        </w:rPr>
        <w:t>BRODSKO-POSAVSKA ŽUPANIJA</w:t>
      </w:r>
    </w:p>
    <w:p w14:paraId="454D8B50" w14:textId="77777777" w:rsidR="0073615B" w:rsidRPr="0073615B" w:rsidRDefault="0073615B" w:rsidP="0073615B">
      <w:pPr>
        <w:spacing w:after="0" w:line="240" w:lineRule="auto"/>
        <w:rPr>
          <w:rFonts w:ascii="Arial" w:eastAsia="Times New Roman" w:hAnsi="Arial" w:cs="Arial"/>
          <w:b/>
          <w:bCs/>
          <w:lang w:eastAsia="hr-HR"/>
        </w:rPr>
      </w:pPr>
      <w:r w:rsidRPr="0073615B">
        <w:rPr>
          <w:rFonts w:ascii="Arial" w:eastAsia="Times New Roman" w:hAnsi="Arial" w:cs="Arial"/>
          <w:b/>
          <w:bCs/>
          <w:lang w:eastAsia="hr-HR"/>
        </w:rPr>
        <w:t xml:space="preserve">     OPĆINA STARA GRADIŠKA</w:t>
      </w:r>
    </w:p>
    <w:p w14:paraId="4AE66722" w14:textId="77777777" w:rsidR="0073615B" w:rsidRPr="0073615B" w:rsidRDefault="0073615B" w:rsidP="0073615B">
      <w:pPr>
        <w:spacing w:after="0" w:line="240" w:lineRule="auto"/>
        <w:rPr>
          <w:rFonts w:ascii="Arial" w:eastAsia="Times New Roman" w:hAnsi="Arial" w:cs="Arial"/>
          <w:b/>
          <w:bCs/>
          <w:lang w:eastAsia="hr-HR"/>
        </w:rPr>
      </w:pPr>
      <w:r w:rsidRPr="0073615B">
        <w:rPr>
          <w:rFonts w:ascii="Arial" w:eastAsia="Times New Roman" w:hAnsi="Arial" w:cs="Arial"/>
          <w:b/>
          <w:bCs/>
          <w:lang w:eastAsia="hr-HR"/>
        </w:rPr>
        <w:t xml:space="preserve">        OPĆINSKO VIJEĆE</w:t>
      </w:r>
    </w:p>
    <w:p w14:paraId="0CD6D0C9" w14:textId="77777777" w:rsidR="0073615B" w:rsidRDefault="0073615B" w:rsidP="00E25396">
      <w:pPr>
        <w:jc w:val="both"/>
        <w:rPr>
          <w:sz w:val="24"/>
          <w:szCs w:val="24"/>
        </w:rPr>
      </w:pPr>
    </w:p>
    <w:p w14:paraId="78F04986" w14:textId="215CCE0E" w:rsidR="00856830" w:rsidRPr="0073615B" w:rsidRDefault="0073615B" w:rsidP="0073615B">
      <w:pPr>
        <w:ind w:firstLine="708"/>
        <w:jc w:val="both"/>
        <w:rPr>
          <w:sz w:val="24"/>
          <w:szCs w:val="24"/>
        </w:rPr>
      </w:pPr>
      <w:r>
        <w:rPr>
          <w:sz w:val="24"/>
          <w:szCs w:val="24"/>
        </w:rPr>
        <w:t>Na t</w:t>
      </w:r>
      <w:r w:rsidR="00856830" w:rsidRPr="00CE7C01">
        <w:rPr>
          <w:sz w:val="24"/>
          <w:szCs w:val="24"/>
        </w:rPr>
        <w:t>emelj</w:t>
      </w:r>
      <w:r>
        <w:rPr>
          <w:sz w:val="24"/>
          <w:szCs w:val="24"/>
        </w:rPr>
        <w:t>u</w:t>
      </w:r>
      <w:r w:rsidR="00856830" w:rsidRPr="00CE7C01">
        <w:rPr>
          <w:sz w:val="24"/>
          <w:szCs w:val="24"/>
        </w:rPr>
        <w:t xml:space="preserve"> članka 17. Zakona o ublažavanju i uklanjanju posljedica prirodnih nepogoda („Narodne novine“ br. 16/19) i </w:t>
      </w:r>
      <w:r w:rsidRPr="0073615B">
        <w:rPr>
          <w:sz w:val="24"/>
          <w:szCs w:val="24"/>
        </w:rPr>
        <w:t>članka 32. Statuta općine Stara Gradiška ("Službeni vjesnik Brodsko-posavske županije" br. 14/09 i "Službeni vjesnik Općine Stara Gradiška" br. 1/1, 1/13, 4/18, 6/18 – pročišćeni tekst</w:t>
      </w:r>
      <w:r w:rsidR="002F6A0B">
        <w:rPr>
          <w:sz w:val="24"/>
          <w:szCs w:val="24"/>
        </w:rPr>
        <w:t xml:space="preserve">, </w:t>
      </w:r>
      <w:r w:rsidRPr="0073615B">
        <w:rPr>
          <w:sz w:val="24"/>
          <w:szCs w:val="24"/>
        </w:rPr>
        <w:t>1/21</w:t>
      </w:r>
      <w:r w:rsidR="002F6A0B">
        <w:rPr>
          <w:sz w:val="24"/>
          <w:szCs w:val="24"/>
        </w:rPr>
        <w:t xml:space="preserve"> i 3/25</w:t>
      </w:r>
      <w:r w:rsidRPr="0073615B">
        <w:rPr>
          <w:sz w:val="24"/>
          <w:szCs w:val="24"/>
        </w:rPr>
        <w:t>),</w:t>
      </w:r>
      <w:r>
        <w:rPr>
          <w:sz w:val="24"/>
          <w:szCs w:val="24"/>
        </w:rPr>
        <w:t xml:space="preserve"> </w:t>
      </w:r>
      <w:r w:rsidR="00C14377">
        <w:rPr>
          <w:sz w:val="24"/>
          <w:szCs w:val="24"/>
        </w:rPr>
        <w:t>Općinsko</w:t>
      </w:r>
      <w:r w:rsidR="00856830" w:rsidRPr="00CE7C01">
        <w:rPr>
          <w:sz w:val="24"/>
          <w:szCs w:val="24"/>
        </w:rPr>
        <w:t xml:space="preserve"> vijeće </w:t>
      </w:r>
      <w:r w:rsidR="00C14377">
        <w:rPr>
          <w:sz w:val="24"/>
          <w:szCs w:val="24"/>
        </w:rPr>
        <w:t>Općine</w:t>
      </w:r>
      <w:r w:rsidR="00D6522B">
        <w:rPr>
          <w:sz w:val="24"/>
          <w:szCs w:val="24"/>
        </w:rPr>
        <w:t xml:space="preserve"> </w:t>
      </w:r>
      <w:r w:rsidR="00A962FD">
        <w:rPr>
          <w:sz w:val="24"/>
          <w:szCs w:val="24"/>
        </w:rPr>
        <w:t>Stara Gradiška</w:t>
      </w:r>
      <w:r w:rsidR="0085704C">
        <w:rPr>
          <w:sz w:val="24"/>
          <w:szCs w:val="24"/>
        </w:rPr>
        <w:t xml:space="preserve"> </w:t>
      </w:r>
      <w:r w:rsidR="00856830" w:rsidRPr="00CE7C01">
        <w:rPr>
          <w:sz w:val="24"/>
          <w:szCs w:val="24"/>
        </w:rPr>
        <w:t>na ___</w:t>
      </w:r>
      <w:r>
        <w:rPr>
          <w:sz w:val="24"/>
          <w:szCs w:val="24"/>
        </w:rPr>
        <w:t>.</w:t>
      </w:r>
      <w:r w:rsidR="00856830" w:rsidRPr="00CE7C01">
        <w:rPr>
          <w:sz w:val="24"/>
          <w:szCs w:val="24"/>
        </w:rPr>
        <w:t xml:space="preserve"> sjednici održanoj ___</w:t>
      </w:r>
      <w:r>
        <w:rPr>
          <w:sz w:val="24"/>
          <w:szCs w:val="24"/>
        </w:rPr>
        <w:t xml:space="preserve"> 202</w:t>
      </w:r>
      <w:r w:rsidR="009E1E16">
        <w:rPr>
          <w:sz w:val="24"/>
          <w:szCs w:val="24"/>
        </w:rPr>
        <w:t>5</w:t>
      </w:r>
      <w:r>
        <w:rPr>
          <w:sz w:val="24"/>
          <w:szCs w:val="24"/>
        </w:rPr>
        <w:t>. godine,</w:t>
      </w:r>
      <w:r w:rsidR="00856830" w:rsidRPr="00CE7C01">
        <w:rPr>
          <w:sz w:val="24"/>
          <w:szCs w:val="24"/>
        </w:rPr>
        <w:t xml:space="preserve"> donijelo je</w:t>
      </w:r>
    </w:p>
    <w:p w14:paraId="79AFA8B4" w14:textId="77777777" w:rsidR="0073615B" w:rsidRP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sz w:val="28"/>
          <w:szCs w:val="28"/>
        </w:rPr>
      </w:pPr>
      <w:r w:rsidRPr="0073615B">
        <w:rPr>
          <w:rFonts w:asciiTheme="minorHAnsi" w:hAnsiTheme="minorHAnsi" w:cstheme="minorHAnsi"/>
          <w:b/>
          <w:bCs/>
          <w:sz w:val="28"/>
          <w:szCs w:val="28"/>
        </w:rPr>
        <w:t>ODLUKU </w:t>
      </w:r>
    </w:p>
    <w:p w14:paraId="294DE729" w14:textId="77777777" w:rsid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sz w:val="28"/>
          <w:szCs w:val="28"/>
        </w:rPr>
      </w:pPr>
      <w:r w:rsidRPr="0073615B">
        <w:rPr>
          <w:rFonts w:asciiTheme="minorHAnsi" w:hAnsiTheme="minorHAnsi" w:cstheme="minorHAnsi"/>
          <w:b/>
          <w:bCs/>
          <w:sz w:val="28"/>
          <w:szCs w:val="28"/>
        </w:rPr>
        <w:t xml:space="preserve">O DONOŠENJU PLANA DJELOVANJA U PODRUČJU PRIRODNIH NEPOGODA </w:t>
      </w:r>
    </w:p>
    <w:p w14:paraId="70CDB04C" w14:textId="5C80071E" w:rsidR="006C67FA" w:rsidRP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sz w:val="28"/>
          <w:szCs w:val="28"/>
        </w:rPr>
      </w:pPr>
      <w:r w:rsidRPr="0073615B">
        <w:rPr>
          <w:rFonts w:asciiTheme="minorHAnsi" w:hAnsiTheme="minorHAnsi" w:cstheme="minorHAnsi"/>
          <w:b/>
          <w:bCs/>
          <w:sz w:val="28"/>
          <w:szCs w:val="28"/>
        </w:rPr>
        <w:t>ZA 20</w:t>
      </w:r>
      <w:r w:rsidR="00B02176" w:rsidRPr="0073615B">
        <w:rPr>
          <w:rFonts w:asciiTheme="minorHAnsi" w:hAnsiTheme="minorHAnsi" w:cstheme="minorHAnsi"/>
          <w:b/>
          <w:bCs/>
          <w:sz w:val="28"/>
          <w:szCs w:val="28"/>
        </w:rPr>
        <w:t>2</w:t>
      </w:r>
      <w:r w:rsidR="002F6A0B">
        <w:rPr>
          <w:rFonts w:asciiTheme="minorHAnsi" w:hAnsiTheme="minorHAnsi" w:cstheme="minorHAnsi"/>
          <w:b/>
          <w:bCs/>
          <w:sz w:val="28"/>
          <w:szCs w:val="28"/>
        </w:rPr>
        <w:t>6</w:t>
      </w:r>
      <w:r w:rsidRPr="0073615B">
        <w:rPr>
          <w:rFonts w:asciiTheme="minorHAnsi" w:hAnsiTheme="minorHAnsi" w:cstheme="minorHAnsi"/>
          <w:b/>
          <w:bCs/>
          <w:sz w:val="28"/>
          <w:szCs w:val="28"/>
        </w:rPr>
        <w:t>. GODINU</w:t>
      </w:r>
    </w:p>
    <w:p w14:paraId="1DF137F1" w14:textId="77777777" w:rsidR="006C67FA" w:rsidRPr="006C67FA" w:rsidRDefault="006C67FA" w:rsidP="006C67FA">
      <w:pPr>
        <w:pStyle w:val="StandardWeb"/>
        <w:shd w:val="clear" w:color="auto" w:fill="FFFFFF"/>
        <w:spacing w:before="0" w:beforeAutospacing="0" w:after="0" w:afterAutospacing="0" w:line="375" w:lineRule="atLeast"/>
        <w:jc w:val="both"/>
        <w:rPr>
          <w:rFonts w:asciiTheme="minorHAnsi" w:hAnsiTheme="minorHAnsi" w:cstheme="minorHAnsi"/>
        </w:rPr>
      </w:pPr>
      <w:r w:rsidRPr="006C67FA">
        <w:rPr>
          <w:rStyle w:val="Naglaeno"/>
          <w:rFonts w:asciiTheme="minorHAnsi" w:hAnsiTheme="minorHAnsi" w:cstheme="minorHAnsi"/>
        </w:rPr>
        <w:t> </w:t>
      </w:r>
    </w:p>
    <w:p w14:paraId="49FBD46B" w14:textId="77777777" w:rsidR="006C67FA" w:rsidRP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rPr>
      </w:pPr>
      <w:r w:rsidRPr="0073615B">
        <w:rPr>
          <w:rFonts w:asciiTheme="minorHAnsi" w:hAnsiTheme="minorHAnsi" w:cstheme="minorHAnsi"/>
          <w:b/>
          <w:bCs/>
        </w:rPr>
        <w:t>Članak 1.</w:t>
      </w:r>
    </w:p>
    <w:p w14:paraId="5D10EBBB" w14:textId="65589740" w:rsidR="006C67FA" w:rsidRPr="006C67FA" w:rsidRDefault="006C67FA" w:rsidP="0073615B">
      <w:pPr>
        <w:pStyle w:val="StandardWeb"/>
        <w:shd w:val="clear" w:color="auto" w:fill="FFFFFF"/>
        <w:spacing w:before="0" w:beforeAutospacing="0" w:after="0" w:afterAutospacing="0" w:line="375" w:lineRule="atLeast"/>
        <w:ind w:firstLine="708"/>
        <w:jc w:val="both"/>
        <w:rPr>
          <w:rFonts w:asciiTheme="minorHAnsi" w:hAnsiTheme="minorHAnsi" w:cstheme="minorHAnsi"/>
        </w:rPr>
      </w:pPr>
      <w:r w:rsidRPr="006C67FA">
        <w:rPr>
          <w:rFonts w:asciiTheme="minorHAnsi" w:hAnsiTheme="minorHAnsi" w:cstheme="minorHAnsi"/>
        </w:rPr>
        <w:t>Donosi se Plan djelovanja u području prirodnih nepogoda za 20</w:t>
      </w:r>
      <w:r w:rsidR="00B02176">
        <w:rPr>
          <w:rFonts w:asciiTheme="minorHAnsi" w:hAnsiTheme="minorHAnsi" w:cstheme="minorHAnsi"/>
        </w:rPr>
        <w:t>2</w:t>
      </w:r>
      <w:r w:rsidR="002F6A0B">
        <w:rPr>
          <w:rFonts w:asciiTheme="minorHAnsi" w:hAnsiTheme="minorHAnsi" w:cstheme="minorHAnsi"/>
        </w:rPr>
        <w:t>6</w:t>
      </w:r>
      <w:r w:rsidRPr="006C67FA">
        <w:rPr>
          <w:rFonts w:asciiTheme="minorHAnsi" w:hAnsiTheme="minorHAnsi" w:cstheme="minorHAnsi"/>
        </w:rPr>
        <w:t>. godina (u daljnjem tekstu: Plan) radi određivanja mjera i postupanja djelomične sanacije šteta od prirodnih nepogoda.</w:t>
      </w:r>
    </w:p>
    <w:p w14:paraId="3C7B47CC" w14:textId="77777777" w:rsidR="0073615B" w:rsidRDefault="0073615B" w:rsidP="0073615B">
      <w:pPr>
        <w:pStyle w:val="StandardWeb"/>
        <w:shd w:val="clear" w:color="auto" w:fill="FFFFFF"/>
        <w:spacing w:before="0" w:beforeAutospacing="0" w:after="0" w:afterAutospacing="0" w:line="375" w:lineRule="atLeast"/>
        <w:jc w:val="center"/>
        <w:rPr>
          <w:rFonts w:asciiTheme="minorHAnsi" w:hAnsiTheme="minorHAnsi" w:cstheme="minorHAnsi"/>
        </w:rPr>
      </w:pPr>
    </w:p>
    <w:p w14:paraId="6D303D1F" w14:textId="7806EB3C" w:rsidR="006C67FA" w:rsidRP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rPr>
      </w:pPr>
      <w:r w:rsidRPr="0073615B">
        <w:rPr>
          <w:rFonts w:asciiTheme="minorHAnsi" w:hAnsiTheme="minorHAnsi" w:cstheme="minorHAnsi"/>
          <w:b/>
          <w:bCs/>
        </w:rPr>
        <w:t>Članak 2.</w:t>
      </w:r>
    </w:p>
    <w:p w14:paraId="68BAEABD" w14:textId="6A20BEDC" w:rsidR="006C67FA" w:rsidRPr="006C67FA" w:rsidRDefault="006C67FA" w:rsidP="0073615B">
      <w:pPr>
        <w:pStyle w:val="StandardWeb"/>
        <w:shd w:val="clear" w:color="auto" w:fill="FFFFFF"/>
        <w:spacing w:before="0" w:beforeAutospacing="0" w:after="0" w:afterAutospacing="0" w:line="375" w:lineRule="atLeast"/>
        <w:ind w:firstLine="708"/>
        <w:jc w:val="both"/>
        <w:rPr>
          <w:rFonts w:asciiTheme="minorHAnsi" w:hAnsiTheme="minorHAnsi" w:cstheme="minorHAnsi"/>
        </w:rPr>
      </w:pPr>
      <w:r w:rsidRPr="006C67FA">
        <w:rPr>
          <w:rFonts w:asciiTheme="minorHAnsi" w:hAnsiTheme="minorHAnsi" w:cstheme="minorHAnsi"/>
        </w:rPr>
        <w:t>Plan djelovanja u području prirodnih nepogoda za 20</w:t>
      </w:r>
      <w:r w:rsidR="00B02176">
        <w:rPr>
          <w:rFonts w:asciiTheme="minorHAnsi" w:hAnsiTheme="minorHAnsi" w:cstheme="minorHAnsi"/>
        </w:rPr>
        <w:t>2</w:t>
      </w:r>
      <w:r w:rsidR="002F6A0B">
        <w:rPr>
          <w:rFonts w:asciiTheme="minorHAnsi" w:hAnsiTheme="minorHAnsi" w:cstheme="minorHAnsi"/>
        </w:rPr>
        <w:t>6</w:t>
      </w:r>
      <w:r w:rsidRPr="006C67FA">
        <w:rPr>
          <w:rFonts w:asciiTheme="minorHAnsi" w:hAnsiTheme="minorHAnsi" w:cstheme="minorHAnsi"/>
        </w:rPr>
        <w:t xml:space="preserve">. godinu nalazi se u prilogu i sastavni je dio ove </w:t>
      </w:r>
      <w:r w:rsidR="0073615B">
        <w:rPr>
          <w:rFonts w:asciiTheme="minorHAnsi" w:hAnsiTheme="minorHAnsi" w:cstheme="minorHAnsi"/>
        </w:rPr>
        <w:t>O</w:t>
      </w:r>
      <w:r w:rsidRPr="006C67FA">
        <w:rPr>
          <w:rFonts w:asciiTheme="minorHAnsi" w:hAnsiTheme="minorHAnsi" w:cstheme="minorHAnsi"/>
        </w:rPr>
        <w:t>dluke.</w:t>
      </w:r>
    </w:p>
    <w:p w14:paraId="618282D0" w14:textId="77777777" w:rsidR="0073615B" w:rsidRDefault="0073615B" w:rsidP="0073615B">
      <w:pPr>
        <w:pStyle w:val="StandardWeb"/>
        <w:shd w:val="clear" w:color="auto" w:fill="FFFFFF"/>
        <w:spacing w:before="0" w:beforeAutospacing="0" w:after="0" w:afterAutospacing="0" w:line="375" w:lineRule="atLeast"/>
        <w:jc w:val="center"/>
        <w:rPr>
          <w:rFonts w:asciiTheme="minorHAnsi" w:hAnsiTheme="minorHAnsi" w:cstheme="minorHAnsi"/>
        </w:rPr>
      </w:pPr>
    </w:p>
    <w:p w14:paraId="65CC4114" w14:textId="607E1F45" w:rsidR="006C67FA" w:rsidRPr="0073615B" w:rsidRDefault="006C67FA" w:rsidP="0073615B">
      <w:pPr>
        <w:pStyle w:val="StandardWeb"/>
        <w:shd w:val="clear" w:color="auto" w:fill="FFFFFF"/>
        <w:spacing w:before="0" w:beforeAutospacing="0" w:after="0" w:afterAutospacing="0" w:line="375" w:lineRule="atLeast"/>
        <w:jc w:val="center"/>
        <w:rPr>
          <w:rFonts w:asciiTheme="minorHAnsi" w:hAnsiTheme="minorHAnsi" w:cstheme="minorHAnsi"/>
          <w:b/>
          <w:bCs/>
        </w:rPr>
      </w:pPr>
      <w:r w:rsidRPr="0073615B">
        <w:rPr>
          <w:rFonts w:asciiTheme="minorHAnsi" w:hAnsiTheme="minorHAnsi" w:cstheme="minorHAnsi"/>
          <w:b/>
          <w:bCs/>
        </w:rPr>
        <w:t>Članak 3.</w:t>
      </w:r>
    </w:p>
    <w:p w14:paraId="6C0F442D" w14:textId="344D24DB" w:rsidR="0073615B" w:rsidRDefault="006C67FA" w:rsidP="0073615B">
      <w:pPr>
        <w:pStyle w:val="StandardWeb"/>
        <w:shd w:val="clear" w:color="auto" w:fill="FFFFFF"/>
        <w:spacing w:before="0" w:beforeAutospacing="0" w:after="0" w:afterAutospacing="0" w:line="375" w:lineRule="atLeast"/>
        <w:ind w:firstLine="708"/>
        <w:jc w:val="both"/>
        <w:rPr>
          <w:rFonts w:asciiTheme="minorHAnsi" w:hAnsiTheme="minorHAnsi" w:cstheme="minorHAnsi"/>
        </w:rPr>
      </w:pPr>
      <w:r w:rsidRPr="006C67FA">
        <w:rPr>
          <w:rFonts w:asciiTheme="minorHAnsi" w:hAnsiTheme="minorHAnsi" w:cstheme="minorHAnsi"/>
        </w:rPr>
        <w:t>Ova odluka stupa na snagu osmog dana od dana</w:t>
      </w:r>
      <w:r w:rsidR="0073615B" w:rsidRPr="0073615B">
        <w:t xml:space="preserve"> </w:t>
      </w:r>
      <w:r w:rsidR="0073615B" w:rsidRPr="0073615B">
        <w:rPr>
          <w:rFonts w:asciiTheme="minorHAnsi" w:hAnsiTheme="minorHAnsi" w:cstheme="minorHAnsi"/>
        </w:rPr>
        <w:t>objave u „Službenom vjesniku Općine Stara Gradiška“.</w:t>
      </w:r>
    </w:p>
    <w:p w14:paraId="5E8C68B5" w14:textId="77777777" w:rsidR="006C67FA" w:rsidRDefault="006C67FA" w:rsidP="006C67FA">
      <w:pPr>
        <w:pStyle w:val="StandardWeb"/>
        <w:shd w:val="clear" w:color="auto" w:fill="FFFFFF"/>
        <w:spacing w:before="0" w:beforeAutospacing="0" w:after="0" w:afterAutospacing="0"/>
        <w:jc w:val="both"/>
        <w:rPr>
          <w:rFonts w:asciiTheme="minorHAnsi" w:hAnsiTheme="minorHAnsi" w:cstheme="minorHAnsi"/>
        </w:rPr>
      </w:pPr>
    </w:p>
    <w:p w14:paraId="38947D88" w14:textId="77777777" w:rsidR="0073615B" w:rsidRPr="006C67FA" w:rsidRDefault="0073615B" w:rsidP="006C67FA">
      <w:pPr>
        <w:pStyle w:val="StandardWeb"/>
        <w:shd w:val="clear" w:color="auto" w:fill="FFFFFF"/>
        <w:spacing w:before="0" w:beforeAutospacing="0" w:after="0" w:afterAutospacing="0"/>
        <w:jc w:val="both"/>
        <w:rPr>
          <w:rFonts w:asciiTheme="minorHAnsi" w:hAnsiTheme="minorHAnsi" w:cstheme="minorHAnsi"/>
        </w:rPr>
      </w:pPr>
    </w:p>
    <w:p w14:paraId="4B99D24D" w14:textId="55A86413" w:rsidR="006C67FA" w:rsidRPr="006C67FA" w:rsidRDefault="006C67FA" w:rsidP="006C67FA">
      <w:pPr>
        <w:pStyle w:val="StandardWeb"/>
        <w:shd w:val="clear" w:color="auto" w:fill="FFFFFF"/>
        <w:spacing w:before="0" w:beforeAutospacing="0" w:after="0" w:afterAutospacing="0"/>
        <w:jc w:val="both"/>
        <w:rPr>
          <w:rFonts w:asciiTheme="minorHAnsi" w:hAnsiTheme="minorHAnsi" w:cstheme="minorHAnsi"/>
        </w:rPr>
      </w:pPr>
      <w:r w:rsidRPr="006C67FA">
        <w:rPr>
          <w:rFonts w:asciiTheme="minorHAnsi" w:hAnsiTheme="minorHAnsi" w:cstheme="minorHAnsi"/>
        </w:rPr>
        <w:t xml:space="preserve">KLASA: </w:t>
      </w:r>
      <w:r w:rsidR="003640BA">
        <w:rPr>
          <w:rFonts w:asciiTheme="minorHAnsi" w:hAnsiTheme="minorHAnsi" w:cstheme="minorHAnsi"/>
        </w:rPr>
        <w:t>240-01/25-01/004</w:t>
      </w:r>
    </w:p>
    <w:p w14:paraId="6725B90D" w14:textId="20FA302F" w:rsidR="006C67FA" w:rsidRPr="006C67FA" w:rsidRDefault="006C67FA" w:rsidP="006C67FA">
      <w:pPr>
        <w:pStyle w:val="StandardWeb"/>
        <w:shd w:val="clear" w:color="auto" w:fill="FFFFFF"/>
        <w:spacing w:before="0" w:beforeAutospacing="0" w:after="0" w:afterAutospacing="0"/>
        <w:jc w:val="both"/>
        <w:rPr>
          <w:rFonts w:asciiTheme="minorHAnsi" w:hAnsiTheme="minorHAnsi" w:cstheme="minorHAnsi"/>
        </w:rPr>
      </w:pPr>
      <w:r w:rsidRPr="006C67FA">
        <w:rPr>
          <w:rFonts w:asciiTheme="minorHAnsi" w:hAnsiTheme="minorHAnsi" w:cstheme="minorHAnsi"/>
        </w:rPr>
        <w:t xml:space="preserve">URBROJ: </w:t>
      </w:r>
      <w:r w:rsidR="003640BA">
        <w:rPr>
          <w:rFonts w:asciiTheme="minorHAnsi" w:hAnsiTheme="minorHAnsi" w:cstheme="minorHAnsi"/>
        </w:rPr>
        <w:t>2178-24-03-25-7</w:t>
      </w:r>
    </w:p>
    <w:p w14:paraId="3ADB1F14" w14:textId="0FAF81E1" w:rsidR="006C67FA" w:rsidRPr="0073615B" w:rsidRDefault="0073615B" w:rsidP="0073615B">
      <w:pPr>
        <w:pStyle w:val="Standard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Stara Gradiška</w:t>
      </w:r>
      <w:r w:rsidR="006C67FA" w:rsidRPr="006C67FA">
        <w:rPr>
          <w:rFonts w:asciiTheme="minorHAnsi" w:hAnsiTheme="minorHAnsi" w:cstheme="minorHAnsi"/>
        </w:rPr>
        <w:t>, _____________ 20</w:t>
      </w:r>
      <w:r w:rsidR="006C67FA">
        <w:rPr>
          <w:rFonts w:asciiTheme="minorHAnsi" w:hAnsiTheme="minorHAnsi" w:cstheme="minorHAnsi"/>
        </w:rPr>
        <w:t>2</w:t>
      </w:r>
      <w:r w:rsidR="002F6A0B">
        <w:rPr>
          <w:rFonts w:asciiTheme="minorHAnsi" w:hAnsiTheme="minorHAnsi" w:cstheme="minorHAnsi"/>
        </w:rPr>
        <w:t>5</w:t>
      </w:r>
      <w:r w:rsidR="006C67FA" w:rsidRPr="006C67FA">
        <w:rPr>
          <w:rFonts w:asciiTheme="minorHAnsi" w:hAnsiTheme="minorHAnsi" w:cstheme="minorHAnsi"/>
        </w:rPr>
        <w:t>. g.</w:t>
      </w:r>
    </w:p>
    <w:p w14:paraId="4123FA9E" w14:textId="77777777" w:rsidR="0073615B" w:rsidRDefault="0073615B" w:rsidP="006C67FA">
      <w:pPr>
        <w:ind w:left="4248" w:firstLine="708"/>
        <w:jc w:val="both"/>
        <w:rPr>
          <w:rFonts w:cstheme="minorHAnsi"/>
          <w:sz w:val="24"/>
          <w:szCs w:val="24"/>
        </w:rPr>
      </w:pPr>
    </w:p>
    <w:p w14:paraId="0D6D9646" w14:textId="0F3D63A2" w:rsidR="0073615B" w:rsidRDefault="006C67FA" w:rsidP="006C67FA">
      <w:pPr>
        <w:ind w:left="4248" w:firstLine="708"/>
        <w:jc w:val="both"/>
        <w:rPr>
          <w:rFonts w:cstheme="minorHAnsi"/>
          <w:sz w:val="24"/>
          <w:szCs w:val="24"/>
        </w:rPr>
      </w:pPr>
      <w:r w:rsidRPr="006C67FA">
        <w:rPr>
          <w:rFonts w:cstheme="minorHAnsi"/>
          <w:sz w:val="24"/>
          <w:szCs w:val="24"/>
        </w:rPr>
        <w:t xml:space="preserve">      </w:t>
      </w:r>
    </w:p>
    <w:p w14:paraId="03441703" w14:textId="7F341DF1" w:rsidR="006C67FA" w:rsidRDefault="006C67FA" w:rsidP="006C67FA">
      <w:pPr>
        <w:ind w:left="4248" w:firstLine="708"/>
        <w:jc w:val="both"/>
        <w:rPr>
          <w:rFonts w:cstheme="minorHAnsi"/>
          <w:sz w:val="24"/>
          <w:szCs w:val="24"/>
        </w:rPr>
      </w:pPr>
      <w:r w:rsidRPr="006C67FA">
        <w:rPr>
          <w:rFonts w:cstheme="minorHAnsi"/>
          <w:sz w:val="24"/>
          <w:szCs w:val="24"/>
        </w:rPr>
        <w:t xml:space="preserve"> PREDSJEDNIK OPĆINSKOG VIJEĆA</w:t>
      </w:r>
    </w:p>
    <w:p w14:paraId="3B2E4EE7" w14:textId="1C526527" w:rsidR="00CD69D1" w:rsidRPr="0073615B" w:rsidRDefault="0073615B" w:rsidP="0073615B">
      <w:pPr>
        <w:ind w:left="4248" w:firstLine="708"/>
        <w:jc w:val="both"/>
        <w:rPr>
          <w:rFonts w:cstheme="minorHAnsi"/>
          <w:sz w:val="24"/>
          <w:szCs w:val="24"/>
        </w:rPr>
      </w:pPr>
      <w:r>
        <w:rPr>
          <w:rFonts w:cstheme="minorHAnsi"/>
          <w:sz w:val="24"/>
          <w:szCs w:val="24"/>
        </w:rPr>
        <w:t xml:space="preserve">                </w:t>
      </w:r>
      <w:r w:rsidRPr="0073615B">
        <w:rPr>
          <w:rFonts w:cstheme="minorHAnsi"/>
          <w:sz w:val="24"/>
          <w:szCs w:val="24"/>
        </w:rPr>
        <w:t xml:space="preserve">Tvrtko </w:t>
      </w:r>
      <w:proofErr w:type="spellStart"/>
      <w:r w:rsidRPr="0073615B">
        <w:rPr>
          <w:rFonts w:cstheme="minorHAnsi"/>
          <w:sz w:val="24"/>
          <w:szCs w:val="24"/>
        </w:rPr>
        <w:t>Beganović</w:t>
      </w:r>
      <w:proofErr w:type="spellEnd"/>
    </w:p>
    <w:p w14:paraId="5EAA6CAA" w14:textId="76CB945E" w:rsidR="00CD69D1" w:rsidRPr="0073615B" w:rsidRDefault="00CD69D1" w:rsidP="00CD69D1">
      <w:pPr>
        <w:jc w:val="center"/>
        <w:rPr>
          <w:b/>
          <w:bCs/>
          <w:sz w:val="24"/>
          <w:szCs w:val="24"/>
        </w:rPr>
      </w:pPr>
      <w:r w:rsidRPr="0073615B">
        <w:rPr>
          <w:b/>
          <w:bCs/>
          <w:sz w:val="24"/>
          <w:szCs w:val="24"/>
        </w:rPr>
        <w:lastRenderedPageBreak/>
        <w:t>OBRAZLOŽENJE</w:t>
      </w:r>
    </w:p>
    <w:p w14:paraId="648F4426" w14:textId="23359052" w:rsidR="006C67FA" w:rsidRDefault="0073615B" w:rsidP="00E17F13">
      <w:pPr>
        <w:spacing w:after="0"/>
        <w:jc w:val="both"/>
        <w:rPr>
          <w:rFonts w:cstheme="minorHAnsi"/>
          <w:sz w:val="24"/>
          <w:szCs w:val="24"/>
        </w:rPr>
      </w:pPr>
      <w:r>
        <w:rPr>
          <w:rFonts w:cstheme="minorHAnsi"/>
          <w:sz w:val="24"/>
          <w:szCs w:val="24"/>
        </w:rPr>
        <w:t xml:space="preserve">Člankom 17. </w:t>
      </w:r>
      <w:r w:rsidR="006C67FA" w:rsidRPr="00FE12CE">
        <w:rPr>
          <w:rFonts w:cstheme="minorHAnsi"/>
          <w:sz w:val="24"/>
          <w:szCs w:val="24"/>
        </w:rPr>
        <w:t>Zakon</w:t>
      </w:r>
      <w:r>
        <w:rPr>
          <w:rFonts w:cstheme="minorHAnsi"/>
          <w:sz w:val="24"/>
          <w:szCs w:val="24"/>
        </w:rPr>
        <w:t>a</w:t>
      </w:r>
      <w:r w:rsidR="006C67FA" w:rsidRPr="00FE12CE">
        <w:rPr>
          <w:rFonts w:cstheme="minorHAnsi"/>
          <w:sz w:val="24"/>
          <w:szCs w:val="24"/>
        </w:rPr>
        <w:t xml:space="preserve"> o ublažavanju i uklanjanju posljedica prirodnih nepogoda („Narodne novine“ </w:t>
      </w:r>
      <w:r w:rsidR="00B02176">
        <w:rPr>
          <w:rFonts w:cstheme="minorHAnsi"/>
          <w:sz w:val="24"/>
          <w:szCs w:val="24"/>
        </w:rPr>
        <w:t xml:space="preserve">broj </w:t>
      </w:r>
      <w:r w:rsidR="006C67FA" w:rsidRPr="00FE12CE">
        <w:rPr>
          <w:rFonts w:cstheme="minorHAnsi"/>
          <w:sz w:val="24"/>
          <w:szCs w:val="24"/>
        </w:rPr>
        <w:t>16/19</w:t>
      </w:r>
      <w:r w:rsidR="00C74EAC">
        <w:rPr>
          <w:rFonts w:cstheme="minorHAnsi"/>
          <w:sz w:val="24"/>
          <w:szCs w:val="24"/>
        </w:rPr>
        <w:t xml:space="preserve">; </w:t>
      </w:r>
      <w:r w:rsidR="00E17F13">
        <w:rPr>
          <w:rFonts w:cstheme="minorHAnsi"/>
          <w:sz w:val="24"/>
          <w:szCs w:val="24"/>
        </w:rPr>
        <w:t>u daljnjem</w:t>
      </w:r>
      <w:r w:rsidR="00C74EAC">
        <w:rPr>
          <w:rFonts w:cstheme="minorHAnsi"/>
          <w:sz w:val="24"/>
          <w:szCs w:val="24"/>
        </w:rPr>
        <w:t xml:space="preserve"> tekstu Zakon</w:t>
      </w:r>
      <w:r w:rsidR="006C67FA" w:rsidRPr="00FE12CE">
        <w:rPr>
          <w:rFonts w:cstheme="minorHAnsi"/>
          <w:sz w:val="24"/>
          <w:szCs w:val="24"/>
        </w:rPr>
        <w:t>)</w:t>
      </w:r>
      <w:r w:rsidR="00C74EAC">
        <w:rPr>
          <w:rFonts w:cstheme="minorHAnsi"/>
          <w:sz w:val="24"/>
          <w:szCs w:val="24"/>
        </w:rPr>
        <w:t xml:space="preserve"> između ostalog propisano je da predstavničko tijelo jedinice lokalne i područne (samouprave) donosi </w:t>
      </w:r>
      <w:r w:rsidR="006C67FA" w:rsidRPr="00FE12CE">
        <w:rPr>
          <w:rFonts w:cstheme="minorHAnsi"/>
          <w:sz w:val="24"/>
          <w:szCs w:val="24"/>
        </w:rPr>
        <w:t xml:space="preserve">plan djelovanja </w:t>
      </w:r>
      <w:r w:rsidR="00C31434">
        <w:rPr>
          <w:rFonts w:cstheme="minorHAnsi"/>
          <w:sz w:val="24"/>
          <w:szCs w:val="24"/>
        </w:rPr>
        <w:t xml:space="preserve">za </w:t>
      </w:r>
      <w:r w:rsidR="006C67FA" w:rsidRPr="00FE12CE">
        <w:rPr>
          <w:rFonts w:cstheme="minorHAnsi"/>
          <w:sz w:val="24"/>
          <w:szCs w:val="24"/>
        </w:rPr>
        <w:t xml:space="preserve">sljedeću kalendarsku godinu radi određenja mjera i postupanja djelomične sanacije šteta od prirodnih nepogoda. </w:t>
      </w:r>
    </w:p>
    <w:p w14:paraId="21345D7A" w14:textId="77777777" w:rsidR="00E17F13" w:rsidRDefault="00E17F13" w:rsidP="00E17F13">
      <w:pPr>
        <w:spacing w:after="0"/>
        <w:jc w:val="both"/>
        <w:rPr>
          <w:rFonts w:cstheme="minorHAnsi"/>
          <w:sz w:val="24"/>
          <w:szCs w:val="24"/>
        </w:rPr>
      </w:pPr>
    </w:p>
    <w:p w14:paraId="285C814B" w14:textId="3ED800F5" w:rsidR="006C67FA" w:rsidRDefault="006C67FA" w:rsidP="00E17F13">
      <w:pPr>
        <w:spacing w:after="0"/>
        <w:jc w:val="both"/>
        <w:rPr>
          <w:sz w:val="24"/>
          <w:szCs w:val="24"/>
        </w:rPr>
      </w:pPr>
      <w:r>
        <w:rPr>
          <w:sz w:val="24"/>
          <w:szCs w:val="24"/>
        </w:rPr>
        <w:t xml:space="preserve">U skladu sa propisanom obvezom </w:t>
      </w:r>
      <w:r w:rsidRPr="00091699">
        <w:rPr>
          <w:sz w:val="24"/>
          <w:szCs w:val="24"/>
        </w:rPr>
        <w:t xml:space="preserve">Općina </w:t>
      </w:r>
      <w:r w:rsidR="00A962FD">
        <w:rPr>
          <w:sz w:val="24"/>
          <w:szCs w:val="24"/>
        </w:rPr>
        <w:t>Stara Gradiška</w:t>
      </w:r>
      <w:r w:rsidRPr="00091699">
        <w:rPr>
          <w:sz w:val="24"/>
          <w:szCs w:val="24"/>
        </w:rPr>
        <w:t xml:space="preserve"> (u daljnjem tekstu: Općina) </w:t>
      </w:r>
      <w:r w:rsidR="00C31434">
        <w:rPr>
          <w:sz w:val="24"/>
          <w:szCs w:val="24"/>
        </w:rPr>
        <w:t>izradila</w:t>
      </w:r>
      <w:r w:rsidRPr="00091699">
        <w:rPr>
          <w:sz w:val="24"/>
          <w:szCs w:val="24"/>
        </w:rPr>
        <w:t xml:space="preserve"> je </w:t>
      </w:r>
      <w:r w:rsidR="00E17F13">
        <w:rPr>
          <w:sz w:val="24"/>
          <w:szCs w:val="24"/>
        </w:rPr>
        <w:t>P</w:t>
      </w:r>
      <w:r w:rsidRPr="00091699">
        <w:rPr>
          <w:sz w:val="24"/>
          <w:szCs w:val="24"/>
        </w:rPr>
        <w:t>lan djelovanja u području prirodnih nepogoda</w:t>
      </w:r>
      <w:r>
        <w:rPr>
          <w:sz w:val="24"/>
          <w:szCs w:val="24"/>
        </w:rPr>
        <w:t xml:space="preserve">. </w:t>
      </w:r>
    </w:p>
    <w:p w14:paraId="4C86897E" w14:textId="77777777" w:rsidR="00E17F13" w:rsidRDefault="00E17F13" w:rsidP="00E17F13">
      <w:pPr>
        <w:tabs>
          <w:tab w:val="left" w:pos="9058"/>
        </w:tabs>
        <w:spacing w:after="0" w:line="249" w:lineRule="auto"/>
        <w:jc w:val="both"/>
        <w:rPr>
          <w:sz w:val="24"/>
          <w:szCs w:val="24"/>
        </w:rPr>
      </w:pPr>
    </w:p>
    <w:p w14:paraId="7FD8F129" w14:textId="6D0393AE" w:rsidR="006C67FA" w:rsidRPr="00D32DBF" w:rsidRDefault="00E17F13" w:rsidP="00E17F13">
      <w:pPr>
        <w:tabs>
          <w:tab w:val="left" w:pos="9058"/>
        </w:tabs>
        <w:spacing w:after="0" w:line="249" w:lineRule="auto"/>
        <w:jc w:val="both"/>
        <w:rPr>
          <w:rFonts w:cstheme="minorHAnsi"/>
        </w:rPr>
      </w:pPr>
      <w:r>
        <w:rPr>
          <w:rFonts w:eastAsia="Garamond" w:cstheme="minorHAnsi"/>
          <w:sz w:val="24"/>
        </w:rPr>
        <w:t>Nadalje, istim člankom 17. Zakona propisano da p</w:t>
      </w:r>
      <w:r w:rsidR="006C67FA" w:rsidRPr="00D32DBF">
        <w:rPr>
          <w:rFonts w:eastAsia="Garamond" w:cstheme="minorHAnsi"/>
          <w:sz w:val="24"/>
        </w:rPr>
        <w:t xml:space="preserve">lan djelovanja obuhvaća: </w:t>
      </w:r>
    </w:p>
    <w:p w14:paraId="40A8A6B5" w14:textId="49DE3EAF" w:rsidR="006C67FA" w:rsidRPr="00D32DBF" w:rsidRDefault="006C67FA" w:rsidP="00E17F13">
      <w:pPr>
        <w:numPr>
          <w:ilvl w:val="1"/>
          <w:numId w:val="2"/>
        </w:numPr>
        <w:spacing w:after="0" w:line="249" w:lineRule="auto"/>
        <w:ind w:hanging="561"/>
        <w:jc w:val="both"/>
        <w:rPr>
          <w:rFonts w:cstheme="minorHAnsi"/>
        </w:rPr>
      </w:pPr>
      <w:r w:rsidRPr="00D32DBF">
        <w:rPr>
          <w:rFonts w:eastAsia="Garamond" w:cstheme="minorHAnsi"/>
          <w:sz w:val="24"/>
        </w:rPr>
        <w:t>popis mjera i nositelja mjera u slučaju nastajanja prirodne nepogode</w:t>
      </w:r>
      <w:r w:rsidR="00E17F13">
        <w:rPr>
          <w:rFonts w:eastAsia="Garamond" w:cstheme="minorHAnsi"/>
          <w:sz w:val="24"/>
        </w:rPr>
        <w:t>,</w:t>
      </w:r>
    </w:p>
    <w:p w14:paraId="21104E7D" w14:textId="6E17AE17" w:rsidR="006C67FA" w:rsidRPr="00D32DBF" w:rsidRDefault="006C67FA" w:rsidP="00E17F13">
      <w:pPr>
        <w:numPr>
          <w:ilvl w:val="1"/>
          <w:numId w:val="2"/>
        </w:numPr>
        <w:spacing w:after="0" w:line="249" w:lineRule="auto"/>
        <w:ind w:hanging="561"/>
        <w:jc w:val="both"/>
        <w:rPr>
          <w:rFonts w:cstheme="minorHAnsi"/>
        </w:rPr>
      </w:pPr>
      <w:r w:rsidRPr="00D32DBF">
        <w:rPr>
          <w:rFonts w:eastAsia="Garamond" w:cstheme="minorHAnsi"/>
          <w:sz w:val="24"/>
        </w:rPr>
        <w:t>procjenu osiguranja opreme i drugih sredstava za zaštitu i sprječavanje stradanja imovine, gospodarskih funkcija i stradanja stanovništva</w:t>
      </w:r>
      <w:r w:rsidR="00E17F13">
        <w:rPr>
          <w:rFonts w:eastAsia="Garamond" w:cstheme="minorHAnsi"/>
          <w:sz w:val="24"/>
        </w:rPr>
        <w:t>,</w:t>
      </w:r>
    </w:p>
    <w:p w14:paraId="542E0928" w14:textId="64CCAC3D" w:rsidR="006C67FA" w:rsidRDefault="006C67FA" w:rsidP="00E17F13">
      <w:pPr>
        <w:numPr>
          <w:ilvl w:val="1"/>
          <w:numId w:val="2"/>
        </w:numPr>
        <w:spacing w:after="0" w:line="249" w:lineRule="auto"/>
        <w:ind w:hanging="561"/>
        <w:jc w:val="both"/>
        <w:rPr>
          <w:rFonts w:cstheme="minorHAnsi"/>
        </w:rPr>
      </w:pPr>
      <w:r w:rsidRPr="00D32DBF">
        <w:rPr>
          <w:rFonts w:eastAsia="Garamond" w:cstheme="minorHAnsi"/>
          <w:sz w:val="24"/>
        </w:rPr>
        <w:t xml:space="preserve">sve druge mjere koje uključuju suradnju s nadležnim tijelima određenim Zakonom o ublažavanju i uklanjanju posljedica prirodnih nepogoda ili drugih tijela, znanstvenih ustanova i stručnjaka za područje prirodnih nepogoda.  </w:t>
      </w:r>
    </w:p>
    <w:p w14:paraId="4A309AE1" w14:textId="77777777" w:rsidR="00E17F13" w:rsidRPr="00E17F13" w:rsidRDefault="00E17F13" w:rsidP="00E17F13">
      <w:pPr>
        <w:spacing w:after="0" w:line="249" w:lineRule="auto"/>
        <w:jc w:val="both"/>
        <w:rPr>
          <w:rFonts w:cstheme="minorHAnsi"/>
        </w:rPr>
      </w:pPr>
    </w:p>
    <w:p w14:paraId="19335E7B" w14:textId="62BC63BB" w:rsidR="00E17F13" w:rsidRDefault="006C67FA" w:rsidP="00E17F13">
      <w:pPr>
        <w:spacing w:after="0"/>
        <w:jc w:val="both"/>
        <w:rPr>
          <w:rFonts w:cstheme="minorHAnsi"/>
          <w:sz w:val="24"/>
          <w:szCs w:val="24"/>
        </w:rPr>
      </w:pPr>
      <w:r>
        <w:rPr>
          <w:rFonts w:cstheme="minorHAnsi"/>
          <w:sz w:val="24"/>
          <w:szCs w:val="24"/>
        </w:rPr>
        <w:t xml:space="preserve">Zbog učestalosti prirodnih nepogoda, utjecaja klimatskih promjena i činjenice kako se Republika Hrvatska godinama nalazi u vrhu članica Europske unije po izdvajanju za sanaciju šteta, Općina svake godine pravodobno </w:t>
      </w:r>
      <w:r w:rsidR="00A02599">
        <w:rPr>
          <w:rFonts w:cstheme="minorHAnsi"/>
          <w:sz w:val="24"/>
          <w:szCs w:val="24"/>
        </w:rPr>
        <w:t xml:space="preserve">i proaktivno </w:t>
      </w:r>
      <w:r>
        <w:rPr>
          <w:rFonts w:cstheme="minorHAnsi"/>
          <w:sz w:val="24"/>
          <w:szCs w:val="24"/>
        </w:rPr>
        <w:t>revidira i dopunjuje plan kako bi unaprijedila sustav odgovora u skladu sa svojim mogućnostima i u okviru svojih ovlasti. Godišnje izmjene i dopune čine sastavni dio Plana djelovanja u području prirodnih nepogoda.</w:t>
      </w:r>
    </w:p>
    <w:p w14:paraId="0DDE845D" w14:textId="77777777" w:rsidR="00E17F13" w:rsidRDefault="00E17F13" w:rsidP="00E17F13">
      <w:pPr>
        <w:spacing w:after="0"/>
        <w:jc w:val="both"/>
        <w:rPr>
          <w:rFonts w:cstheme="minorHAnsi"/>
          <w:sz w:val="24"/>
          <w:szCs w:val="24"/>
        </w:rPr>
      </w:pPr>
    </w:p>
    <w:p w14:paraId="1B88120A" w14:textId="7FC0A474" w:rsidR="009610C2" w:rsidRDefault="009610C2" w:rsidP="00E17F13">
      <w:pPr>
        <w:spacing w:after="0"/>
        <w:jc w:val="both"/>
        <w:rPr>
          <w:sz w:val="24"/>
          <w:szCs w:val="24"/>
        </w:rPr>
      </w:pPr>
      <w:r>
        <w:rPr>
          <w:sz w:val="24"/>
          <w:szCs w:val="24"/>
        </w:rPr>
        <w:t>U</w:t>
      </w:r>
      <w:r w:rsidRPr="0026120D">
        <w:rPr>
          <w:sz w:val="24"/>
          <w:szCs w:val="24"/>
        </w:rPr>
        <w:t xml:space="preserve"> Planu djelovanja u području prirodnih nepogoda za 202</w:t>
      </w:r>
      <w:r w:rsidR="002F6A0B">
        <w:rPr>
          <w:sz w:val="24"/>
          <w:szCs w:val="24"/>
        </w:rPr>
        <w:t>6</w:t>
      </w:r>
      <w:r w:rsidRPr="0026120D">
        <w:rPr>
          <w:sz w:val="24"/>
          <w:szCs w:val="24"/>
        </w:rPr>
        <w:t xml:space="preserve">. godinu </w:t>
      </w:r>
      <w:r>
        <w:rPr>
          <w:sz w:val="24"/>
          <w:szCs w:val="24"/>
        </w:rPr>
        <w:t>poseban naglasak će se staviti na ekstremno visoke temperature koje su izrazito dugo trajale i koje su za posljedice imale sušu, ali i</w:t>
      </w:r>
      <w:r w:rsidRPr="00E20A78">
        <w:rPr>
          <w:sz w:val="24"/>
          <w:szCs w:val="24"/>
        </w:rPr>
        <w:t xml:space="preserve"> uzrok</w:t>
      </w:r>
      <w:r>
        <w:rPr>
          <w:sz w:val="24"/>
          <w:szCs w:val="24"/>
        </w:rPr>
        <w:t>ovale</w:t>
      </w:r>
      <w:r w:rsidRPr="00E20A78">
        <w:rPr>
          <w:sz w:val="24"/>
          <w:szCs w:val="24"/>
        </w:rPr>
        <w:t xml:space="preserve"> bitne poremećaje u </w:t>
      </w:r>
      <w:r>
        <w:rPr>
          <w:sz w:val="24"/>
          <w:szCs w:val="24"/>
        </w:rPr>
        <w:t>svakodnevnim životima ljudi na području Općine</w:t>
      </w:r>
      <w:r w:rsidRPr="00E20A78">
        <w:rPr>
          <w:sz w:val="24"/>
          <w:szCs w:val="24"/>
        </w:rPr>
        <w:t>.</w:t>
      </w:r>
      <w:r>
        <w:rPr>
          <w:sz w:val="24"/>
          <w:szCs w:val="24"/>
        </w:rPr>
        <w:t xml:space="preserve"> Kako se u budućnosti očekuje jačanje takvih ekstrema zbog klimatskih promjena, potreban je </w:t>
      </w:r>
      <w:r w:rsidRPr="00245980">
        <w:rPr>
          <w:sz w:val="24"/>
          <w:szCs w:val="24"/>
        </w:rPr>
        <w:t xml:space="preserve">posebnu pozornost usmjeriti na proaktivni pristup, koji uključuje smanjenje </w:t>
      </w:r>
      <w:r>
        <w:rPr>
          <w:sz w:val="24"/>
          <w:szCs w:val="24"/>
        </w:rPr>
        <w:t>jačanje otpornosti i razvijanje svijesti građana.</w:t>
      </w:r>
    </w:p>
    <w:p w14:paraId="2BE0C53E" w14:textId="77777777" w:rsidR="00E17F13" w:rsidRDefault="00E17F13" w:rsidP="00E17F13">
      <w:pPr>
        <w:spacing w:after="0"/>
        <w:jc w:val="both"/>
        <w:rPr>
          <w:sz w:val="24"/>
          <w:szCs w:val="24"/>
        </w:rPr>
      </w:pPr>
    </w:p>
    <w:p w14:paraId="3260E7C8" w14:textId="58D998C0" w:rsidR="0026120D" w:rsidRPr="00E17F13" w:rsidRDefault="00E17F13" w:rsidP="00E17F13">
      <w:pPr>
        <w:spacing w:after="0"/>
        <w:jc w:val="both"/>
        <w:rPr>
          <w:sz w:val="24"/>
          <w:szCs w:val="24"/>
        </w:rPr>
      </w:pPr>
      <w:r w:rsidRPr="00E17F13">
        <w:rPr>
          <w:sz w:val="24"/>
          <w:szCs w:val="24"/>
        </w:rPr>
        <w:t xml:space="preserve">Slijedom navedenoga, predlaže se donošenje predmetne Odluke o </w:t>
      </w:r>
      <w:r>
        <w:rPr>
          <w:sz w:val="24"/>
          <w:szCs w:val="24"/>
        </w:rPr>
        <w:t xml:space="preserve">donošenju </w:t>
      </w:r>
      <w:r w:rsidRPr="00E17F13">
        <w:rPr>
          <w:sz w:val="24"/>
          <w:szCs w:val="24"/>
        </w:rPr>
        <w:t>Planu djelovanja u području prirodnih nepogoda za 202</w:t>
      </w:r>
      <w:r w:rsidR="002F6A0B">
        <w:rPr>
          <w:sz w:val="24"/>
          <w:szCs w:val="24"/>
        </w:rPr>
        <w:t>6</w:t>
      </w:r>
      <w:r w:rsidRPr="00E17F13">
        <w:rPr>
          <w:sz w:val="24"/>
          <w:szCs w:val="24"/>
        </w:rPr>
        <w:t>. godinu</w:t>
      </w:r>
      <w:r>
        <w:rPr>
          <w:sz w:val="24"/>
          <w:szCs w:val="24"/>
        </w:rPr>
        <w:t>.</w:t>
      </w:r>
    </w:p>
    <w:p w14:paraId="0768A53A" w14:textId="77777777" w:rsidR="006F5C08" w:rsidRDefault="006F5C08" w:rsidP="00535298">
      <w:pPr>
        <w:sectPr w:rsidR="006F5C08">
          <w:pgSz w:w="11906" w:h="16838"/>
          <w:pgMar w:top="1417" w:right="1417" w:bottom="1417" w:left="1417" w:header="708" w:footer="708" w:gutter="0"/>
          <w:cols w:space="708"/>
          <w:docGrid w:linePitch="360"/>
        </w:sectPr>
      </w:pPr>
    </w:p>
    <w:sdt>
      <w:sdtPr>
        <w:id w:val="1678148221"/>
        <w:docPartObj>
          <w:docPartGallery w:val="Cover Pages"/>
          <w:docPartUnique/>
        </w:docPartObj>
      </w:sdtPr>
      <w:sdtEndPr>
        <w:rPr>
          <w:sz w:val="2"/>
          <w:lang w:val="en-US"/>
        </w:rPr>
      </w:sdtEndPr>
      <w:sdtContent>
        <w:p w14:paraId="09B8F3E3" w14:textId="77777777" w:rsidR="006F5C08" w:rsidRDefault="006F5C08" w:rsidP="006F5C08"/>
        <w:p w14:paraId="1771005E" w14:textId="26F0F988" w:rsidR="006F5C08" w:rsidRDefault="006F5C08" w:rsidP="006F5C08">
          <w:pPr>
            <w:rPr>
              <w:sz w:val="2"/>
              <w:lang w:val="en-US"/>
            </w:rPr>
          </w:pPr>
          <w:r>
            <w:rPr>
              <w:noProof/>
              <w:lang w:eastAsia="hr-HR"/>
            </w:rPr>
            <mc:AlternateContent>
              <mc:Choice Requires="wps">
                <w:drawing>
                  <wp:anchor distT="0" distB="0" distL="114300" distR="114300" simplePos="0" relativeHeight="251662336" behindDoc="0" locked="0" layoutInCell="1" allowOverlap="1" wp14:anchorId="1ED662F9" wp14:editId="657A7BE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izdavanja"/>
                                  <w:tag w:val=""/>
                                  <w:id w:val="400952559"/>
                                  <w:showingPlcHdr/>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7DD0D3D" w14:textId="77777777" w:rsidR="006F5C08" w:rsidRDefault="006F5C08" w:rsidP="006F5C08">
                                    <w:pPr>
                                      <w:pStyle w:val="Bezproreda"/>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1ED662F9" id="_x0000_t202" coordsize="21600,21600" o:spt="202" path="m,l,21600r21600,l21600,xe">
                    <v:stroke joinstyle="miter"/>
                    <v:path gradientshapeok="t" o:connecttype="rect"/>
                  </v:shapetype>
                  <v:shape id="Tekstni okvir 7" o:spid="_x0000_s1026" type="#_x0000_t202" style="position:absolute;margin-left:0;margin-top:0;width:436.95pt;height:24.4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323E4F" w:themeColor="text2" w:themeShade="BF"/>
                              <w:sz w:val="40"/>
                              <w:szCs w:val="40"/>
                            </w:rPr>
                            <w:alias w:val="Datum izdavanja"/>
                            <w:tag w:val=""/>
                            <w:id w:val="400952559"/>
                            <w:showingPlcHdr/>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7DD0D3D" w14:textId="77777777" w:rsidR="006F5C08" w:rsidRDefault="006F5C08" w:rsidP="006F5C08">
                              <w:pPr>
                                <w:pStyle w:val="Bezproreda"/>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lang w:eastAsia="hr-HR"/>
            </w:rPr>
            <mc:AlternateContent>
              <mc:Choice Requires="wps">
                <w:drawing>
                  <wp:anchor distT="0" distB="0" distL="114300" distR="114300" simplePos="0" relativeHeight="251661312" behindDoc="0" locked="0" layoutInCell="1" allowOverlap="1" wp14:anchorId="219FB77C" wp14:editId="292615F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E48B9" w14:textId="77777777" w:rsidR="006F5C08" w:rsidRDefault="006F5C08" w:rsidP="006F5C08">
                                <w:pPr>
                                  <w:pStyle w:val="Bezproreda"/>
                                  <w:jc w:val="right"/>
                                  <w:rPr>
                                    <w:caps/>
                                    <w:color w:val="323E4F" w:themeColor="text2" w:themeShade="BF"/>
                                    <w:sz w:val="52"/>
                                    <w:szCs w:val="52"/>
                                  </w:rPr>
                                </w:pPr>
                                <w:sdt>
                                  <w:sdtPr>
                                    <w:rPr>
                                      <w:caps/>
                                      <w:color w:val="323E4F" w:themeColor="text2" w:themeShade="BF"/>
                                      <w:sz w:val="48"/>
                                      <w:szCs w:val="48"/>
                                    </w:rPr>
                                    <w:alias w:val="Naslo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48"/>
                                        <w:szCs w:val="48"/>
                                      </w:rPr>
                                      <w:t xml:space="preserve">     </w:t>
                                    </w:r>
                                  </w:sdtContent>
                                </w:sdt>
                              </w:p>
                              <w:sdt>
                                <w:sdtPr>
                                  <w:rPr>
                                    <w:smallCaps/>
                                    <w:color w:val="44546A" w:themeColor="text2"/>
                                    <w:sz w:val="36"/>
                                    <w:szCs w:val="36"/>
                                  </w:rPr>
                                  <w:alias w:val="Podnaslov"/>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2DC8AE4F" w14:textId="77777777" w:rsidR="006F5C08" w:rsidRDefault="006F5C08" w:rsidP="006F5C08">
                                    <w:pPr>
                                      <w:pStyle w:val="Bezproreda"/>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219FB77C" id="Tekstni okvir 5" o:spid="_x0000_s1027" type="#_x0000_t202" style="position:absolute;margin-left:0;margin-top:0;width:436.95pt;height:305.6pt;z-index:25166131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3DCE48B9" w14:textId="77777777" w:rsidR="006F5C08" w:rsidRDefault="006F5C08" w:rsidP="006F5C08">
                          <w:pPr>
                            <w:pStyle w:val="Bezproreda"/>
                            <w:jc w:val="right"/>
                            <w:rPr>
                              <w:caps/>
                              <w:color w:val="323E4F" w:themeColor="text2" w:themeShade="BF"/>
                              <w:sz w:val="52"/>
                              <w:szCs w:val="52"/>
                            </w:rPr>
                          </w:pPr>
                          <w:sdt>
                            <w:sdtPr>
                              <w:rPr>
                                <w:caps/>
                                <w:color w:val="323E4F" w:themeColor="text2" w:themeShade="BF"/>
                                <w:sz w:val="48"/>
                                <w:szCs w:val="48"/>
                              </w:rPr>
                              <w:alias w:val="Naslo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48"/>
                                  <w:szCs w:val="48"/>
                                </w:rPr>
                                <w:t xml:space="preserve">     </w:t>
                              </w:r>
                            </w:sdtContent>
                          </w:sdt>
                        </w:p>
                        <w:sdt>
                          <w:sdtPr>
                            <w:rPr>
                              <w:smallCaps/>
                              <w:color w:val="44546A" w:themeColor="text2"/>
                              <w:sz w:val="36"/>
                              <w:szCs w:val="36"/>
                            </w:rPr>
                            <w:alias w:val="Podnaslov"/>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2DC8AE4F" w14:textId="77777777" w:rsidR="006F5C08" w:rsidRDefault="006F5C08" w:rsidP="006F5C08">
                              <w:pPr>
                                <w:pStyle w:val="Bezproreda"/>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Pr>
              <w:noProof/>
              <w:lang w:eastAsia="hr-HR"/>
            </w:rPr>
            <mc:AlternateContent>
              <mc:Choice Requires="wpg">
                <w:drawing>
                  <wp:anchor distT="0" distB="0" distL="114300" distR="114300" simplePos="0" relativeHeight="251660288" behindDoc="0" locked="0" layoutInCell="1" allowOverlap="1" wp14:anchorId="074EDF66" wp14:editId="3A3C584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4118BA6" id="Grupa 3" o:spid="_x0000_s1026" style="position:absolute;margin-left:0;margin-top:0;width:17.05pt;height:765.25pt;z-index:25166028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rPr>
              <w:sz w:val="2"/>
              <w:lang w:val="en-US"/>
            </w:rPr>
            <w:br w:type="page"/>
          </w:r>
        </w:p>
      </w:sdtContent>
    </w:sdt>
    <w:bookmarkStart w:id="0" w:name="_Toc182218231" w:displacedByCustomXml="next"/>
    <w:bookmarkStart w:id="1" w:name="_Toc1675973" w:displacedByCustomXml="next"/>
    <w:bookmarkStart w:id="2" w:name="_Hlk535946054" w:displacedByCustomXml="next"/>
    <w:bookmarkStart w:id="3" w:name="_Hlk535946262" w:displacedByCustomXml="next"/>
    <w:sdt>
      <w:sdtPr>
        <w:rPr>
          <w:rFonts w:asciiTheme="minorHAnsi" w:eastAsiaTheme="minorEastAsia" w:hAnsiTheme="minorHAnsi" w:cstheme="minorBidi"/>
          <w:b w:val="0"/>
          <w:bCs/>
          <w:i w:val="0"/>
          <w:sz w:val="22"/>
          <w:szCs w:val="22"/>
          <w:lang w:eastAsia="hr-HR"/>
        </w:rPr>
        <w:id w:val="-1626994953"/>
        <w:docPartObj>
          <w:docPartGallery w:val="Table of Contents"/>
          <w:docPartUnique/>
        </w:docPartObj>
      </w:sdtPr>
      <w:sdtEndPr>
        <w:rPr>
          <w:rFonts w:eastAsiaTheme="minorHAnsi"/>
          <w:bCs w:val="0"/>
          <w:lang w:eastAsia="en-US"/>
        </w:rPr>
      </w:sdtEndPr>
      <w:sdtContent>
        <w:p w14:paraId="6527D2C3" w14:textId="77777777" w:rsidR="006F5C08" w:rsidRDefault="006F5C08" w:rsidP="006F5C08">
          <w:pPr>
            <w:pStyle w:val="Razina1"/>
          </w:pPr>
          <w:r>
            <w:t>Sadržaj</w:t>
          </w:r>
          <w:bookmarkEnd w:id="0"/>
        </w:p>
        <w:p w14:paraId="43CD8105" w14:textId="77777777" w:rsidR="006F5C08" w:rsidRDefault="006F5C08" w:rsidP="006F5C08">
          <w:pPr>
            <w:pStyle w:val="Sadraj1"/>
            <w:rPr>
              <w:noProof/>
              <w:kern w:val="2"/>
              <w:sz w:val="24"/>
              <w:szCs w:val="24"/>
              <w14:ligatures w14:val="standardContextual"/>
            </w:rPr>
          </w:pPr>
          <w:r>
            <w:fldChar w:fldCharType="begin"/>
          </w:r>
          <w:r>
            <w:instrText xml:space="preserve"> TOC \o "1-3" \h \z \u </w:instrText>
          </w:r>
          <w:r>
            <w:fldChar w:fldCharType="separate"/>
          </w:r>
          <w:hyperlink w:anchor="_Toc182218231" w:history="1">
            <w:r w:rsidRPr="00EE0EB5">
              <w:rPr>
                <w:rStyle w:val="Hiperveza"/>
                <w:noProof/>
              </w:rPr>
              <w:t>1.</w:t>
            </w:r>
            <w:r w:rsidRPr="00EE0EB5">
              <w:rPr>
                <w:rStyle w:val="Hiperveza"/>
                <w:bCs/>
                <w:noProof/>
              </w:rPr>
              <w:t xml:space="preserve"> </w:t>
            </w:r>
            <w:r w:rsidRPr="00EE0EB5">
              <w:rPr>
                <w:rStyle w:val="Hiperveza"/>
                <w:noProof/>
              </w:rPr>
              <w:t>Sadržaj</w:t>
            </w:r>
            <w:r>
              <w:rPr>
                <w:noProof/>
                <w:webHidden/>
              </w:rPr>
              <w:tab/>
            </w:r>
            <w:r>
              <w:rPr>
                <w:noProof/>
                <w:webHidden/>
              </w:rPr>
              <w:fldChar w:fldCharType="begin"/>
            </w:r>
            <w:r>
              <w:rPr>
                <w:noProof/>
                <w:webHidden/>
              </w:rPr>
              <w:instrText xml:space="preserve"> PAGEREF _Toc182218231 \h </w:instrText>
            </w:r>
            <w:r>
              <w:rPr>
                <w:noProof/>
                <w:webHidden/>
              </w:rPr>
            </w:r>
            <w:r>
              <w:rPr>
                <w:noProof/>
                <w:webHidden/>
              </w:rPr>
              <w:fldChar w:fldCharType="separate"/>
            </w:r>
            <w:r>
              <w:rPr>
                <w:noProof/>
                <w:webHidden/>
              </w:rPr>
              <w:t>1</w:t>
            </w:r>
            <w:r>
              <w:rPr>
                <w:noProof/>
                <w:webHidden/>
              </w:rPr>
              <w:fldChar w:fldCharType="end"/>
            </w:r>
          </w:hyperlink>
        </w:p>
        <w:p w14:paraId="3DDB7229" w14:textId="77777777" w:rsidR="006F5C08" w:rsidRDefault="006F5C08" w:rsidP="006F5C08">
          <w:pPr>
            <w:pStyle w:val="Sadraj1"/>
            <w:rPr>
              <w:noProof/>
              <w:kern w:val="2"/>
              <w:sz w:val="24"/>
              <w:szCs w:val="24"/>
              <w14:ligatures w14:val="standardContextual"/>
            </w:rPr>
          </w:pPr>
          <w:hyperlink w:anchor="_Toc182218232" w:history="1">
            <w:r w:rsidRPr="00EE0EB5">
              <w:rPr>
                <w:rStyle w:val="Hiperveza"/>
                <w:noProof/>
              </w:rPr>
              <w:t>2. UVOD</w:t>
            </w:r>
            <w:r>
              <w:rPr>
                <w:noProof/>
                <w:webHidden/>
              </w:rPr>
              <w:tab/>
              <w:t xml:space="preserve">………………………………………………………………………………………………………………………………………………………………………. </w:t>
            </w:r>
            <w:r>
              <w:rPr>
                <w:noProof/>
                <w:webHidden/>
              </w:rPr>
              <w:fldChar w:fldCharType="begin"/>
            </w:r>
            <w:r>
              <w:rPr>
                <w:noProof/>
                <w:webHidden/>
              </w:rPr>
              <w:instrText xml:space="preserve"> PAGEREF _Toc182218232 \h </w:instrText>
            </w:r>
            <w:r>
              <w:rPr>
                <w:noProof/>
                <w:webHidden/>
              </w:rPr>
            </w:r>
            <w:r>
              <w:rPr>
                <w:noProof/>
                <w:webHidden/>
              </w:rPr>
              <w:fldChar w:fldCharType="separate"/>
            </w:r>
            <w:r>
              <w:rPr>
                <w:noProof/>
                <w:webHidden/>
              </w:rPr>
              <w:t>2</w:t>
            </w:r>
            <w:r>
              <w:rPr>
                <w:noProof/>
                <w:webHidden/>
              </w:rPr>
              <w:fldChar w:fldCharType="end"/>
            </w:r>
          </w:hyperlink>
        </w:p>
        <w:p w14:paraId="26B76477" w14:textId="77777777" w:rsidR="006F5C08" w:rsidRDefault="006F5C08" w:rsidP="006F5C08">
          <w:pPr>
            <w:pStyle w:val="Sadraj1"/>
            <w:rPr>
              <w:noProof/>
              <w:kern w:val="2"/>
              <w:sz w:val="24"/>
              <w:szCs w:val="24"/>
              <w14:ligatures w14:val="standardContextual"/>
            </w:rPr>
          </w:pPr>
          <w:hyperlink w:anchor="_Toc182218233" w:history="1">
            <w:r w:rsidRPr="00EE0EB5">
              <w:rPr>
                <w:rStyle w:val="Hiperveza"/>
                <w:noProof/>
              </w:rPr>
              <w:t>3. ANALIZA POSTOJEĆEG STANJA I UTJECAJ KLIMATSKIH PROMJENA</w:t>
            </w:r>
            <w:r>
              <w:rPr>
                <w:noProof/>
                <w:webHidden/>
              </w:rPr>
              <w:tab/>
            </w:r>
            <w:r>
              <w:rPr>
                <w:noProof/>
                <w:webHidden/>
              </w:rPr>
              <w:fldChar w:fldCharType="begin"/>
            </w:r>
            <w:r>
              <w:rPr>
                <w:noProof/>
                <w:webHidden/>
              </w:rPr>
              <w:instrText xml:space="preserve"> PAGEREF _Toc182218233 \h </w:instrText>
            </w:r>
            <w:r>
              <w:rPr>
                <w:noProof/>
                <w:webHidden/>
              </w:rPr>
            </w:r>
            <w:r>
              <w:rPr>
                <w:noProof/>
                <w:webHidden/>
              </w:rPr>
              <w:fldChar w:fldCharType="separate"/>
            </w:r>
            <w:r>
              <w:rPr>
                <w:noProof/>
                <w:webHidden/>
              </w:rPr>
              <w:t>3</w:t>
            </w:r>
            <w:r>
              <w:rPr>
                <w:noProof/>
                <w:webHidden/>
              </w:rPr>
              <w:fldChar w:fldCharType="end"/>
            </w:r>
          </w:hyperlink>
        </w:p>
        <w:p w14:paraId="6495ED57" w14:textId="77777777" w:rsidR="006F5C08" w:rsidRDefault="006F5C08" w:rsidP="006F5C08">
          <w:pPr>
            <w:pStyle w:val="Sadraj2"/>
            <w:rPr>
              <w:caps w:val="0"/>
              <w:noProof/>
              <w:kern w:val="2"/>
              <w:sz w:val="24"/>
              <w:szCs w:val="24"/>
              <w14:ligatures w14:val="standardContextual"/>
            </w:rPr>
          </w:pPr>
          <w:hyperlink w:anchor="_Toc182218234" w:history="1">
            <w:r w:rsidRPr="00EE0EB5">
              <w:rPr>
                <w:rStyle w:val="Hiperveza"/>
                <w:i/>
                <w:noProof/>
              </w:rPr>
              <w:t>3.1.</w:t>
            </w:r>
            <w:r w:rsidRPr="00EE0EB5">
              <w:rPr>
                <w:rStyle w:val="Hiperveza"/>
                <w:noProof/>
              </w:rPr>
              <w:t xml:space="preserve"> Utjecaj klimatskih promjena</w:t>
            </w:r>
            <w:r>
              <w:rPr>
                <w:noProof/>
                <w:webHidden/>
              </w:rPr>
              <w:tab/>
            </w:r>
            <w:r>
              <w:rPr>
                <w:noProof/>
                <w:webHidden/>
              </w:rPr>
              <w:fldChar w:fldCharType="begin"/>
            </w:r>
            <w:r>
              <w:rPr>
                <w:noProof/>
                <w:webHidden/>
              </w:rPr>
              <w:instrText xml:space="preserve"> PAGEREF _Toc182218234 \h </w:instrText>
            </w:r>
            <w:r>
              <w:rPr>
                <w:noProof/>
                <w:webHidden/>
              </w:rPr>
            </w:r>
            <w:r>
              <w:rPr>
                <w:noProof/>
                <w:webHidden/>
              </w:rPr>
              <w:fldChar w:fldCharType="separate"/>
            </w:r>
            <w:r>
              <w:rPr>
                <w:noProof/>
                <w:webHidden/>
              </w:rPr>
              <w:t>4</w:t>
            </w:r>
            <w:r>
              <w:rPr>
                <w:noProof/>
                <w:webHidden/>
              </w:rPr>
              <w:fldChar w:fldCharType="end"/>
            </w:r>
          </w:hyperlink>
        </w:p>
        <w:p w14:paraId="66BF00B7" w14:textId="77777777" w:rsidR="006F5C08" w:rsidRDefault="006F5C08" w:rsidP="006F5C08">
          <w:pPr>
            <w:pStyle w:val="Sadraj2"/>
            <w:rPr>
              <w:caps w:val="0"/>
              <w:noProof/>
              <w:kern w:val="2"/>
              <w:sz w:val="24"/>
              <w:szCs w:val="24"/>
              <w14:ligatures w14:val="standardContextual"/>
            </w:rPr>
          </w:pPr>
          <w:hyperlink w:anchor="_Toc182218235" w:history="1">
            <w:r w:rsidRPr="00EE0EB5">
              <w:rPr>
                <w:rStyle w:val="Hiperveza"/>
                <w:i/>
                <w:noProof/>
              </w:rPr>
              <w:t>3.2.</w:t>
            </w:r>
            <w:r w:rsidRPr="00EE0EB5">
              <w:rPr>
                <w:rStyle w:val="Hiperveza"/>
                <w:noProof/>
              </w:rPr>
              <w:t xml:space="preserve"> Procjena rizika od katastrofa za Republiku Hrvatsku - 2024.</w:t>
            </w:r>
            <w:r>
              <w:rPr>
                <w:noProof/>
                <w:webHidden/>
              </w:rPr>
              <w:tab/>
            </w:r>
            <w:r>
              <w:rPr>
                <w:noProof/>
                <w:webHidden/>
              </w:rPr>
              <w:fldChar w:fldCharType="begin"/>
            </w:r>
            <w:r>
              <w:rPr>
                <w:noProof/>
                <w:webHidden/>
              </w:rPr>
              <w:instrText xml:space="preserve"> PAGEREF _Toc182218235 \h </w:instrText>
            </w:r>
            <w:r>
              <w:rPr>
                <w:noProof/>
                <w:webHidden/>
              </w:rPr>
            </w:r>
            <w:r>
              <w:rPr>
                <w:noProof/>
                <w:webHidden/>
              </w:rPr>
              <w:fldChar w:fldCharType="separate"/>
            </w:r>
            <w:r>
              <w:rPr>
                <w:noProof/>
                <w:webHidden/>
              </w:rPr>
              <w:t>5</w:t>
            </w:r>
            <w:r>
              <w:rPr>
                <w:noProof/>
                <w:webHidden/>
              </w:rPr>
              <w:fldChar w:fldCharType="end"/>
            </w:r>
          </w:hyperlink>
        </w:p>
        <w:p w14:paraId="488B4BB7" w14:textId="77777777" w:rsidR="006F5C08" w:rsidRDefault="006F5C08" w:rsidP="006F5C08">
          <w:pPr>
            <w:pStyle w:val="Sadraj2"/>
            <w:rPr>
              <w:caps w:val="0"/>
              <w:noProof/>
              <w:kern w:val="2"/>
              <w:sz w:val="24"/>
              <w:szCs w:val="24"/>
              <w14:ligatures w14:val="standardContextual"/>
            </w:rPr>
          </w:pPr>
          <w:hyperlink w:anchor="_Toc182218236" w:history="1">
            <w:r w:rsidRPr="00EE0EB5">
              <w:rPr>
                <w:rStyle w:val="Hiperveza"/>
                <w:i/>
                <w:noProof/>
              </w:rPr>
              <w:t>3.3.</w:t>
            </w:r>
            <w:r w:rsidRPr="00EE0EB5">
              <w:rPr>
                <w:rStyle w:val="Hiperveza"/>
                <w:noProof/>
              </w:rPr>
              <w:t xml:space="preserve"> Ekstremne temperature (toplinski valovi)</w:t>
            </w:r>
            <w:r>
              <w:rPr>
                <w:noProof/>
                <w:webHidden/>
              </w:rPr>
              <w:tab/>
            </w:r>
            <w:r>
              <w:rPr>
                <w:noProof/>
                <w:webHidden/>
              </w:rPr>
              <w:fldChar w:fldCharType="begin"/>
            </w:r>
            <w:r>
              <w:rPr>
                <w:noProof/>
                <w:webHidden/>
              </w:rPr>
              <w:instrText xml:space="preserve"> PAGEREF _Toc182218236 \h </w:instrText>
            </w:r>
            <w:r>
              <w:rPr>
                <w:noProof/>
                <w:webHidden/>
              </w:rPr>
            </w:r>
            <w:r>
              <w:rPr>
                <w:noProof/>
                <w:webHidden/>
              </w:rPr>
              <w:fldChar w:fldCharType="separate"/>
            </w:r>
            <w:r>
              <w:rPr>
                <w:noProof/>
                <w:webHidden/>
              </w:rPr>
              <w:t>6</w:t>
            </w:r>
            <w:r>
              <w:rPr>
                <w:noProof/>
                <w:webHidden/>
              </w:rPr>
              <w:fldChar w:fldCharType="end"/>
            </w:r>
          </w:hyperlink>
        </w:p>
        <w:p w14:paraId="22E48027" w14:textId="77777777" w:rsidR="006F5C08" w:rsidRDefault="006F5C08" w:rsidP="006F5C08">
          <w:pPr>
            <w:pStyle w:val="Sadraj2"/>
            <w:rPr>
              <w:caps w:val="0"/>
              <w:noProof/>
              <w:kern w:val="2"/>
              <w:sz w:val="24"/>
              <w:szCs w:val="24"/>
              <w14:ligatures w14:val="standardContextual"/>
            </w:rPr>
          </w:pPr>
          <w:hyperlink w:anchor="_Toc182218237" w:history="1">
            <w:r w:rsidRPr="00EE0EB5">
              <w:rPr>
                <w:rStyle w:val="Hiperveza"/>
                <w:i/>
                <w:noProof/>
              </w:rPr>
              <w:t>3.4.</w:t>
            </w:r>
            <w:r w:rsidRPr="00EE0EB5">
              <w:rPr>
                <w:rStyle w:val="Hiperveza"/>
                <w:noProof/>
              </w:rPr>
              <w:t xml:space="preserve"> SUSTAV NOSITELJA MJERA U ODGOVORU NA PRIRODNE NEPOGODE</w:t>
            </w:r>
            <w:r>
              <w:rPr>
                <w:noProof/>
                <w:webHidden/>
              </w:rPr>
              <w:tab/>
            </w:r>
            <w:r>
              <w:rPr>
                <w:noProof/>
                <w:webHidden/>
              </w:rPr>
              <w:fldChar w:fldCharType="begin"/>
            </w:r>
            <w:r>
              <w:rPr>
                <w:noProof/>
                <w:webHidden/>
              </w:rPr>
              <w:instrText xml:space="preserve"> PAGEREF _Toc182218237 \h </w:instrText>
            </w:r>
            <w:r>
              <w:rPr>
                <w:noProof/>
                <w:webHidden/>
              </w:rPr>
            </w:r>
            <w:r>
              <w:rPr>
                <w:noProof/>
                <w:webHidden/>
              </w:rPr>
              <w:fldChar w:fldCharType="separate"/>
            </w:r>
            <w:r>
              <w:rPr>
                <w:noProof/>
                <w:webHidden/>
              </w:rPr>
              <w:t>7</w:t>
            </w:r>
            <w:r>
              <w:rPr>
                <w:noProof/>
                <w:webHidden/>
              </w:rPr>
              <w:fldChar w:fldCharType="end"/>
            </w:r>
          </w:hyperlink>
        </w:p>
        <w:p w14:paraId="33151563" w14:textId="77777777" w:rsidR="006F5C08" w:rsidRDefault="006F5C08" w:rsidP="006F5C08">
          <w:pPr>
            <w:pStyle w:val="Sadraj1"/>
            <w:rPr>
              <w:noProof/>
              <w:kern w:val="2"/>
              <w:sz w:val="24"/>
              <w:szCs w:val="24"/>
              <w14:ligatures w14:val="standardContextual"/>
            </w:rPr>
          </w:pPr>
          <w:hyperlink w:anchor="_Toc182218238" w:history="1">
            <w:r w:rsidRPr="00EE0EB5">
              <w:rPr>
                <w:rStyle w:val="Hiperveza"/>
                <w:noProof/>
              </w:rPr>
              <w:t>4. POPIS MJERA I NOSITELJI MJERA U SLUČAJU NASTANKA PRIRODNE NEPOGODE</w:t>
            </w:r>
            <w:r>
              <w:rPr>
                <w:noProof/>
                <w:webHidden/>
              </w:rPr>
              <w:tab/>
            </w:r>
            <w:r>
              <w:rPr>
                <w:noProof/>
                <w:webHidden/>
              </w:rPr>
              <w:fldChar w:fldCharType="begin"/>
            </w:r>
            <w:r>
              <w:rPr>
                <w:noProof/>
                <w:webHidden/>
              </w:rPr>
              <w:instrText xml:space="preserve"> PAGEREF _Toc182218238 \h </w:instrText>
            </w:r>
            <w:r>
              <w:rPr>
                <w:noProof/>
                <w:webHidden/>
              </w:rPr>
            </w:r>
            <w:r>
              <w:rPr>
                <w:noProof/>
                <w:webHidden/>
              </w:rPr>
              <w:fldChar w:fldCharType="separate"/>
            </w:r>
            <w:r>
              <w:rPr>
                <w:noProof/>
                <w:webHidden/>
              </w:rPr>
              <w:t>9</w:t>
            </w:r>
            <w:r>
              <w:rPr>
                <w:noProof/>
                <w:webHidden/>
              </w:rPr>
              <w:fldChar w:fldCharType="end"/>
            </w:r>
          </w:hyperlink>
        </w:p>
        <w:p w14:paraId="4AE239CD" w14:textId="77777777" w:rsidR="006F5C08" w:rsidRDefault="006F5C08" w:rsidP="006F5C08">
          <w:pPr>
            <w:pStyle w:val="Sadraj2"/>
            <w:rPr>
              <w:caps w:val="0"/>
              <w:noProof/>
              <w:kern w:val="2"/>
              <w:sz w:val="24"/>
              <w:szCs w:val="24"/>
              <w14:ligatures w14:val="standardContextual"/>
            </w:rPr>
          </w:pPr>
          <w:hyperlink w:anchor="_Toc182218239" w:history="1">
            <w:r w:rsidRPr="00EE0EB5">
              <w:rPr>
                <w:rStyle w:val="Hiperveza"/>
                <w:i/>
                <w:noProof/>
              </w:rPr>
              <w:t>4.1.</w:t>
            </w:r>
            <w:r w:rsidRPr="00EE0EB5">
              <w:rPr>
                <w:rStyle w:val="Hiperveza"/>
                <w:noProof/>
              </w:rPr>
              <w:t xml:space="preserve"> Mjere  i nositelji mjera iz Zakona o ublažavanju i uklanjanju posljedica prirodnih nepogoda</w:t>
            </w:r>
            <w:r>
              <w:rPr>
                <w:noProof/>
                <w:webHidden/>
              </w:rPr>
              <w:tab/>
            </w:r>
            <w:r>
              <w:rPr>
                <w:noProof/>
                <w:webHidden/>
              </w:rPr>
              <w:fldChar w:fldCharType="begin"/>
            </w:r>
            <w:r>
              <w:rPr>
                <w:noProof/>
                <w:webHidden/>
              </w:rPr>
              <w:instrText xml:space="preserve"> PAGEREF _Toc182218239 \h </w:instrText>
            </w:r>
            <w:r>
              <w:rPr>
                <w:noProof/>
                <w:webHidden/>
              </w:rPr>
            </w:r>
            <w:r>
              <w:rPr>
                <w:noProof/>
                <w:webHidden/>
              </w:rPr>
              <w:fldChar w:fldCharType="separate"/>
            </w:r>
            <w:r>
              <w:rPr>
                <w:noProof/>
                <w:webHidden/>
              </w:rPr>
              <w:t>9</w:t>
            </w:r>
            <w:r>
              <w:rPr>
                <w:noProof/>
                <w:webHidden/>
              </w:rPr>
              <w:fldChar w:fldCharType="end"/>
            </w:r>
          </w:hyperlink>
        </w:p>
        <w:p w14:paraId="63D04835" w14:textId="77777777" w:rsidR="006F5C08" w:rsidRDefault="006F5C08" w:rsidP="006F5C08">
          <w:pPr>
            <w:pStyle w:val="Sadraj3"/>
            <w:rPr>
              <w:caps w:val="0"/>
              <w:noProof/>
              <w:kern w:val="2"/>
              <w:sz w:val="24"/>
              <w:szCs w:val="24"/>
              <w14:ligatures w14:val="standardContextual"/>
            </w:rPr>
          </w:pPr>
          <w:hyperlink w:anchor="_Toc182218240" w:history="1">
            <w:r w:rsidRPr="00EE0EB5">
              <w:rPr>
                <w:rStyle w:val="Hiperveza"/>
                <w:noProof/>
              </w:rPr>
              <w:t>4.1.1. Postupak proglašenja, prijave i isplate štete</w:t>
            </w:r>
            <w:r>
              <w:rPr>
                <w:noProof/>
                <w:webHidden/>
              </w:rPr>
              <w:tab/>
            </w:r>
            <w:r>
              <w:rPr>
                <w:noProof/>
                <w:webHidden/>
              </w:rPr>
              <w:fldChar w:fldCharType="begin"/>
            </w:r>
            <w:r>
              <w:rPr>
                <w:noProof/>
                <w:webHidden/>
              </w:rPr>
              <w:instrText xml:space="preserve"> PAGEREF _Toc182218240 \h </w:instrText>
            </w:r>
            <w:r>
              <w:rPr>
                <w:noProof/>
                <w:webHidden/>
              </w:rPr>
            </w:r>
            <w:r>
              <w:rPr>
                <w:noProof/>
                <w:webHidden/>
              </w:rPr>
              <w:fldChar w:fldCharType="separate"/>
            </w:r>
            <w:r>
              <w:rPr>
                <w:noProof/>
                <w:webHidden/>
              </w:rPr>
              <w:t>9</w:t>
            </w:r>
            <w:r>
              <w:rPr>
                <w:noProof/>
                <w:webHidden/>
              </w:rPr>
              <w:fldChar w:fldCharType="end"/>
            </w:r>
          </w:hyperlink>
        </w:p>
        <w:p w14:paraId="486F182F" w14:textId="77777777" w:rsidR="006F5C08" w:rsidRDefault="006F5C08" w:rsidP="006F5C08">
          <w:pPr>
            <w:pStyle w:val="Sadraj3"/>
            <w:rPr>
              <w:caps w:val="0"/>
              <w:noProof/>
              <w:kern w:val="2"/>
              <w:sz w:val="24"/>
              <w:szCs w:val="24"/>
              <w14:ligatures w14:val="standardContextual"/>
            </w:rPr>
          </w:pPr>
          <w:hyperlink w:anchor="_Toc182218241" w:history="1">
            <w:r w:rsidRPr="00EE0EB5">
              <w:rPr>
                <w:rStyle w:val="Hiperveza"/>
                <w:noProof/>
              </w:rPr>
              <w:t>4.1.2. Prva procjena štete – sadržaj prijave prve procjene štete</w:t>
            </w:r>
            <w:r>
              <w:rPr>
                <w:noProof/>
                <w:webHidden/>
              </w:rPr>
              <w:tab/>
            </w:r>
            <w:r>
              <w:rPr>
                <w:noProof/>
                <w:webHidden/>
              </w:rPr>
              <w:fldChar w:fldCharType="begin"/>
            </w:r>
            <w:r>
              <w:rPr>
                <w:noProof/>
                <w:webHidden/>
              </w:rPr>
              <w:instrText xml:space="preserve"> PAGEREF _Toc182218241 \h </w:instrText>
            </w:r>
            <w:r>
              <w:rPr>
                <w:noProof/>
                <w:webHidden/>
              </w:rPr>
            </w:r>
            <w:r>
              <w:rPr>
                <w:noProof/>
                <w:webHidden/>
              </w:rPr>
              <w:fldChar w:fldCharType="separate"/>
            </w:r>
            <w:r>
              <w:rPr>
                <w:noProof/>
                <w:webHidden/>
              </w:rPr>
              <w:t>10</w:t>
            </w:r>
            <w:r>
              <w:rPr>
                <w:noProof/>
                <w:webHidden/>
              </w:rPr>
              <w:fldChar w:fldCharType="end"/>
            </w:r>
          </w:hyperlink>
        </w:p>
        <w:p w14:paraId="68FF915F" w14:textId="77777777" w:rsidR="006F5C08" w:rsidRDefault="006F5C08" w:rsidP="006F5C08">
          <w:pPr>
            <w:pStyle w:val="Sadraj3"/>
            <w:rPr>
              <w:caps w:val="0"/>
              <w:noProof/>
              <w:kern w:val="2"/>
              <w:sz w:val="24"/>
              <w:szCs w:val="24"/>
              <w14:ligatures w14:val="standardContextual"/>
            </w:rPr>
          </w:pPr>
          <w:hyperlink w:anchor="_Toc182218242" w:history="1">
            <w:r w:rsidRPr="00EE0EB5">
              <w:rPr>
                <w:rStyle w:val="Hiperveza"/>
                <w:noProof/>
              </w:rPr>
              <w:t>4.1.3. Konačna procjena štete</w:t>
            </w:r>
            <w:r>
              <w:rPr>
                <w:noProof/>
                <w:webHidden/>
              </w:rPr>
              <w:tab/>
            </w:r>
            <w:r>
              <w:rPr>
                <w:noProof/>
                <w:webHidden/>
              </w:rPr>
              <w:fldChar w:fldCharType="begin"/>
            </w:r>
            <w:r>
              <w:rPr>
                <w:noProof/>
                <w:webHidden/>
              </w:rPr>
              <w:instrText xml:space="preserve"> PAGEREF _Toc182218242 \h </w:instrText>
            </w:r>
            <w:r>
              <w:rPr>
                <w:noProof/>
                <w:webHidden/>
              </w:rPr>
            </w:r>
            <w:r>
              <w:rPr>
                <w:noProof/>
                <w:webHidden/>
              </w:rPr>
              <w:fldChar w:fldCharType="separate"/>
            </w:r>
            <w:r>
              <w:rPr>
                <w:noProof/>
                <w:webHidden/>
              </w:rPr>
              <w:t>11</w:t>
            </w:r>
            <w:r>
              <w:rPr>
                <w:noProof/>
                <w:webHidden/>
              </w:rPr>
              <w:fldChar w:fldCharType="end"/>
            </w:r>
          </w:hyperlink>
        </w:p>
        <w:p w14:paraId="2F78E299" w14:textId="77777777" w:rsidR="006F5C08" w:rsidRDefault="006F5C08" w:rsidP="006F5C08">
          <w:pPr>
            <w:pStyle w:val="Sadraj3"/>
            <w:rPr>
              <w:caps w:val="0"/>
              <w:noProof/>
              <w:kern w:val="2"/>
              <w:sz w:val="24"/>
              <w:szCs w:val="24"/>
              <w14:ligatures w14:val="standardContextual"/>
            </w:rPr>
          </w:pPr>
          <w:hyperlink w:anchor="_Toc182218243" w:history="1">
            <w:r w:rsidRPr="00EE0EB5">
              <w:rPr>
                <w:rStyle w:val="Hiperveza"/>
                <w:noProof/>
              </w:rPr>
              <w:t>4.1.4. Potvrda konačne procjene, određivanje kriterija i načina dodjele sredstava pomoći</w:t>
            </w:r>
            <w:r>
              <w:rPr>
                <w:noProof/>
                <w:webHidden/>
              </w:rPr>
              <w:tab/>
            </w:r>
            <w:r>
              <w:rPr>
                <w:noProof/>
                <w:webHidden/>
              </w:rPr>
              <w:fldChar w:fldCharType="begin"/>
            </w:r>
            <w:r>
              <w:rPr>
                <w:noProof/>
                <w:webHidden/>
              </w:rPr>
              <w:instrText xml:space="preserve"> PAGEREF _Toc182218243 \h </w:instrText>
            </w:r>
            <w:r>
              <w:rPr>
                <w:noProof/>
                <w:webHidden/>
              </w:rPr>
            </w:r>
            <w:r>
              <w:rPr>
                <w:noProof/>
                <w:webHidden/>
              </w:rPr>
              <w:fldChar w:fldCharType="separate"/>
            </w:r>
            <w:r>
              <w:rPr>
                <w:noProof/>
                <w:webHidden/>
              </w:rPr>
              <w:t>12</w:t>
            </w:r>
            <w:r>
              <w:rPr>
                <w:noProof/>
                <w:webHidden/>
              </w:rPr>
              <w:fldChar w:fldCharType="end"/>
            </w:r>
          </w:hyperlink>
        </w:p>
        <w:p w14:paraId="4B99CF70" w14:textId="77777777" w:rsidR="006F5C08" w:rsidRDefault="006F5C08" w:rsidP="006F5C08">
          <w:pPr>
            <w:pStyle w:val="Sadraj3"/>
            <w:rPr>
              <w:caps w:val="0"/>
              <w:noProof/>
              <w:kern w:val="2"/>
              <w:sz w:val="24"/>
              <w:szCs w:val="24"/>
              <w14:ligatures w14:val="standardContextual"/>
            </w:rPr>
          </w:pPr>
          <w:hyperlink w:anchor="_Toc182218244" w:history="1">
            <w:r w:rsidRPr="00EE0EB5">
              <w:rPr>
                <w:rStyle w:val="Hiperveza"/>
                <w:noProof/>
              </w:rPr>
              <w:t>4.1.5. Žurna pomoć</w:t>
            </w:r>
            <w:r>
              <w:rPr>
                <w:noProof/>
                <w:webHidden/>
              </w:rPr>
              <w:tab/>
            </w:r>
            <w:r>
              <w:rPr>
                <w:noProof/>
                <w:webHidden/>
              </w:rPr>
              <w:fldChar w:fldCharType="begin"/>
            </w:r>
            <w:r>
              <w:rPr>
                <w:noProof/>
                <w:webHidden/>
              </w:rPr>
              <w:instrText xml:space="preserve"> PAGEREF _Toc182218244 \h </w:instrText>
            </w:r>
            <w:r>
              <w:rPr>
                <w:noProof/>
                <w:webHidden/>
              </w:rPr>
            </w:r>
            <w:r>
              <w:rPr>
                <w:noProof/>
                <w:webHidden/>
              </w:rPr>
              <w:fldChar w:fldCharType="separate"/>
            </w:r>
            <w:r>
              <w:rPr>
                <w:noProof/>
                <w:webHidden/>
              </w:rPr>
              <w:t>12</w:t>
            </w:r>
            <w:r>
              <w:rPr>
                <w:noProof/>
                <w:webHidden/>
              </w:rPr>
              <w:fldChar w:fldCharType="end"/>
            </w:r>
          </w:hyperlink>
        </w:p>
        <w:p w14:paraId="66B7DCF1" w14:textId="77777777" w:rsidR="006F5C08" w:rsidRDefault="006F5C08" w:rsidP="006F5C08">
          <w:pPr>
            <w:pStyle w:val="Sadraj2"/>
            <w:rPr>
              <w:caps w:val="0"/>
              <w:noProof/>
              <w:kern w:val="2"/>
              <w:sz w:val="24"/>
              <w:szCs w:val="24"/>
              <w14:ligatures w14:val="standardContextual"/>
            </w:rPr>
          </w:pPr>
          <w:hyperlink w:anchor="_Toc182218245" w:history="1">
            <w:r w:rsidRPr="00EE0EB5">
              <w:rPr>
                <w:rStyle w:val="Hiperveza"/>
                <w:i/>
                <w:noProof/>
              </w:rPr>
              <w:t>4.2.</w:t>
            </w:r>
            <w:r w:rsidRPr="00EE0EB5">
              <w:rPr>
                <w:rStyle w:val="Hiperveza"/>
                <w:noProof/>
              </w:rPr>
              <w:t xml:space="preserve"> Mjere  Operativnih snaga civilne zaštite</w:t>
            </w:r>
            <w:r>
              <w:rPr>
                <w:noProof/>
                <w:webHidden/>
              </w:rPr>
              <w:tab/>
            </w:r>
            <w:r>
              <w:rPr>
                <w:noProof/>
                <w:webHidden/>
              </w:rPr>
              <w:fldChar w:fldCharType="begin"/>
            </w:r>
            <w:r>
              <w:rPr>
                <w:noProof/>
                <w:webHidden/>
              </w:rPr>
              <w:instrText xml:space="preserve"> PAGEREF _Toc182218245 \h </w:instrText>
            </w:r>
            <w:r>
              <w:rPr>
                <w:noProof/>
                <w:webHidden/>
              </w:rPr>
            </w:r>
            <w:r>
              <w:rPr>
                <w:noProof/>
                <w:webHidden/>
              </w:rPr>
              <w:fldChar w:fldCharType="separate"/>
            </w:r>
            <w:r>
              <w:rPr>
                <w:noProof/>
                <w:webHidden/>
              </w:rPr>
              <w:t>13</w:t>
            </w:r>
            <w:r>
              <w:rPr>
                <w:noProof/>
                <w:webHidden/>
              </w:rPr>
              <w:fldChar w:fldCharType="end"/>
            </w:r>
          </w:hyperlink>
        </w:p>
        <w:p w14:paraId="36A400EA" w14:textId="77777777" w:rsidR="006F5C08" w:rsidRDefault="006F5C08" w:rsidP="006F5C08">
          <w:pPr>
            <w:pStyle w:val="Sadraj1"/>
            <w:rPr>
              <w:noProof/>
              <w:kern w:val="2"/>
              <w:sz w:val="24"/>
              <w:szCs w:val="24"/>
              <w14:ligatures w14:val="standardContextual"/>
            </w:rPr>
          </w:pPr>
          <w:hyperlink w:anchor="_Toc182218246" w:history="1">
            <w:r w:rsidRPr="00EE0EB5">
              <w:rPr>
                <w:rStyle w:val="Hiperveza"/>
                <w:noProof/>
              </w:rPr>
              <w:t>5. Procjene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_Toc182218246 \h </w:instrText>
            </w:r>
            <w:r>
              <w:rPr>
                <w:noProof/>
                <w:webHidden/>
              </w:rPr>
            </w:r>
            <w:r>
              <w:rPr>
                <w:noProof/>
                <w:webHidden/>
              </w:rPr>
              <w:fldChar w:fldCharType="separate"/>
            </w:r>
            <w:r>
              <w:rPr>
                <w:noProof/>
                <w:webHidden/>
              </w:rPr>
              <w:t>13</w:t>
            </w:r>
            <w:r>
              <w:rPr>
                <w:noProof/>
                <w:webHidden/>
              </w:rPr>
              <w:fldChar w:fldCharType="end"/>
            </w:r>
          </w:hyperlink>
        </w:p>
        <w:p w14:paraId="4CC3D20C" w14:textId="77777777" w:rsidR="006F5C08" w:rsidRDefault="006F5C08" w:rsidP="006F5C08">
          <w:pPr>
            <w:pStyle w:val="Sadraj1"/>
            <w:rPr>
              <w:noProof/>
              <w:kern w:val="2"/>
              <w:sz w:val="24"/>
              <w:szCs w:val="24"/>
              <w14:ligatures w14:val="standardContextual"/>
            </w:rPr>
          </w:pPr>
          <w:hyperlink w:anchor="_Toc182218247" w:history="1">
            <w:r w:rsidRPr="00EE0EB5">
              <w:rPr>
                <w:rStyle w:val="Hiperveza"/>
                <w:noProof/>
              </w:rPr>
              <w:t>6. DRUGE MJERE KOJE UKLJUČUJU SURADNJU S NADLEŽNIM TIJELIMA, ZNANSTVENIM USTANOVAMA I STRUČNJACIMA ZA PODRUČJE PRIRODNE NEPOGODE</w:t>
            </w:r>
            <w:r>
              <w:rPr>
                <w:noProof/>
                <w:webHidden/>
              </w:rPr>
              <w:tab/>
            </w:r>
            <w:r>
              <w:rPr>
                <w:noProof/>
                <w:webHidden/>
              </w:rPr>
              <w:fldChar w:fldCharType="begin"/>
            </w:r>
            <w:r>
              <w:rPr>
                <w:noProof/>
                <w:webHidden/>
              </w:rPr>
              <w:instrText xml:space="preserve"> PAGEREF _Toc182218247 \h </w:instrText>
            </w:r>
            <w:r>
              <w:rPr>
                <w:noProof/>
                <w:webHidden/>
              </w:rPr>
            </w:r>
            <w:r>
              <w:rPr>
                <w:noProof/>
                <w:webHidden/>
              </w:rPr>
              <w:fldChar w:fldCharType="separate"/>
            </w:r>
            <w:r>
              <w:rPr>
                <w:noProof/>
                <w:webHidden/>
              </w:rPr>
              <w:t>15</w:t>
            </w:r>
            <w:r>
              <w:rPr>
                <w:noProof/>
                <w:webHidden/>
              </w:rPr>
              <w:fldChar w:fldCharType="end"/>
            </w:r>
          </w:hyperlink>
        </w:p>
        <w:p w14:paraId="0F5DE350" w14:textId="77777777" w:rsidR="006F5C08" w:rsidRDefault="006F5C08" w:rsidP="006F5C08">
          <w:pPr>
            <w:pStyle w:val="Sadraj2"/>
            <w:rPr>
              <w:caps w:val="0"/>
              <w:noProof/>
              <w:kern w:val="2"/>
              <w:sz w:val="24"/>
              <w:szCs w:val="24"/>
              <w14:ligatures w14:val="standardContextual"/>
            </w:rPr>
          </w:pPr>
          <w:hyperlink w:anchor="_Toc182218248" w:history="1">
            <w:r w:rsidRPr="00EE0EB5">
              <w:rPr>
                <w:rStyle w:val="Hiperveza"/>
                <w:i/>
                <w:noProof/>
              </w:rPr>
              <w:t>6.1.</w:t>
            </w:r>
            <w:r w:rsidRPr="00EE0EB5">
              <w:rPr>
                <w:rStyle w:val="Hiperveza"/>
                <w:noProof/>
              </w:rPr>
              <w:t xml:space="preserve"> Suradnja sa nadležnim tijelima na razini Europske unije</w:t>
            </w:r>
            <w:r>
              <w:rPr>
                <w:noProof/>
                <w:webHidden/>
              </w:rPr>
              <w:tab/>
            </w:r>
            <w:r>
              <w:rPr>
                <w:noProof/>
                <w:webHidden/>
              </w:rPr>
              <w:fldChar w:fldCharType="begin"/>
            </w:r>
            <w:r>
              <w:rPr>
                <w:noProof/>
                <w:webHidden/>
              </w:rPr>
              <w:instrText xml:space="preserve"> PAGEREF _Toc182218248 \h </w:instrText>
            </w:r>
            <w:r>
              <w:rPr>
                <w:noProof/>
                <w:webHidden/>
              </w:rPr>
            </w:r>
            <w:r>
              <w:rPr>
                <w:noProof/>
                <w:webHidden/>
              </w:rPr>
              <w:fldChar w:fldCharType="separate"/>
            </w:r>
            <w:r>
              <w:rPr>
                <w:noProof/>
                <w:webHidden/>
              </w:rPr>
              <w:t>15</w:t>
            </w:r>
            <w:r>
              <w:rPr>
                <w:noProof/>
                <w:webHidden/>
              </w:rPr>
              <w:fldChar w:fldCharType="end"/>
            </w:r>
          </w:hyperlink>
        </w:p>
        <w:p w14:paraId="1FE63C72" w14:textId="77777777" w:rsidR="006F5C08" w:rsidRDefault="006F5C08" w:rsidP="006F5C08">
          <w:pPr>
            <w:pStyle w:val="Sadraj2"/>
            <w:rPr>
              <w:caps w:val="0"/>
              <w:noProof/>
              <w:kern w:val="2"/>
              <w:sz w:val="24"/>
              <w:szCs w:val="24"/>
              <w14:ligatures w14:val="standardContextual"/>
            </w:rPr>
          </w:pPr>
          <w:hyperlink w:anchor="_Toc182218249" w:history="1">
            <w:r w:rsidRPr="00EE0EB5">
              <w:rPr>
                <w:rStyle w:val="Hiperveza"/>
                <w:rFonts w:eastAsia="Calibri"/>
                <w:i/>
                <w:noProof/>
              </w:rPr>
              <w:t>6.2.</w:t>
            </w:r>
            <w:r w:rsidRPr="00EE0EB5">
              <w:rPr>
                <w:rStyle w:val="Hiperveza"/>
                <w:rFonts w:eastAsia="Calibri"/>
                <w:noProof/>
              </w:rPr>
              <w:t xml:space="preserve"> Suradnja sa nadležnim tijelima na nacionalnoj i županijskoj razini</w:t>
            </w:r>
            <w:r>
              <w:rPr>
                <w:noProof/>
                <w:webHidden/>
              </w:rPr>
              <w:tab/>
            </w:r>
            <w:r>
              <w:rPr>
                <w:noProof/>
                <w:webHidden/>
              </w:rPr>
              <w:fldChar w:fldCharType="begin"/>
            </w:r>
            <w:r>
              <w:rPr>
                <w:noProof/>
                <w:webHidden/>
              </w:rPr>
              <w:instrText xml:space="preserve"> PAGEREF _Toc182218249 \h </w:instrText>
            </w:r>
            <w:r>
              <w:rPr>
                <w:noProof/>
                <w:webHidden/>
              </w:rPr>
            </w:r>
            <w:r>
              <w:rPr>
                <w:noProof/>
                <w:webHidden/>
              </w:rPr>
              <w:fldChar w:fldCharType="separate"/>
            </w:r>
            <w:r>
              <w:rPr>
                <w:noProof/>
                <w:webHidden/>
              </w:rPr>
              <w:t>15</w:t>
            </w:r>
            <w:r>
              <w:rPr>
                <w:noProof/>
                <w:webHidden/>
              </w:rPr>
              <w:fldChar w:fldCharType="end"/>
            </w:r>
          </w:hyperlink>
        </w:p>
        <w:p w14:paraId="5EA9A6B9" w14:textId="77777777" w:rsidR="006F5C08" w:rsidRDefault="006F5C08" w:rsidP="006F5C08">
          <w:pPr>
            <w:pStyle w:val="Sadraj2"/>
            <w:rPr>
              <w:caps w:val="0"/>
              <w:noProof/>
              <w:kern w:val="2"/>
              <w:sz w:val="24"/>
              <w:szCs w:val="24"/>
              <w14:ligatures w14:val="standardContextual"/>
            </w:rPr>
          </w:pPr>
          <w:hyperlink w:anchor="_Toc182218250" w:history="1">
            <w:r w:rsidRPr="00EE0EB5">
              <w:rPr>
                <w:rStyle w:val="Hiperveza"/>
                <w:i/>
                <w:noProof/>
              </w:rPr>
              <w:t>6.3.</w:t>
            </w:r>
            <w:r w:rsidRPr="00EE0EB5">
              <w:rPr>
                <w:rStyle w:val="Hiperveza"/>
                <w:noProof/>
              </w:rPr>
              <w:t xml:space="preserve"> Suradnja sa nadležnim tijelima na lokalnoj razini i ostalim stručnjacima za prirodne </w:t>
            </w:r>
            <w:r>
              <w:rPr>
                <w:rStyle w:val="Hiperveza"/>
                <w:noProof/>
              </w:rPr>
              <w:t xml:space="preserve">     </w:t>
            </w:r>
            <w:r w:rsidRPr="00EE0EB5">
              <w:rPr>
                <w:rStyle w:val="Hiperveza"/>
                <w:noProof/>
              </w:rPr>
              <w:t>nepogode</w:t>
            </w:r>
            <w:r>
              <w:rPr>
                <w:noProof/>
                <w:webHidden/>
              </w:rPr>
              <w:tab/>
            </w:r>
            <w:r>
              <w:rPr>
                <w:noProof/>
                <w:webHidden/>
              </w:rPr>
              <w:fldChar w:fldCharType="begin"/>
            </w:r>
            <w:r>
              <w:rPr>
                <w:noProof/>
                <w:webHidden/>
              </w:rPr>
              <w:instrText xml:space="preserve"> PAGEREF _Toc182218250 \h </w:instrText>
            </w:r>
            <w:r>
              <w:rPr>
                <w:noProof/>
                <w:webHidden/>
              </w:rPr>
            </w:r>
            <w:r>
              <w:rPr>
                <w:noProof/>
                <w:webHidden/>
              </w:rPr>
              <w:fldChar w:fldCharType="separate"/>
            </w:r>
            <w:r>
              <w:rPr>
                <w:noProof/>
                <w:webHidden/>
              </w:rPr>
              <w:t>16</w:t>
            </w:r>
            <w:r>
              <w:rPr>
                <w:noProof/>
                <w:webHidden/>
              </w:rPr>
              <w:fldChar w:fldCharType="end"/>
            </w:r>
          </w:hyperlink>
        </w:p>
        <w:p w14:paraId="2D6DE1B9" w14:textId="77777777" w:rsidR="006F5C08" w:rsidRDefault="006F5C08" w:rsidP="006F5C08">
          <w:pPr>
            <w:pStyle w:val="Sadraj3"/>
            <w:rPr>
              <w:caps w:val="0"/>
              <w:noProof/>
              <w:kern w:val="2"/>
              <w:sz w:val="24"/>
              <w:szCs w:val="24"/>
              <w14:ligatures w14:val="standardContextual"/>
            </w:rPr>
          </w:pPr>
          <w:hyperlink w:anchor="_Toc182218251" w:history="1">
            <w:r w:rsidRPr="00EE0EB5">
              <w:rPr>
                <w:rStyle w:val="Hiperveza"/>
                <w:noProof/>
                <w:lang w:eastAsia="zh-CN"/>
              </w:rPr>
              <w:t>6.3.1. Ostale aktivnosti</w:t>
            </w:r>
            <w:r>
              <w:rPr>
                <w:noProof/>
                <w:webHidden/>
              </w:rPr>
              <w:tab/>
            </w:r>
            <w:r>
              <w:rPr>
                <w:noProof/>
                <w:webHidden/>
              </w:rPr>
              <w:fldChar w:fldCharType="begin"/>
            </w:r>
            <w:r>
              <w:rPr>
                <w:noProof/>
                <w:webHidden/>
              </w:rPr>
              <w:instrText xml:space="preserve"> PAGEREF _Toc182218251 \h </w:instrText>
            </w:r>
            <w:r>
              <w:rPr>
                <w:noProof/>
                <w:webHidden/>
              </w:rPr>
            </w:r>
            <w:r>
              <w:rPr>
                <w:noProof/>
                <w:webHidden/>
              </w:rPr>
              <w:fldChar w:fldCharType="separate"/>
            </w:r>
            <w:r>
              <w:rPr>
                <w:noProof/>
                <w:webHidden/>
              </w:rPr>
              <w:t>17</w:t>
            </w:r>
            <w:r>
              <w:rPr>
                <w:noProof/>
                <w:webHidden/>
              </w:rPr>
              <w:fldChar w:fldCharType="end"/>
            </w:r>
          </w:hyperlink>
        </w:p>
        <w:p w14:paraId="6B7939DD" w14:textId="77777777" w:rsidR="006F5C08" w:rsidRDefault="006F5C08" w:rsidP="006F5C08">
          <w:pPr>
            <w:pStyle w:val="Sadraj3"/>
            <w:rPr>
              <w:caps w:val="0"/>
              <w:noProof/>
              <w:kern w:val="2"/>
              <w:sz w:val="24"/>
              <w:szCs w:val="24"/>
              <w14:ligatures w14:val="standardContextual"/>
            </w:rPr>
          </w:pPr>
          <w:hyperlink w:anchor="_Toc182218252" w:history="1">
            <w:r w:rsidRPr="00EE0EB5">
              <w:rPr>
                <w:rStyle w:val="Hiperveza"/>
                <w:noProof/>
              </w:rPr>
              <w:t>6.3.2. Edukacija</w:t>
            </w:r>
            <w:r>
              <w:rPr>
                <w:noProof/>
                <w:webHidden/>
              </w:rPr>
              <w:tab/>
            </w:r>
            <w:r>
              <w:rPr>
                <w:noProof/>
                <w:webHidden/>
              </w:rPr>
              <w:fldChar w:fldCharType="begin"/>
            </w:r>
            <w:r>
              <w:rPr>
                <w:noProof/>
                <w:webHidden/>
              </w:rPr>
              <w:instrText xml:space="preserve"> PAGEREF _Toc182218252 \h </w:instrText>
            </w:r>
            <w:r>
              <w:rPr>
                <w:noProof/>
                <w:webHidden/>
              </w:rPr>
            </w:r>
            <w:r>
              <w:rPr>
                <w:noProof/>
                <w:webHidden/>
              </w:rPr>
              <w:fldChar w:fldCharType="separate"/>
            </w:r>
            <w:r>
              <w:rPr>
                <w:noProof/>
                <w:webHidden/>
              </w:rPr>
              <w:t>18</w:t>
            </w:r>
            <w:r>
              <w:rPr>
                <w:noProof/>
                <w:webHidden/>
              </w:rPr>
              <w:fldChar w:fldCharType="end"/>
            </w:r>
          </w:hyperlink>
        </w:p>
        <w:p w14:paraId="24ADD450" w14:textId="77777777" w:rsidR="006F5C08" w:rsidRDefault="006F5C08" w:rsidP="006F5C08">
          <w:pPr>
            <w:pStyle w:val="Sadraj3"/>
            <w:rPr>
              <w:caps w:val="0"/>
              <w:noProof/>
              <w:kern w:val="2"/>
              <w:sz w:val="24"/>
              <w:szCs w:val="24"/>
              <w14:ligatures w14:val="standardContextual"/>
            </w:rPr>
          </w:pPr>
          <w:hyperlink w:anchor="_Toc182218253" w:history="1">
            <w:r w:rsidRPr="00EE0EB5">
              <w:rPr>
                <w:rStyle w:val="Hiperveza"/>
                <w:noProof/>
              </w:rPr>
              <w:t>6.3.3. Podrška osobama s invaliditetom tijekom opasnosti, kriznih situacija i katastrofa</w:t>
            </w:r>
            <w:r>
              <w:rPr>
                <w:noProof/>
                <w:webHidden/>
              </w:rPr>
              <w:tab/>
            </w:r>
            <w:r>
              <w:rPr>
                <w:noProof/>
                <w:webHidden/>
              </w:rPr>
              <w:fldChar w:fldCharType="begin"/>
            </w:r>
            <w:r>
              <w:rPr>
                <w:noProof/>
                <w:webHidden/>
              </w:rPr>
              <w:instrText xml:space="preserve"> PAGEREF _Toc182218253 \h </w:instrText>
            </w:r>
            <w:r>
              <w:rPr>
                <w:noProof/>
                <w:webHidden/>
              </w:rPr>
            </w:r>
            <w:r>
              <w:rPr>
                <w:noProof/>
                <w:webHidden/>
              </w:rPr>
              <w:fldChar w:fldCharType="separate"/>
            </w:r>
            <w:r>
              <w:rPr>
                <w:noProof/>
                <w:webHidden/>
              </w:rPr>
              <w:t>19</w:t>
            </w:r>
            <w:r>
              <w:rPr>
                <w:noProof/>
                <w:webHidden/>
              </w:rPr>
              <w:fldChar w:fldCharType="end"/>
            </w:r>
          </w:hyperlink>
        </w:p>
        <w:p w14:paraId="3BB6D2CF" w14:textId="77777777" w:rsidR="006F5C08" w:rsidRDefault="006F5C08" w:rsidP="006F5C08">
          <w:pPr>
            <w:pStyle w:val="Sadraj3"/>
            <w:rPr>
              <w:caps w:val="0"/>
              <w:noProof/>
              <w:kern w:val="2"/>
              <w:sz w:val="24"/>
              <w:szCs w:val="24"/>
              <w14:ligatures w14:val="standardContextual"/>
            </w:rPr>
          </w:pPr>
          <w:hyperlink w:anchor="_Toc182218254" w:history="1">
            <w:r w:rsidRPr="00EE0EB5">
              <w:rPr>
                <w:rStyle w:val="Hiperveza"/>
                <w:noProof/>
              </w:rPr>
              <w:t>6.3.4. Korištenje digitalnih tehnologija u svrhu jačanja odgovora na prirodne nepogode</w:t>
            </w:r>
            <w:r>
              <w:rPr>
                <w:noProof/>
                <w:webHidden/>
              </w:rPr>
              <w:tab/>
            </w:r>
            <w:r>
              <w:rPr>
                <w:noProof/>
                <w:webHidden/>
              </w:rPr>
              <w:fldChar w:fldCharType="begin"/>
            </w:r>
            <w:r>
              <w:rPr>
                <w:noProof/>
                <w:webHidden/>
              </w:rPr>
              <w:instrText xml:space="preserve"> PAGEREF _Toc182218254 \h </w:instrText>
            </w:r>
            <w:r>
              <w:rPr>
                <w:noProof/>
                <w:webHidden/>
              </w:rPr>
            </w:r>
            <w:r>
              <w:rPr>
                <w:noProof/>
                <w:webHidden/>
              </w:rPr>
              <w:fldChar w:fldCharType="separate"/>
            </w:r>
            <w:r>
              <w:rPr>
                <w:noProof/>
                <w:webHidden/>
              </w:rPr>
              <w:t>20</w:t>
            </w:r>
            <w:r>
              <w:rPr>
                <w:noProof/>
                <w:webHidden/>
              </w:rPr>
              <w:fldChar w:fldCharType="end"/>
            </w:r>
          </w:hyperlink>
        </w:p>
        <w:p w14:paraId="6FC22F8E" w14:textId="77777777" w:rsidR="006F5C08" w:rsidRDefault="006F5C08" w:rsidP="006F5C08">
          <w:pPr>
            <w:pStyle w:val="Sadraj3"/>
            <w:rPr>
              <w:caps w:val="0"/>
              <w:noProof/>
              <w:kern w:val="2"/>
              <w:sz w:val="24"/>
              <w:szCs w:val="24"/>
              <w14:ligatures w14:val="standardContextual"/>
            </w:rPr>
          </w:pPr>
          <w:hyperlink w:anchor="_Toc182218255" w:history="1">
            <w:r w:rsidRPr="00EE0EB5">
              <w:rPr>
                <w:rStyle w:val="Hiperveza"/>
                <w:noProof/>
              </w:rPr>
              <w:t>6.3.5. Terminski plan i okvirna procjena financijskih sredstava</w:t>
            </w:r>
            <w:r>
              <w:rPr>
                <w:noProof/>
                <w:webHidden/>
              </w:rPr>
              <w:tab/>
            </w:r>
            <w:r>
              <w:rPr>
                <w:noProof/>
                <w:webHidden/>
              </w:rPr>
              <w:fldChar w:fldCharType="begin"/>
            </w:r>
            <w:r>
              <w:rPr>
                <w:noProof/>
                <w:webHidden/>
              </w:rPr>
              <w:instrText xml:space="preserve"> PAGEREF _Toc182218255 \h </w:instrText>
            </w:r>
            <w:r>
              <w:rPr>
                <w:noProof/>
                <w:webHidden/>
              </w:rPr>
            </w:r>
            <w:r>
              <w:rPr>
                <w:noProof/>
                <w:webHidden/>
              </w:rPr>
              <w:fldChar w:fldCharType="separate"/>
            </w:r>
            <w:r>
              <w:rPr>
                <w:noProof/>
                <w:webHidden/>
              </w:rPr>
              <w:t>21</w:t>
            </w:r>
            <w:r>
              <w:rPr>
                <w:noProof/>
                <w:webHidden/>
              </w:rPr>
              <w:fldChar w:fldCharType="end"/>
            </w:r>
          </w:hyperlink>
        </w:p>
        <w:p w14:paraId="07A74B0F" w14:textId="77777777" w:rsidR="006F5C08" w:rsidRDefault="006F5C08" w:rsidP="006F5C08">
          <w:pPr>
            <w:pStyle w:val="Sadraj1"/>
            <w:rPr>
              <w:noProof/>
              <w:kern w:val="2"/>
              <w:sz w:val="24"/>
              <w:szCs w:val="24"/>
              <w14:ligatures w14:val="standardContextual"/>
            </w:rPr>
          </w:pPr>
          <w:hyperlink w:anchor="_Toc182218256" w:history="1">
            <w:r w:rsidRPr="00EE0EB5">
              <w:rPr>
                <w:rStyle w:val="Hiperveza"/>
                <w:noProof/>
              </w:rPr>
              <w:t>7. IZVORI FINANCIRANJA</w:t>
            </w:r>
            <w:r>
              <w:rPr>
                <w:noProof/>
                <w:webHidden/>
              </w:rPr>
              <w:tab/>
            </w:r>
            <w:r>
              <w:rPr>
                <w:noProof/>
                <w:webHidden/>
              </w:rPr>
              <w:fldChar w:fldCharType="begin"/>
            </w:r>
            <w:r>
              <w:rPr>
                <w:noProof/>
                <w:webHidden/>
              </w:rPr>
              <w:instrText xml:space="preserve"> PAGEREF _Toc182218256 \h </w:instrText>
            </w:r>
            <w:r>
              <w:rPr>
                <w:noProof/>
                <w:webHidden/>
              </w:rPr>
            </w:r>
            <w:r>
              <w:rPr>
                <w:noProof/>
                <w:webHidden/>
              </w:rPr>
              <w:fldChar w:fldCharType="separate"/>
            </w:r>
            <w:r>
              <w:rPr>
                <w:noProof/>
                <w:webHidden/>
              </w:rPr>
              <w:t>25</w:t>
            </w:r>
            <w:r>
              <w:rPr>
                <w:noProof/>
                <w:webHidden/>
              </w:rPr>
              <w:fldChar w:fldCharType="end"/>
            </w:r>
          </w:hyperlink>
        </w:p>
        <w:p w14:paraId="37F7244A" w14:textId="77777777" w:rsidR="006F5C08" w:rsidRDefault="006F5C08" w:rsidP="006F5C08">
          <w:pPr>
            <w:pStyle w:val="Sadraj2"/>
            <w:rPr>
              <w:caps w:val="0"/>
              <w:noProof/>
              <w:kern w:val="2"/>
              <w:sz w:val="24"/>
              <w:szCs w:val="24"/>
              <w14:ligatures w14:val="standardContextual"/>
            </w:rPr>
          </w:pPr>
          <w:hyperlink w:anchor="_Toc182218257" w:history="1">
            <w:r w:rsidRPr="00EE0EB5">
              <w:rPr>
                <w:rStyle w:val="Hiperveza"/>
                <w:i/>
                <w:noProof/>
              </w:rPr>
              <w:t>7.1.</w:t>
            </w:r>
            <w:r w:rsidRPr="00EE0EB5">
              <w:rPr>
                <w:rStyle w:val="Hiperveza"/>
                <w:noProof/>
              </w:rPr>
              <w:t xml:space="preserve"> Izvori sredstava pomoći za ublažavanje i djelomično uklanjanje posljedica prirodnih nepogoda</w:t>
            </w:r>
            <w:r>
              <w:rPr>
                <w:noProof/>
                <w:webHidden/>
              </w:rPr>
              <w:tab/>
            </w:r>
            <w:r>
              <w:rPr>
                <w:noProof/>
                <w:webHidden/>
              </w:rPr>
              <w:fldChar w:fldCharType="begin"/>
            </w:r>
            <w:r>
              <w:rPr>
                <w:noProof/>
                <w:webHidden/>
              </w:rPr>
              <w:instrText xml:space="preserve"> PAGEREF _Toc182218257 \h </w:instrText>
            </w:r>
            <w:r>
              <w:rPr>
                <w:noProof/>
                <w:webHidden/>
              </w:rPr>
            </w:r>
            <w:r>
              <w:rPr>
                <w:noProof/>
                <w:webHidden/>
              </w:rPr>
              <w:fldChar w:fldCharType="separate"/>
            </w:r>
            <w:r>
              <w:rPr>
                <w:noProof/>
                <w:webHidden/>
              </w:rPr>
              <w:t>25</w:t>
            </w:r>
            <w:r>
              <w:rPr>
                <w:noProof/>
                <w:webHidden/>
              </w:rPr>
              <w:fldChar w:fldCharType="end"/>
            </w:r>
          </w:hyperlink>
        </w:p>
        <w:p w14:paraId="1F37FA4F" w14:textId="77777777" w:rsidR="006F5C08" w:rsidRDefault="006F5C08" w:rsidP="006F5C08">
          <w:pPr>
            <w:pStyle w:val="Sadraj2"/>
            <w:rPr>
              <w:caps w:val="0"/>
              <w:noProof/>
              <w:kern w:val="2"/>
              <w:sz w:val="24"/>
              <w:szCs w:val="24"/>
              <w14:ligatures w14:val="standardContextual"/>
            </w:rPr>
          </w:pPr>
          <w:hyperlink w:anchor="_Toc182218258" w:history="1">
            <w:r w:rsidRPr="00EE0EB5">
              <w:rPr>
                <w:rStyle w:val="Hiperveza"/>
                <w:i/>
                <w:noProof/>
              </w:rPr>
              <w:t>7.2.</w:t>
            </w:r>
            <w:r w:rsidRPr="00EE0EB5">
              <w:rPr>
                <w:rStyle w:val="Hiperveza"/>
                <w:noProof/>
              </w:rPr>
              <w:t xml:space="preserve"> Izvori sredstava za žurnu pomoć</w:t>
            </w:r>
            <w:r>
              <w:rPr>
                <w:noProof/>
                <w:webHidden/>
              </w:rPr>
              <w:tab/>
            </w:r>
            <w:r>
              <w:rPr>
                <w:noProof/>
                <w:webHidden/>
              </w:rPr>
              <w:fldChar w:fldCharType="begin"/>
            </w:r>
            <w:r>
              <w:rPr>
                <w:noProof/>
                <w:webHidden/>
              </w:rPr>
              <w:instrText xml:space="preserve"> PAGEREF _Toc182218258 \h </w:instrText>
            </w:r>
            <w:r>
              <w:rPr>
                <w:noProof/>
                <w:webHidden/>
              </w:rPr>
            </w:r>
            <w:r>
              <w:rPr>
                <w:noProof/>
                <w:webHidden/>
              </w:rPr>
              <w:fldChar w:fldCharType="separate"/>
            </w:r>
            <w:r>
              <w:rPr>
                <w:noProof/>
                <w:webHidden/>
              </w:rPr>
              <w:t>25</w:t>
            </w:r>
            <w:r>
              <w:rPr>
                <w:noProof/>
                <w:webHidden/>
              </w:rPr>
              <w:fldChar w:fldCharType="end"/>
            </w:r>
          </w:hyperlink>
        </w:p>
        <w:p w14:paraId="418A70DB" w14:textId="77777777" w:rsidR="006F5C08" w:rsidRDefault="006F5C08" w:rsidP="006F5C08">
          <w:pPr>
            <w:pStyle w:val="Sadraj2"/>
            <w:rPr>
              <w:caps w:val="0"/>
              <w:noProof/>
              <w:kern w:val="2"/>
              <w:sz w:val="24"/>
              <w:szCs w:val="24"/>
              <w14:ligatures w14:val="standardContextual"/>
            </w:rPr>
          </w:pPr>
          <w:hyperlink w:anchor="_Toc182218259" w:history="1">
            <w:r w:rsidRPr="00EE0EB5">
              <w:rPr>
                <w:rStyle w:val="Hiperveza"/>
                <w:i/>
                <w:noProof/>
              </w:rPr>
              <w:t>7.3.</w:t>
            </w:r>
            <w:r w:rsidRPr="00EE0EB5">
              <w:rPr>
                <w:rStyle w:val="Hiperveza"/>
                <w:noProof/>
              </w:rPr>
              <w:t xml:space="preserve"> Izvori sredstava za razvoj sustava</w:t>
            </w:r>
            <w:r>
              <w:rPr>
                <w:noProof/>
                <w:webHidden/>
              </w:rPr>
              <w:tab/>
            </w:r>
            <w:r>
              <w:rPr>
                <w:noProof/>
                <w:webHidden/>
              </w:rPr>
              <w:fldChar w:fldCharType="begin"/>
            </w:r>
            <w:r>
              <w:rPr>
                <w:noProof/>
                <w:webHidden/>
              </w:rPr>
              <w:instrText xml:space="preserve"> PAGEREF _Toc182218259 \h </w:instrText>
            </w:r>
            <w:r>
              <w:rPr>
                <w:noProof/>
                <w:webHidden/>
              </w:rPr>
            </w:r>
            <w:r>
              <w:rPr>
                <w:noProof/>
                <w:webHidden/>
              </w:rPr>
              <w:fldChar w:fldCharType="separate"/>
            </w:r>
            <w:r>
              <w:rPr>
                <w:noProof/>
                <w:webHidden/>
              </w:rPr>
              <w:t>25</w:t>
            </w:r>
            <w:r>
              <w:rPr>
                <w:noProof/>
                <w:webHidden/>
              </w:rPr>
              <w:fldChar w:fldCharType="end"/>
            </w:r>
          </w:hyperlink>
        </w:p>
        <w:p w14:paraId="77185853" w14:textId="77777777" w:rsidR="006F5C08" w:rsidRDefault="006F5C08" w:rsidP="006F5C08">
          <w:pPr>
            <w:pStyle w:val="Sadraj2"/>
            <w:rPr>
              <w:caps w:val="0"/>
              <w:noProof/>
              <w:kern w:val="2"/>
              <w:sz w:val="24"/>
              <w:szCs w:val="24"/>
              <w14:ligatures w14:val="standardContextual"/>
            </w:rPr>
          </w:pPr>
          <w:hyperlink w:anchor="_Toc182218260" w:history="1">
            <w:r w:rsidRPr="00EE0EB5">
              <w:rPr>
                <w:rStyle w:val="Hiperveza"/>
                <w:i/>
                <w:noProof/>
              </w:rPr>
              <w:t>7.4.</w:t>
            </w:r>
            <w:r w:rsidRPr="00EE0EB5">
              <w:rPr>
                <w:rStyle w:val="Hiperveza"/>
                <w:noProof/>
              </w:rPr>
              <w:t xml:space="preserve"> Izvješća, registar šteta i nadzor</w:t>
            </w:r>
            <w:r>
              <w:rPr>
                <w:noProof/>
                <w:webHidden/>
              </w:rPr>
              <w:tab/>
            </w:r>
            <w:r>
              <w:rPr>
                <w:noProof/>
                <w:webHidden/>
              </w:rPr>
              <w:fldChar w:fldCharType="begin"/>
            </w:r>
            <w:r>
              <w:rPr>
                <w:noProof/>
                <w:webHidden/>
              </w:rPr>
              <w:instrText xml:space="preserve"> PAGEREF _Toc182218260 \h </w:instrText>
            </w:r>
            <w:r>
              <w:rPr>
                <w:noProof/>
                <w:webHidden/>
              </w:rPr>
            </w:r>
            <w:r>
              <w:rPr>
                <w:noProof/>
                <w:webHidden/>
              </w:rPr>
              <w:fldChar w:fldCharType="separate"/>
            </w:r>
            <w:r>
              <w:rPr>
                <w:noProof/>
                <w:webHidden/>
              </w:rPr>
              <w:t>26</w:t>
            </w:r>
            <w:r>
              <w:rPr>
                <w:noProof/>
                <w:webHidden/>
              </w:rPr>
              <w:fldChar w:fldCharType="end"/>
            </w:r>
          </w:hyperlink>
        </w:p>
        <w:p w14:paraId="7C014F07" w14:textId="77777777" w:rsidR="006F5C08" w:rsidRDefault="006F5C08" w:rsidP="006F5C08">
          <w:r>
            <w:rPr>
              <w:b/>
              <w:bCs/>
            </w:rPr>
            <w:fldChar w:fldCharType="end"/>
          </w:r>
        </w:p>
      </w:sdtContent>
    </w:sdt>
    <w:p w14:paraId="5941A884" w14:textId="77777777" w:rsidR="006F5C08" w:rsidRPr="00FA71B0" w:rsidRDefault="006F5C08" w:rsidP="006F5C08">
      <w:r w:rsidRPr="00FA71B0">
        <w:br w:type="page"/>
      </w:r>
    </w:p>
    <w:p w14:paraId="46EABC39" w14:textId="77777777" w:rsidR="006F5C08" w:rsidRPr="00FA71B0" w:rsidRDefault="006F5C08" w:rsidP="006F5C08">
      <w:pPr>
        <w:pStyle w:val="Razina1"/>
      </w:pPr>
      <w:bookmarkStart w:id="4" w:name="_Toc182218232"/>
      <w:r w:rsidRPr="00FA71B0">
        <w:lastRenderedPageBreak/>
        <w:t>UVOD</w:t>
      </w:r>
      <w:bookmarkEnd w:id="1"/>
      <w:bookmarkEnd w:id="4"/>
    </w:p>
    <w:bookmarkEnd w:id="2"/>
    <w:p w14:paraId="3643C29B" w14:textId="77777777" w:rsidR="006F5C08" w:rsidRPr="00FA71B0" w:rsidRDefault="006F5C08" w:rsidP="006F5C08">
      <w:pPr>
        <w:pStyle w:val="Bezproreda1"/>
      </w:pPr>
    </w:p>
    <w:bookmarkEnd w:id="3"/>
    <w:p w14:paraId="608D7D5D" w14:textId="77777777" w:rsidR="006F5C08" w:rsidRDefault="006F5C08" w:rsidP="006F5C08"/>
    <w:p w14:paraId="2F0F3672" w14:textId="77777777" w:rsidR="006F5C08" w:rsidRDefault="006F5C08" w:rsidP="006F5C08">
      <w:pPr>
        <w:jc w:val="both"/>
        <w:rPr>
          <w:rFonts w:cstheme="minorHAnsi"/>
          <w:sz w:val="24"/>
          <w:szCs w:val="24"/>
        </w:rPr>
      </w:pPr>
      <w:r w:rsidRPr="00FE12CE">
        <w:rPr>
          <w:rFonts w:cstheme="minorHAnsi"/>
          <w:sz w:val="24"/>
          <w:szCs w:val="24"/>
        </w:rPr>
        <w:t>Hrvatski sabor donio je 2019. godine Zakon o ublažavanju i uklanjanju posljedica prirodnih nepogoda („Narodne novine“</w:t>
      </w:r>
      <w:r>
        <w:rPr>
          <w:rFonts w:cstheme="minorHAnsi"/>
          <w:sz w:val="24"/>
          <w:szCs w:val="24"/>
        </w:rPr>
        <w:t xml:space="preserve"> broj</w:t>
      </w:r>
      <w:r w:rsidRPr="00FE12CE">
        <w:rPr>
          <w:rFonts w:cstheme="minorHAnsi"/>
          <w:sz w:val="24"/>
          <w:szCs w:val="24"/>
        </w:rPr>
        <w:t xml:space="preserve"> 16/19). Navedenim propisom propisana je obveza JLP(R)S izrade plan</w:t>
      </w:r>
      <w:r>
        <w:rPr>
          <w:rFonts w:cstheme="minorHAnsi"/>
          <w:sz w:val="24"/>
          <w:szCs w:val="24"/>
        </w:rPr>
        <w:t>a</w:t>
      </w:r>
      <w:r w:rsidRPr="00FE12CE">
        <w:rPr>
          <w:rFonts w:cstheme="minorHAnsi"/>
          <w:sz w:val="24"/>
          <w:szCs w:val="24"/>
        </w:rPr>
        <w:t xml:space="preserve"> djelovanja za sljedeću kalendarsku godinu do 30.</w:t>
      </w:r>
      <w:r>
        <w:rPr>
          <w:rFonts w:cstheme="minorHAnsi"/>
          <w:sz w:val="24"/>
          <w:szCs w:val="24"/>
        </w:rPr>
        <w:t xml:space="preserve"> </w:t>
      </w:r>
      <w:r w:rsidRPr="00FE12CE">
        <w:rPr>
          <w:rFonts w:cstheme="minorHAnsi"/>
          <w:sz w:val="24"/>
          <w:szCs w:val="24"/>
        </w:rPr>
        <w:t xml:space="preserve">studenog tekuće godine radi određenja mjera i postupanja djelomične sanacije šteta od prirodnih nepogoda. </w:t>
      </w:r>
    </w:p>
    <w:p w14:paraId="75A88F33" w14:textId="77777777" w:rsidR="006F5C08" w:rsidRDefault="006F5C08" w:rsidP="006F5C08">
      <w:pPr>
        <w:jc w:val="both"/>
        <w:rPr>
          <w:sz w:val="24"/>
          <w:szCs w:val="24"/>
        </w:rPr>
      </w:pPr>
      <w:r>
        <w:rPr>
          <w:sz w:val="24"/>
          <w:szCs w:val="24"/>
        </w:rPr>
        <w:t xml:space="preserve">U skladu sa propisanom obvezom </w:t>
      </w:r>
      <w:r w:rsidRPr="00091699">
        <w:rPr>
          <w:sz w:val="24"/>
          <w:szCs w:val="24"/>
        </w:rPr>
        <w:t xml:space="preserve">Općina </w:t>
      </w:r>
      <w:r>
        <w:rPr>
          <w:sz w:val="24"/>
          <w:szCs w:val="24"/>
        </w:rPr>
        <w:t xml:space="preserve">Stara Gradiška </w:t>
      </w:r>
      <w:r w:rsidRPr="00091699">
        <w:rPr>
          <w:sz w:val="24"/>
          <w:szCs w:val="24"/>
        </w:rPr>
        <w:t>(u daljnjem tekstu: Općina) donijela je Plan djelovanja u području prirodnih nepogoda</w:t>
      </w:r>
      <w:r>
        <w:rPr>
          <w:sz w:val="24"/>
          <w:szCs w:val="24"/>
        </w:rPr>
        <w:t xml:space="preserve">. </w:t>
      </w:r>
    </w:p>
    <w:p w14:paraId="5E8A84EC" w14:textId="77777777" w:rsidR="006F5C08" w:rsidRPr="00D32DBF" w:rsidRDefault="006F5C08" w:rsidP="006F5C08">
      <w:pPr>
        <w:tabs>
          <w:tab w:val="left" w:pos="9058"/>
        </w:tabs>
        <w:spacing w:after="34" w:line="249" w:lineRule="auto"/>
        <w:ind w:right="580"/>
        <w:jc w:val="both"/>
        <w:rPr>
          <w:rFonts w:cstheme="minorHAnsi"/>
        </w:rPr>
      </w:pPr>
      <w:r w:rsidRPr="00D32DBF">
        <w:rPr>
          <w:rFonts w:eastAsia="Garamond" w:cstheme="minorHAnsi"/>
          <w:sz w:val="24"/>
        </w:rPr>
        <w:t xml:space="preserve">Plan djelovanja obuhvaća: </w:t>
      </w:r>
    </w:p>
    <w:p w14:paraId="031A3312" w14:textId="77777777" w:rsidR="006F5C08" w:rsidRPr="00D32DBF" w:rsidRDefault="006F5C08" w:rsidP="006F5C08">
      <w:pPr>
        <w:numPr>
          <w:ilvl w:val="1"/>
          <w:numId w:val="2"/>
        </w:numPr>
        <w:spacing w:after="34" w:line="249" w:lineRule="auto"/>
        <w:ind w:right="580" w:hanging="561"/>
        <w:jc w:val="both"/>
        <w:rPr>
          <w:rFonts w:cstheme="minorHAnsi"/>
        </w:rPr>
      </w:pPr>
      <w:r w:rsidRPr="00D32DBF">
        <w:rPr>
          <w:rFonts w:eastAsia="Garamond" w:cstheme="minorHAnsi"/>
          <w:sz w:val="24"/>
        </w:rPr>
        <w:t>popis mjera i nositelja mjera u slučaju nastajanja prirodne nepogode</w:t>
      </w:r>
    </w:p>
    <w:p w14:paraId="1F25EB25" w14:textId="77777777" w:rsidR="006F5C08" w:rsidRPr="00D32DBF" w:rsidRDefault="006F5C08" w:rsidP="006F5C08">
      <w:pPr>
        <w:numPr>
          <w:ilvl w:val="1"/>
          <w:numId w:val="2"/>
        </w:numPr>
        <w:spacing w:after="34" w:line="249" w:lineRule="auto"/>
        <w:ind w:right="580" w:hanging="561"/>
        <w:jc w:val="both"/>
        <w:rPr>
          <w:rFonts w:cstheme="minorHAnsi"/>
        </w:rPr>
      </w:pPr>
      <w:r w:rsidRPr="00D32DBF">
        <w:rPr>
          <w:rFonts w:eastAsia="Garamond" w:cstheme="minorHAnsi"/>
          <w:sz w:val="24"/>
        </w:rPr>
        <w:t>procjenu osiguranja opreme i drugih sredstava za zaštitu i sprječavanje stradanja imovine, gospodarskih funkcija i stradanja stanovništva</w:t>
      </w:r>
    </w:p>
    <w:p w14:paraId="0CBAA75D" w14:textId="77777777" w:rsidR="006F5C08" w:rsidRPr="00D32DBF" w:rsidRDefault="006F5C08" w:rsidP="006F5C08">
      <w:pPr>
        <w:numPr>
          <w:ilvl w:val="1"/>
          <w:numId w:val="2"/>
        </w:numPr>
        <w:spacing w:after="34" w:line="249" w:lineRule="auto"/>
        <w:ind w:right="580" w:hanging="561"/>
        <w:jc w:val="both"/>
        <w:rPr>
          <w:rFonts w:cstheme="minorHAnsi"/>
        </w:rPr>
      </w:pPr>
      <w:r w:rsidRPr="00D32DBF">
        <w:rPr>
          <w:rFonts w:eastAsia="Garamond" w:cstheme="minorHAnsi"/>
          <w:sz w:val="24"/>
        </w:rPr>
        <w:t xml:space="preserve">sve druge mjere koje uključuju suradnju s nadležnim tijelima određenim Zakonom o ublažavanju i uklanjanju posljedica prirodnih nepogoda ili drugih tijela, znanstvenih ustanova i stručnjaka za područje prirodnih nepogoda.  </w:t>
      </w:r>
    </w:p>
    <w:p w14:paraId="6FB358C0" w14:textId="77777777" w:rsidR="006F5C08" w:rsidRDefault="006F5C08" w:rsidP="006F5C08">
      <w:pPr>
        <w:jc w:val="both"/>
        <w:rPr>
          <w:rFonts w:cstheme="minorHAnsi"/>
          <w:sz w:val="24"/>
          <w:szCs w:val="24"/>
        </w:rPr>
      </w:pPr>
    </w:p>
    <w:p w14:paraId="4E609FE8" w14:textId="77777777" w:rsidR="006F5C08" w:rsidRDefault="006F5C08" w:rsidP="006F5C08">
      <w:pPr>
        <w:jc w:val="both"/>
        <w:rPr>
          <w:rFonts w:cstheme="minorHAnsi"/>
          <w:sz w:val="24"/>
          <w:szCs w:val="24"/>
        </w:rPr>
      </w:pPr>
      <w:r>
        <w:rPr>
          <w:rFonts w:cstheme="minorHAnsi"/>
          <w:sz w:val="24"/>
          <w:szCs w:val="24"/>
        </w:rPr>
        <w:t xml:space="preserve">Zbog učestalosti prirodnih nepogoda, utjecaja klimatskih promjena i činjenice kako se Republika Hrvatska godinama nalazi u vrhu članica Europske unije po izdvajanju za sanaciju šteta, Općina Stara Gradiška pravodobno dopunjava postojeći plan / odnosno isti će po potrebi u cijelosti revidirati kako bi se unaprijedio sustav odgovora na prirodne nepogode u skladu sa mogućnostima i u okviru svojih ovlasti. </w:t>
      </w:r>
    </w:p>
    <w:p w14:paraId="6BE35F52" w14:textId="77777777" w:rsidR="006F5C08" w:rsidRDefault="006F5C08" w:rsidP="006F5C08">
      <w:pPr>
        <w:jc w:val="both"/>
        <w:rPr>
          <w:rFonts w:cstheme="minorHAnsi"/>
          <w:sz w:val="24"/>
          <w:szCs w:val="24"/>
        </w:rPr>
      </w:pPr>
    </w:p>
    <w:p w14:paraId="0CCCB70A" w14:textId="77777777" w:rsidR="006F5C08" w:rsidRPr="00FA71B0" w:rsidRDefault="006F5C08" w:rsidP="006F5C08">
      <w:pPr>
        <w:sectPr w:rsidR="006F5C08" w:rsidRPr="00FA71B0" w:rsidSect="006F5C08">
          <w:headerReference w:type="default" r:id="rId9"/>
          <w:footerReference w:type="default" r:id="rId10"/>
          <w:headerReference w:type="first" r:id="rId11"/>
          <w:footerReference w:type="first" r:id="rId12"/>
          <w:pgSz w:w="11906" w:h="16838"/>
          <w:pgMar w:top="1418" w:right="1134" w:bottom="1418" w:left="1134" w:header="709" w:footer="709" w:gutter="0"/>
          <w:pgNumType w:start="0"/>
          <w:cols w:space="708"/>
          <w:titlePg/>
          <w:docGrid w:linePitch="360"/>
        </w:sectPr>
      </w:pPr>
    </w:p>
    <w:p w14:paraId="2496C3FD" w14:textId="77777777" w:rsidR="006F5C08" w:rsidRDefault="006F5C08" w:rsidP="006F5C08">
      <w:pPr>
        <w:pStyle w:val="Razina1"/>
        <w:numPr>
          <w:ilvl w:val="0"/>
          <w:numId w:val="16"/>
        </w:numPr>
        <w:ind w:left="720" w:hanging="360"/>
      </w:pPr>
      <w:bookmarkStart w:id="5" w:name="_Toc179368297"/>
      <w:bookmarkStart w:id="6" w:name="_Toc182218233"/>
      <w:r>
        <w:lastRenderedPageBreak/>
        <w:t>ANALIZA POSTOJEĆEG STANJA I UTJECAJ KLIMATSKIH PROMJENA</w:t>
      </w:r>
      <w:bookmarkEnd w:id="5"/>
      <w:bookmarkEnd w:id="6"/>
    </w:p>
    <w:p w14:paraId="46E99415" w14:textId="77777777" w:rsidR="006F5C08" w:rsidRPr="006749B5" w:rsidRDefault="006F5C08" w:rsidP="006F5C08">
      <w:pPr>
        <w:rPr>
          <w:lang w:eastAsia="zh-CN"/>
        </w:rPr>
      </w:pPr>
    </w:p>
    <w:p w14:paraId="09E2B4EF" w14:textId="77777777" w:rsidR="006F5C08" w:rsidRPr="00FA71B0" w:rsidRDefault="006F5C08" w:rsidP="006F5C08">
      <w:pPr>
        <w:jc w:val="both"/>
      </w:pPr>
      <w:r w:rsidRPr="00FA71B0">
        <w:t>Prirodnom nepogodom, smatraju se iznenadne okolnosti uzrokovane nepovoljnim vremenskim prilikama, seizmičkim uzrocima i drugim prirodnim uzrocima koje prekidaju normalno odvijanje života, uzrokuju žrtve, štetu na imovini ili njezin gubitak te štetu na javnoj infrastrukturi ili u okolišu.</w:t>
      </w:r>
    </w:p>
    <w:p w14:paraId="5943FD5B" w14:textId="77777777" w:rsidR="006F5C08" w:rsidRDefault="006F5C08" w:rsidP="006F5C08">
      <w:pPr>
        <w:pStyle w:val="Bezproreda1"/>
      </w:pPr>
      <w:r w:rsidRPr="00FA71B0">
        <w:t>Prirodnim nepogodama smatraju se:</w:t>
      </w:r>
    </w:p>
    <w:p w14:paraId="205B5F4E" w14:textId="77777777" w:rsidR="006F5C08" w:rsidRPr="00FA71B0" w:rsidRDefault="006F5C08" w:rsidP="006F5C08">
      <w:pPr>
        <w:pStyle w:val="Bezproreda1"/>
      </w:pPr>
    </w:p>
    <w:p w14:paraId="6C64059B" w14:textId="77777777" w:rsidR="006F5C08" w:rsidRPr="00FA71B0" w:rsidRDefault="006F5C08" w:rsidP="006F5C08">
      <w:pPr>
        <w:pStyle w:val="Opisslike"/>
        <w:rPr>
          <w:b w:val="0"/>
          <w:i/>
        </w:rPr>
      </w:pPr>
    </w:p>
    <w:p w14:paraId="5437F615" w14:textId="77777777" w:rsidR="006F5C08" w:rsidRPr="00156685" w:rsidRDefault="006F5C08" w:rsidP="006F5C08">
      <w:pPr>
        <w:pStyle w:val="Opisslike"/>
        <w:rPr>
          <w:i/>
        </w:rPr>
      </w:pPr>
      <w:r w:rsidRPr="00156685">
        <w:rPr>
          <w:i/>
          <w:iCs/>
        </w:rPr>
        <w:t xml:space="preserve">Tablica </w:t>
      </w:r>
      <w:r w:rsidRPr="00156685">
        <w:rPr>
          <w:i/>
          <w:iCs/>
        </w:rPr>
        <w:fldChar w:fldCharType="begin"/>
      </w:r>
      <w:r w:rsidRPr="00156685">
        <w:rPr>
          <w:i/>
          <w:iCs/>
        </w:rPr>
        <w:instrText xml:space="preserve"> SEQ Tablica \* ARABIC </w:instrText>
      </w:r>
      <w:r w:rsidRPr="00156685">
        <w:rPr>
          <w:i/>
          <w:iCs/>
        </w:rPr>
        <w:fldChar w:fldCharType="separate"/>
      </w:r>
      <w:r>
        <w:rPr>
          <w:i/>
          <w:iCs/>
          <w:noProof/>
        </w:rPr>
        <w:t>1</w:t>
      </w:r>
      <w:r w:rsidRPr="00156685">
        <w:rPr>
          <w:i/>
          <w:iCs/>
        </w:rPr>
        <w:fldChar w:fldCharType="end"/>
      </w:r>
      <w:r w:rsidRPr="00156685">
        <w:rPr>
          <w:i/>
          <w:iCs/>
        </w:rPr>
        <w:t>:</w:t>
      </w:r>
      <w:r w:rsidRPr="00156685">
        <w:rPr>
          <w:i/>
          <w:sz w:val="22"/>
          <w:szCs w:val="22"/>
        </w:rPr>
        <w:t xml:space="preserve"> </w:t>
      </w:r>
      <w:r w:rsidRPr="00156685">
        <w:rPr>
          <w:i/>
        </w:rPr>
        <w:t>Odabir prirodnih nepogoda</w:t>
      </w:r>
    </w:p>
    <w:tbl>
      <w:tblPr>
        <w:tblStyle w:val="Reetkatablice3"/>
        <w:tblW w:w="5721" w:type="dxa"/>
        <w:jc w:val="center"/>
        <w:tblLayout w:type="fixed"/>
        <w:tblLook w:val="04A0" w:firstRow="1" w:lastRow="0" w:firstColumn="1" w:lastColumn="0" w:noHBand="0" w:noVBand="1"/>
      </w:tblPr>
      <w:tblGrid>
        <w:gridCol w:w="561"/>
        <w:gridCol w:w="5160"/>
      </w:tblGrid>
      <w:tr w:rsidR="006F5C08" w:rsidRPr="00FA71B0" w14:paraId="24419D10" w14:textId="77777777" w:rsidTr="005361F2">
        <w:trPr>
          <w:trHeight w:val="381"/>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E85754" w14:textId="77777777" w:rsidR="006F5C08" w:rsidRPr="00FA71B0" w:rsidRDefault="006F5C08" w:rsidP="005361F2">
            <w:pPr>
              <w:jc w:val="center"/>
              <w:rPr>
                <w:i/>
                <w:iCs/>
                <w:color w:val="000000" w:themeColor="text1"/>
                <w:szCs w:val="24"/>
              </w:rPr>
            </w:pPr>
            <w:proofErr w:type="spellStart"/>
            <w:r w:rsidRPr="00FA71B0">
              <w:rPr>
                <w:i/>
                <w:iCs/>
                <w:color w:val="000000" w:themeColor="text1"/>
                <w:szCs w:val="24"/>
              </w:rPr>
              <w:t>r.b</w:t>
            </w:r>
            <w:proofErr w:type="spellEnd"/>
            <w:r w:rsidRPr="00FA71B0">
              <w:rPr>
                <w:i/>
                <w:iCs/>
                <w:color w:val="000000" w:themeColor="text1"/>
                <w:szCs w:val="24"/>
              </w:rPr>
              <w:t>.</w:t>
            </w:r>
          </w:p>
        </w:tc>
        <w:tc>
          <w:tcPr>
            <w:tcW w:w="5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E0DF" w14:textId="77777777" w:rsidR="006F5C08" w:rsidRPr="00FA71B0" w:rsidRDefault="006F5C08" w:rsidP="005361F2">
            <w:pPr>
              <w:jc w:val="center"/>
              <w:rPr>
                <w:i/>
                <w:iCs/>
                <w:color w:val="000000" w:themeColor="text1"/>
                <w:szCs w:val="24"/>
              </w:rPr>
            </w:pPr>
            <w:r w:rsidRPr="00FA71B0">
              <w:rPr>
                <w:i/>
                <w:iCs/>
                <w:color w:val="000000" w:themeColor="text1"/>
                <w:szCs w:val="24"/>
              </w:rPr>
              <w:t>Prirodna nepogoda</w:t>
            </w:r>
          </w:p>
        </w:tc>
      </w:tr>
      <w:tr w:rsidR="006F5C08" w:rsidRPr="00FA71B0" w14:paraId="535E2B34"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33553" w14:textId="77777777" w:rsidR="006F5C08" w:rsidRPr="00FA71B0" w:rsidRDefault="006F5C08" w:rsidP="005361F2">
            <w:pPr>
              <w:rPr>
                <w:color w:val="000000" w:themeColor="text1"/>
                <w:sz w:val="20"/>
                <w:szCs w:val="20"/>
              </w:rPr>
            </w:pPr>
            <w:r w:rsidRPr="00FA71B0">
              <w:rPr>
                <w:color w:val="000000" w:themeColor="text1"/>
                <w:sz w:val="20"/>
                <w:szCs w:val="20"/>
              </w:rPr>
              <w:t>1</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161B5"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potres</w:t>
            </w:r>
          </w:p>
        </w:tc>
      </w:tr>
      <w:tr w:rsidR="006F5C08" w:rsidRPr="00FA71B0" w14:paraId="3BA36DC0"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C4A8C" w14:textId="77777777" w:rsidR="006F5C08" w:rsidRPr="00FA71B0" w:rsidRDefault="006F5C08" w:rsidP="005361F2">
            <w:pPr>
              <w:rPr>
                <w:color w:val="000000" w:themeColor="text1"/>
                <w:sz w:val="20"/>
              </w:rPr>
            </w:pPr>
            <w:r w:rsidRPr="00FA71B0">
              <w:rPr>
                <w:color w:val="000000" w:themeColor="text1"/>
                <w:sz w:val="20"/>
              </w:rPr>
              <w:t>2</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4C2D7" w14:textId="77777777" w:rsidR="006F5C08" w:rsidRPr="00FA71B0" w:rsidRDefault="006F5C08" w:rsidP="005361F2">
            <w:pPr>
              <w:autoSpaceDE w:val="0"/>
              <w:autoSpaceDN w:val="0"/>
              <w:adjustRightInd w:val="0"/>
              <w:rPr>
                <w:color w:val="000000" w:themeColor="text1"/>
                <w:sz w:val="20"/>
              </w:rPr>
            </w:pPr>
            <w:r w:rsidRPr="00FA71B0">
              <w:rPr>
                <w:color w:val="000000" w:themeColor="text1"/>
                <w:sz w:val="20"/>
              </w:rPr>
              <w:t>olujni orkanski vjetar</w:t>
            </w:r>
          </w:p>
        </w:tc>
      </w:tr>
      <w:tr w:rsidR="006F5C08" w:rsidRPr="00FA71B0" w14:paraId="4507C59D"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628B5" w14:textId="77777777" w:rsidR="006F5C08" w:rsidRPr="00FA71B0" w:rsidRDefault="006F5C08" w:rsidP="005361F2">
            <w:pPr>
              <w:rPr>
                <w:color w:val="000000" w:themeColor="text1"/>
                <w:sz w:val="20"/>
              </w:rPr>
            </w:pPr>
            <w:r w:rsidRPr="00FA71B0">
              <w:rPr>
                <w:color w:val="000000" w:themeColor="text1"/>
                <w:sz w:val="20"/>
              </w:rPr>
              <w:t>3</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65F1"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rPr>
              <w:t>požar</w:t>
            </w:r>
          </w:p>
        </w:tc>
      </w:tr>
      <w:tr w:rsidR="006F5C08" w:rsidRPr="00FA71B0" w14:paraId="19D63E87" w14:textId="77777777" w:rsidTr="005361F2">
        <w:trPr>
          <w:trHeight w:val="78"/>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4E3A3"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4</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DC89E" w14:textId="77777777" w:rsidR="006F5C08" w:rsidRPr="00FA71B0" w:rsidRDefault="006F5C08" w:rsidP="005361F2">
            <w:pPr>
              <w:autoSpaceDE w:val="0"/>
              <w:autoSpaceDN w:val="0"/>
              <w:adjustRightInd w:val="0"/>
              <w:rPr>
                <w:color w:val="000000" w:themeColor="text1"/>
                <w:sz w:val="20"/>
              </w:rPr>
            </w:pPr>
            <w:r w:rsidRPr="00FA71B0">
              <w:rPr>
                <w:color w:val="000000" w:themeColor="text1"/>
                <w:sz w:val="20"/>
                <w:szCs w:val="20"/>
              </w:rPr>
              <w:t>poplava</w:t>
            </w:r>
          </w:p>
        </w:tc>
      </w:tr>
      <w:tr w:rsidR="006F5C08" w:rsidRPr="00FA71B0" w14:paraId="185AB929" w14:textId="77777777" w:rsidTr="005361F2">
        <w:trPr>
          <w:trHeight w:val="112"/>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96E73"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5</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F0E78" w14:textId="77777777" w:rsidR="006F5C08" w:rsidRPr="00FA71B0" w:rsidRDefault="006F5C08" w:rsidP="005361F2">
            <w:pPr>
              <w:autoSpaceDE w:val="0"/>
              <w:autoSpaceDN w:val="0"/>
              <w:adjustRightInd w:val="0"/>
              <w:rPr>
                <w:color w:val="000000" w:themeColor="text1"/>
                <w:sz w:val="20"/>
              </w:rPr>
            </w:pPr>
            <w:r w:rsidRPr="00FA71B0">
              <w:rPr>
                <w:color w:val="000000" w:themeColor="text1"/>
                <w:sz w:val="20"/>
                <w:szCs w:val="20"/>
              </w:rPr>
              <w:t>suša</w:t>
            </w:r>
          </w:p>
        </w:tc>
      </w:tr>
      <w:tr w:rsidR="006F5C08" w:rsidRPr="00FA71B0" w14:paraId="735954DC"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E09C5"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6</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9CD64" w14:textId="77777777" w:rsidR="006F5C08" w:rsidRPr="00FA71B0" w:rsidRDefault="006F5C08" w:rsidP="005361F2">
            <w:pPr>
              <w:autoSpaceDE w:val="0"/>
              <w:autoSpaceDN w:val="0"/>
              <w:adjustRightInd w:val="0"/>
              <w:rPr>
                <w:sz w:val="20"/>
                <w:szCs w:val="20"/>
              </w:rPr>
            </w:pPr>
            <w:r>
              <w:rPr>
                <w:sz w:val="20"/>
              </w:rPr>
              <w:t>t</w:t>
            </w:r>
            <w:r w:rsidRPr="00FA71B0">
              <w:rPr>
                <w:sz w:val="20"/>
              </w:rPr>
              <w:t>uča, kiša koja se smrzava u dodiru s podlogom</w:t>
            </w:r>
          </w:p>
        </w:tc>
      </w:tr>
      <w:tr w:rsidR="006F5C08" w:rsidRPr="00FA71B0" w14:paraId="1BE3EE98" w14:textId="77777777" w:rsidTr="005361F2">
        <w:trPr>
          <w:trHeight w:val="18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96C77"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7</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2E479"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mraz</w:t>
            </w:r>
          </w:p>
        </w:tc>
      </w:tr>
      <w:tr w:rsidR="006F5C08" w:rsidRPr="00FA71B0" w14:paraId="592D41B4"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501C8" w14:textId="77777777" w:rsidR="006F5C08" w:rsidRPr="00FA71B0" w:rsidRDefault="006F5C08" w:rsidP="005361F2">
            <w:pPr>
              <w:rPr>
                <w:color w:val="000000" w:themeColor="text1"/>
                <w:sz w:val="20"/>
                <w:szCs w:val="20"/>
              </w:rPr>
            </w:pPr>
            <w:r w:rsidRPr="00FA71B0">
              <w:rPr>
                <w:color w:val="000000" w:themeColor="text1"/>
                <w:sz w:val="20"/>
                <w:szCs w:val="20"/>
              </w:rPr>
              <w:t>8</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210D9" w14:textId="77777777" w:rsidR="006F5C08" w:rsidRPr="00FA71B0" w:rsidRDefault="006F5C08" w:rsidP="005361F2">
            <w:pPr>
              <w:autoSpaceDE w:val="0"/>
              <w:autoSpaceDN w:val="0"/>
              <w:adjustRightInd w:val="0"/>
              <w:rPr>
                <w:color w:val="000000" w:themeColor="text1"/>
                <w:sz w:val="20"/>
                <w:szCs w:val="20"/>
              </w:rPr>
            </w:pPr>
            <w:r w:rsidRPr="00FA71B0">
              <w:rPr>
                <w:color w:val="000000" w:themeColor="text1"/>
                <w:sz w:val="20"/>
                <w:szCs w:val="20"/>
              </w:rPr>
              <w:t>izvanredno velika visina snijega</w:t>
            </w:r>
          </w:p>
        </w:tc>
      </w:tr>
      <w:tr w:rsidR="006F5C08" w:rsidRPr="00FA71B0" w14:paraId="1C47825B"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E6D62" w14:textId="77777777" w:rsidR="006F5C08" w:rsidRPr="00FA71B0" w:rsidRDefault="006F5C08" w:rsidP="005361F2">
            <w:pPr>
              <w:rPr>
                <w:color w:val="000000" w:themeColor="text1"/>
                <w:sz w:val="20"/>
                <w:szCs w:val="20"/>
              </w:rPr>
            </w:pPr>
            <w:r w:rsidRPr="00FA71B0">
              <w:rPr>
                <w:color w:val="000000" w:themeColor="text1"/>
                <w:sz w:val="20"/>
                <w:szCs w:val="20"/>
              </w:rPr>
              <w:t>9</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71E05" w14:textId="77777777" w:rsidR="006F5C08" w:rsidRPr="00FA71B0" w:rsidRDefault="006F5C08" w:rsidP="005361F2">
            <w:pPr>
              <w:autoSpaceDE w:val="0"/>
              <w:autoSpaceDN w:val="0"/>
              <w:adjustRightInd w:val="0"/>
              <w:rPr>
                <w:color w:val="000000" w:themeColor="text1"/>
                <w:sz w:val="20"/>
                <w:szCs w:val="20"/>
              </w:rPr>
            </w:pPr>
            <w:r>
              <w:rPr>
                <w:color w:val="000000" w:themeColor="text1"/>
                <w:sz w:val="20"/>
                <w:szCs w:val="20"/>
              </w:rPr>
              <w:t>k</w:t>
            </w:r>
            <w:r w:rsidRPr="00FA71B0">
              <w:rPr>
                <w:color w:val="000000" w:themeColor="text1"/>
                <w:sz w:val="20"/>
                <w:szCs w:val="20"/>
              </w:rPr>
              <w:t>lizanje, tečenje, odronjavanje i prevrtanje zemljišta</w:t>
            </w:r>
          </w:p>
        </w:tc>
      </w:tr>
      <w:tr w:rsidR="006F5C08" w:rsidRPr="00FA71B0" w14:paraId="4D814141" w14:textId="77777777" w:rsidTr="005361F2">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09D0B" w14:textId="77777777" w:rsidR="006F5C08" w:rsidRPr="00FA71B0" w:rsidRDefault="006F5C08" w:rsidP="005361F2">
            <w:pPr>
              <w:rPr>
                <w:color w:val="000000" w:themeColor="text1"/>
                <w:sz w:val="20"/>
                <w:szCs w:val="20"/>
              </w:rPr>
            </w:pPr>
            <w:r>
              <w:rPr>
                <w:color w:val="000000" w:themeColor="text1"/>
                <w:sz w:val="20"/>
                <w:szCs w:val="20"/>
              </w:rPr>
              <w:t>10</w:t>
            </w:r>
          </w:p>
        </w:tc>
        <w:tc>
          <w:tcPr>
            <w:tcW w:w="5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5B3D8" w14:textId="77777777" w:rsidR="006F5C08" w:rsidRDefault="006F5C08" w:rsidP="005361F2">
            <w:pPr>
              <w:autoSpaceDE w:val="0"/>
              <w:autoSpaceDN w:val="0"/>
              <w:adjustRightInd w:val="0"/>
              <w:rPr>
                <w:color w:val="000000" w:themeColor="text1"/>
                <w:sz w:val="20"/>
                <w:szCs w:val="20"/>
              </w:rPr>
            </w:pPr>
            <w:r>
              <w:rPr>
                <w:color w:val="000000" w:themeColor="text1"/>
                <w:sz w:val="20"/>
                <w:szCs w:val="20"/>
              </w:rPr>
              <w:t>ostale pojave koje bitno utječu na živote</w:t>
            </w:r>
          </w:p>
        </w:tc>
      </w:tr>
    </w:tbl>
    <w:p w14:paraId="72B14801" w14:textId="77777777" w:rsidR="006F5C08" w:rsidRPr="00262BF8" w:rsidRDefault="006F5C08" w:rsidP="006F5C08">
      <w:pPr>
        <w:jc w:val="both"/>
        <w:rPr>
          <w:color w:val="FF0000"/>
          <w:sz w:val="24"/>
          <w:szCs w:val="24"/>
        </w:rPr>
      </w:pPr>
    </w:p>
    <w:p w14:paraId="16245610" w14:textId="77777777" w:rsidR="006F5C08" w:rsidRPr="009F36CD" w:rsidRDefault="006F5C08" w:rsidP="006F5C08">
      <w:pPr>
        <w:jc w:val="both"/>
        <w:rPr>
          <w:sz w:val="24"/>
          <w:szCs w:val="24"/>
        </w:rPr>
      </w:pPr>
      <w:r w:rsidRPr="009F36CD">
        <w:rPr>
          <w:sz w:val="24"/>
          <w:szCs w:val="24"/>
        </w:rPr>
        <w:t xml:space="preserve">Do izrade ovog dokumenta, na području Općine </w:t>
      </w:r>
      <w:r>
        <w:rPr>
          <w:sz w:val="24"/>
          <w:szCs w:val="24"/>
        </w:rPr>
        <w:t xml:space="preserve">Stara Gradiška </w:t>
      </w:r>
      <w:r w:rsidRPr="009F36CD">
        <w:rPr>
          <w:sz w:val="24"/>
          <w:szCs w:val="24"/>
        </w:rPr>
        <w:t>u 202</w:t>
      </w:r>
      <w:r>
        <w:rPr>
          <w:sz w:val="24"/>
          <w:szCs w:val="24"/>
        </w:rPr>
        <w:t>5</w:t>
      </w:r>
      <w:r w:rsidRPr="009F36CD">
        <w:rPr>
          <w:sz w:val="24"/>
          <w:szCs w:val="24"/>
        </w:rPr>
        <w:t>. godini proglašena je sljedeća prirodna nepogoda:</w:t>
      </w:r>
    </w:p>
    <w:p w14:paraId="0B06557E" w14:textId="77777777" w:rsidR="006F5C08" w:rsidRPr="009F36CD" w:rsidRDefault="006F5C08" w:rsidP="006F5C08">
      <w:pPr>
        <w:pStyle w:val="Odlomakpopisa"/>
        <w:numPr>
          <w:ilvl w:val="0"/>
          <w:numId w:val="17"/>
        </w:numPr>
        <w:spacing w:after="160" w:line="259" w:lineRule="auto"/>
        <w:jc w:val="both"/>
        <w:rPr>
          <w:sz w:val="24"/>
          <w:szCs w:val="24"/>
        </w:rPr>
      </w:pPr>
      <w:r w:rsidRPr="009F36CD">
        <w:rPr>
          <w:sz w:val="24"/>
          <w:szCs w:val="24"/>
        </w:rPr>
        <w:t xml:space="preserve">Suša – </w:t>
      </w:r>
      <w:r>
        <w:rPr>
          <w:sz w:val="24"/>
          <w:szCs w:val="24"/>
        </w:rPr>
        <w:t xml:space="preserve"> dana 08. listopada 2025. godine župan Brodsko-posavske županije donio je Odluku o proglašenju prirodne nepogode izazvane SUŠOM na poljoprivrednim usjevima proljetne sjetve 2025. godine, postrnim usjevima, djetelinsko-travnim smjesama, </w:t>
      </w:r>
      <w:proofErr w:type="spellStart"/>
      <w:r>
        <w:rPr>
          <w:sz w:val="24"/>
          <w:szCs w:val="24"/>
        </w:rPr>
        <w:t>ribnjačarskim</w:t>
      </w:r>
      <w:proofErr w:type="spellEnd"/>
      <w:r>
        <w:rPr>
          <w:sz w:val="24"/>
          <w:szCs w:val="24"/>
        </w:rPr>
        <w:t xml:space="preserve"> površinama i višegodišnjim nasadima na području općina: </w:t>
      </w:r>
      <w:proofErr w:type="spellStart"/>
      <w:r>
        <w:rPr>
          <w:sz w:val="24"/>
          <w:szCs w:val="24"/>
        </w:rPr>
        <w:t>Bebrina</w:t>
      </w:r>
      <w:proofErr w:type="spellEnd"/>
      <w:r>
        <w:rPr>
          <w:sz w:val="24"/>
          <w:szCs w:val="24"/>
        </w:rPr>
        <w:t xml:space="preserve">, Brodski Stupnik, Cernik, Davor, Donji Andrijevci, </w:t>
      </w:r>
      <w:proofErr w:type="spellStart"/>
      <w:r>
        <w:rPr>
          <w:sz w:val="24"/>
          <w:szCs w:val="24"/>
        </w:rPr>
        <w:t>Dragalić</w:t>
      </w:r>
      <w:proofErr w:type="spellEnd"/>
      <w:r>
        <w:rPr>
          <w:sz w:val="24"/>
          <w:szCs w:val="24"/>
        </w:rPr>
        <w:t xml:space="preserve">, </w:t>
      </w:r>
      <w:proofErr w:type="spellStart"/>
      <w:r>
        <w:rPr>
          <w:sz w:val="24"/>
          <w:szCs w:val="24"/>
        </w:rPr>
        <w:t>Garčin</w:t>
      </w:r>
      <w:proofErr w:type="spellEnd"/>
      <w:r>
        <w:rPr>
          <w:sz w:val="24"/>
          <w:szCs w:val="24"/>
        </w:rPr>
        <w:t xml:space="preserve">, Gornji </w:t>
      </w:r>
      <w:proofErr w:type="spellStart"/>
      <w:r>
        <w:rPr>
          <w:sz w:val="24"/>
          <w:szCs w:val="24"/>
        </w:rPr>
        <w:t>Bogićevci</w:t>
      </w:r>
      <w:proofErr w:type="spellEnd"/>
      <w:r>
        <w:rPr>
          <w:sz w:val="24"/>
          <w:szCs w:val="24"/>
        </w:rPr>
        <w:t xml:space="preserve">, </w:t>
      </w:r>
      <w:proofErr w:type="spellStart"/>
      <w:r>
        <w:rPr>
          <w:sz w:val="24"/>
          <w:szCs w:val="24"/>
        </w:rPr>
        <w:t>Gundinci</w:t>
      </w:r>
      <w:proofErr w:type="spellEnd"/>
      <w:r>
        <w:rPr>
          <w:sz w:val="24"/>
          <w:szCs w:val="24"/>
        </w:rPr>
        <w:t xml:space="preserve">, Nova Kapela, Okučani, </w:t>
      </w:r>
      <w:proofErr w:type="spellStart"/>
      <w:r>
        <w:rPr>
          <w:sz w:val="24"/>
          <w:szCs w:val="24"/>
        </w:rPr>
        <w:t>Oprisavci</w:t>
      </w:r>
      <w:proofErr w:type="spellEnd"/>
      <w:r>
        <w:rPr>
          <w:sz w:val="24"/>
          <w:szCs w:val="24"/>
        </w:rPr>
        <w:t xml:space="preserve">, Oriovac, </w:t>
      </w:r>
      <w:proofErr w:type="spellStart"/>
      <w:r>
        <w:rPr>
          <w:sz w:val="24"/>
          <w:szCs w:val="24"/>
        </w:rPr>
        <w:t>Podcrkavlje</w:t>
      </w:r>
      <w:proofErr w:type="spellEnd"/>
      <w:r>
        <w:rPr>
          <w:sz w:val="24"/>
          <w:szCs w:val="24"/>
        </w:rPr>
        <w:t xml:space="preserve">, Rešetari, Sibinj, </w:t>
      </w:r>
      <w:proofErr w:type="spellStart"/>
      <w:r>
        <w:rPr>
          <w:sz w:val="24"/>
          <w:szCs w:val="24"/>
        </w:rPr>
        <w:t>Sikirevci</w:t>
      </w:r>
      <w:proofErr w:type="spellEnd"/>
      <w:r>
        <w:rPr>
          <w:sz w:val="24"/>
          <w:szCs w:val="24"/>
        </w:rPr>
        <w:t xml:space="preserve">, Slavonski Šamac, </w:t>
      </w:r>
      <w:r w:rsidRPr="006749B5">
        <w:rPr>
          <w:b/>
          <w:bCs/>
          <w:sz w:val="24"/>
          <w:szCs w:val="24"/>
        </w:rPr>
        <w:t>Stara Gradiška,</w:t>
      </w:r>
      <w:r>
        <w:rPr>
          <w:sz w:val="24"/>
          <w:szCs w:val="24"/>
        </w:rPr>
        <w:t xml:space="preserve"> Staro Petrovo Selo, Velika Kopanica, </w:t>
      </w:r>
      <w:proofErr w:type="spellStart"/>
      <w:r>
        <w:rPr>
          <w:sz w:val="24"/>
          <w:szCs w:val="24"/>
        </w:rPr>
        <w:t>Vrbje</w:t>
      </w:r>
      <w:proofErr w:type="spellEnd"/>
      <w:r>
        <w:rPr>
          <w:sz w:val="24"/>
          <w:szCs w:val="24"/>
        </w:rPr>
        <w:t>, Vrpolje i gradova: Slavonski Brod i Nova Gradiška.</w:t>
      </w:r>
    </w:p>
    <w:p w14:paraId="2DDDAAC4" w14:textId="5D079365" w:rsidR="006F5C08" w:rsidRDefault="006F5C08" w:rsidP="006F5C08">
      <w:pPr>
        <w:jc w:val="both"/>
        <w:rPr>
          <w:sz w:val="24"/>
          <w:szCs w:val="24"/>
        </w:rPr>
      </w:pPr>
      <w:r w:rsidRPr="00946136">
        <w:rPr>
          <w:sz w:val="24"/>
          <w:szCs w:val="24"/>
        </w:rPr>
        <w:t xml:space="preserve">Za proglašenu prirodnu nepogodu (suša) prijavljena je ukupna šteta u iznosu od </w:t>
      </w:r>
      <w:r>
        <w:rPr>
          <w:sz w:val="24"/>
          <w:szCs w:val="24"/>
        </w:rPr>
        <w:t>360.735,97</w:t>
      </w:r>
      <w:r w:rsidRPr="00946136">
        <w:rPr>
          <w:sz w:val="24"/>
          <w:szCs w:val="24"/>
        </w:rPr>
        <w:t xml:space="preserve"> eura</w:t>
      </w:r>
      <w:r w:rsidRPr="00685398">
        <w:rPr>
          <w:sz w:val="24"/>
          <w:szCs w:val="24"/>
        </w:rPr>
        <w:t>.</w:t>
      </w:r>
    </w:p>
    <w:p w14:paraId="6B2CCE10" w14:textId="77777777" w:rsidR="006F5C08" w:rsidRDefault="006F5C08" w:rsidP="006F5C08">
      <w:pPr>
        <w:jc w:val="both"/>
        <w:rPr>
          <w:sz w:val="24"/>
          <w:szCs w:val="24"/>
        </w:rPr>
      </w:pPr>
    </w:p>
    <w:p w14:paraId="3CB28ED1" w14:textId="77777777" w:rsidR="006F5C08" w:rsidRPr="00EA279E" w:rsidRDefault="006F5C08" w:rsidP="006F5C08">
      <w:pPr>
        <w:pStyle w:val="Razina2"/>
        <w:numPr>
          <w:ilvl w:val="1"/>
          <w:numId w:val="16"/>
        </w:numPr>
        <w:ind w:left="0" w:hanging="360"/>
        <w:jc w:val="left"/>
      </w:pPr>
      <w:bookmarkStart w:id="7" w:name="_Toc132273477"/>
      <w:bookmarkStart w:id="8" w:name="_Toc179368298"/>
      <w:bookmarkStart w:id="9" w:name="_Toc182218234"/>
      <w:r w:rsidRPr="00EA279E">
        <w:t>Utjecaj klimatskih promjena</w:t>
      </w:r>
      <w:bookmarkEnd w:id="7"/>
      <w:bookmarkEnd w:id="8"/>
      <w:bookmarkEnd w:id="9"/>
    </w:p>
    <w:p w14:paraId="291DB867" w14:textId="77777777" w:rsidR="006F5C08" w:rsidRPr="00EA279E" w:rsidRDefault="006F5C08" w:rsidP="006F5C08">
      <w:pPr>
        <w:jc w:val="both"/>
        <w:rPr>
          <w:sz w:val="24"/>
          <w:szCs w:val="24"/>
        </w:rPr>
      </w:pPr>
    </w:p>
    <w:p w14:paraId="7437FE0A" w14:textId="77777777" w:rsidR="006F5C08" w:rsidRPr="00EA279E" w:rsidRDefault="006F5C08" w:rsidP="006F5C08">
      <w:pPr>
        <w:jc w:val="both"/>
        <w:rPr>
          <w:sz w:val="24"/>
          <w:szCs w:val="24"/>
        </w:rPr>
      </w:pPr>
      <w:r w:rsidRPr="00EA279E">
        <w:rPr>
          <w:sz w:val="24"/>
          <w:szCs w:val="24"/>
        </w:rPr>
        <w:t xml:space="preserve">Prirodne nepogode kao što je potres ne mogu se predvidjeti, ali se jačina posljedica koje ostavljaju iza sebe može umanjiti kroz niz različitih mjera i sustavnu suradnju svih dionika. </w:t>
      </w:r>
    </w:p>
    <w:p w14:paraId="2319AF6F" w14:textId="77777777" w:rsidR="006F5C08" w:rsidRPr="00EA279E" w:rsidRDefault="006F5C08" w:rsidP="006F5C08">
      <w:pPr>
        <w:jc w:val="both"/>
        <w:rPr>
          <w:sz w:val="24"/>
          <w:szCs w:val="24"/>
        </w:rPr>
      </w:pPr>
      <w:r w:rsidRPr="00EA279E">
        <w:rPr>
          <w:sz w:val="24"/>
          <w:szCs w:val="24"/>
        </w:rPr>
        <w:t>Što se tiče ostalih prirodnih nepogoda</w:t>
      </w:r>
      <w:r>
        <w:rPr>
          <w:sz w:val="24"/>
          <w:szCs w:val="24"/>
        </w:rPr>
        <w:t xml:space="preserve"> kao što su tuča, poplave itd.,</w:t>
      </w:r>
      <w:r w:rsidRPr="00EA279E">
        <w:rPr>
          <w:sz w:val="24"/>
          <w:szCs w:val="24"/>
        </w:rPr>
        <w:t xml:space="preserve"> </w:t>
      </w:r>
      <w:r>
        <w:rPr>
          <w:sz w:val="24"/>
          <w:szCs w:val="24"/>
        </w:rPr>
        <w:t>njihova pojavnost ne može se isključivo vezati za klimatske promjene, ali bitno je istaknuti njihov utjecaj, kao i porast negativnih posljedica koje uzrokuju</w:t>
      </w:r>
      <w:r w:rsidRPr="00EA279E">
        <w:rPr>
          <w:sz w:val="24"/>
          <w:szCs w:val="24"/>
        </w:rPr>
        <w:t>.</w:t>
      </w:r>
      <w:r>
        <w:rPr>
          <w:rStyle w:val="Referencafusnote"/>
          <w:sz w:val="24"/>
          <w:szCs w:val="24"/>
        </w:rPr>
        <w:footnoteReference w:id="1"/>
      </w:r>
      <w:r w:rsidRPr="00EA279E">
        <w:rPr>
          <w:sz w:val="24"/>
          <w:szCs w:val="24"/>
        </w:rPr>
        <w:t xml:space="preserve">  </w:t>
      </w:r>
    </w:p>
    <w:p w14:paraId="2B6BFB16" w14:textId="77777777" w:rsidR="006F5C08" w:rsidRPr="00EA279E" w:rsidRDefault="006F5C08" w:rsidP="006F5C08">
      <w:pPr>
        <w:jc w:val="both"/>
        <w:rPr>
          <w:sz w:val="24"/>
          <w:szCs w:val="24"/>
        </w:rPr>
      </w:pPr>
      <w:r w:rsidRPr="00EA279E">
        <w:rPr>
          <w:sz w:val="24"/>
          <w:szCs w:val="24"/>
        </w:rPr>
        <w:lastRenderedPageBreak/>
        <w:t>Strategijom prilagodbe klimatskim promjenama u Republici Hrvatskoj za razdoblje do 2040. godine s pogledom na 2070. godinu očekuje se niz promjena u klimi pod uvjetom da se poduzmu mjere za ublažavanje i prilagodbu.</w:t>
      </w:r>
      <w:r>
        <w:rPr>
          <w:rStyle w:val="Referencafusnote"/>
          <w:sz w:val="24"/>
          <w:szCs w:val="24"/>
        </w:rPr>
        <w:footnoteReference w:id="2"/>
      </w:r>
    </w:p>
    <w:p w14:paraId="688C3296" w14:textId="77777777" w:rsidR="006F5C08" w:rsidRPr="0008580A" w:rsidRDefault="006F5C08" w:rsidP="006F5C08">
      <w:pPr>
        <w:pStyle w:val="Opisslike"/>
        <w:rPr>
          <w:b w:val="0"/>
          <w:bCs w:val="0"/>
        </w:rPr>
      </w:pPr>
      <w:r w:rsidRPr="0008580A">
        <w:t xml:space="preserve">Tablica </w:t>
      </w:r>
      <w:r>
        <w:fldChar w:fldCharType="begin"/>
      </w:r>
      <w:r>
        <w:instrText xml:space="preserve"> SEQ Tablica \* ARABIC </w:instrText>
      </w:r>
      <w:r>
        <w:fldChar w:fldCharType="separate"/>
      </w:r>
      <w:r>
        <w:rPr>
          <w:noProof/>
        </w:rPr>
        <w:t>2</w:t>
      </w:r>
      <w:r>
        <w:rPr>
          <w:noProof/>
        </w:rPr>
        <w:fldChar w:fldCharType="end"/>
      </w:r>
      <w:r w:rsidRPr="0008580A">
        <w:t>. Projekcije klimatskih parametara za Republiku Hrvatsku prema scenariju RCP4.5 u odnosu na razdoblje 1971. – 2000.</w:t>
      </w:r>
    </w:p>
    <w:tbl>
      <w:tblPr>
        <w:tblW w:w="5000" w:type="pct"/>
        <w:shd w:val="clear" w:color="auto" w:fill="FFFFFF"/>
        <w:tblCellMar>
          <w:left w:w="0" w:type="dxa"/>
          <w:right w:w="0" w:type="dxa"/>
        </w:tblCellMar>
        <w:tblLook w:val="04A0" w:firstRow="1" w:lastRow="0" w:firstColumn="1" w:lastColumn="0" w:noHBand="0" w:noVBand="1"/>
      </w:tblPr>
      <w:tblGrid>
        <w:gridCol w:w="1613"/>
        <w:gridCol w:w="1324"/>
        <w:gridCol w:w="3429"/>
        <w:gridCol w:w="3256"/>
      </w:tblGrid>
      <w:tr w:rsidR="006F5C08" w:rsidRPr="0008580A" w14:paraId="07851F1A" w14:textId="77777777" w:rsidTr="005361F2">
        <w:tc>
          <w:tcPr>
            <w:tcW w:w="1526"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7D9C27" w14:textId="77777777" w:rsidR="006F5C08" w:rsidRPr="0008580A" w:rsidRDefault="006F5C08" w:rsidP="005361F2">
            <w:pPr>
              <w:jc w:val="both"/>
              <w:rPr>
                <w:sz w:val="20"/>
                <w:szCs w:val="20"/>
              </w:rPr>
            </w:pPr>
            <w:r w:rsidRPr="0008580A">
              <w:rPr>
                <w:b/>
                <w:bCs/>
                <w:sz w:val="20"/>
                <w:szCs w:val="20"/>
              </w:rPr>
              <w:t>Klimatski parametar</w:t>
            </w:r>
          </w:p>
        </w:tc>
        <w:tc>
          <w:tcPr>
            <w:tcW w:w="3474"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DC6115" w14:textId="77777777" w:rsidR="006F5C08" w:rsidRPr="0008580A" w:rsidRDefault="006F5C08" w:rsidP="005361F2">
            <w:pPr>
              <w:jc w:val="both"/>
              <w:rPr>
                <w:sz w:val="20"/>
                <w:szCs w:val="20"/>
              </w:rPr>
            </w:pPr>
            <w:r w:rsidRPr="0008580A">
              <w:rPr>
                <w:b/>
                <w:bCs/>
                <w:sz w:val="20"/>
                <w:szCs w:val="20"/>
              </w:rPr>
              <w:t>Projekcije buduće klime prema scenariju RCP4.5 u odnosu na razdoblje 1971. – 2000. godine dobivene klimatskim modeliranjem</w:t>
            </w:r>
          </w:p>
        </w:tc>
      </w:tr>
      <w:tr w:rsidR="006F5C08" w:rsidRPr="0008580A" w14:paraId="44252C05" w14:textId="77777777" w:rsidTr="005361F2">
        <w:tc>
          <w:tcPr>
            <w:tcW w:w="1526" w:type="pct"/>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906CBF7" w14:textId="77777777" w:rsidR="006F5C08" w:rsidRPr="0008580A" w:rsidRDefault="006F5C08" w:rsidP="005361F2">
            <w:pPr>
              <w:jc w:val="both"/>
              <w:rPr>
                <w:sz w:val="20"/>
                <w:szCs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CB79F4" w14:textId="77777777" w:rsidR="006F5C08" w:rsidRPr="0008580A" w:rsidRDefault="006F5C08" w:rsidP="005361F2">
            <w:pPr>
              <w:jc w:val="both"/>
              <w:rPr>
                <w:sz w:val="20"/>
                <w:szCs w:val="20"/>
              </w:rPr>
            </w:pPr>
            <w:r w:rsidRPr="0008580A">
              <w:rPr>
                <w:b/>
                <w:bCs/>
                <w:sz w:val="20"/>
                <w:szCs w:val="20"/>
              </w:rPr>
              <w:t>2011. – 2040.</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125A75" w14:textId="77777777" w:rsidR="006F5C08" w:rsidRPr="0008580A" w:rsidRDefault="006F5C08" w:rsidP="005361F2">
            <w:pPr>
              <w:jc w:val="both"/>
              <w:rPr>
                <w:sz w:val="20"/>
                <w:szCs w:val="20"/>
              </w:rPr>
            </w:pPr>
            <w:r w:rsidRPr="0008580A">
              <w:rPr>
                <w:b/>
                <w:bCs/>
                <w:sz w:val="20"/>
                <w:szCs w:val="20"/>
              </w:rPr>
              <w:t>2041. – 2070.</w:t>
            </w:r>
          </w:p>
        </w:tc>
      </w:tr>
      <w:tr w:rsidR="006F5C08" w:rsidRPr="0008580A" w14:paraId="569F7B59" w14:textId="77777777" w:rsidTr="005361F2">
        <w:tc>
          <w:tcPr>
            <w:tcW w:w="1526"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169CD9" w14:textId="77777777" w:rsidR="006F5C08" w:rsidRPr="0008580A" w:rsidRDefault="006F5C08" w:rsidP="005361F2">
            <w:pPr>
              <w:jc w:val="both"/>
              <w:rPr>
                <w:sz w:val="20"/>
                <w:szCs w:val="20"/>
              </w:rPr>
            </w:pPr>
            <w:r w:rsidRPr="0008580A">
              <w:rPr>
                <w:sz w:val="20"/>
                <w:szCs w:val="20"/>
              </w:rPr>
              <w:t>OBORINE</w:t>
            </w: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8C134A" w14:textId="77777777" w:rsidR="006F5C08" w:rsidRPr="0008580A" w:rsidRDefault="006F5C08" w:rsidP="005361F2">
            <w:pPr>
              <w:jc w:val="both"/>
              <w:rPr>
                <w:sz w:val="20"/>
                <w:szCs w:val="20"/>
              </w:rPr>
            </w:pPr>
            <w:r w:rsidRPr="0008580A">
              <w:rPr>
                <w:sz w:val="20"/>
                <w:szCs w:val="20"/>
              </w:rPr>
              <w:t>Srednja godišnja količina: malo smanjenje (osim manji porast u SZ Hrvatskoj)</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CCCB4A" w14:textId="77777777" w:rsidR="006F5C08" w:rsidRPr="0008580A" w:rsidRDefault="006F5C08" w:rsidP="005361F2">
            <w:pPr>
              <w:jc w:val="both"/>
              <w:rPr>
                <w:sz w:val="20"/>
                <w:szCs w:val="20"/>
              </w:rPr>
            </w:pPr>
            <w:r w:rsidRPr="0008580A">
              <w:rPr>
                <w:sz w:val="20"/>
                <w:szCs w:val="20"/>
              </w:rPr>
              <w:t>Srednja godišnja količina: daljnji trend smanjenja (do 5 %) u gotovo cijeloj Hrvatskoj osim u SZ dijelovima</w:t>
            </w:r>
          </w:p>
        </w:tc>
      </w:tr>
      <w:tr w:rsidR="006F5C08" w:rsidRPr="0008580A" w14:paraId="2ADA24CE" w14:textId="77777777" w:rsidTr="005361F2">
        <w:tc>
          <w:tcPr>
            <w:tcW w:w="1526" w:type="pct"/>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F4BD847" w14:textId="77777777" w:rsidR="006F5C08" w:rsidRPr="0008580A" w:rsidRDefault="006F5C08" w:rsidP="005361F2">
            <w:pPr>
              <w:jc w:val="both"/>
              <w:rPr>
                <w:sz w:val="20"/>
                <w:szCs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B4F88E" w14:textId="77777777" w:rsidR="006F5C08" w:rsidRPr="0008580A" w:rsidRDefault="006F5C08" w:rsidP="005361F2">
            <w:pPr>
              <w:jc w:val="both"/>
              <w:rPr>
                <w:sz w:val="20"/>
                <w:szCs w:val="20"/>
              </w:rPr>
            </w:pPr>
            <w:r w:rsidRPr="0008580A">
              <w:rPr>
                <w:sz w:val="20"/>
                <w:szCs w:val="20"/>
              </w:rPr>
              <w:t>Sezone: različit predznak; zima i proljeće u većem dijelu Hrvatske manji porast + 5 – 10 %, a ljeto i jesen smanjenje (najviše – 5 – 10 % u J Lici i S Dalmaciji)</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B0347B" w14:textId="77777777" w:rsidR="006F5C08" w:rsidRPr="0008580A" w:rsidRDefault="006F5C08" w:rsidP="005361F2">
            <w:pPr>
              <w:jc w:val="both"/>
              <w:rPr>
                <w:sz w:val="20"/>
                <w:szCs w:val="20"/>
              </w:rPr>
            </w:pPr>
            <w:r w:rsidRPr="0008580A">
              <w:rPr>
                <w:sz w:val="20"/>
                <w:szCs w:val="20"/>
              </w:rPr>
              <w:t>Sezone: smanjenje u svim sezonama (do 10 % gorje i S Dalmacija) osim zimi (povećanje 5 – 10 % S Hrvatska)</w:t>
            </w:r>
          </w:p>
        </w:tc>
      </w:tr>
      <w:tr w:rsidR="006F5C08" w:rsidRPr="0008580A" w14:paraId="1D65EB18" w14:textId="77777777" w:rsidTr="005361F2">
        <w:tc>
          <w:tcPr>
            <w:tcW w:w="1526" w:type="pct"/>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DC2CFAD" w14:textId="77777777" w:rsidR="006F5C08" w:rsidRPr="0008580A" w:rsidRDefault="006F5C08" w:rsidP="005361F2">
            <w:pPr>
              <w:jc w:val="both"/>
              <w:rPr>
                <w:sz w:val="20"/>
                <w:szCs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5D55A" w14:textId="77777777" w:rsidR="006F5C08" w:rsidRPr="0008580A" w:rsidRDefault="006F5C08" w:rsidP="005361F2">
            <w:pPr>
              <w:jc w:val="both"/>
              <w:rPr>
                <w:sz w:val="20"/>
                <w:szCs w:val="20"/>
              </w:rPr>
            </w:pPr>
            <w:r w:rsidRPr="0008580A">
              <w:rPr>
                <w:sz w:val="20"/>
                <w:szCs w:val="20"/>
              </w:rPr>
              <w:t>Smanjenje broja kišnih razdoblja (osim u središnjoj Hrvatskoj gdje bi se malo povećao). Broj sušnih razdoblja bi se povećao</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F68555" w14:textId="77777777" w:rsidR="006F5C08" w:rsidRPr="0008580A" w:rsidRDefault="006F5C08" w:rsidP="005361F2">
            <w:pPr>
              <w:jc w:val="both"/>
              <w:rPr>
                <w:sz w:val="20"/>
                <w:szCs w:val="20"/>
              </w:rPr>
            </w:pPr>
            <w:r w:rsidRPr="0008580A">
              <w:rPr>
                <w:sz w:val="20"/>
                <w:szCs w:val="20"/>
              </w:rPr>
              <w:t>Broj sušnih razdoblja bi se povećao</w:t>
            </w:r>
          </w:p>
        </w:tc>
      </w:tr>
      <w:tr w:rsidR="006F5C08" w:rsidRPr="0008580A" w14:paraId="5E075F85" w14:textId="77777777" w:rsidTr="005361F2">
        <w:tc>
          <w:tcPr>
            <w:tcW w:w="1526"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F8A9B2" w14:textId="77777777" w:rsidR="006F5C08" w:rsidRPr="0008580A" w:rsidRDefault="006F5C08" w:rsidP="005361F2">
            <w:pPr>
              <w:jc w:val="both"/>
              <w:rPr>
                <w:sz w:val="20"/>
                <w:szCs w:val="20"/>
              </w:rPr>
            </w:pPr>
            <w:r w:rsidRPr="0008580A">
              <w:rPr>
                <w:sz w:val="20"/>
                <w:szCs w:val="20"/>
              </w:rPr>
              <w:t>SNJEŽNI POKROV</w:t>
            </w: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92F16D" w14:textId="77777777" w:rsidR="006F5C08" w:rsidRPr="0008580A" w:rsidRDefault="006F5C08" w:rsidP="005361F2">
            <w:pPr>
              <w:jc w:val="both"/>
              <w:rPr>
                <w:sz w:val="20"/>
                <w:szCs w:val="20"/>
              </w:rPr>
            </w:pPr>
            <w:r w:rsidRPr="0008580A">
              <w:rPr>
                <w:sz w:val="20"/>
                <w:szCs w:val="20"/>
              </w:rPr>
              <w:t>Smanjenje (najveće u Gorskom kotaru, do 50 %)</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449B52" w14:textId="77777777" w:rsidR="006F5C08" w:rsidRPr="0008580A" w:rsidRDefault="006F5C08" w:rsidP="005361F2">
            <w:pPr>
              <w:jc w:val="both"/>
              <w:rPr>
                <w:sz w:val="20"/>
                <w:szCs w:val="20"/>
              </w:rPr>
            </w:pPr>
            <w:r w:rsidRPr="0008580A">
              <w:rPr>
                <w:sz w:val="20"/>
                <w:szCs w:val="20"/>
              </w:rPr>
              <w:t>Daljnje smanjenje (naročito planinski krajevi)</w:t>
            </w:r>
          </w:p>
        </w:tc>
      </w:tr>
      <w:tr w:rsidR="006F5C08" w:rsidRPr="0008580A" w14:paraId="05F12420" w14:textId="77777777" w:rsidTr="005361F2">
        <w:tc>
          <w:tcPr>
            <w:tcW w:w="1526"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E85D23" w14:textId="77777777" w:rsidR="006F5C08" w:rsidRPr="0008580A" w:rsidRDefault="006F5C08" w:rsidP="005361F2">
            <w:pPr>
              <w:jc w:val="both"/>
              <w:rPr>
                <w:sz w:val="20"/>
                <w:szCs w:val="20"/>
              </w:rPr>
            </w:pPr>
            <w:r w:rsidRPr="0008580A">
              <w:rPr>
                <w:sz w:val="20"/>
                <w:szCs w:val="20"/>
              </w:rPr>
              <w:t>POVRŠINSKO OTJECANJE</w:t>
            </w: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49F029" w14:textId="77777777" w:rsidR="006F5C08" w:rsidRPr="0008580A" w:rsidRDefault="006F5C08" w:rsidP="005361F2">
            <w:pPr>
              <w:jc w:val="both"/>
              <w:rPr>
                <w:sz w:val="20"/>
                <w:szCs w:val="20"/>
              </w:rPr>
            </w:pPr>
            <w:r w:rsidRPr="0008580A">
              <w:rPr>
                <w:sz w:val="20"/>
                <w:szCs w:val="20"/>
              </w:rPr>
              <w:t>Nema većih promjena u većini krajeva; no u gorskim predjelima i zaleđu Dalmacije smanjenje do 10 %</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8F5D0A" w14:textId="77777777" w:rsidR="006F5C08" w:rsidRPr="0008580A" w:rsidRDefault="006F5C08" w:rsidP="005361F2">
            <w:pPr>
              <w:jc w:val="both"/>
              <w:rPr>
                <w:sz w:val="20"/>
                <w:szCs w:val="20"/>
              </w:rPr>
            </w:pPr>
            <w:r w:rsidRPr="0008580A">
              <w:rPr>
                <w:sz w:val="20"/>
                <w:szCs w:val="20"/>
              </w:rPr>
              <w:t>Smanjenje otjecanja u cijeloj Hrvatskoj (osobito u proljeće)</w:t>
            </w:r>
          </w:p>
        </w:tc>
      </w:tr>
      <w:tr w:rsidR="006F5C08" w:rsidRPr="0008580A" w14:paraId="7482A499" w14:textId="77777777" w:rsidTr="005361F2">
        <w:tc>
          <w:tcPr>
            <w:tcW w:w="1526"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038AC9" w14:textId="77777777" w:rsidR="006F5C08" w:rsidRPr="0008580A" w:rsidRDefault="006F5C08" w:rsidP="005361F2">
            <w:pPr>
              <w:jc w:val="both"/>
              <w:rPr>
                <w:sz w:val="20"/>
                <w:szCs w:val="20"/>
              </w:rPr>
            </w:pPr>
            <w:r w:rsidRPr="0008580A">
              <w:rPr>
                <w:sz w:val="20"/>
                <w:szCs w:val="20"/>
              </w:rPr>
              <w:t>TEMPERATURA ZRAKA</w:t>
            </w: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F00C7A" w14:textId="77777777" w:rsidR="006F5C08" w:rsidRPr="0008580A" w:rsidRDefault="006F5C08" w:rsidP="005361F2">
            <w:pPr>
              <w:jc w:val="both"/>
              <w:rPr>
                <w:sz w:val="20"/>
                <w:szCs w:val="20"/>
              </w:rPr>
            </w:pPr>
            <w:r w:rsidRPr="0008580A">
              <w:rPr>
                <w:sz w:val="20"/>
                <w:szCs w:val="20"/>
              </w:rPr>
              <w:t>Srednja: porast 1 – 1,4 °C (sve sezone, cijela Hrvatska)</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1B546D" w14:textId="77777777" w:rsidR="006F5C08" w:rsidRPr="0008580A" w:rsidRDefault="006F5C08" w:rsidP="005361F2">
            <w:pPr>
              <w:jc w:val="both"/>
              <w:rPr>
                <w:sz w:val="20"/>
                <w:szCs w:val="20"/>
              </w:rPr>
            </w:pPr>
            <w:r w:rsidRPr="0008580A">
              <w:rPr>
                <w:sz w:val="20"/>
                <w:szCs w:val="20"/>
              </w:rPr>
              <w:t>Srednja: porast 1,5 – 2,2 °C (sve sezone, cijela Hrvatska – naročito kontinent)</w:t>
            </w:r>
          </w:p>
        </w:tc>
      </w:tr>
      <w:tr w:rsidR="006F5C08" w:rsidRPr="0008580A" w14:paraId="5AD44A13" w14:textId="77777777" w:rsidTr="005361F2">
        <w:tc>
          <w:tcPr>
            <w:tcW w:w="1526" w:type="pct"/>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2F17AF7" w14:textId="77777777" w:rsidR="006F5C08" w:rsidRPr="0008580A" w:rsidRDefault="006F5C08" w:rsidP="005361F2">
            <w:pPr>
              <w:jc w:val="both"/>
              <w:rPr>
                <w:sz w:val="20"/>
                <w:szCs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073977" w14:textId="77777777" w:rsidR="006F5C08" w:rsidRPr="0008580A" w:rsidRDefault="006F5C08" w:rsidP="005361F2">
            <w:pPr>
              <w:jc w:val="both"/>
              <w:rPr>
                <w:sz w:val="20"/>
                <w:szCs w:val="20"/>
              </w:rPr>
            </w:pPr>
            <w:r w:rsidRPr="0008580A">
              <w:rPr>
                <w:sz w:val="20"/>
                <w:szCs w:val="20"/>
              </w:rPr>
              <w:t>Maksimalna: porast u svim sezonama 1 – 1,5 °C</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3434A4" w14:textId="77777777" w:rsidR="006F5C08" w:rsidRPr="0008580A" w:rsidRDefault="006F5C08" w:rsidP="005361F2">
            <w:pPr>
              <w:jc w:val="both"/>
              <w:rPr>
                <w:sz w:val="20"/>
                <w:szCs w:val="20"/>
              </w:rPr>
            </w:pPr>
            <w:r w:rsidRPr="0008580A">
              <w:rPr>
                <w:sz w:val="20"/>
                <w:szCs w:val="20"/>
              </w:rPr>
              <w:t>Maksimalna: porast do 2,2 °C u ljeto (do 2,3 °C na otocima)</w:t>
            </w:r>
          </w:p>
        </w:tc>
      </w:tr>
      <w:tr w:rsidR="006F5C08" w:rsidRPr="0008580A" w14:paraId="15BA61E5" w14:textId="77777777" w:rsidTr="005361F2">
        <w:tc>
          <w:tcPr>
            <w:tcW w:w="1526" w:type="pct"/>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D2A9438" w14:textId="77777777" w:rsidR="006F5C08" w:rsidRPr="0008580A" w:rsidRDefault="006F5C08" w:rsidP="005361F2">
            <w:pPr>
              <w:jc w:val="both"/>
              <w:rPr>
                <w:sz w:val="20"/>
                <w:szCs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84EF9B" w14:textId="77777777" w:rsidR="006F5C08" w:rsidRPr="0008580A" w:rsidRDefault="006F5C08" w:rsidP="005361F2">
            <w:pPr>
              <w:jc w:val="both"/>
              <w:rPr>
                <w:sz w:val="20"/>
                <w:szCs w:val="20"/>
              </w:rPr>
            </w:pPr>
            <w:r w:rsidRPr="0008580A">
              <w:rPr>
                <w:sz w:val="20"/>
                <w:szCs w:val="20"/>
              </w:rPr>
              <w:t>Minimalna: najveći porast zimi, 1,2 – 1,4 °C</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E8B6D1" w14:textId="77777777" w:rsidR="006F5C08" w:rsidRPr="0008580A" w:rsidRDefault="006F5C08" w:rsidP="005361F2">
            <w:pPr>
              <w:jc w:val="both"/>
              <w:rPr>
                <w:sz w:val="20"/>
                <w:szCs w:val="20"/>
              </w:rPr>
            </w:pPr>
            <w:r w:rsidRPr="0008580A">
              <w:rPr>
                <w:sz w:val="20"/>
                <w:szCs w:val="20"/>
              </w:rPr>
              <w:t>Minimalna: najveći porast na kontinentu zimi 2,1 – 2,4 °C; a 1,8 – 2 °C primorski krajevi</w:t>
            </w:r>
          </w:p>
        </w:tc>
      </w:tr>
      <w:tr w:rsidR="006F5C08" w:rsidRPr="0008580A" w14:paraId="3A3147A5" w14:textId="77777777" w:rsidTr="005361F2">
        <w:tc>
          <w:tcPr>
            <w:tcW w:w="838"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4A4C3C" w14:textId="77777777" w:rsidR="006F5C08" w:rsidRPr="0008580A" w:rsidRDefault="006F5C08" w:rsidP="005361F2">
            <w:pPr>
              <w:jc w:val="both"/>
              <w:rPr>
                <w:sz w:val="20"/>
                <w:szCs w:val="20"/>
              </w:rPr>
            </w:pPr>
            <w:r w:rsidRPr="0008580A">
              <w:rPr>
                <w:sz w:val="20"/>
                <w:szCs w:val="20"/>
              </w:rPr>
              <w:t>EKSTREMNI VREMENSKI UVJETI</w:t>
            </w:r>
          </w:p>
        </w:tc>
        <w:tc>
          <w:tcPr>
            <w:tcW w:w="68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5B5C8E" w14:textId="77777777" w:rsidR="006F5C08" w:rsidRPr="0008580A" w:rsidRDefault="006F5C08" w:rsidP="005361F2">
            <w:pPr>
              <w:jc w:val="both"/>
              <w:rPr>
                <w:sz w:val="20"/>
                <w:szCs w:val="20"/>
              </w:rPr>
            </w:pPr>
            <w:r w:rsidRPr="0008580A">
              <w:rPr>
                <w:sz w:val="20"/>
                <w:szCs w:val="20"/>
              </w:rPr>
              <w:t xml:space="preserve">Vrućina (broj dana s </w:t>
            </w:r>
            <w:proofErr w:type="spellStart"/>
            <w:r w:rsidRPr="0008580A">
              <w:rPr>
                <w:sz w:val="20"/>
                <w:szCs w:val="20"/>
              </w:rPr>
              <w:t>Tmax</w:t>
            </w:r>
            <w:proofErr w:type="spellEnd"/>
            <w:r w:rsidRPr="0008580A">
              <w:rPr>
                <w:sz w:val="20"/>
                <w:szCs w:val="20"/>
              </w:rPr>
              <w:t xml:space="preserve"> &gt; +30 °C)</w:t>
            </w:r>
          </w:p>
        </w:tc>
        <w:tc>
          <w:tcPr>
            <w:tcW w:w="17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FAADB7" w14:textId="77777777" w:rsidR="006F5C08" w:rsidRPr="0008580A" w:rsidRDefault="006F5C08" w:rsidP="005361F2">
            <w:pPr>
              <w:jc w:val="both"/>
              <w:rPr>
                <w:sz w:val="20"/>
                <w:szCs w:val="20"/>
              </w:rPr>
            </w:pPr>
            <w:r w:rsidRPr="0008580A">
              <w:rPr>
                <w:sz w:val="20"/>
                <w:szCs w:val="20"/>
              </w:rPr>
              <w:t>6 do 8 dana više od referentnog razdoblja (referentno razdoblje: 15 – 25 dana godišnje)</w:t>
            </w:r>
          </w:p>
        </w:tc>
        <w:tc>
          <w:tcPr>
            <w:tcW w:w="169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E748AF" w14:textId="77777777" w:rsidR="006F5C08" w:rsidRPr="0008580A" w:rsidRDefault="006F5C08" w:rsidP="005361F2">
            <w:pPr>
              <w:jc w:val="both"/>
              <w:rPr>
                <w:sz w:val="20"/>
                <w:szCs w:val="20"/>
              </w:rPr>
            </w:pPr>
          </w:p>
          <w:p w14:paraId="40DC1726" w14:textId="77777777" w:rsidR="006F5C08" w:rsidRPr="0008580A" w:rsidRDefault="006F5C08" w:rsidP="005361F2">
            <w:pPr>
              <w:jc w:val="both"/>
              <w:rPr>
                <w:sz w:val="20"/>
                <w:szCs w:val="20"/>
              </w:rPr>
            </w:pPr>
            <w:r w:rsidRPr="0008580A">
              <w:rPr>
                <w:sz w:val="20"/>
                <w:szCs w:val="20"/>
              </w:rPr>
              <w:t>Do 12 dana više od referentnog razdoblja</w:t>
            </w:r>
          </w:p>
          <w:p w14:paraId="5670E1C6" w14:textId="77777777" w:rsidR="006F5C08" w:rsidRPr="0008580A" w:rsidRDefault="006F5C08" w:rsidP="005361F2">
            <w:pPr>
              <w:jc w:val="both"/>
              <w:rPr>
                <w:sz w:val="20"/>
                <w:szCs w:val="20"/>
              </w:rPr>
            </w:pPr>
          </w:p>
          <w:p w14:paraId="43924205" w14:textId="77777777" w:rsidR="006F5C08" w:rsidRPr="0008580A" w:rsidRDefault="006F5C08" w:rsidP="005361F2">
            <w:pPr>
              <w:jc w:val="both"/>
              <w:rPr>
                <w:sz w:val="20"/>
                <w:szCs w:val="20"/>
              </w:rPr>
            </w:pPr>
          </w:p>
          <w:p w14:paraId="5CFB9288" w14:textId="77777777" w:rsidR="006F5C08" w:rsidRPr="0008580A" w:rsidRDefault="006F5C08" w:rsidP="005361F2">
            <w:pPr>
              <w:jc w:val="both"/>
              <w:rPr>
                <w:sz w:val="20"/>
                <w:szCs w:val="20"/>
              </w:rPr>
            </w:pPr>
          </w:p>
        </w:tc>
      </w:tr>
    </w:tbl>
    <w:p w14:paraId="0F964F6C" w14:textId="77777777" w:rsidR="006F5C08" w:rsidRPr="00EA279E" w:rsidRDefault="006F5C08" w:rsidP="006F5C08">
      <w:pPr>
        <w:pStyle w:val="Opisslike"/>
      </w:pPr>
      <w:r w:rsidRPr="00EA279E">
        <w:t>Izvor: Strategija prilagodbe klimatskim promjenama u Republici Hrvatskoj za razdoblje do 2040. godine s pogledom na 2070. godinu (prilagođeno)</w:t>
      </w:r>
    </w:p>
    <w:p w14:paraId="1471AAD8" w14:textId="77777777" w:rsidR="006F5C08" w:rsidRPr="00EA279E" w:rsidRDefault="006F5C08" w:rsidP="006F5C08">
      <w:pPr>
        <w:jc w:val="both"/>
        <w:rPr>
          <w:sz w:val="24"/>
          <w:szCs w:val="24"/>
        </w:rPr>
      </w:pPr>
    </w:p>
    <w:p w14:paraId="67B3D451" w14:textId="77777777" w:rsidR="006F5C08" w:rsidRDefault="006F5C08" w:rsidP="006F5C08">
      <w:pPr>
        <w:pStyle w:val="Razina2"/>
        <w:numPr>
          <w:ilvl w:val="1"/>
          <w:numId w:val="16"/>
        </w:numPr>
        <w:ind w:left="0" w:hanging="360"/>
        <w:jc w:val="left"/>
      </w:pPr>
      <w:bookmarkStart w:id="10" w:name="_Toc179368299"/>
      <w:bookmarkStart w:id="11" w:name="_Toc182218235"/>
      <w:r>
        <w:t>Procjena rizika od katastrofa za Republiku Hrvatsku - 2024.</w:t>
      </w:r>
      <w:bookmarkEnd w:id="10"/>
      <w:bookmarkEnd w:id="11"/>
    </w:p>
    <w:p w14:paraId="78E51BF0" w14:textId="77777777" w:rsidR="006F5C08" w:rsidRPr="0008580A" w:rsidRDefault="006F5C08" w:rsidP="006F5C08">
      <w:pPr>
        <w:rPr>
          <w:lang w:eastAsia="zh-CN"/>
        </w:rPr>
      </w:pPr>
    </w:p>
    <w:p w14:paraId="086DB157" w14:textId="77777777" w:rsidR="006F5C08" w:rsidRDefault="006F5C08" w:rsidP="006F5C08">
      <w:pPr>
        <w:jc w:val="both"/>
        <w:rPr>
          <w:bCs/>
          <w:sz w:val="24"/>
          <w:szCs w:val="24"/>
        </w:rPr>
      </w:pPr>
      <w:r w:rsidRPr="00675A0C">
        <w:rPr>
          <w:sz w:val="24"/>
          <w:szCs w:val="24"/>
        </w:rPr>
        <w:t>Republika Hrvatska je posljednjih godina suočena s nizom prijetnji</w:t>
      </w:r>
      <w:r>
        <w:rPr>
          <w:sz w:val="24"/>
          <w:szCs w:val="24"/>
        </w:rPr>
        <w:t>;</w:t>
      </w:r>
      <w:r w:rsidRPr="00675A0C">
        <w:rPr>
          <w:sz w:val="24"/>
          <w:szCs w:val="24"/>
        </w:rPr>
        <w:t xml:space="preserve"> od poplava, požara, potresa, epidemije do bolesti biljaka i životinja</w:t>
      </w:r>
      <w:r>
        <w:rPr>
          <w:sz w:val="24"/>
          <w:szCs w:val="24"/>
        </w:rPr>
        <w:t>. Na svaku od tih pojava svakako imaju utjecaj i klimatske promjene.</w:t>
      </w:r>
    </w:p>
    <w:p w14:paraId="7339007D" w14:textId="77777777" w:rsidR="006F5C08" w:rsidRDefault="006F5C08" w:rsidP="006F5C08">
      <w:pPr>
        <w:jc w:val="both"/>
        <w:rPr>
          <w:sz w:val="24"/>
          <w:szCs w:val="24"/>
        </w:rPr>
      </w:pPr>
      <w:r w:rsidRPr="008A3D94">
        <w:rPr>
          <w:sz w:val="24"/>
          <w:szCs w:val="24"/>
        </w:rPr>
        <w:t>Prema Procjeni rizika od katastrofa za Republiku Hrvatsku utjecaj klimatskih promjena može uzrokovati povećanje rizika od katastrofa na razne načine: mijenjanjem učestalosti i intenziteta prirodnih prijetnji, utječući na ranjivost i mijenjajući područja izloženosti. Rizik od katastrofe povećava se pod utjecajem klimatskih promjena, a istovremeno se pod njihovim utjecajem pojačava intenzitet prirodnih prijetnji i smanjuje otpornost zajednica.</w:t>
      </w:r>
      <w:r w:rsidRPr="008A3D94">
        <w:rPr>
          <w:rStyle w:val="Referencafusnote"/>
          <w:sz w:val="24"/>
          <w:szCs w:val="24"/>
        </w:rPr>
        <w:footnoteReference w:id="3"/>
      </w:r>
    </w:p>
    <w:p w14:paraId="6CD4A9DA" w14:textId="77777777" w:rsidR="006F5C08" w:rsidRDefault="006F5C08" w:rsidP="006F5C08">
      <w:pPr>
        <w:jc w:val="both"/>
        <w:rPr>
          <w:sz w:val="24"/>
          <w:szCs w:val="24"/>
        </w:rPr>
      </w:pPr>
    </w:p>
    <w:p w14:paraId="35850682" w14:textId="77777777" w:rsidR="006F5C08" w:rsidRDefault="006F5C08" w:rsidP="006F5C08">
      <w:pPr>
        <w:pStyle w:val="Razina2"/>
        <w:numPr>
          <w:ilvl w:val="1"/>
          <w:numId w:val="16"/>
        </w:numPr>
        <w:ind w:left="0" w:hanging="360"/>
        <w:jc w:val="left"/>
      </w:pPr>
      <w:bookmarkStart w:id="12" w:name="_Toc177515283"/>
      <w:bookmarkStart w:id="13" w:name="_Toc179368300"/>
      <w:bookmarkStart w:id="14" w:name="_Toc182218236"/>
      <w:r>
        <w:t>Ekstremne temperature (toplinski valovi)</w:t>
      </w:r>
      <w:bookmarkEnd w:id="12"/>
      <w:bookmarkEnd w:id="13"/>
      <w:bookmarkEnd w:id="14"/>
    </w:p>
    <w:p w14:paraId="4B577BDF" w14:textId="77777777" w:rsidR="006F5C08" w:rsidRDefault="006F5C08" w:rsidP="006F5C08">
      <w:pPr>
        <w:rPr>
          <w:lang w:eastAsia="zh-CN"/>
        </w:rPr>
      </w:pPr>
    </w:p>
    <w:p w14:paraId="76380143" w14:textId="77777777" w:rsidR="006F5C08" w:rsidRDefault="006F5C08" w:rsidP="006F5C08">
      <w:pPr>
        <w:jc w:val="both"/>
        <w:rPr>
          <w:rFonts w:cstheme="minorHAnsi"/>
          <w:sz w:val="24"/>
          <w:szCs w:val="24"/>
          <w:lang w:eastAsia="zh-CN"/>
        </w:rPr>
      </w:pPr>
      <w:r w:rsidRPr="004207FC">
        <w:rPr>
          <w:rFonts w:cstheme="minorHAnsi"/>
          <w:sz w:val="24"/>
          <w:szCs w:val="24"/>
          <w:lang w:eastAsia="zh-CN"/>
        </w:rPr>
        <w:t>U proteklih 60 godina, u Hrvatskoj je svako desetljeće bilo sve toplije pa je ono posljednje (2011. – 2020.) bilo za 1.7 °C toplije u odnosu na prvo desetljeće (1961. – 1970.) odnosno za 1 °C toplije od klimatološkog prosjeka iz 1981. – 2010. Među 10 najtoplijih godina, sedam ih je iz posljednje dekade, a najtoplija je bila 2019. godina dok je 2020. u Hrvatskoj bila četvrta najtoplija. Na globalnoj razini, razdoblje od 2015. – 2020. je najtoplije 6-godišnje razdoblje na Zemlji od kada postoje sustavna meteorološka motrenja.</w:t>
      </w:r>
      <w:r w:rsidRPr="004207FC">
        <w:rPr>
          <w:rFonts w:cstheme="minorHAnsi"/>
        </w:rPr>
        <w:t xml:space="preserve"> </w:t>
      </w:r>
      <w:r w:rsidRPr="004207FC">
        <w:rPr>
          <w:rFonts w:cstheme="minorHAnsi"/>
          <w:sz w:val="24"/>
          <w:szCs w:val="24"/>
          <w:lang w:eastAsia="zh-CN"/>
        </w:rPr>
        <w:t>U Republici Hrvatskoj se, prema simulacijama regionalnim klimatskim modelom, ljeti očekuje porast broja vrućih dana (kad je maksimalna temperatura veća od 30 °C), što bi moglo prouzročiti i produžena razdoblja s visokom temperaturom zraka (toplinski valovi).</w:t>
      </w:r>
      <w:r>
        <w:rPr>
          <w:rStyle w:val="Referencafusnote"/>
          <w:rFonts w:cstheme="minorHAnsi"/>
          <w:sz w:val="24"/>
          <w:szCs w:val="24"/>
          <w:lang w:eastAsia="zh-CN"/>
        </w:rPr>
        <w:footnoteReference w:id="4"/>
      </w:r>
    </w:p>
    <w:p w14:paraId="5D954CB7" w14:textId="77777777" w:rsidR="006F5C08" w:rsidRDefault="006F5C08" w:rsidP="006F5C08">
      <w:pPr>
        <w:jc w:val="both"/>
        <w:rPr>
          <w:rFonts w:cstheme="minorHAnsi"/>
          <w:sz w:val="24"/>
          <w:szCs w:val="24"/>
          <w:lang w:eastAsia="zh-CN"/>
        </w:rPr>
      </w:pPr>
      <w:r>
        <w:rPr>
          <w:rFonts w:cstheme="minorHAnsi"/>
          <w:sz w:val="24"/>
          <w:szCs w:val="24"/>
          <w:lang w:eastAsia="zh-CN"/>
        </w:rPr>
        <w:t>Ovako dugi toplinski valovi, osim što izazivaju sušu i time stvaraju značajne financijske štete na usjevima, bitno utječu i na društvo:</w:t>
      </w:r>
    </w:p>
    <w:p w14:paraId="43ACFF8B"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bookmarkStart w:id="15" w:name="_Hlk177514039"/>
      <w:r>
        <w:rPr>
          <w:rFonts w:cstheme="minorHAnsi"/>
          <w:sz w:val="24"/>
          <w:szCs w:val="24"/>
          <w:lang w:eastAsia="zh-CN"/>
        </w:rPr>
        <w:lastRenderedPageBreak/>
        <w:t xml:space="preserve">ranjive skupine kao što su umirovljenici s vrlo niskim primanjima, nezaposlene osobe, osobe sa zdravstvenim poteškoćama, osobe s invaliditetom često si ne mogu priuštiti rashladne uređaje ili su u prijetnji od energetskog siromaštva </w:t>
      </w:r>
    </w:p>
    <w:p w14:paraId="5ED44306"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sidRPr="00300EEE">
        <w:rPr>
          <w:rFonts w:cstheme="minorHAnsi"/>
          <w:sz w:val="24"/>
          <w:szCs w:val="24"/>
          <w:lang w:eastAsia="zh-CN"/>
        </w:rPr>
        <w:t xml:space="preserve">na određene zdravstvene poteškoće toplinski valovi iznimno utječu </w:t>
      </w:r>
      <w:r>
        <w:rPr>
          <w:rFonts w:cstheme="minorHAnsi"/>
          <w:sz w:val="24"/>
          <w:szCs w:val="24"/>
          <w:lang w:eastAsia="zh-CN"/>
        </w:rPr>
        <w:t>pogoršavajući stanje osoba</w:t>
      </w:r>
    </w:p>
    <w:p w14:paraId="101C1A9E"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raste opterećenje žurnih službi i bitno otežava radne uvjete</w:t>
      </w:r>
    </w:p>
    <w:p w14:paraId="2135E648"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otežava radne uvjete za osobe koje rade na otvorenom (npr. radnici u građevini)</w:t>
      </w:r>
    </w:p>
    <w:p w14:paraId="2BD02B8E"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postoji veća mogućnost ozljeda ili smrti kod događaja na otvorenom gdje se okuplja veći broj ljudi ili događaji traju dosta dugo</w:t>
      </w:r>
    </w:p>
    <w:p w14:paraId="6C23A06E"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veće su mogućnosti smanjenja pitke vode</w:t>
      </w:r>
    </w:p>
    <w:p w14:paraId="2DCE7E7E" w14:textId="77777777" w:rsidR="006F5C08"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jača izoliranost određenih dobnih skupina (npr. stariji građani koji sami žive i osobe na čije zdravstveno stanje utječe toplina veći dio dana provode u stanovima kroz duža vremenska razdoblja)</w:t>
      </w:r>
    </w:p>
    <w:p w14:paraId="65D77C37" w14:textId="77777777" w:rsidR="006F5C08" w:rsidRPr="00601559" w:rsidRDefault="006F5C08" w:rsidP="006F5C08">
      <w:pPr>
        <w:pStyle w:val="Odlomakpopisa"/>
        <w:numPr>
          <w:ilvl w:val="0"/>
          <w:numId w:val="18"/>
        </w:numPr>
        <w:spacing w:after="160" w:line="259" w:lineRule="auto"/>
        <w:jc w:val="both"/>
        <w:rPr>
          <w:rFonts w:cstheme="minorHAnsi"/>
          <w:sz w:val="24"/>
          <w:szCs w:val="24"/>
          <w:lang w:eastAsia="zh-CN"/>
        </w:rPr>
      </w:pPr>
      <w:r>
        <w:rPr>
          <w:rFonts w:cstheme="minorHAnsi"/>
          <w:sz w:val="24"/>
          <w:szCs w:val="24"/>
          <w:lang w:eastAsia="zh-CN"/>
        </w:rPr>
        <w:t>događaju se incidenti kada se djeca ostavljaju u vozilima.</w:t>
      </w:r>
      <w:bookmarkEnd w:id="15"/>
    </w:p>
    <w:p w14:paraId="16C53F05" w14:textId="77777777" w:rsidR="006F5C08" w:rsidRDefault="006F5C08" w:rsidP="006F5C08">
      <w:pPr>
        <w:jc w:val="both"/>
        <w:rPr>
          <w:sz w:val="24"/>
          <w:szCs w:val="24"/>
        </w:rPr>
      </w:pPr>
      <w:r>
        <w:rPr>
          <w:sz w:val="24"/>
          <w:szCs w:val="24"/>
        </w:rPr>
        <w:t>Temeljem analize svih prethodnih navoda, kao i činjenice kako se Republika Hrvatska ove godine nosila s više toplinskih valova koji su počeli sredinom lipnja i uz vrlo kratke prekide trajali do početka rujna, što je za posljedicu imalo i sušu na području Općine Stara Gradiška, te velike štete na usjevima, ali je i bitno utjecalo na kvalitetu života stanovnika u vrlo dugom razdoblju, u nastavku teksta fokus će se staviti najviše na</w:t>
      </w:r>
      <w:r w:rsidRPr="009633D8">
        <w:rPr>
          <w:sz w:val="24"/>
          <w:szCs w:val="24"/>
        </w:rPr>
        <w:t xml:space="preserve"> ekstremno visoke temperature</w:t>
      </w:r>
      <w:r>
        <w:rPr>
          <w:sz w:val="24"/>
          <w:szCs w:val="24"/>
        </w:rPr>
        <w:t>, jačanje otpornosti i razvijanje svijesti građana.</w:t>
      </w:r>
      <w:r w:rsidRPr="009633D8">
        <w:rPr>
          <w:sz w:val="24"/>
          <w:szCs w:val="24"/>
        </w:rPr>
        <w:t xml:space="preserve"> </w:t>
      </w:r>
    </w:p>
    <w:p w14:paraId="574EB84E" w14:textId="77777777" w:rsidR="006F5C08" w:rsidRDefault="006F5C08" w:rsidP="006F5C08">
      <w:pPr>
        <w:rPr>
          <w:lang w:eastAsia="zh-CN"/>
        </w:rPr>
      </w:pPr>
      <w:bookmarkStart w:id="16" w:name="_Toc1675980"/>
      <w:bookmarkStart w:id="17" w:name="_Hlk536124009"/>
    </w:p>
    <w:p w14:paraId="02016E2B" w14:textId="77777777" w:rsidR="006F5C08" w:rsidRDefault="006F5C08" w:rsidP="006F5C08">
      <w:pPr>
        <w:pStyle w:val="Razina2"/>
        <w:numPr>
          <w:ilvl w:val="1"/>
          <w:numId w:val="23"/>
        </w:numPr>
        <w:ind w:left="0" w:hanging="360"/>
      </w:pPr>
      <w:bookmarkStart w:id="18" w:name="_Toc150152372"/>
      <w:bookmarkStart w:id="19" w:name="_Toc182218237"/>
      <w:r w:rsidRPr="007447E7">
        <w:t>SUSTAV NOSITELJA MJERA U ODGOVORU NA PRIRODNE NEPOGODE</w:t>
      </w:r>
      <w:bookmarkEnd w:id="18"/>
      <w:bookmarkEnd w:id="19"/>
    </w:p>
    <w:p w14:paraId="0BEC1555" w14:textId="77777777" w:rsidR="006F5C08" w:rsidRPr="000A461B" w:rsidRDefault="006F5C08" w:rsidP="006F5C08">
      <w:pPr>
        <w:rPr>
          <w:lang w:eastAsia="zh-CN"/>
        </w:rPr>
      </w:pPr>
    </w:p>
    <w:p w14:paraId="7AFB09B6" w14:textId="77777777" w:rsidR="006F5C08" w:rsidRPr="009049A9" w:rsidRDefault="006F5C08" w:rsidP="006F5C08">
      <w:pPr>
        <w:pStyle w:val="Opisslike"/>
        <w:jc w:val="center"/>
        <w:rPr>
          <w:rFonts w:cstheme="minorHAnsi"/>
          <w:sz w:val="16"/>
          <w:szCs w:val="16"/>
          <w:lang w:eastAsia="en-US"/>
        </w:rPr>
      </w:pPr>
      <w:r w:rsidRPr="009049A9">
        <w:rPr>
          <w:sz w:val="16"/>
          <w:szCs w:val="16"/>
        </w:rPr>
        <w:t xml:space="preserve">Grafički prikaz </w:t>
      </w:r>
      <w:r w:rsidRPr="009049A9">
        <w:rPr>
          <w:sz w:val="16"/>
          <w:szCs w:val="16"/>
        </w:rPr>
        <w:fldChar w:fldCharType="begin"/>
      </w:r>
      <w:r w:rsidRPr="009049A9">
        <w:rPr>
          <w:sz w:val="16"/>
          <w:szCs w:val="16"/>
        </w:rPr>
        <w:instrText xml:space="preserve"> SEQ Grafički_prikaz \* ARABIC </w:instrText>
      </w:r>
      <w:r w:rsidRPr="009049A9">
        <w:rPr>
          <w:sz w:val="16"/>
          <w:szCs w:val="16"/>
        </w:rPr>
        <w:fldChar w:fldCharType="separate"/>
      </w:r>
      <w:r>
        <w:rPr>
          <w:noProof/>
          <w:sz w:val="16"/>
          <w:szCs w:val="16"/>
        </w:rPr>
        <w:t>1</w:t>
      </w:r>
      <w:r w:rsidRPr="009049A9">
        <w:rPr>
          <w:noProof/>
          <w:sz w:val="16"/>
          <w:szCs w:val="16"/>
        </w:rPr>
        <w:fldChar w:fldCharType="end"/>
      </w:r>
      <w:r w:rsidRPr="009049A9">
        <w:rPr>
          <w:sz w:val="16"/>
          <w:szCs w:val="16"/>
        </w:rPr>
        <w:t>: Sustav nositelja mjera</w:t>
      </w:r>
    </w:p>
    <w:p w14:paraId="0BB085EB" w14:textId="77777777" w:rsidR="006F5C08" w:rsidRPr="009049A9" w:rsidRDefault="006F5C08" w:rsidP="006F5C08">
      <w:pPr>
        <w:jc w:val="both"/>
        <w:rPr>
          <w:rFonts w:cstheme="minorHAnsi"/>
          <w:sz w:val="24"/>
          <w:szCs w:val="24"/>
        </w:rPr>
      </w:pPr>
      <w:r w:rsidRPr="009049A9">
        <w:rPr>
          <w:rFonts w:cstheme="minorHAnsi"/>
          <w:noProof/>
          <w:sz w:val="24"/>
          <w:szCs w:val="24"/>
          <w:lang w:val="en-US"/>
        </w:rPr>
        <w:drawing>
          <wp:anchor distT="0" distB="0" distL="114300" distR="114300" simplePos="0" relativeHeight="251659264" behindDoc="0" locked="0" layoutInCell="1" allowOverlap="1" wp14:anchorId="3DA6F460" wp14:editId="48F9C9F0">
            <wp:simplePos x="0" y="0"/>
            <wp:positionH relativeFrom="column">
              <wp:posOffset>518160</wp:posOffset>
            </wp:positionH>
            <wp:positionV relativeFrom="paragraph">
              <wp:posOffset>38735</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0E0E47D7" w14:textId="77777777" w:rsidR="006F5C08" w:rsidRDefault="006F5C08" w:rsidP="006F5C08">
      <w:pPr>
        <w:jc w:val="both"/>
        <w:rPr>
          <w:rFonts w:cstheme="minorHAnsi"/>
          <w:sz w:val="24"/>
          <w:szCs w:val="24"/>
        </w:rPr>
      </w:pPr>
    </w:p>
    <w:p w14:paraId="54E6B0D0" w14:textId="77777777" w:rsidR="006F5C08" w:rsidRDefault="006F5C08" w:rsidP="006F5C08">
      <w:pPr>
        <w:jc w:val="both"/>
        <w:rPr>
          <w:rFonts w:cstheme="minorHAnsi"/>
          <w:sz w:val="24"/>
          <w:szCs w:val="24"/>
        </w:rPr>
      </w:pPr>
    </w:p>
    <w:p w14:paraId="3119EDC3" w14:textId="77777777" w:rsidR="006F5C08" w:rsidRDefault="006F5C08" w:rsidP="006F5C08">
      <w:pPr>
        <w:jc w:val="both"/>
        <w:rPr>
          <w:rFonts w:cstheme="minorHAnsi"/>
          <w:sz w:val="24"/>
          <w:szCs w:val="24"/>
        </w:rPr>
      </w:pPr>
    </w:p>
    <w:p w14:paraId="4AC30F48" w14:textId="77777777" w:rsidR="006F5C08" w:rsidRDefault="006F5C08" w:rsidP="006F5C08">
      <w:pPr>
        <w:jc w:val="both"/>
        <w:rPr>
          <w:rFonts w:cstheme="minorHAnsi"/>
          <w:sz w:val="24"/>
          <w:szCs w:val="24"/>
        </w:rPr>
      </w:pPr>
    </w:p>
    <w:p w14:paraId="382E14E6" w14:textId="77777777" w:rsidR="006F5C08" w:rsidRDefault="006F5C08" w:rsidP="006F5C08">
      <w:pPr>
        <w:jc w:val="both"/>
        <w:rPr>
          <w:rFonts w:cstheme="minorHAnsi"/>
          <w:sz w:val="24"/>
          <w:szCs w:val="24"/>
        </w:rPr>
      </w:pPr>
    </w:p>
    <w:p w14:paraId="5AE489EE" w14:textId="77777777" w:rsidR="006F5C08" w:rsidRDefault="006F5C08" w:rsidP="006F5C08">
      <w:pPr>
        <w:jc w:val="both"/>
        <w:rPr>
          <w:rFonts w:cstheme="minorHAnsi"/>
          <w:sz w:val="24"/>
          <w:szCs w:val="24"/>
        </w:rPr>
      </w:pPr>
    </w:p>
    <w:p w14:paraId="0C8C4927" w14:textId="77777777" w:rsidR="006F5C08" w:rsidRDefault="006F5C08" w:rsidP="006F5C08">
      <w:pPr>
        <w:jc w:val="both"/>
        <w:rPr>
          <w:rFonts w:cstheme="minorHAnsi"/>
          <w:sz w:val="24"/>
          <w:szCs w:val="24"/>
        </w:rPr>
      </w:pPr>
    </w:p>
    <w:p w14:paraId="7CDF20E6" w14:textId="77777777" w:rsidR="006F5C08" w:rsidRDefault="006F5C08" w:rsidP="006F5C08">
      <w:pPr>
        <w:jc w:val="both"/>
        <w:rPr>
          <w:rFonts w:cstheme="minorHAnsi"/>
          <w:sz w:val="24"/>
          <w:szCs w:val="24"/>
        </w:rPr>
      </w:pPr>
    </w:p>
    <w:p w14:paraId="16FE1F8D" w14:textId="77777777" w:rsidR="006F5C08" w:rsidRDefault="006F5C08" w:rsidP="006F5C08">
      <w:pPr>
        <w:jc w:val="both"/>
        <w:rPr>
          <w:rFonts w:cstheme="minorHAnsi"/>
          <w:sz w:val="24"/>
          <w:szCs w:val="24"/>
        </w:rPr>
      </w:pPr>
    </w:p>
    <w:p w14:paraId="2E0D31C6" w14:textId="77777777" w:rsidR="006F5C08" w:rsidRDefault="006F5C08" w:rsidP="006F5C08">
      <w:pPr>
        <w:jc w:val="both"/>
        <w:rPr>
          <w:rFonts w:cstheme="minorHAnsi"/>
          <w:sz w:val="24"/>
          <w:szCs w:val="24"/>
        </w:rPr>
      </w:pPr>
    </w:p>
    <w:p w14:paraId="4B3B52B2" w14:textId="77777777" w:rsidR="006F5C08" w:rsidRDefault="006F5C08" w:rsidP="006F5C08">
      <w:pPr>
        <w:jc w:val="both"/>
        <w:rPr>
          <w:rFonts w:cstheme="minorHAnsi"/>
          <w:sz w:val="24"/>
          <w:szCs w:val="24"/>
        </w:rPr>
      </w:pPr>
    </w:p>
    <w:p w14:paraId="3DE0415E" w14:textId="77777777" w:rsidR="006F5C08" w:rsidRPr="009049A9" w:rsidRDefault="006F5C08" w:rsidP="006F5C08">
      <w:pPr>
        <w:jc w:val="both"/>
        <w:rPr>
          <w:rFonts w:cstheme="minorHAnsi"/>
          <w:sz w:val="24"/>
          <w:szCs w:val="24"/>
        </w:rPr>
      </w:pPr>
    </w:p>
    <w:p w14:paraId="5F3890A8" w14:textId="77777777" w:rsidR="006F5C08" w:rsidRPr="009049A9" w:rsidRDefault="006F5C08" w:rsidP="006F5C08">
      <w:pPr>
        <w:jc w:val="both"/>
        <w:rPr>
          <w:rFonts w:cstheme="minorHAnsi"/>
          <w:sz w:val="24"/>
          <w:szCs w:val="24"/>
        </w:rPr>
      </w:pPr>
      <w:r w:rsidRPr="009049A9">
        <w:rPr>
          <w:rFonts w:cstheme="minorHAnsi"/>
          <w:sz w:val="24"/>
          <w:szCs w:val="24"/>
        </w:rPr>
        <w:t>Nositelji mjere u odgovoru na prirodne nepogode razvrstavaju se u dvije skupine:</w:t>
      </w:r>
    </w:p>
    <w:p w14:paraId="1812713F" w14:textId="77777777" w:rsidR="006F5C08" w:rsidRPr="009049A9" w:rsidRDefault="006F5C08" w:rsidP="006F5C08">
      <w:pPr>
        <w:pStyle w:val="Odlomakpopisa"/>
        <w:numPr>
          <w:ilvl w:val="0"/>
          <w:numId w:val="24"/>
        </w:numPr>
        <w:jc w:val="both"/>
        <w:rPr>
          <w:rFonts w:cstheme="minorHAnsi"/>
          <w:sz w:val="24"/>
          <w:szCs w:val="24"/>
          <w:lang w:eastAsia="en-US"/>
        </w:rPr>
      </w:pPr>
      <w:r w:rsidRPr="009049A9">
        <w:rPr>
          <w:rFonts w:cstheme="minorHAnsi"/>
          <w:sz w:val="24"/>
          <w:szCs w:val="24"/>
          <w:lang w:eastAsia="en-US"/>
        </w:rPr>
        <w:t>Nositelji mjera koji sukladno Zakonu o ublažavanju i uklanjanju posljedica prirodnih nepogoda ovlašteni su za proglašenje prirodne nepogode, koji procjenjuju štete od prirodne nepogode, dodjeljuju pomoć za ublažavanje i djelomično uklanjanje posljedica prirodnih nepogoda nastalih na području Republike Hrvatske, unose i vode podatke u Registru šteta od prirodnih nepogoda (u daljnjem tekstu: Registar šteta) te postupaju u drugim pitanjima u vezi s dodjelom pomoći za ublažavanje i djelomično uklanjanje posljedica prirodnih nepogoda.</w:t>
      </w:r>
    </w:p>
    <w:p w14:paraId="168F4D2A" w14:textId="77777777" w:rsidR="006F5C08" w:rsidRPr="009049A9" w:rsidRDefault="006F5C08" w:rsidP="006F5C08">
      <w:pPr>
        <w:ind w:left="360"/>
        <w:jc w:val="both"/>
        <w:rPr>
          <w:rFonts w:cstheme="minorHAnsi"/>
          <w:sz w:val="24"/>
          <w:szCs w:val="24"/>
        </w:rPr>
      </w:pPr>
      <w:r w:rsidRPr="009049A9">
        <w:rPr>
          <w:rFonts w:cstheme="minorHAnsi"/>
          <w:sz w:val="24"/>
          <w:szCs w:val="24"/>
        </w:rPr>
        <w:t>Nadležna tijela za provedbu Zakona o ublažavanju i uklanjanju posljedica prirodnih nepogoda su:</w:t>
      </w:r>
    </w:p>
    <w:p w14:paraId="128FFE7B" w14:textId="77777777" w:rsidR="006F5C08" w:rsidRPr="009049A9" w:rsidRDefault="006F5C08" w:rsidP="006F5C08">
      <w:pPr>
        <w:pStyle w:val="Odlomakpopisa"/>
        <w:numPr>
          <w:ilvl w:val="0"/>
          <w:numId w:val="25"/>
        </w:numPr>
        <w:jc w:val="both"/>
        <w:rPr>
          <w:rFonts w:cstheme="minorHAnsi"/>
          <w:sz w:val="24"/>
          <w:szCs w:val="24"/>
          <w:lang w:eastAsia="en-US"/>
        </w:rPr>
      </w:pPr>
      <w:r w:rsidRPr="009049A9">
        <w:rPr>
          <w:rFonts w:cstheme="minorHAnsi"/>
          <w:sz w:val="24"/>
          <w:szCs w:val="24"/>
          <w:lang w:eastAsia="en-US"/>
        </w:rPr>
        <w:t>Vlada Republike Hrvatske</w:t>
      </w:r>
      <w:r>
        <w:rPr>
          <w:rFonts w:cstheme="minorHAnsi"/>
          <w:sz w:val="24"/>
          <w:szCs w:val="24"/>
          <w:lang w:eastAsia="en-US"/>
        </w:rPr>
        <w:t>,</w:t>
      </w:r>
    </w:p>
    <w:p w14:paraId="39226D55" w14:textId="77777777" w:rsidR="006F5C08" w:rsidRPr="009049A9" w:rsidRDefault="006F5C08" w:rsidP="006F5C08">
      <w:pPr>
        <w:pStyle w:val="Odlomakpopisa"/>
        <w:numPr>
          <w:ilvl w:val="0"/>
          <w:numId w:val="25"/>
        </w:numPr>
        <w:jc w:val="both"/>
        <w:rPr>
          <w:rFonts w:cstheme="minorHAnsi"/>
          <w:sz w:val="24"/>
          <w:szCs w:val="24"/>
          <w:lang w:eastAsia="en-US"/>
        </w:rPr>
      </w:pPr>
      <w:r w:rsidRPr="009049A9">
        <w:rPr>
          <w:rFonts w:cstheme="minorHAnsi"/>
          <w:sz w:val="24"/>
          <w:szCs w:val="24"/>
          <w:lang w:eastAsia="en-US"/>
        </w:rPr>
        <w:t>Povjerenstva za procjenu štete od prirodnih nepogoda: Državno povjerenstvo, županijska povjerenstva, gradska i općinska povjerenstva</w:t>
      </w:r>
      <w:r>
        <w:rPr>
          <w:rFonts w:cstheme="minorHAnsi"/>
          <w:sz w:val="24"/>
          <w:szCs w:val="24"/>
          <w:lang w:eastAsia="en-US"/>
        </w:rPr>
        <w:t>,</w:t>
      </w:r>
    </w:p>
    <w:p w14:paraId="78C915A4" w14:textId="77777777" w:rsidR="006F5C08" w:rsidRPr="009049A9" w:rsidRDefault="006F5C08" w:rsidP="006F5C08">
      <w:pPr>
        <w:pStyle w:val="Odlomakpopisa"/>
        <w:numPr>
          <w:ilvl w:val="0"/>
          <w:numId w:val="25"/>
        </w:numPr>
        <w:jc w:val="both"/>
        <w:rPr>
          <w:rFonts w:cstheme="minorHAnsi"/>
          <w:sz w:val="24"/>
          <w:szCs w:val="24"/>
          <w:lang w:eastAsia="en-US"/>
        </w:rPr>
      </w:pPr>
      <w:r w:rsidRPr="009049A9">
        <w:rPr>
          <w:rFonts w:cstheme="minorHAnsi"/>
          <w:sz w:val="24"/>
          <w:szCs w:val="24"/>
          <w:lang w:eastAsia="en-US"/>
        </w:rPr>
        <w:t>Nadležna ministarstva za financije, poljoprivredu, šumarstvo i ribarstvo, gospodarstvo, graditeljstvo i prostorno uređenje, zaštitu okoliša i energetiku, more, promet i infrastrukturu</w:t>
      </w:r>
      <w:r>
        <w:rPr>
          <w:rFonts w:cstheme="minorHAnsi"/>
          <w:sz w:val="24"/>
          <w:szCs w:val="24"/>
          <w:lang w:eastAsia="en-US"/>
        </w:rPr>
        <w:t>,</w:t>
      </w:r>
    </w:p>
    <w:p w14:paraId="55502485" w14:textId="77777777" w:rsidR="006F5C08" w:rsidRPr="009049A9" w:rsidRDefault="006F5C08" w:rsidP="006F5C08">
      <w:pPr>
        <w:pStyle w:val="Odlomakpopisa"/>
        <w:numPr>
          <w:ilvl w:val="0"/>
          <w:numId w:val="25"/>
        </w:numPr>
        <w:jc w:val="both"/>
        <w:rPr>
          <w:rFonts w:cstheme="minorHAnsi"/>
          <w:sz w:val="24"/>
          <w:szCs w:val="24"/>
          <w:lang w:eastAsia="en-US"/>
        </w:rPr>
      </w:pPr>
      <w:r w:rsidRPr="009049A9">
        <w:rPr>
          <w:rFonts w:cstheme="minorHAnsi"/>
          <w:sz w:val="24"/>
          <w:szCs w:val="24"/>
          <w:lang w:eastAsia="en-US"/>
        </w:rPr>
        <w:t>Jedinice lokalne i područne (regionalne) samouprave</w:t>
      </w:r>
      <w:r>
        <w:rPr>
          <w:rFonts w:cstheme="minorHAnsi"/>
          <w:sz w:val="24"/>
          <w:szCs w:val="24"/>
          <w:lang w:eastAsia="en-US"/>
        </w:rPr>
        <w:t>.</w:t>
      </w:r>
    </w:p>
    <w:p w14:paraId="7E95EA8A" w14:textId="77777777" w:rsidR="006F5C08" w:rsidRPr="009049A9" w:rsidRDefault="006F5C08" w:rsidP="006F5C08">
      <w:pPr>
        <w:pStyle w:val="Odlomakpopisa"/>
        <w:ind w:left="1068"/>
        <w:jc w:val="both"/>
        <w:rPr>
          <w:rFonts w:cstheme="minorHAnsi"/>
          <w:sz w:val="24"/>
          <w:szCs w:val="24"/>
          <w:lang w:eastAsia="en-US"/>
        </w:rPr>
      </w:pPr>
    </w:p>
    <w:p w14:paraId="5853A35F" w14:textId="77777777" w:rsidR="006F5C08" w:rsidRPr="009049A9" w:rsidRDefault="006F5C08" w:rsidP="006F5C08">
      <w:pPr>
        <w:pStyle w:val="Odlomakpopisa"/>
        <w:numPr>
          <w:ilvl w:val="0"/>
          <w:numId w:val="24"/>
        </w:numPr>
        <w:jc w:val="both"/>
        <w:rPr>
          <w:rFonts w:cstheme="minorHAnsi"/>
          <w:sz w:val="24"/>
          <w:szCs w:val="24"/>
          <w:lang w:eastAsia="en-US"/>
        </w:rPr>
      </w:pPr>
      <w:r w:rsidRPr="009049A9">
        <w:rPr>
          <w:rFonts w:cstheme="minorHAnsi"/>
          <w:sz w:val="24"/>
          <w:szCs w:val="24"/>
          <w:lang w:eastAsia="en-US"/>
        </w:rPr>
        <w:t>Nositelji mjera koji su obvezni djelovati sukladno Zakonu o sustavu civilne zaštite. Civilna zaštita je sustav organiziranja sudionika za ostvarivanje zaštite i spašavanja ljudi, životinja, materijalnih i kulturnih dobara i okoliša u velikim nesrećama i katastrofama i otklanjanja posljedica terorizma i ratnih razaranja.</w:t>
      </w:r>
    </w:p>
    <w:p w14:paraId="1BAF5B71" w14:textId="77777777" w:rsidR="006F5C08" w:rsidRPr="009049A9" w:rsidRDefault="006F5C08" w:rsidP="006F5C08">
      <w:pPr>
        <w:ind w:left="360"/>
        <w:jc w:val="both"/>
        <w:rPr>
          <w:rFonts w:cstheme="minorHAnsi"/>
          <w:sz w:val="24"/>
          <w:szCs w:val="24"/>
        </w:rPr>
      </w:pPr>
      <w:r w:rsidRPr="009049A9">
        <w:rPr>
          <w:rFonts w:cstheme="minorHAnsi"/>
          <w:sz w:val="24"/>
          <w:szCs w:val="24"/>
        </w:rPr>
        <w:t>Nositelje mjera koji su odgovorni za provedbu Zakona o sustavu civilne zaštite razvrstavamo u dvije podskupine:</w:t>
      </w:r>
    </w:p>
    <w:p w14:paraId="3153AF0E" w14:textId="77777777" w:rsidR="006F5C08" w:rsidRPr="009049A9" w:rsidRDefault="006F5C08" w:rsidP="006F5C08">
      <w:pPr>
        <w:pStyle w:val="Odlomakpopisa"/>
        <w:numPr>
          <w:ilvl w:val="0"/>
          <w:numId w:val="26"/>
        </w:numPr>
        <w:jc w:val="both"/>
        <w:rPr>
          <w:rFonts w:cstheme="minorHAnsi"/>
          <w:sz w:val="24"/>
          <w:szCs w:val="24"/>
          <w:lang w:eastAsia="en-US"/>
        </w:rPr>
      </w:pPr>
      <w:r w:rsidRPr="009049A9">
        <w:rPr>
          <w:rFonts w:cstheme="minorHAnsi"/>
          <w:sz w:val="24"/>
          <w:szCs w:val="24"/>
          <w:lang w:eastAsia="en-US"/>
        </w:rPr>
        <w:t>Sudionici sustava civilne zaštite (Vlada Republike Hrvatske, Ministarstvo unutarnjih poslova, tijela državne uprave i druga državna tijela, Oružane snage Republike Hrvatske i policija i jedinice lokalne i područne (regionalne) samouprave).</w:t>
      </w:r>
    </w:p>
    <w:p w14:paraId="726F7DFB" w14:textId="77777777" w:rsidR="006F5C08" w:rsidRPr="009049A9" w:rsidRDefault="006F5C08" w:rsidP="006F5C08">
      <w:pPr>
        <w:pStyle w:val="Odlomakpopisa"/>
        <w:jc w:val="both"/>
        <w:rPr>
          <w:rFonts w:cstheme="minorHAnsi"/>
          <w:sz w:val="24"/>
          <w:szCs w:val="24"/>
          <w:lang w:eastAsia="en-US"/>
        </w:rPr>
      </w:pPr>
    </w:p>
    <w:p w14:paraId="3A40F47B" w14:textId="77777777" w:rsidR="006F5C08" w:rsidRPr="009049A9" w:rsidRDefault="006F5C08" w:rsidP="006F5C08">
      <w:pPr>
        <w:pStyle w:val="Odlomakpopisa"/>
        <w:numPr>
          <w:ilvl w:val="0"/>
          <w:numId w:val="26"/>
        </w:numPr>
        <w:jc w:val="both"/>
        <w:rPr>
          <w:rFonts w:cstheme="minorHAnsi"/>
          <w:sz w:val="24"/>
          <w:szCs w:val="24"/>
          <w:lang w:eastAsia="en-US"/>
        </w:rPr>
      </w:pPr>
      <w:r w:rsidRPr="009049A9">
        <w:rPr>
          <w:rFonts w:cstheme="minorHAnsi"/>
          <w:sz w:val="24"/>
          <w:szCs w:val="24"/>
          <w:lang w:eastAsia="en-US"/>
        </w:rPr>
        <w:t>Operativne snage sustava civilne zaštite čine:</w:t>
      </w:r>
    </w:p>
    <w:p w14:paraId="68EFD48B" w14:textId="77777777" w:rsidR="006F5C08" w:rsidRPr="009049A9" w:rsidRDefault="006F5C08" w:rsidP="006F5C08">
      <w:pPr>
        <w:pStyle w:val="Odlomakpopisa"/>
        <w:jc w:val="both"/>
        <w:rPr>
          <w:rFonts w:cstheme="minorHAnsi"/>
          <w:sz w:val="24"/>
          <w:szCs w:val="24"/>
          <w:lang w:eastAsia="en-US"/>
        </w:rPr>
      </w:pPr>
    </w:p>
    <w:p w14:paraId="53B9CBBC"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stožeri civilne zaštite</w:t>
      </w:r>
    </w:p>
    <w:p w14:paraId="19C9D313"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operativne snage vatrogastva</w:t>
      </w:r>
    </w:p>
    <w:p w14:paraId="6EB34954"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operativne snage Hrvatskog Crvenog križa</w:t>
      </w:r>
    </w:p>
    <w:p w14:paraId="6F111C04"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operativne snage Hrvatske gorske službe spašavanja</w:t>
      </w:r>
    </w:p>
    <w:p w14:paraId="7E6CB312"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udruge</w:t>
      </w:r>
    </w:p>
    <w:p w14:paraId="2B1EAFDA"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postrojbe i povjerenici civilne zaštite</w:t>
      </w:r>
    </w:p>
    <w:p w14:paraId="534D10D7"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koordinatori na lokaciji</w:t>
      </w:r>
    </w:p>
    <w:p w14:paraId="4E8BEF5B" w14:textId="77777777" w:rsidR="006F5C08" w:rsidRPr="009049A9" w:rsidRDefault="006F5C08" w:rsidP="006F5C08">
      <w:pPr>
        <w:pStyle w:val="Odlomakpopisa"/>
        <w:numPr>
          <w:ilvl w:val="0"/>
          <w:numId w:val="27"/>
        </w:numPr>
        <w:jc w:val="both"/>
        <w:rPr>
          <w:rFonts w:cstheme="minorHAnsi"/>
          <w:sz w:val="24"/>
          <w:szCs w:val="24"/>
          <w:lang w:eastAsia="en-US"/>
        </w:rPr>
      </w:pPr>
      <w:r w:rsidRPr="009049A9">
        <w:rPr>
          <w:rFonts w:cstheme="minorHAnsi"/>
          <w:sz w:val="24"/>
          <w:szCs w:val="24"/>
          <w:lang w:eastAsia="en-US"/>
        </w:rPr>
        <w:t>pravne osobe u sustavu civilne zaštite.</w:t>
      </w:r>
    </w:p>
    <w:p w14:paraId="696A5B6F" w14:textId="77777777" w:rsidR="006F5C08" w:rsidRPr="009049A9" w:rsidRDefault="006F5C08" w:rsidP="006F5C08">
      <w:pPr>
        <w:pStyle w:val="Bezproreda11"/>
        <w:spacing w:line="276" w:lineRule="auto"/>
        <w:rPr>
          <w:rFonts w:asciiTheme="minorHAnsi" w:hAnsiTheme="minorHAnsi" w:cstheme="minorHAnsi"/>
          <w:sz w:val="24"/>
          <w:szCs w:val="24"/>
        </w:rPr>
      </w:pPr>
    </w:p>
    <w:p w14:paraId="3042A850" w14:textId="5CD3B3D0" w:rsidR="006F5C08" w:rsidRPr="009049A9" w:rsidRDefault="006F5C08" w:rsidP="006F5C08">
      <w:pPr>
        <w:pStyle w:val="Bezproreda11"/>
        <w:spacing w:line="276" w:lineRule="auto"/>
        <w:rPr>
          <w:rFonts w:asciiTheme="minorHAnsi" w:hAnsiTheme="minorHAnsi" w:cstheme="minorHAnsi"/>
          <w:sz w:val="24"/>
          <w:szCs w:val="24"/>
        </w:rPr>
        <w:sectPr w:rsidR="006F5C08" w:rsidRPr="009049A9" w:rsidSect="006F5C08">
          <w:pgSz w:w="11906" w:h="16838"/>
          <w:pgMar w:top="1418" w:right="1134" w:bottom="1418" w:left="1134" w:header="709" w:footer="709" w:gutter="0"/>
          <w:cols w:space="708"/>
          <w:titlePg/>
          <w:docGrid w:linePitch="360"/>
        </w:sectPr>
      </w:pPr>
      <w:r w:rsidRPr="009049A9">
        <w:rPr>
          <w:rFonts w:asciiTheme="minorHAnsi" w:hAnsiTheme="minorHAnsi" w:cstheme="minorHAnsi"/>
          <w:sz w:val="24"/>
          <w:szCs w:val="24"/>
        </w:rPr>
        <w:t xml:space="preserve">U nastavku teksta pružit će se prikaz djelovanja nositelja mjera na lokalnoj razini, kao i djelovanje operativnih snaga u slučaju prirodne nepogode na području </w:t>
      </w:r>
      <w:r>
        <w:rPr>
          <w:rFonts w:asciiTheme="minorHAnsi" w:hAnsiTheme="minorHAnsi" w:cstheme="minorHAnsi"/>
          <w:sz w:val="24"/>
          <w:szCs w:val="24"/>
        </w:rPr>
        <w:t>Općine</w:t>
      </w:r>
    </w:p>
    <w:p w14:paraId="083FC9A0" w14:textId="77777777" w:rsidR="006F5C08" w:rsidRDefault="006F5C08" w:rsidP="006F5C08">
      <w:pPr>
        <w:pStyle w:val="Bezproreda2"/>
      </w:pPr>
    </w:p>
    <w:p w14:paraId="1226BA52" w14:textId="77777777" w:rsidR="006F5C08" w:rsidRDefault="006F5C08" w:rsidP="006F5C08">
      <w:pPr>
        <w:pStyle w:val="Razina1"/>
        <w:numPr>
          <w:ilvl w:val="0"/>
          <w:numId w:val="30"/>
        </w:numPr>
        <w:ind w:left="720" w:hanging="360"/>
      </w:pPr>
      <w:bookmarkStart w:id="20" w:name="_Toc180411641"/>
      <w:bookmarkStart w:id="21" w:name="_Toc182218238"/>
      <w:bookmarkStart w:id="22" w:name="_Toc179368302"/>
      <w:r>
        <w:t>POPIS MJERA I NOSITELJI MJERA U SLUČAJU NASTANKA PRIRODNE NEPOGODE</w:t>
      </w:r>
      <w:bookmarkEnd w:id="20"/>
      <w:bookmarkEnd w:id="21"/>
    </w:p>
    <w:p w14:paraId="72C6A24B" w14:textId="77777777" w:rsidR="006F5C08" w:rsidRDefault="006F5C08" w:rsidP="006F5C08"/>
    <w:p w14:paraId="494D1487" w14:textId="77777777" w:rsidR="006F5C08" w:rsidRDefault="006F5C08" w:rsidP="006F5C08">
      <w:pPr>
        <w:rPr>
          <w:sz w:val="24"/>
          <w:szCs w:val="24"/>
        </w:rPr>
      </w:pPr>
      <w:r>
        <w:rPr>
          <w:sz w:val="24"/>
          <w:szCs w:val="24"/>
        </w:rPr>
        <w:t>Mjere u slučaju nastanka prirodne nepogode dijele se u dvije grupe:</w:t>
      </w:r>
    </w:p>
    <w:p w14:paraId="2D194D7F" w14:textId="77777777" w:rsidR="006F5C08" w:rsidRDefault="006F5C08" w:rsidP="006F5C08">
      <w:pPr>
        <w:jc w:val="both"/>
        <w:rPr>
          <w:rFonts w:cstheme="minorHAnsi"/>
          <w:sz w:val="24"/>
          <w:szCs w:val="24"/>
        </w:rPr>
      </w:pPr>
      <w:r>
        <w:rPr>
          <w:sz w:val="24"/>
          <w:szCs w:val="24"/>
        </w:rPr>
        <w:t xml:space="preserve">- mjere koje poduzimaju nositelji mjere iz </w:t>
      </w:r>
      <w:r w:rsidRPr="00FE12CE">
        <w:rPr>
          <w:rFonts w:cstheme="minorHAnsi"/>
          <w:sz w:val="24"/>
          <w:szCs w:val="24"/>
        </w:rPr>
        <w:t>Zakon</w:t>
      </w:r>
      <w:r>
        <w:rPr>
          <w:rFonts w:cstheme="minorHAnsi"/>
          <w:sz w:val="24"/>
          <w:szCs w:val="24"/>
        </w:rPr>
        <w:t>a</w:t>
      </w:r>
      <w:r w:rsidRPr="00FE12CE">
        <w:rPr>
          <w:rFonts w:cstheme="minorHAnsi"/>
          <w:sz w:val="24"/>
          <w:szCs w:val="24"/>
        </w:rPr>
        <w:t xml:space="preserve"> o ublažavanju i uklanjanju posljedica prirodnih nepo</w:t>
      </w:r>
      <w:r>
        <w:rPr>
          <w:rFonts w:cstheme="minorHAnsi"/>
          <w:sz w:val="24"/>
          <w:szCs w:val="24"/>
        </w:rPr>
        <w:t>goda („Narodne novine“ broj 16/2019) koje imaju za cilj financijsko ublažavanje i djelomično uklanjanje posljedica,</w:t>
      </w:r>
    </w:p>
    <w:p w14:paraId="3EBEBB6E" w14:textId="77777777" w:rsidR="006F5C08" w:rsidRDefault="006F5C08" w:rsidP="006F5C08">
      <w:pPr>
        <w:jc w:val="both"/>
        <w:rPr>
          <w:rFonts w:cstheme="minorHAnsi"/>
          <w:sz w:val="24"/>
          <w:szCs w:val="24"/>
        </w:rPr>
      </w:pPr>
      <w:r>
        <w:rPr>
          <w:rFonts w:cstheme="minorHAnsi"/>
          <w:sz w:val="24"/>
          <w:szCs w:val="24"/>
        </w:rPr>
        <w:t>- mjere koje poduzimaju operativne snage civilne zaštite.</w:t>
      </w:r>
    </w:p>
    <w:p w14:paraId="362950F0" w14:textId="77777777" w:rsidR="006F5C08" w:rsidRDefault="006F5C08" w:rsidP="006F5C08">
      <w:pPr>
        <w:pStyle w:val="Razina2"/>
        <w:numPr>
          <w:ilvl w:val="0"/>
          <w:numId w:val="0"/>
        </w:numPr>
      </w:pPr>
    </w:p>
    <w:p w14:paraId="6A12E931" w14:textId="77777777" w:rsidR="006F5C08" w:rsidRPr="0063113C" w:rsidRDefault="006F5C08" w:rsidP="006F5C08">
      <w:pPr>
        <w:pStyle w:val="Razina2"/>
      </w:pPr>
      <w:bookmarkStart w:id="23" w:name="_Toc182218239"/>
      <w:r w:rsidRPr="0063113C">
        <w:t xml:space="preserve">Mjere  i nositelji mjera iz </w:t>
      </w:r>
      <w:r>
        <w:t>Z</w:t>
      </w:r>
      <w:r w:rsidRPr="0063113C">
        <w:t>akona o ublažavanju i uklanjanju posljedica prirodnih nepogoda</w:t>
      </w:r>
      <w:bookmarkEnd w:id="22"/>
      <w:bookmarkEnd w:id="23"/>
    </w:p>
    <w:p w14:paraId="7288ED1E" w14:textId="77777777" w:rsidR="006F5C08" w:rsidRDefault="006F5C08" w:rsidP="006F5C08">
      <w:pPr>
        <w:jc w:val="both"/>
        <w:rPr>
          <w:rFonts w:cstheme="minorHAnsi"/>
          <w:sz w:val="24"/>
          <w:szCs w:val="24"/>
        </w:rPr>
      </w:pPr>
    </w:p>
    <w:p w14:paraId="09FD7C75" w14:textId="77777777" w:rsidR="006F5C08" w:rsidRPr="006F5C08" w:rsidRDefault="006F5C08" w:rsidP="006F5C08">
      <w:pPr>
        <w:pStyle w:val="Razina3"/>
        <w:numPr>
          <w:ilvl w:val="2"/>
          <w:numId w:val="16"/>
        </w:numPr>
        <w:ind w:left="2160" w:hanging="360"/>
        <w:rPr>
          <w:lang w:val="pl-PL"/>
        </w:rPr>
      </w:pPr>
      <w:bookmarkStart w:id="24" w:name="_Toc179368303"/>
      <w:bookmarkStart w:id="25" w:name="_Toc182218240"/>
      <w:bookmarkStart w:id="26" w:name="_Hlk116029314"/>
      <w:r w:rsidRPr="006F5C08">
        <w:rPr>
          <w:lang w:val="pl-PL"/>
        </w:rPr>
        <w:t>Postupak proglašenja, prijave i isplate štete</w:t>
      </w:r>
      <w:bookmarkEnd w:id="24"/>
      <w:bookmarkEnd w:id="25"/>
    </w:p>
    <w:bookmarkEnd w:id="26"/>
    <w:p w14:paraId="5C9C3EFD" w14:textId="77777777" w:rsidR="006F5C08" w:rsidRPr="00075F36" w:rsidRDefault="006F5C08" w:rsidP="006F5C08"/>
    <w:p w14:paraId="7129495F" w14:textId="77777777" w:rsidR="006F5C08" w:rsidRPr="004D3F59" w:rsidRDefault="006F5C08" w:rsidP="006F5C08">
      <w:bookmarkStart w:id="27" w:name="_Toc54017749"/>
      <w:bookmarkStart w:id="28" w:name="_Toc55220036"/>
      <w:r w:rsidRPr="002C6A0A">
        <w:t>Proglašenje prirodne nepogode</w:t>
      </w:r>
      <w:bookmarkEnd w:id="27"/>
      <w:bookmarkEnd w:id="28"/>
    </w:p>
    <w:p w14:paraId="57F0BD11" w14:textId="77777777" w:rsidR="006F5C08" w:rsidRDefault="006F5C08" w:rsidP="006F5C08">
      <w:pPr>
        <w:pStyle w:val="box459727"/>
        <w:numPr>
          <w:ilvl w:val="0"/>
          <w:numId w:val="19"/>
        </w:numPr>
        <w:spacing w:beforeLines="30" w:before="72" w:afterLines="30" w:after="72"/>
        <w:jc w:val="both"/>
        <w:textAlignment w:val="baseline"/>
        <w:rPr>
          <w:rFonts w:asciiTheme="minorHAnsi" w:hAnsiTheme="minorHAnsi" w:cstheme="minorHAnsi"/>
        </w:rPr>
      </w:pPr>
      <w:r w:rsidRPr="009049A9">
        <w:rPr>
          <w:rFonts w:asciiTheme="minorHAnsi" w:hAnsiTheme="minorHAnsi" w:cstheme="minorHAnsi"/>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4992233F" w14:textId="77777777" w:rsidR="006F5C08" w:rsidRPr="006F5C08" w:rsidRDefault="006F5C08" w:rsidP="006F5C08">
      <w:pPr>
        <w:ind w:left="360"/>
        <w:jc w:val="both"/>
        <w:rPr>
          <w:rFonts w:cstheme="minorHAnsi"/>
          <w:sz w:val="24"/>
          <w:szCs w:val="24"/>
        </w:rPr>
      </w:pPr>
      <w:r w:rsidRPr="00AB48C1">
        <w:rPr>
          <w:rFonts w:cstheme="minorHAnsi"/>
          <w:sz w:val="24"/>
          <w:szCs w:val="24"/>
        </w:rPr>
        <w:t>Ispunjenje uvjeta iz prethodne točke utvrđuje općinsko povjerenstvo.</w:t>
      </w:r>
    </w:p>
    <w:p w14:paraId="065EFB36" w14:textId="77777777" w:rsidR="006F5C08" w:rsidRPr="009049A9" w:rsidRDefault="006F5C08" w:rsidP="006F5C08">
      <w:pPr>
        <w:pStyle w:val="box459727"/>
        <w:numPr>
          <w:ilvl w:val="0"/>
          <w:numId w:val="19"/>
        </w:numPr>
        <w:spacing w:beforeLines="30" w:before="72" w:afterLines="30" w:after="72"/>
        <w:jc w:val="both"/>
        <w:textAlignment w:val="baseline"/>
        <w:rPr>
          <w:rFonts w:asciiTheme="minorHAnsi" w:hAnsiTheme="minorHAnsi" w:cstheme="minorHAnsi"/>
        </w:rPr>
      </w:pPr>
      <w:r w:rsidRPr="009049A9">
        <w:rPr>
          <w:rFonts w:asciiTheme="minorHAnsi" w:hAnsiTheme="minorHAnsi" w:cstheme="minorHAnsi"/>
        </w:rPr>
        <w:t xml:space="preserve">Župan donosi odluku o proglašenju prirodne nepogode za jedinice lokalne samouprave na području županije na prijedlog općinskog načelnika.  </w:t>
      </w:r>
    </w:p>
    <w:p w14:paraId="04D7F97F" w14:textId="77777777" w:rsidR="006F5C08" w:rsidRPr="009049A9" w:rsidRDefault="006F5C08" w:rsidP="006F5C08">
      <w:pPr>
        <w:pStyle w:val="box459727"/>
        <w:spacing w:beforeLines="30" w:before="72" w:afterLines="30" w:after="72"/>
        <w:ind w:firstLine="360"/>
        <w:jc w:val="both"/>
        <w:textAlignment w:val="baseline"/>
        <w:rPr>
          <w:rFonts w:asciiTheme="minorHAnsi" w:hAnsiTheme="minorHAnsi" w:cstheme="minorHAnsi"/>
        </w:rPr>
      </w:pPr>
      <w:r w:rsidRPr="009049A9">
        <w:rPr>
          <w:rFonts w:asciiTheme="minorHAnsi" w:hAnsiTheme="minorHAnsi" w:cstheme="minorHAnsi"/>
        </w:rPr>
        <w:t>Odluku o proglašenju prirodne nepogode na području županije donosi župan.</w:t>
      </w:r>
    </w:p>
    <w:p w14:paraId="6C8B3D6C" w14:textId="77777777" w:rsidR="006F5C08" w:rsidRPr="009049A9" w:rsidRDefault="006F5C08" w:rsidP="006F5C08">
      <w:pPr>
        <w:pStyle w:val="box459727"/>
        <w:spacing w:beforeLines="30" w:before="72" w:afterLines="30" w:after="72"/>
        <w:ind w:left="360"/>
        <w:jc w:val="both"/>
        <w:textAlignment w:val="baseline"/>
        <w:rPr>
          <w:rFonts w:asciiTheme="minorHAnsi" w:hAnsiTheme="minorHAnsi" w:cstheme="minorHAnsi"/>
        </w:rPr>
      </w:pPr>
      <w:r w:rsidRPr="009049A9">
        <w:rPr>
          <w:rFonts w:asciiTheme="minorHAnsi" w:hAnsiTheme="minorHAnsi" w:cstheme="minorHAnsi"/>
        </w:rPr>
        <w:t>Vlada Republike Hrvatske donosi odluku, prema vlastitoj prosudbi za područje više županija ili na cijelom području Republike Hrvatske.</w:t>
      </w:r>
    </w:p>
    <w:p w14:paraId="34C05298" w14:textId="77777777" w:rsidR="006F5C08" w:rsidRPr="009049A9" w:rsidRDefault="006F5C08" w:rsidP="006F5C08">
      <w:pPr>
        <w:pStyle w:val="box459727"/>
        <w:numPr>
          <w:ilvl w:val="0"/>
          <w:numId w:val="19"/>
        </w:numPr>
        <w:spacing w:beforeLines="30" w:before="72" w:afterLines="30" w:after="72"/>
        <w:jc w:val="both"/>
        <w:textAlignment w:val="baseline"/>
        <w:rPr>
          <w:rFonts w:asciiTheme="minorHAnsi" w:hAnsiTheme="minorHAnsi" w:cstheme="minorHAnsi"/>
        </w:rPr>
      </w:pPr>
      <w:r w:rsidRPr="009049A9">
        <w:rPr>
          <w:rFonts w:asciiTheme="minorHAnsi" w:hAnsiTheme="minorHAnsi" w:cstheme="minorHAnsi"/>
        </w:rPr>
        <w:t>Nakon proglašenja prirodne nepogode radi dodjele novčanih sredstava za djelomičnu sanaciju šteta od prirodnih nepogoda nadležna tijela</w:t>
      </w:r>
      <w:r w:rsidRPr="009049A9">
        <w:rPr>
          <w:rStyle w:val="Referencafusnote"/>
          <w:rFonts w:asciiTheme="minorHAnsi" w:hAnsiTheme="minorHAnsi" w:cstheme="minorHAnsi"/>
        </w:rPr>
        <w:footnoteReference w:id="5"/>
      </w:r>
      <w:r w:rsidRPr="009049A9">
        <w:rPr>
          <w:rFonts w:asciiTheme="minorHAnsi" w:hAnsiTheme="minorHAnsi" w:cstheme="minorHAnsi"/>
        </w:rPr>
        <w:t xml:space="preserve"> provode sljedeće radnje:</w:t>
      </w:r>
    </w:p>
    <w:p w14:paraId="512D5C85" w14:textId="77777777" w:rsidR="006F5C08" w:rsidRPr="009049A9" w:rsidRDefault="006F5C08" w:rsidP="006F5C08">
      <w:pPr>
        <w:pStyle w:val="box459727"/>
        <w:numPr>
          <w:ilvl w:val="0"/>
          <w:numId w:val="9"/>
        </w:numPr>
        <w:spacing w:beforeLines="30" w:before="72" w:beforeAutospacing="0" w:afterLines="30" w:after="72" w:afterAutospacing="0"/>
        <w:ind w:left="1080"/>
        <w:jc w:val="both"/>
        <w:textAlignment w:val="baseline"/>
        <w:rPr>
          <w:rFonts w:asciiTheme="minorHAnsi" w:hAnsiTheme="minorHAnsi" w:cstheme="minorHAnsi"/>
        </w:rPr>
      </w:pPr>
      <w:r w:rsidRPr="009049A9">
        <w:rPr>
          <w:rFonts w:asciiTheme="minorHAnsi" w:hAnsiTheme="minorHAnsi" w:cstheme="minorHAnsi"/>
        </w:rPr>
        <w:t>prijavu prve procjene štete u Registar šteta,</w:t>
      </w:r>
    </w:p>
    <w:p w14:paraId="54434936" w14:textId="77777777" w:rsidR="006F5C08" w:rsidRPr="009049A9" w:rsidRDefault="006F5C08" w:rsidP="006F5C08">
      <w:pPr>
        <w:pStyle w:val="box459727"/>
        <w:numPr>
          <w:ilvl w:val="0"/>
          <w:numId w:val="9"/>
        </w:numPr>
        <w:spacing w:beforeLines="30" w:before="72" w:beforeAutospacing="0" w:afterLines="30" w:after="72" w:afterAutospacing="0"/>
        <w:ind w:left="1080"/>
        <w:jc w:val="both"/>
        <w:textAlignment w:val="baseline"/>
        <w:rPr>
          <w:rFonts w:asciiTheme="minorHAnsi" w:hAnsiTheme="minorHAnsi" w:cstheme="minorHAnsi"/>
        </w:rPr>
      </w:pPr>
      <w:r w:rsidRPr="009049A9">
        <w:rPr>
          <w:rFonts w:asciiTheme="minorHAnsi" w:hAnsiTheme="minorHAnsi" w:cstheme="minorHAnsi"/>
        </w:rPr>
        <w:t>prijavu konačne procjene štete u Registar šteta,</w:t>
      </w:r>
    </w:p>
    <w:p w14:paraId="345C6FDD" w14:textId="77777777" w:rsidR="006F5C08" w:rsidRPr="009049A9" w:rsidRDefault="006F5C08" w:rsidP="006F5C08">
      <w:pPr>
        <w:pStyle w:val="box459727"/>
        <w:numPr>
          <w:ilvl w:val="0"/>
          <w:numId w:val="9"/>
        </w:numPr>
        <w:spacing w:beforeLines="30" w:before="72" w:beforeAutospacing="0" w:afterLines="30" w:after="72" w:afterAutospacing="0"/>
        <w:ind w:left="1080"/>
        <w:jc w:val="both"/>
        <w:textAlignment w:val="baseline"/>
        <w:rPr>
          <w:rFonts w:asciiTheme="minorHAnsi" w:hAnsiTheme="minorHAnsi" w:cstheme="minorHAnsi"/>
        </w:rPr>
      </w:pPr>
      <w:bookmarkStart w:id="29" w:name="_Hlk46482679"/>
      <w:r w:rsidRPr="009049A9">
        <w:rPr>
          <w:rFonts w:asciiTheme="minorHAnsi" w:hAnsiTheme="minorHAnsi" w:cstheme="minorHAnsi"/>
        </w:rPr>
        <w:t>potvrd</w:t>
      </w:r>
      <w:r>
        <w:rPr>
          <w:rFonts w:asciiTheme="minorHAnsi" w:hAnsiTheme="minorHAnsi" w:cstheme="minorHAnsi"/>
        </w:rPr>
        <w:t>u</w:t>
      </w:r>
      <w:r w:rsidRPr="009049A9">
        <w:rPr>
          <w:rFonts w:asciiTheme="minorHAnsi" w:hAnsiTheme="minorHAnsi" w:cstheme="minorHAnsi"/>
        </w:rPr>
        <w:t xml:space="preserve"> konačne procjene, određivanje kriterija i načina dodjele sredstava pomoći</w:t>
      </w:r>
      <w:r>
        <w:rPr>
          <w:rFonts w:asciiTheme="minorHAnsi" w:hAnsiTheme="minorHAnsi" w:cstheme="minorHAnsi"/>
        </w:rPr>
        <w:t>.</w:t>
      </w:r>
    </w:p>
    <w:bookmarkEnd w:id="29"/>
    <w:p w14:paraId="593C438E" w14:textId="77777777" w:rsidR="006F5C08" w:rsidRPr="00C26442" w:rsidRDefault="006F5C08" w:rsidP="006F5C08">
      <w:pPr>
        <w:pStyle w:val="StandardWeb"/>
        <w:shd w:val="clear" w:color="auto" w:fill="FFFFFF"/>
        <w:spacing w:before="0" w:beforeAutospacing="0" w:after="225" w:afterAutospacing="0"/>
        <w:textAlignment w:val="baseline"/>
        <w:rPr>
          <w:rFonts w:asciiTheme="minorHAnsi" w:hAnsiTheme="minorHAnsi" w:cstheme="minorHAnsi"/>
          <w:sz w:val="22"/>
          <w:szCs w:val="22"/>
        </w:rPr>
      </w:pPr>
    </w:p>
    <w:p w14:paraId="77F8895B" w14:textId="77777777" w:rsidR="006F5C08" w:rsidRPr="006F5C08" w:rsidRDefault="006F5C08" w:rsidP="006F5C08">
      <w:pPr>
        <w:pStyle w:val="Razina3"/>
        <w:rPr>
          <w:lang w:val="hr-HR"/>
        </w:rPr>
      </w:pPr>
      <w:bookmarkStart w:id="30" w:name="_Toc182218241"/>
      <w:r w:rsidRPr="006F5C08">
        <w:rPr>
          <w:lang w:val="hr-HR"/>
        </w:rPr>
        <w:lastRenderedPageBreak/>
        <w:t>Prva procjena štete – sadržaj prijave prve procjene štete</w:t>
      </w:r>
      <w:bookmarkEnd w:id="30"/>
    </w:p>
    <w:p w14:paraId="14BA620B" w14:textId="77777777" w:rsidR="006F5C08" w:rsidRPr="006F5C08" w:rsidRDefault="006F5C08" w:rsidP="006F5C08"/>
    <w:p w14:paraId="4D500EBF" w14:textId="77777777" w:rsidR="006F5C08" w:rsidRPr="00A02F16" w:rsidRDefault="006F5C08" w:rsidP="006F5C08">
      <w:pPr>
        <w:pStyle w:val="Odlomakpopisa"/>
        <w:numPr>
          <w:ilvl w:val="0"/>
          <w:numId w:val="7"/>
        </w:numPr>
        <w:spacing w:line="240" w:lineRule="auto"/>
        <w:jc w:val="both"/>
        <w:rPr>
          <w:rFonts w:cstheme="minorHAnsi"/>
          <w:color w:val="000000"/>
          <w:shd w:val="clear" w:color="auto" w:fill="FFFFFF"/>
        </w:rPr>
      </w:pPr>
      <w:r w:rsidRPr="00A02F16">
        <w:rPr>
          <w:rFonts w:cstheme="minorHAnsi"/>
          <w:color w:val="000000"/>
          <w:shd w:val="clear" w:color="auto" w:fill="FFFFFF"/>
        </w:rPr>
        <w:t>Svrha procjene šteta jest utvrđivanje vrste i veličine šteta u jedinicama lokalne uprave i jedinicama lokalne samouprave na sredstvima i drugim dobrima, po vremenu i uzrocima nastanka, te po vlasnicima i korisnicima dobara, kao i stradanja i gubici stanovništva.</w:t>
      </w:r>
    </w:p>
    <w:p w14:paraId="13528B8F" w14:textId="77777777" w:rsidR="006F5C08" w:rsidRPr="003F26E1" w:rsidRDefault="006F5C08" w:rsidP="006F5C08">
      <w:pPr>
        <w:pStyle w:val="StandardWeb"/>
        <w:numPr>
          <w:ilvl w:val="0"/>
          <w:numId w:val="7"/>
        </w:numPr>
        <w:shd w:val="clear" w:color="auto" w:fill="FFFFFF"/>
        <w:spacing w:before="0" w:beforeAutospacing="0" w:after="225" w:afterAutospacing="0"/>
        <w:jc w:val="both"/>
        <w:textAlignment w:val="baseline"/>
        <w:rPr>
          <w:rFonts w:asciiTheme="minorHAnsi" w:hAnsiTheme="minorHAnsi" w:cstheme="minorHAnsi"/>
          <w:color w:val="000000"/>
          <w:sz w:val="22"/>
          <w:szCs w:val="22"/>
        </w:rPr>
      </w:pPr>
      <w:r w:rsidRPr="003F26E1">
        <w:rPr>
          <w:rFonts w:asciiTheme="minorHAnsi" w:hAnsiTheme="minorHAnsi" w:cstheme="minorHAnsi"/>
          <w:color w:val="000000"/>
          <w:sz w:val="22"/>
          <w:szCs w:val="22"/>
        </w:rPr>
        <w:t>Kao šteta od elementarne nepogode, za koju se može dati pomoć, smatra se izravna (direktna) šteta.</w:t>
      </w:r>
    </w:p>
    <w:p w14:paraId="60C09C14" w14:textId="77777777" w:rsidR="006F5C08" w:rsidRPr="003F26E1" w:rsidRDefault="006F5C08" w:rsidP="006F5C08">
      <w:pPr>
        <w:pStyle w:val="StandardWeb"/>
        <w:numPr>
          <w:ilvl w:val="0"/>
          <w:numId w:val="7"/>
        </w:numPr>
        <w:shd w:val="clear" w:color="auto" w:fill="FFFFFF"/>
        <w:spacing w:before="0" w:beforeAutospacing="0" w:after="225" w:afterAutospacing="0"/>
        <w:jc w:val="both"/>
        <w:textAlignment w:val="baseline"/>
        <w:rPr>
          <w:rFonts w:asciiTheme="minorHAnsi" w:hAnsiTheme="minorHAnsi" w:cstheme="minorHAnsi"/>
          <w:color w:val="000000"/>
          <w:sz w:val="22"/>
          <w:szCs w:val="22"/>
          <w:shd w:val="clear" w:color="auto" w:fill="FFFFFF"/>
        </w:rPr>
      </w:pPr>
      <w:r w:rsidRPr="003F26E1">
        <w:rPr>
          <w:rFonts w:asciiTheme="minorHAnsi" w:hAnsiTheme="minorHAnsi" w:cstheme="minorHAnsi"/>
          <w:color w:val="000000"/>
          <w:sz w:val="22"/>
          <w:szCs w:val="22"/>
          <w:shd w:val="clear" w:color="auto" w:fill="FFFFFF"/>
        </w:rPr>
        <w:t>Šteta se procjenjuje na području na kojem se dogodila. Šteta se utvrđuje za sljedeće skupine dobara:</w:t>
      </w:r>
    </w:p>
    <w:p w14:paraId="58308EC5"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sidRPr="003F26E1">
        <w:rPr>
          <w:rFonts w:asciiTheme="minorHAnsi" w:hAnsiTheme="minorHAnsi" w:cstheme="minorHAnsi"/>
          <w:color w:val="000000"/>
          <w:sz w:val="22"/>
          <w:szCs w:val="22"/>
        </w:rPr>
        <w:t>Građevin</w:t>
      </w:r>
      <w:r>
        <w:rPr>
          <w:rFonts w:asciiTheme="minorHAnsi" w:hAnsiTheme="minorHAnsi" w:cstheme="minorHAnsi"/>
          <w:color w:val="000000"/>
          <w:sz w:val="22"/>
          <w:szCs w:val="22"/>
        </w:rPr>
        <w:t>e</w:t>
      </w:r>
      <w:r w:rsidRPr="002D6DD4">
        <w:rPr>
          <w:rFonts w:asciiTheme="minorHAnsi" w:hAnsiTheme="minorHAnsi" w:cstheme="minorHAnsi"/>
          <w:sz w:val="22"/>
          <w:szCs w:val="22"/>
        </w:rPr>
        <w:t>,</w:t>
      </w:r>
      <w:r w:rsidRPr="00FB1BF9">
        <w:rPr>
          <w:rFonts w:asciiTheme="minorHAnsi" w:hAnsiTheme="minorHAnsi" w:cstheme="minorHAnsi"/>
          <w:sz w:val="22"/>
          <w:szCs w:val="22"/>
        </w:rPr>
        <w:t xml:space="preserve"> </w:t>
      </w:r>
      <w:hyperlink r:id="rId18" w:history="1">
        <w:r w:rsidRPr="00E72324">
          <w:rPr>
            <w:rStyle w:val="Hiperveza"/>
            <w:rFonts w:asciiTheme="minorHAnsi" w:hAnsiTheme="minorHAnsi" w:cstheme="minorHAnsi"/>
            <w:sz w:val="22"/>
            <w:szCs w:val="22"/>
          </w:rPr>
          <w:t>Prilog 4)</w:t>
        </w:r>
      </w:hyperlink>
    </w:p>
    <w:p w14:paraId="59E1FDCC"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sidRPr="003F26E1">
        <w:rPr>
          <w:rFonts w:asciiTheme="minorHAnsi" w:hAnsiTheme="minorHAnsi" w:cstheme="minorHAnsi"/>
          <w:color w:val="000000"/>
          <w:sz w:val="22"/>
          <w:szCs w:val="22"/>
        </w:rPr>
        <w:t>Opremu</w:t>
      </w:r>
      <w:r>
        <w:rPr>
          <w:rFonts w:asciiTheme="minorHAnsi" w:hAnsiTheme="minorHAnsi" w:cstheme="minorHAnsi"/>
          <w:color w:val="000000"/>
          <w:sz w:val="22"/>
          <w:szCs w:val="22"/>
        </w:rPr>
        <w:t xml:space="preserve"> </w:t>
      </w:r>
      <w:hyperlink r:id="rId19" w:history="1">
        <w:r w:rsidRPr="00E72324">
          <w:rPr>
            <w:rStyle w:val="Hiperveza"/>
            <w:rFonts w:asciiTheme="minorHAnsi" w:hAnsiTheme="minorHAnsi" w:cstheme="minorHAnsi"/>
            <w:sz w:val="22"/>
            <w:szCs w:val="22"/>
          </w:rPr>
          <w:t>(Prilog  5)</w:t>
        </w:r>
      </w:hyperlink>
    </w:p>
    <w:p w14:paraId="4DD259F8"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sidRPr="003F26E1">
        <w:rPr>
          <w:rFonts w:asciiTheme="minorHAnsi" w:hAnsiTheme="minorHAnsi" w:cstheme="minorHAnsi"/>
          <w:color w:val="000000"/>
          <w:sz w:val="22"/>
          <w:szCs w:val="22"/>
        </w:rPr>
        <w:t>Zemljišta</w:t>
      </w:r>
      <w:r>
        <w:rPr>
          <w:rFonts w:asciiTheme="minorHAnsi" w:hAnsiTheme="minorHAnsi" w:cstheme="minorHAnsi"/>
          <w:color w:val="000000"/>
          <w:sz w:val="22"/>
          <w:szCs w:val="22"/>
        </w:rPr>
        <w:t xml:space="preserve"> </w:t>
      </w:r>
      <w:hyperlink r:id="rId20" w:history="1">
        <w:r w:rsidRPr="00E72324">
          <w:rPr>
            <w:rStyle w:val="Hiperveza"/>
            <w:rFonts w:asciiTheme="minorHAnsi" w:hAnsiTheme="minorHAnsi" w:cstheme="minorHAnsi"/>
            <w:sz w:val="22"/>
            <w:szCs w:val="22"/>
          </w:rPr>
          <w:t>(Prilog 2)</w:t>
        </w:r>
      </w:hyperlink>
    </w:p>
    <w:p w14:paraId="19D25749"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w:t>
      </w:r>
      <w:r w:rsidRPr="003F26E1">
        <w:rPr>
          <w:rFonts w:asciiTheme="minorHAnsi" w:hAnsiTheme="minorHAnsi" w:cstheme="minorHAnsi"/>
          <w:color w:val="000000"/>
          <w:sz w:val="22"/>
          <w:szCs w:val="22"/>
        </w:rPr>
        <w:t>ugogodišnje nasade</w:t>
      </w:r>
      <w:r>
        <w:rPr>
          <w:rFonts w:asciiTheme="minorHAnsi" w:hAnsiTheme="minorHAnsi" w:cstheme="minorHAnsi"/>
          <w:color w:val="000000"/>
          <w:sz w:val="22"/>
          <w:szCs w:val="22"/>
        </w:rPr>
        <w:t xml:space="preserve">  </w:t>
      </w:r>
      <w:hyperlink r:id="rId21" w:history="1">
        <w:r w:rsidRPr="00E72324">
          <w:rPr>
            <w:rStyle w:val="Hiperveza"/>
            <w:rFonts w:asciiTheme="minorHAnsi" w:hAnsiTheme="minorHAnsi" w:cstheme="minorHAnsi"/>
            <w:sz w:val="22"/>
            <w:szCs w:val="22"/>
          </w:rPr>
          <w:t>(Prilog 2)</w:t>
        </w:r>
      </w:hyperlink>
    </w:p>
    <w:p w14:paraId="356B5D58"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Š</w:t>
      </w:r>
      <w:r w:rsidRPr="003F26E1">
        <w:rPr>
          <w:rFonts w:asciiTheme="minorHAnsi" w:hAnsiTheme="minorHAnsi" w:cstheme="minorHAnsi"/>
          <w:color w:val="000000"/>
          <w:sz w:val="22"/>
          <w:szCs w:val="22"/>
        </w:rPr>
        <w:t>ume</w:t>
      </w:r>
      <w:r>
        <w:rPr>
          <w:rFonts w:asciiTheme="minorHAnsi" w:hAnsiTheme="minorHAnsi" w:cstheme="minorHAnsi"/>
          <w:color w:val="000000"/>
          <w:sz w:val="22"/>
          <w:szCs w:val="22"/>
        </w:rPr>
        <w:t xml:space="preserve"> </w:t>
      </w:r>
      <w:hyperlink r:id="rId22" w:history="1">
        <w:r w:rsidRPr="00E72324">
          <w:rPr>
            <w:rStyle w:val="Hiperveza"/>
            <w:rFonts w:asciiTheme="minorHAnsi" w:hAnsiTheme="minorHAnsi" w:cstheme="minorHAnsi"/>
            <w:sz w:val="22"/>
            <w:szCs w:val="22"/>
          </w:rPr>
          <w:t>(Prilog 2)</w:t>
        </w:r>
      </w:hyperlink>
      <w:r w:rsidRPr="003F26E1">
        <w:rPr>
          <w:rFonts w:asciiTheme="minorHAnsi" w:hAnsiTheme="minorHAnsi" w:cstheme="minorHAnsi"/>
          <w:color w:val="000000"/>
          <w:sz w:val="22"/>
          <w:szCs w:val="22"/>
        </w:rPr>
        <w:t xml:space="preserve"> </w:t>
      </w:r>
    </w:p>
    <w:p w14:paraId="72E8B9EE"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w:t>
      </w:r>
      <w:r w:rsidRPr="003F26E1">
        <w:rPr>
          <w:rFonts w:asciiTheme="minorHAnsi" w:hAnsiTheme="minorHAnsi" w:cstheme="minorHAnsi"/>
          <w:color w:val="000000"/>
          <w:sz w:val="22"/>
          <w:szCs w:val="22"/>
        </w:rPr>
        <w:t>toku</w:t>
      </w:r>
      <w:r>
        <w:rPr>
          <w:rFonts w:asciiTheme="minorHAnsi" w:hAnsiTheme="minorHAnsi" w:cstheme="minorHAnsi"/>
          <w:color w:val="000000"/>
          <w:sz w:val="22"/>
          <w:szCs w:val="22"/>
        </w:rPr>
        <w:t xml:space="preserve"> </w:t>
      </w:r>
      <w:hyperlink r:id="rId23" w:history="1">
        <w:r w:rsidRPr="00E72324">
          <w:rPr>
            <w:rStyle w:val="Hiperveza"/>
            <w:rFonts w:asciiTheme="minorHAnsi" w:hAnsiTheme="minorHAnsi" w:cstheme="minorHAnsi"/>
            <w:sz w:val="22"/>
            <w:szCs w:val="22"/>
          </w:rPr>
          <w:t>(Prilog 2)</w:t>
        </w:r>
      </w:hyperlink>
    </w:p>
    <w:p w14:paraId="6531CBCE"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O</w:t>
      </w:r>
      <w:r w:rsidRPr="003F26E1">
        <w:rPr>
          <w:rFonts w:asciiTheme="minorHAnsi" w:hAnsiTheme="minorHAnsi" w:cstheme="minorHAnsi"/>
          <w:color w:val="000000"/>
          <w:sz w:val="22"/>
          <w:szCs w:val="22"/>
        </w:rPr>
        <w:t>brtna sredstva</w:t>
      </w:r>
      <w:r>
        <w:rPr>
          <w:rFonts w:asciiTheme="minorHAnsi" w:hAnsiTheme="minorHAnsi" w:cstheme="minorHAnsi"/>
          <w:color w:val="000000"/>
          <w:sz w:val="22"/>
          <w:szCs w:val="22"/>
        </w:rPr>
        <w:t xml:space="preserve"> </w:t>
      </w:r>
      <w:hyperlink r:id="rId24" w:history="1">
        <w:r w:rsidRPr="00E72324">
          <w:rPr>
            <w:rStyle w:val="Hiperveza"/>
            <w:rFonts w:asciiTheme="minorHAnsi" w:hAnsiTheme="minorHAnsi" w:cstheme="minorHAnsi"/>
            <w:sz w:val="22"/>
            <w:szCs w:val="22"/>
          </w:rPr>
          <w:t>(Prilog 2)</w:t>
        </w:r>
      </w:hyperlink>
    </w:p>
    <w:p w14:paraId="426490DA" w14:textId="77777777" w:rsidR="006F5C08" w:rsidRPr="003F26E1" w:rsidRDefault="006F5C08" w:rsidP="006F5C08">
      <w:pPr>
        <w:pStyle w:val="StandardWeb"/>
        <w:numPr>
          <w:ilvl w:val="0"/>
          <w:numId w:val="10"/>
        </w:numPr>
        <w:shd w:val="clear" w:color="auto" w:fill="FFFFFF"/>
        <w:spacing w:before="0" w:beforeAutospacing="0" w:after="225"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Ostala sredstva i dobra </w:t>
      </w:r>
      <w:hyperlink r:id="rId25" w:history="1">
        <w:r w:rsidRPr="00E72324">
          <w:rPr>
            <w:rStyle w:val="Hiperveza"/>
            <w:rFonts w:asciiTheme="minorHAnsi" w:hAnsiTheme="minorHAnsi" w:cstheme="minorHAnsi"/>
            <w:sz w:val="22"/>
            <w:szCs w:val="22"/>
          </w:rPr>
          <w:t>(Prilog 2)</w:t>
        </w:r>
      </w:hyperlink>
      <w:r>
        <w:rPr>
          <w:rFonts w:asciiTheme="minorHAnsi" w:hAnsiTheme="minorHAnsi" w:cstheme="minorHAnsi"/>
          <w:color w:val="000000"/>
          <w:sz w:val="22"/>
          <w:szCs w:val="22"/>
        </w:rPr>
        <w:t>.</w:t>
      </w:r>
    </w:p>
    <w:p w14:paraId="2715CE11" w14:textId="77777777" w:rsidR="006F5C08" w:rsidRPr="003F26E1" w:rsidRDefault="006F5C08" w:rsidP="006F5C08">
      <w:pPr>
        <w:pStyle w:val="box459727"/>
        <w:numPr>
          <w:ilvl w:val="0"/>
          <w:numId w:val="7"/>
        </w:numPr>
        <w:spacing w:beforeLines="30" w:before="72" w:beforeAutospacing="0" w:afterLines="30" w:after="72" w:afterAutospacing="0"/>
        <w:jc w:val="both"/>
        <w:textAlignment w:val="baseline"/>
        <w:rPr>
          <w:rFonts w:ascii="Calibri" w:hAnsi="Calibri" w:cs="Calibri"/>
          <w:color w:val="231F20"/>
          <w:sz w:val="22"/>
          <w:szCs w:val="22"/>
        </w:rPr>
      </w:pPr>
      <w:r w:rsidRPr="003F26E1">
        <w:rPr>
          <w:rFonts w:ascii="Calibri" w:hAnsi="Calibri" w:cs="Calibri"/>
          <w:color w:val="231F20"/>
          <w:sz w:val="22"/>
          <w:szCs w:val="22"/>
        </w:rPr>
        <w:t>Nakon proglašenja prirodne nepogode</w:t>
      </w:r>
      <w:r w:rsidRPr="003F26E1">
        <w:rPr>
          <w:rStyle w:val="Referencafusnote"/>
          <w:rFonts w:asciiTheme="minorHAnsi" w:hAnsiTheme="minorHAnsi" w:cstheme="minorHAnsi"/>
          <w:color w:val="231F20"/>
          <w:sz w:val="22"/>
          <w:szCs w:val="22"/>
        </w:rPr>
        <w:footnoteReference w:id="6"/>
      </w:r>
      <w:r w:rsidRPr="003F26E1">
        <w:rPr>
          <w:rFonts w:asciiTheme="minorHAnsi" w:hAnsiTheme="minorHAnsi" w:cstheme="minorHAnsi"/>
          <w:color w:val="231F20"/>
          <w:sz w:val="22"/>
          <w:szCs w:val="22"/>
        </w:rPr>
        <w:t xml:space="preserve"> </w:t>
      </w:r>
      <w:r w:rsidRPr="003F26E1">
        <w:rPr>
          <w:rFonts w:ascii="Calibri" w:hAnsi="Calibri" w:cs="Calibri"/>
          <w:color w:val="231F20"/>
          <w:sz w:val="22"/>
          <w:szCs w:val="22"/>
        </w:rPr>
        <w:t>radi dodjele novčanih sredstava za djelomičnu sanaciju šteta od prirodnih nepogoda nadležna tijela</w:t>
      </w:r>
      <w:r w:rsidRPr="003F26E1">
        <w:rPr>
          <w:rStyle w:val="Referencafusnote"/>
          <w:rFonts w:asciiTheme="minorHAnsi" w:hAnsiTheme="minorHAnsi" w:cstheme="minorHAnsi"/>
          <w:color w:val="231F20"/>
          <w:sz w:val="22"/>
          <w:szCs w:val="22"/>
        </w:rPr>
        <w:footnoteReference w:id="7"/>
      </w:r>
      <w:r w:rsidRPr="003F26E1">
        <w:rPr>
          <w:rFonts w:ascii="Calibri" w:hAnsi="Calibri" w:cs="Calibri"/>
          <w:color w:val="231F20"/>
          <w:sz w:val="22"/>
          <w:szCs w:val="22"/>
        </w:rPr>
        <w:t xml:space="preserve"> provode sljedeće radnje:</w:t>
      </w:r>
    </w:p>
    <w:p w14:paraId="0A8F37F9" w14:textId="77777777" w:rsidR="006F5C08" w:rsidRPr="003F26E1" w:rsidRDefault="006F5C08" w:rsidP="006F5C08">
      <w:pPr>
        <w:pStyle w:val="box459727"/>
        <w:numPr>
          <w:ilvl w:val="0"/>
          <w:numId w:val="9"/>
        </w:numPr>
        <w:spacing w:beforeLines="30" w:before="72" w:beforeAutospacing="0" w:afterLines="30" w:after="72" w:afterAutospacing="0"/>
        <w:textAlignment w:val="baseline"/>
        <w:rPr>
          <w:rFonts w:ascii="Calibri" w:hAnsi="Calibri" w:cs="Calibri"/>
          <w:color w:val="231F20"/>
          <w:sz w:val="22"/>
          <w:szCs w:val="22"/>
        </w:rPr>
      </w:pPr>
      <w:r w:rsidRPr="003F26E1">
        <w:rPr>
          <w:rFonts w:ascii="Calibri" w:hAnsi="Calibri" w:cs="Calibri"/>
          <w:color w:val="231F20"/>
          <w:sz w:val="22"/>
          <w:szCs w:val="22"/>
        </w:rPr>
        <w:t>prijavu prve procjene štete u Registar šteta</w:t>
      </w:r>
      <w:r>
        <w:rPr>
          <w:rFonts w:asciiTheme="minorHAnsi" w:hAnsiTheme="minorHAnsi" w:cstheme="minorHAnsi"/>
          <w:color w:val="231F20"/>
          <w:sz w:val="22"/>
          <w:szCs w:val="22"/>
        </w:rPr>
        <w:t>,</w:t>
      </w:r>
    </w:p>
    <w:p w14:paraId="3362FE1C" w14:textId="77777777" w:rsidR="006F5C08" w:rsidRDefault="006F5C08" w:rsidP="006F5C08">
      <w:pPr>
        <w:pStyle w:val="box459727"/>
        <w:numPr>
          <w:ilvl w:val="0"/>
          <w:numId w:val="9"/>
        </w:numPr>
        <w:spacing w:beforeLines="30" w:before="72" w:beforeAutospacing="0" w:afterLines="30" w:after="72" w:afterAutospacing="0"/>
        <w:textAlignment w:val="baseline"/>
        <w:rPr>
          <w:rFonts w:asciiTheme="minorHAnsi" w:hAnsiTheme="minorHAnsi" w:cstheme="minorHAnsi"/>
          <w:color w:val="231F20"/>
          <w:sz w:val="22"/>
          <w:szCs w:val="22"/>
        </w:rPr>
      </w:pPr>
      <w:r w:rsidRPr="003F26E1">
        <w:rPr>
          <w:rFonts w:ascii="Calibri" w:hAnsi="Calibri" w:cs="Calibri"/>
          <w:color w:val="231F20"/>
          <w:sz w:val="22"/>
          <w:szCs w:val="22"/>
        </w:rPr>
        <w:t>prijavu konačne procjene štete u Registar šteta</w:t>
      </w:r>
      <w:r>
        <w:rPr>
          <w:rFonts w:asciiTheme="minorHAnsi" w:hAnsiTheme="minorHAnsi" w:cstheme="minorHAnsi"/>
          <w:color w:val="231F20"/>
          <w:sz w:val="22"/>
          <w:szCs w:val="22"/>
        </w:rPr>
        <w:t>,</w:t>
      </w:r>
    </w:p>
    <w:p w14:paraId="77BB49EA" w14:textId="77777777" w:rsidR="006F5C08" w:rsidRPr="003F26E1" w:rsidRDefault="006F5C08" w:rsidP="006F5C08">
      <w:pPr>
        <w:pStyle w:val="box459727"/>
        <w:numPr>
          <w:ilvl w:val="0"/>
          <w:numId w:val="9"/>
        </w:numPr>
        <w:spacing w:beforeLines="30" w:before="72" w:beforeAutospacing="0" w:afterLines="30" w:after="72" w:afterAutospacing="0"/>
        <w:textAlignment w:val="baseline"/>
        <w:rPr>
          <w:rFonts w:asciiTheme="minorHAnsi" w:hAnsiTheme="minorHAnsi" w:cstheme="minorHAnsi"/>
          <w:color w:val="231F20"/>
          <w:sz w:val="22"/>
          <w:szCs w:val="22"/>
        </w:rPr>
      </w:pPr>
      <w:r w:rsidRPr="003F26E1">
        <w:rPr>
          <w:rFonts w:ascii="Calibri" w:hAnsi="Calibri" w:cs="Calibri"/>
          <w:color w:val="231F20"/>
          <w:sz w:val="22"/>
          <w:szCs w:val="22"/>
        </w:rPr>
        <w:t xml:space="preserve">potvrdu konačne </w:t>
      </w:r>
      <w:r w:rsidRPr="003F26E1">
        <w:rPr>
          <w:rFonts w:asciiTheme="minorHAnsi" w:hAnsiTheme="minorHAnsi" w:cstheme="minorHAnsi"/>
          <w:color w:val="231F20"/>
          <w:sz w:val="22"/>
          <w:szCs w:val="22"/>
        </w:rPr>
        <w:t>procjene štete u Registar šteta</w:t>
      </w:r>
      <w:r>
        <w:rPr>
          <w:rFonts w:asciiTheme="minorHAnsi" w:hAnsiTheme="minorHAnsi" w:cstheme="minorHAnsi"/>
          <w:color w:val="231F20"/>
          <w:sz w:val="22"/>
          <w:szCs w:val="22"/>
        </w:rPr>
        <w:t>.</w:t>
      </w:r>
    </w:p>
    <w:p w14:paraId="670F9CBA" w14:textId="77777777" w:rsidR="006F5C08" w:rsidRPr="000F0A52" w:rsidRDefault="006F5C08" w:rsidP="006F5C08">
      <w:pPr>
        <w:pStyle w:val="box459727"/>
        <w:spacing w:beforeLines="30" w:before="72" w:beforeAutospacing="0" w:afterLines="30" w:after="72" w:afterAutospacing="0"/>
        <w:textAlignment w:val="baseline"/>
        <w:rPr>
          <w:color w:val="231F20"/>
          <w:sz w:val="20"/>
          <w:szCs w:val="20"/>
        </w:rPr>
      </w:pPr>
    </w:p>
    <w:p w14:paraId="5CFC7C30" w14:textId="77777777" w:rsidR="006F5C08" w:rsidRPr="00A02F16" w:rsidRDefault="006F5C08" w:rsidP="006F5C08">
      <w:pPr>
        <w:pStyle w:val="box459727"/>
        <w:numPr>
          <w:ilvl w:val="0"/>
          <w:numId w:val="7"/>
        </w:numPr>
        <w:spacing w:beforeLines="30" w:before="72" w:beforeAutospacing="0" w:afterLines="30" w:after="72" w:afterAutospacing="0"/>
        <w:textAlignment w:val="baseline"/>
        <w:rPr>
          <w:rFonts w:ascii="Calibri" w:hAnsi="Calibri" w:cs="Calibri"/>
          <w:iCs/>
          <w:color w:val="231F20"/>
          <w:sz w:val="22"/>
          <w:szCs w:val="22"/>
        </w:rPr>
      </w:pPr>
      <w:r w:rsidRPr="00A02F16">
        <w:rPr>
          <w:rFonts w:ascii="Calibri" w:hAnsi="Calibri" w:cs="Calibri"/>
          <w:iCs/>
          <w:color w:val="231F20"/>
          <w:sz w:val="22"/>
          <w:szCs w:val="22"/>
        </w:rPr>
        <w:t>Prva procjena štete i unos podataka u Registar šteta</w:t>
      </w:r>
      <w:r>
        <w:rPr>
          <w:rFonts w:ascii="Calibri" w:hAnsi="Calibri" w:cs="Calibri"/>
          <w:iCs/>
          <w:color w:val="231F20"/>
          <w:sz w:val="22"/>
          <w:szCs w:val="22"/>
        </w:rPr>
        <w:t xml:space="preserve"> </w:t>
      </w:r>
      <w:r w:rsidRPr="00A02F16">
        <w:rPr>
          <w:rFonts w:asciiTheme="minorHAnsi" w:hAnsiTheme="minorHAnsi" w:cstheme="minorHAnsi"/>
          <w:iCs/>
          <w:color w:val="231F20"/>
          <w:sz w:val="22"/>
          <w:szCs w:val="22"/>
        </w:rPr>
        <w:t>(</w:t>
      </w:r>
      <w:r w:rsidRPr="00A02F16">
        <w:rPr>
          <w:rFonts w:asciiTheme="minorHAnsi" w:hAnsiTheme="minorHAnsi" w:cstheme="minorHAnsi"/>
          <w:color w:val="231F20"/>
          <w:sz w:val="22"/>
          <w:szCs w:val="22"/>
        </w:rPr>
        <w:t xml:space="preserve">članak </w:t>
      </w:r>
      <w:r w:rsidRPr="00A02F16">
        <w:rPr>
          <w:rFonts w:ascii="Calibri" w:hAnsi="Calibri" w:cs="Calibri"/>
          <w:color w:val="231F20"/>
          <w:sz w:val="22"/>
          <w:szCs w:val="22"/>
        </w:rPr>
        <w:t xml:space="preserve"> 25. stavka 2. ovoga Zakona</w:t>
      </w:r>
      <w:r w:rsidRPr="00A02F16">
        <w:rPr>
          <w:rFonts w:asciiTheme="minorHAnsi" w:hAnsiTheme="minorHAnsi" w:cstheme="minorHAnsi"/>
          <w:color w:val="231F20"/>
          <w:sz w:val="22"/>
          <w:szCs w:val="22"/>
        </w:rPr>
        <w:t>),</w:t>
      </w:r>
    </w:p>
    <w:p w14:paraId="5D351780" w14:textId="77777777" w:rsidR="006F5C08" w:rsidRPr="00A02F16" w:rsidRDefault="006F5C08" w:rsidP="006F5C08">
      <w:pPr>
        <w:pStyle w:val="box459727"/>
        <w:numPr>
          <w:ilvl w:val="0"/>
          <w:numId w:val="7"/>
        </w:numPr>
        <w:spacing w:beforeLines="30" w:before="72" w:beforeAutospacing="0" w:afterLines="30" w:after="72" w:afterAutospacing="0"/>
        <w:textAlignment w:val="baseline"/>
        <w:rPr>
          <w:rFonts w:ascii="Calibri" w:hAnsi="Calibri" w:cs="Calibri"/>
          <w:iCs/>
          <w:color w:val="231F20"/>
          <w:sz w:val="22"/>
          <w:szCs w:val="22"/>
        </w:rPr>
      </w:pPr>
      <w:r w:rsidRPr="00A02F16">
        <w:rPr>
          <w:rFonts w:ascii="Calibri" w:hAnsi="Calibri" w:cs="Calibri"/>
          <w:iCs/>
          <w:color w:val="231F20"/>
          <w:sz w:val="22"/>
          <w:szCs w:val="22"/>
        </w:rPr>
        <w:t>Naknadni unos podataka o šteti u Registar šteta</w:t>
      </w:r>
      <w:r>
        <w:rPr>
          <w:rFonts w:ascii="Calibri" w:hAnsi="Calibri" w:cs="Calibri"/>
          <w:iCs/>
          <w:color w:val="231F20"/>
          <w:sz w:val="22"/>
          <w:szCs w:val="22"/>
        </w:rPr>
        <w:t xml:space="preserve"> </w:t>
      </w:r>
      <w:r w:rsidRPr="00A02F16">
        <w:rPr>
          <w:rFonts w:asciiTheme="minorHAnsi" w:hAnsiTheme="minorHAnsi" w:cstheme="minorHAnsi"/>
          <w:iCs/>
          <w:color w:val="231F20"/>
          <w:sz w:val="22"/>
          <w:szCs w:val="22"/>
        </w:rPr>
        <w:t>(</w:t>
      </w:r>
      <w:r w:rsidRPr="00A02F16">
        <w:rPr>
          <w:rFonts w:asciiTheme="minorHAnsi" w:hAnsiTheme="minorHAnsi" w:cstheme="minorHAnsi"/>
          <w:color w:val="231F20"/>
          <w:sz w:val="22"/>
          <w:szCs w:val="22"/>
        </w:rPr>
        <w:t xml:space="preserve">članak  26.  </w:t>
      </w:r>
      <w:r w:rsidRPr="00A02F16">
        <w:rPr>
          <w:rFonts w:ascii="Calibri" w:hAnsi="Calibri" w:cs="Calibri"/>
          <w:color w:val="231F20"/>
          <w:sz w:val="22"/>
          <w:szCs w:val="22"/>
        </w:rPr>
        <w:t>ovoga Zakona</w:t>
      </w:r>
      <w:r w:rsidRPr="00A02F16">
        <w:rPr>
          <w:rFonts w:asciiTheme="minorHAnsi" w:hAnsiTheme="minorHAnsi" w:cstheme="minorHAnsi"/>
          <w:color w:val="231F20"/>
          <w:sz w:val="22"/>
          <w:szCs w:val="22"/>
        </w:rPr>
        <w:t>),</w:t>
      </w:r>
    </w:p>
    <w:p w14:paraId="58D37013" w14:textId="77777777" w:rsidR="006F5C08" w:rsidRDefault="006F5C08" w:rsidP="006F5C08">
      <w:pPr>
        <w:pStyle w:val="box459727"/>
        <w:numPr>
          <w:ilvl w:val="0"/>
          <w:numId w:val="7"/>
        </w:numPr>
        <w:spacing w:beforeLines="30" w:before="72" w:beforeAutospacing="0" w:afterLines="30" w:after="72" w:afterAutospacing="0"/>
        <w:textAlignment w:val="baseline"/>
        <w:rPr>
          <w:rFonts w:asciiTheme="minorHAnsi" w:hAnsiTheme="minorHAnsi" w:cstheme="minorHAnsi"/>
          <w:color w:val="231F20"/>
          <w:sz w:val="22"/>
          <w:szCs w:val="22"/>
        </w:rPr>
      </w:pPr>
      <w:r w:rsidRPr="00A02F16">
        <w:rPr>
          <w:rFonts w:ascii="Calibri" w:hAnsi="Calibri" w:cs="Calibri"/>
          <w:color w:val="231F20"/>
          <w:sz w:val="22"/>
          <w:szCs w:val="22"/>
        </w:rPr>
        <w:t>Prijava prve procjene štete sadržava:</w:t>
      </w:r>
    </w:p>
    <w:p w14:paraId="427F7C4B" w14:textId="77777777" w:rsidR="006F5C08" w:rsidRPr="00A02F16" w:rsidRDefault="006F5C08" w:rsidP="006F5C08">
      <w:pPr>
        <w:pStyle w:val="box459727"/>
        <w:numPr>
          <w:ilvl w:val="0"/>
          <w:numId w:val="8"/>
        </w:numPr>
        <w:spacing w:beforeLines="30" w:before="72" w:beforeAutospacing="0" w:afterLines="30" w:after="72" w:afterAutospacing="0"/>
        <w:textAlignment w:val="baseline"/>
        <w:rPr>
          <w:rFonts w:ascii="Calibri" w:hAnsi="Calibri" w:cs="Calibri"/>
          <w:color w:val="231F20"/>
          <w:sz w:val="22"/>
          <w:szCs w:val="22"/>
        </w:rPr>
      </w:pPr>
      <w:r w:rsidRPr="00A02F16">
        <w:rPr>
          <w:rFonts w:ascii="Calibri" w:hAnsi="Calibri" w:cs="Calibri"/>
          <w:color w:val="231F20"/>
          <w:sz w:val="22"/>
          <w:szCs w:val="22"/>
        </w:rPr>
        <w:t>datum donošenja Odluke o proglašenju prirodne nepogode i njezin broj</w:t>
      </w:r>
    </w:p>
    <w:p w14:paraId="2FD01899" w14:textId="77777777" w:rsidR="006F5C08" w:rsidRDefault="006F5C08" w:rsidP="006F5C08">
      <w:pPr>
        <w:pStyle w:val="box459727"/>
        <w:numPr>
          <w:ilvl w:val="0"/>
          <w:numId w:val="8"/>
        </w:numPr>
        <w:spacing w:beforeLines="30" w:before="72" w:beforeAutospacing="0" w:afterLines="30" w:after="72" w:afterAutospacing="0"/>
        <w:textAlignment w:val="baseline"/>
        <w:rPr>
          <w:rFonts w:asciiTheme="minorHAnsi" w:hAnsiTheme="minorHAnsi" w:cstheme="minorHAnsi"/>
          <w:color w:val="231F20"/>
          <w:sz w:val="22"/>
          <w:szCs w:val="22"/>
        </w:rPr>
      </w:pPr>
      <w:r w:rsidRPr="00A02F16">
        <w:rPr>
          <w:rFonts w:ascii="Calibri" w:hAnsi="Calibri" w:cs="Calibri"/>
          <w:color w:val="231F20"/>
          <w:sz w:val="22"/>
          <w:szCs w:val="22"/>
        </w:rPr>
        <w:t>podatke o vrsti prirodne nepogode</w:t>
      </w:r>
    </w:p>
    <w:p w14:paraId="5D4C66C5" w14:textId="77777777" w:rsidR="006F5C08" w:rsidRDefault="006F5C08" w:rsidP="006F5C08">
      <w:pPr>
        <w:pStyle w:val="box459727"/>
        <w:numPr>
          <w:ilvl w:val="0"/>
          <w:numId w:val="8"/>
        </w:numPr>
        <w:spacing w:beforeLines="30" w:before="72" w:beforeAutospacing="0" w:afterLines="30" w:after="72" w:afterAutospacing="0"/>
        <w:textAlignment w:val="baseline"/>
        <w:rPr>
          <w:rFonts w:asciiTheme="minorHAnsi" w:hAnsiTheme="minorHAnsi" w:cstheme="minorHAnsi"/>
          <w:color w:val="231F20"/>
          <w:sz w:val="22"/>
          <w:szCs w:val="22"/>
        </w:rPr>
      </w:pPr>
      <w:r w:rsidRPr="00A02F16">
        <w:rPr>
          <w:rFonts w:ascii="Calibri" w:hAnsi="Calibri" w:cs="Calibri"/>
          <w:color w:val="231F20"/>
          <w:sz w:val="22"/>
          <w:szCs w:val="22"/>
        </w:rPr>
        <w:t>podatke o trajanju prirodne nepogode</w:t>
      </w:r>
    </w:p>
    <w:p w14:paraId="570F6E74" w14:textId="77777777" w:rsidR="006F5C08" w:rsidRPr="00A02F16" w:rsidRDefault="006F5C08" w:rsidP="006F5C08">
      <w:pPr>
        <w:pStyle w:val="box459727"/>
        <w:numPr>
          <w:ilvl w:val="0"/>
          <w:numId w:val="8"/>
        </w:numPr>
        <w:spacing w:beforeLines="30" w:before="72" w:beforeAutospacing="0" w:afterLines="30" w:after="72" w:afterAutospacing="0"/>
        <w:textAlignment w:val="baseline"/>
        <w:rPr>
          <w:rFonts w:ascii="Calibri" w:hAnsi="Calibri" w:cs="Calibri"/>
          <w:color w:val="231F20"/>
          <w:sz w:val="22"/>
          <w:szCs w:val="22"/>
        </w:rPr>
      </w:pPr>
      <w:r w:rsidRPr="00A02F16">
        <w:rPr>
          <w:rFonts w:ascii="Calibri" w:hAnsi="Calibri" w:cs="Calibri"/>
          <w:color w:val="231F20"/>
          <w:sz w:val="22"/>
          <w:szCs w:val="22"/>
        </w:rPr>
        <w:t>podatke o području zahvaćenom prirodnom nepogodom</w:t>
      </w:r>
    </w:p>
    <w:p w14:paraId="060D3EA5" w14:textId="77777777" w:rsidR="006F5C08" w:rsidRDefault="006F5C08" w:rsidP="006F5C08">
      <w:pPr>
        <w:pStyle w:val="box459727"/>
        <w:numPr>
          <w:ilvl w:val="0"/>
          <w:numId w:val="8"/>
        </w:numPr>
        <w:spacing w:beforeLines="30" w:before="72" w:beforeAutospacing="0" w:afterLines="30" w:after="72" w:afterAutospacing="0"/>
        <w:textAlignment w:val="baseline"/>
        <w:rPr>
          <w:rFonts w:asciiTheme="minorHAnsi" w:hAnsiTheme="minorHAnsi" w:cstheme="minorHAnsi"/>
          <w:color w:val="231F20"/>
          <w:sz w:val="22"/>
          <w:szCs w:val="22"/>
        </w:rPr>
      </w:pPr>
      <w:r w:rsidRPr="00A02F16">
        <w:rPr>
          <w:rFonts w:ascii="Calibri" w:hAnsi="Calibri" w:cs="Calibri"/>
          <w:color w:val="231F20"/>
          <w:sz w:val="22"/>
          <w:szCs w:val="22"/>
        </w:rPr>
        <w:t>podatke o vrsti, opisu te vrijednosti oštećene imovine</w:t>
      </w:r>
    </w:p>
    <w:p w14:paraId="45290600" w14:textId="77777777" w:rsidR="006F5C08" w:rsidRDefault="006F5C08" w:rsidP="006F5C08">
      <w:pPr>
        <w:pStyle w:val="box459727"/>
        <w:numPr>
          <w:ilvl w:val="0"/>
          <w:numId w:val="8"/>
        </w:numPr>
        <w:spacing w:beforeLines="30" w:before="72" w:beforeAutospacing="0" w:afterLines="30" w:after="72" w:afterAutospacing="0"/>
        <w:textAlignment w:val="baseline"/>
        <w:rPr>
          <w:rFonts w:asciiTheme="minorHAnsi" w:hAnsiTheme="minorHAnsi" w:cstheme="minorHAnsi"/>
          <w:color w:val="231F20"/>
          <w:sz w:val="22"/>
          <w:szCs w:val="22"/>
        </w:rPr>
      </w:pPr>
      <w:r w:rsidRPr="00A02F16">
        <w:rPr>
          <w:rFonts w:ascii="Calibri" w:hAnsi="Calibri" w:cs="Calibri"/>
          <w:color w:val="231F20"/>
          <w:sz w:val="22"/>
          <w:szCs w:val="22"/>
        </w:rPr>
        <w:t>podatke o ukupnom iznosu pri</w:t>
      </w:r>
      <w:r w:rsidRPr="00A02F16">
        <w:rPr>
          <w:rFonts w:asciiTheme="minorHAnsi" w:hAnsiTheme="minorHAnsi" w:cstheme="minorHAnsi"/>
          <w:color w:val="231F20"/>
          <w:sz w:val="22"/>
          <w:szCs w:val="22"/>
        </w:rPr>
        <w:t>javljene štete (</w:t>
      </w:r>
      <w:r w:rsidRPr="00A02F16">
        <w:rPr>
          <w:rFonts w:ascii="Calibri" w:hAnsi="Calibri" w:cs="Calibri"/>
          <w:color w:val="231F20"/>
          <w:sz w:val="22"/>
          <w:szCs w:val="22"/>
        </w:rPr>
        <w:t>č</w:t>
      </w:r>
      <w:r w:rsidRPr="00A02F16">
        <w:rPr>
          <w:rFonts w:asciiTheme="minorHAnsi" w:hAnsiTheme="minorHAnsi" w:cstheme="minorHAnsi"/>
          <w:color w:val="231F20"/>
          <w:sz w:val="22"/>
          <w:szCs w:val="22"/>
        </w:rPr>
        <w:t xml:space="preserve">lanak 25. i </w:t>
      </w:r>
      <w:r>
        <w:rPr>
          <w:rFonts w:asciiTheme="minorHAnsi" w:hAnsiTheme="minorHAnsi" w:cstheme="minorHAnsi"/>
          <w:color w:val="231F20"/>
          <w:sz w:val="22"/>
          <w:szCs w:val="22"/>
        </w:rPr>
        <w:t xml:space="preserve">članak </w:t>
      </w:r>
      <w:r w:rsidRPr="00A02F16">
        <w:rPr>
          <w:rFonts w:asciiTheme="minorHAnsi" w:hAnsiTheme="minorHAnsi" w:cstheme="minorHAnsi"/>
          <w:color w:val="231F20"/>
          <w:sz w:val="22"/>
          <w:szCs w:val="22"/>
        </w:rPr>
        <w:t>26. ovoga Zakona),</w:t>
      </w:r>
    </w:p>
    <w:p w14:paraId="51D80178" w14:textId="77777777" w:rsidR="006F5C08" w:rsidRDefault="006F5C08" w:rsidP="006F5C08">
      <w:pPr>
        <w:pStyle w:val="box459727"/>
        <w:numPr>
          <w:ilvl w:val="0"/>
          <w:numId w:val="8"/>
        </w:numPr>
        <w:spacing w:beforeLines="30" w:before="72" w:beforeAutospacing="0" w:afterLines="30" w:after="72" w:afterAutospacing="0"/>
        <w:jc w:val="both"/>
        <w:textAlignment w:val="baseline"/>
        <w:rPr>
          <w:rFonts w:ascii="Calibri" w:hAnsi="Calibri" w:cs="Calibri"/>
          <w:color w:val="231F20"/>
          <w:sz w:val="22"/>
          <w:szCs w:val="22"/>
        </w:rPr>
      </w:pPr>
      <w:r w:rsidRPr="00C26442">
        <w:rPr>
          <w:rFonts w:ascii="Calibri" w:hAnsi="Calibri" w:cs="Calibri"/>
          <w:color w:val="231F20"/>
          <w:sz w:val="22"/>
          <w:szCs w:val="22"/>
        </w:rPr>
        <w:t>podatke i informacije o potrebi žurnog djelovanja i dodjeli pomoći za sanaciju i djelomično uklanjanje posljedica prirodne nepogode te ostale podatke o prijavi štete sukladno ovom Zakonu.</w:t>
      </w:r>
    </w:p>
    <w:p w14:paraId="66BD3FC5" w14:textId="77777777" w:rsidR="006F5C08" w:rsidRDefault="006F5C08" w:rsidP="006F5C08">
      <w:pPr>
        <w:pStyle w:val="box459727"/>
        <w:spacing w:beforeLines="30" w:before="72" w:beforeAutospacing="0" w:afterLines="30" w:after="72" w:afterAutospacing="0"/>
        <w:ind w:left="720"/>
        <w:textAlignment w:val="baseline"/>
        <w:rPr>
          <w:rFonts w:ascii="Calibri" w:hAnsi="Calibri" w:cs="Calibri"/>
          <w:color w:val="231F20"/>
          <w:sz w:val="22"/>
          <w:szCs w:val="22"/>
        </w:rPr>
      </w:pPr>
    </w:p>
    <w:p w14:paraId="054446FB" w14:textId="77777777" w:rsidR="006F5C08" w:rsidRPr="00F02BBE" w:rsidRDefault="006F5C08" w:rsidP="006F5C08">
      <w:pPr>
        <w:pStyle w:val="Razina3"/>
      </w:pPr>
      <w:bookmarkStart w:id="31" w:name="_Toc182218242"/>
      <w:proofErr w:type="spellStart"/>
      <w:r w:rsidRPr="00F02BBE">
        <w:t>Konačna</w:t>
      </w:r>
      <w:proofErr w:type="spellEnd"/>
      <w:r w:rsidRPr="00F02BBE">
        <w:t xml:space="preserve"> </w:t>
      </w:r>
      <w:proofErr w:type="spellStart"/>
      <w:r w:rsidRPr="00F02BBE">
        <w:t>procjena</w:t>
      </w:r>
      <w:proofErr w:type="spellEnd"/>
      <w:r w:rsidRPr="00F02BBE">
        <w:t xml:space="preserve"> </w:t>
      </w:r>
      <w:proofErr w:type="spellStart"/>
      <w:r w:rsidRPr="00F02BBE">
        <w:t>štete</w:t>
      </w:r>
      <w:bookmarkEnd w:id="31"/>
      <w:proofErr w:type="spellEnd"/>
    </w:p>
    <w:p w14:paraId="2763B991" w14:textId="77777777" w:rsidR="006F5C08" w:rsidRDefault="006F5C08" w:rsidP="006F5C08">
      <w:pPr>
        <w:rPr>
          <w:lang w:val="en-US"/>
        </w:rPr>
      </w:pPr>
    </w:p>
    <w:p w14:paraId="37D2B3DD" w14:textId="77777777" w:rsidR="006F5C08" w:rsidRDefault="006F5C08" w:rsidP="006F5C08">
      <w:pPr>
        <w:pStyle w:val="box459727"/>
        <w:numPr>
          <w:ilvl w:val="0"/>
          <w:numId w:val="11"/>
        </w:numPr>
        <w:spacing w:beforeLines="30" w:before="72" w:beforeAutospacing="0" w:afterLines="30" w:after="72" w:afterAutospacing="0"/>
        <w:jc w:val="both"/>
        <w:textAlignment w:val="baseline"/>
        <w:rPr>
          <w:rFonts w:asciiTheme="minorHAnsi" w:hAnsiTheme="minorHAnsi" w:cstheme="minorHAnsi"/>
          <w:color w:val="231F20"/>
          <w:sz w:val="22"/>
          <w:szCs w:val="22"/>
        </w:rPr>
      </w:pPr>
      <w:r w:rsidRPr="00234894">
        <w:rPr>
          <w:rFonts w:ascii="Calibri" w:hAnsi="Calibri" w:cs="Calibri"/>
          <w:color w:val="231F20"/>
          <w:sz w:val="22"/>
          <w:szCs w:val="22"/>
        </w:rPr>
        <w:t>Konačnu procjenu štete u</w:t>
      </w:r>
      <w:r w:rsidRPr="00234894">
        <w:rPr>
          <w:rFonts w:asciiTheme="minorHAnsi" w:hAnsiTheme="minorHAnsi" w:cstheme="minorHAnsi"/>
          <w:color w:val="231F20"/>
          <w:sz w:val="22"/>
          <w:szCs w:val="22"/>
        </w:rPr>
        <w:t xml:space="preserve">tvrđuje općinsko </w:t>
      </w:r>
      <w:r w:rsidRPr="00234894">
        <w:rPr>
          <w:rFonts w:ascii="Calibri" w:hAnsi="Calibri" w:cs="Calibri"/>
          <w:color w:val="231F20"/>
          <w:sz w:val="22"/>
          <w:szCs w:val="22"/>
        </w:rPr>
        <w:t>povje</w:t>
      </w:r>
      <w:r w:rsidRPr="00234894">
        <w:rPr>
          <w:rFonts w:asciiTheme="minorHAnsi" w:hAnsiTheme="minorHAnsi" w:cstheme="minorHAnsi"/>
          <w:color w:val="231F20"/>
          <w:sz w:val="22"/>
          <w:szCs w:val="22"/>
        </w:rPr>
        <w:t xml:space="preserve">renstvo </w:t>
      </w:r>
      <w:r>
        <w:rPr>
          <w:rFonts w:asciiTheme="minorHAnsi" w:hAnsiTheme="minorHAnsi" w:cstheme="minorHAnsi"/>
          <w:color w:val="231F20"/>
          <w:sz w:val="22"/>
          <w:szCs w:val="22"/>
        </w:rPr>
        <w:t>n</w:t>
      </w:r>
      <w:r w:rsidRPr="00234894">
        <w:rPr>
          <w:rFonts w:ascii="Calibri" w:hAnsi="Calibri" w:cs="Calibri"/>
          <w:color w:val="231F20"/>
          <w:sz w:val="22"/>
          <w:szCs w:val="22"/>
        </w:rPr>
        <w:t>a temelju izvršenog uvida u nastal</w:t>
      </w:r>
      <w:r>
        <w:rPr>
          <w:rFonts w:asciiTheme="minorHAnsi" w:hAnsiTheme="minorHAnsi" w:cstheme="minorHAnsi"/>
          <w:color w:val="231F20"/>
          <w:sz w:val="22"/>
          <w:szCs w:val="22"/>
        </w:rPr>
        <w:t>u štetu na temelju prijave ošteć</w:t>
      </w:r>
      <w:r w:rsidRPr="00234894">
        <w:rPr>
          <w:rFonts w:asciiTheme="minorHAnsi" w:hAnsiTheme="minorHAnsi" w:cstheme="minorHAnsi"/>
          <w:color w:val="231F20"/>
          <w:sz w:val="22"/>
          <w:szCs w:val="22"/>
        </w:rPr>
        <w:t>enika.</w:t>
      </w:r>
    </w:p>
    <w:p w14:paraId="294AE400" w14:textId="77777777" w:rsidR="006F5C08" w:rsidRPr="001B66D9" w:rsidRDefault="006F5C08" w:rsidP="006F5C08">
      <w:pPr>
        <w:pStyle w:val="box459727"/>
        <w:numPr>
          <w:ilvl w:val="0"/>
          <w:numId w:val="11"/>
        </w:numPr>
        <w:spacing w:beforeLines="30" w:before="72" w:beforeAutospacing="0" w:afterLines="30" w:after="72" w:afterAutospacing="0"/>
        <w:textAlignment w:val="baseline"/>
        <w:rPr>
          <w:rFonts w:asciiTheme="minorHAnsi" w:hAnsiTheme="minorHAnsi" w:cstheme="minorHAnsi"/>
          <w:color w:val="231F20"/>
          <w:sz w:val="22"/>
          <w:szCs w:val="22"/>
        </w:rPr>
      </w:pPr>
      <w:r>
        <w:rPr>
          <w:rFonts w:ascii="Calibri" w:hAnsi="Calibri" w:cs="Calibri"/>
          <w:color w:val="231F20"/>
          <w:sz w:val="22"/>
          <w:szCs w:val="22"/>
        </w:rPr>
        <w:t>Prijava konačne procjene štete sadržava:</w:t>
      </w:r>
    </w:p>
    <w:p w14:paraId="3919AF1D" w14:textId="77777777" w:rsidR="006F5C08" w:rsidRDefault="006F5C08" w:rsidP="006F5C08">
      <w:pPr>
        <w:pStyle w:val="box459727"/>
        <w:numPr>
          <w:ilvl w:val="0"/>
          <w:numId w:val="15"/>
        </w:numPr>
        <w:spacing w:beforeLines="30" w:before="72" w:beforeAutospacing="0" w:afterLines="30" w:after="72" w:afterAutospacing="0"/>
        <w:textAlignment w:val="baseline"/>
        <w:rPr>
          <w:rFonts w:ascii="Calibri" w:hAnsi="Calibri" w:cs="Calibri"/>
          <w:color w:val="231F20"/>
          <w:sz w:val="22"/>
          <w:szCs w:val="22"/>
        </w:rPr>
      </w:pPr>
      <w:r>
        <w:rPr>
          <w:rFonts w:ascii="Calibri" w:hAnsi="Calibri" w:cs="Calibri"/>
          <w:color w:val="231F20"/>
          <w:sz w:val="22"/>
          <w:szCs w:val="22"/>
        </w:rPr>
        <w:t>Odluku o proglašenju prirodne nepogode s obrazloženjem,</w:t>
      </w:r>
    </w:p>
    <w:p w14:paraId="295FC095" w14:textId="77777777" w:rsidR="006F5C08" w:rsidRDefault="006F5C08" w:rsidP="006F5C08">
      <w:pPr>
        <w:pStyle w:val="box459727"/>
        <w:numPr>
          <w:ilvl w:val="0"/>
          <w:numId w:val="15"/>
        </w:numPr>
        <w:spacing w:beforeLines="30" w:before="72" w:beforeAutospacing="0" w:afterLines="30" w:after="72" w:afterAutospacing="0"/>
        <w:textAlignment w:val="baseline"/>
        <w:rPr>
          <w:rFonts w:ascii="Calibri" w:hAnsi="Calibri" w:cs="Calibri"/>
          <w:color w:val="231F20"/>
          <w:sz w:val="22"/>
          <w:szCs w:val="22"/>
        </w:rPr>
      </w:pPr>
      <w:r>
        <w:rPr>
          <w:rFonts w:ascii="Calibri" w:hAnsi="Calibri" w:cs="Calibri"/>
          <w:color w:val="231F20"/>
          <w:sz w:val="22"/>
          <w:szCs w:val="22"/>
        </w:rPr>
        <w:t xml:space="preserve">Podatke o dokumentaciji vlasništva imovine i njihovoj vrsti, </w:t>
      </w:r>
    </w:p>
    <w:p w14:paraId="596BCDD3" w14:textId="77777777" w:rsidR="006F5C08" w:rsidRDefault="006F5C08" w:rsidP="006F5C08">
      <w:pPr>
        <w:pStyle w:val="box459727"/>
        <w:numPr>
          <w:ilvl w:val="0"/>
          <w:numId w:val="15"/>
        </w:numPr>
        <w:spacing w:beforeLines="30" w:before="72" w:beforeAutospacing="0" w:afterLines="30" w:after="72" w:afterAutospacing="0"/>
        <w:textAlignment w:val="baseline"/>
        <w:rPr>
          <w:rFonts w:ascii="Calibri" w:hAnsi="Calibri" w:cs="Calibri"/>
          <w:color w:val="231F20"/>
          <w:sz w:val="22"/>
          <w:szCs w:val="22"/>
        </w:rPr>
      </w:pPr>
      <w:r>
        <w:rPr>
          <w:rFonts w:ascii="Calibri" w:hAnsi="Calibri" w:cs="Calibri"/>
          <w:color w:val="231F20"/>
          <w:sz w:val="22"/>
          <w:szCs w:val="22"/>
        </w:rPr>
        <w:t>Podatke o vremenu i području nastanka prirodne nepogode,</w:t>
      </w:r>
    </w:p>
    <w:p w14:paraId="17C3EC40" w14:textId="77777777" w:rsidR="006F5C08" w:rsidRDefault="006F5C08" w:rsidP="006F5C08">
      <w:pPr>
        <w:pStyle w:val="box459727"/>
        <w:numPr>
          <w:ilvl w:val="0"/>
          <w:numId w:val="15"/>
        </w:numPr>
        <w:spacing w:beforeLines="30" w:before="72" w:beforeAutospacing="0" w:afterLines="30" w:after="72" w:afterAutospacing="0"/>
        <w:textAlignment w:val="baseline"/>
        <w:rPr>
          <w:rFonts w:ascii="Calibri" w:hAnsi="Calibri" w:cs="Calibri"/>
          <w:color w:val="231F20"/>
          <w:sz w:val="22"/>
          <w:szCs w:val="22"/>
        </w:rPr>
      </w:pPr>
      <w:r>
        <w:rPr>
          <w:rFonts w:ascii="Calibri" w:hAnsi="Calibri" w:cs="Calibri"/>
          <w:color w:val="231F20"/>
          <w:sz w:val="22"/>
          <w:szCs w:val="22"/>
        </w:rPr>
        <w:t>Podatke o uzroku i opsegu štete,</w:t>
      </w:r>
    </w:p>
    <w:p w14:paraId="524B097F" w14:textId="77777777" w:rsidR="006F5C08" w:rsidRDefault="006F5C08" w:rsidP="006F5C08">
      <w:pPr>
        <w:pStyle w:val="box459727"/>
        <w:numPr>
          <w:ilvl w:val="0"/>
          <w:numId w:val="15"/>
        </w:numPr>
        <w:spacing w:beforeLines="30" w:before="72" w:beforeAutospacing="0" w:afterLines="30" w:after="72" w:afterAutospacing="0"/>
        <w:textAlignment w:val="baseline"/>
        <w:rPr>
          <w:rFonts w:ascii="Calibri" w:hAnsi="Calibri" w:cs="Calibri"/>
          <w:color w:val="231F20"/>
          <w:sz w:val="22"/>
          <w:szCs w:val="22"/>
        </w:rPr>
      </w:pPr>
      <w:r>
        <w:rPr>
          <w:rFonts w:ascii="Calibri" w:hAnsi="Calibri" w:cs="Calibri"/>
          <w:color w:val="231F20"/>
          <w:sz w:val="22"/>
          <w:szCs w:val="22"/>
        </w:rPr>
        <w:t>Podatke o posljedicama prirodne nepogode za javni i gospodarski život JLP(R)S,</w:t>
      </w:r>
    </w:p>
    <w:p w14:paraId="23B83A76" w14:textId="77777777" w:rsidR="006F5C08" w:rsidRPr="00234894" w:rsidRDefault="006F5C08" w:rsidP="006F5C08">
      <w:pPr>
        <w:pStyle w:val="box459727"/>
        <w:numPr>
          <w:ilvl w:val="0"/>
          <w:numId w:val="15"/>
        </w:numPr>
        <w:spacing w:beforeLines="30" w:before="72" w:beforeAutospacing="0" w:afterLines="30" w:after="72" w:afterAutospacing="0"/>
        <w:textAlignment w:val="baseline"/>
        <w:rPr>
          <w:rFonts w:asciiTheme="minorHAnsi" w:hAnsiTheme="minorHAnsi" w:cstheme="minorHAnsi"/>
          <w:color w:val="231F20"/>
          <w:sz w:val="22"/>
          <w:szCs w:val="22"/>
        </w:rPr>
      </w:pPr>
      <w:r>
        <w:rPr>
          <w:rFonts w:ascii="Calibri" w:hAnsi="Calibri" w:cs="Calibri"/>
          <w:color w:val="231F20"/>
          <w:sz w:val="22"/>
          <w:szCs w:val="22"/>
        </w:rPr>
        <w:t xml:space="preserve">Ostale statističke i vrijednosne podatke. </w:t>
      </w:r>
    </w:p>
    <w:p w14:paraId="6DA774DD" w14:textId="77777777" w:rsidR="006F5C08" w:rsidRDefault="006F5C08" w:rsidP="006F5C08">
      <w:pPr>
        <w:pStyle w:val="box459727"/>
        <w:numPr>
          <w:ilvl w:val="0"/>
          <w:numId w:val="11"/>
        </w:numPr>
        <w:spacing w:beforeLines="30" w:before="72" w:beforeAutospacing="0" w:afterLines="30" w:after="72" w:afterAutospacing="0"/>
        <w:textAlignment w:val="baseline"/>
        <w:rPr>
          <w:rFonts w:asciiTheme="minorHAnsi" w:hAnsiTheme="minorHAnsi" w:cstheme="minorHAnsi"/>
          <w:color w:val="231F20"/>
          <w:sz w:val="22"/>
          <w:szCs w:val="22"/>
        </w:rPr>
      </w:pPr>
      <w:r w:rsidRPr="00234894">
        <w:rPr>
          <w:rFonts w:asciiTheme="minorHAnsi" w:hAnsiTheme="minorHAnsi" w:cstheme="minorHAnsi"/>
          <w:color w:val="231F20"/>
          <w:sz w:val="22"/>
          <w:szCs w:val="22"/>
        </w:rPr>
        <w:t>T</w:t>
      </w:r>
      <w:r w:rsidRPr="00234894">
        <w:rPr>
          <w:rFonts w:ascii="Calibri" w:hAnsi="Calibri" w:cs="Calibri"/>
          <w:color w:val="231F20"/>
          <w:sz w:val="22"/>
          <w:szCs w:val="22"/>
        </w:rPr>
        <w:t>ijekom procjene i utvrđivanja konačne procjene štete od prirodnih nepogoda posebno se utvrđuju:</w:t>
      </w:r>
    </w:p>
    <w:p w14:paraId="4C3B44BC" w14:textId="77777777" w:rsidR="006F5C08" w:rsidRPr="00234894" w:rsidRDefault="006F5C08" w:rsidP="006F5C08">
      <w:pPr>
        <w:pStyle w:val="box459727"/>
        <w:numPr>
          <w:ilvl w:val="0"/>
          <w:numId w:val="12"/>
        </w:numPr>
        <w:spacing w:beforeLines="30" w:before="72" w:beforeAutospacing="0" w:afterLines="30" w:after="72" w:afterAutospacing="0"/>
        <w:textAlignment w:val="baseline"/>
        <w:rPr>
          <w:rFonts w:ascii="Calibri" w:hAnsi="Calibri" w:cs="Calibri"/>
          <w:color w:val="231F20"/>
          <w:sz w:val="22"/>
          <w:szCs w:val="22"/>
        </w:rPr>
      </w:pPr>
      <w:r w:rsidRPr="00234894">
        <w:rPr>
          <w:rFonts w:ascii="Calibri" w:hAnsi="Calibri" w:cs="Calibri"/>
          <w:color w:val="231F20"/>
          <w:sz w:val="22"/>
          <w:szCs w:val="22"/>
        </w:rPr>
        <w:t>stradanja stanovništva</w:t>
      </w:r>
      <w:r>
        <w:rPr>
          <w:rFonts w:ascii="Calibri" w:hAnsi="Calibri" w:cs="Calibri"/>
          <w:color w:val="231F20"/>
          <w:sz w:val="22"/>
          <w:szCs w:val="22"/>
        </w:rPr>
        <w:t>,</w:t>
      </w:r>
    </w:p>
    <w:p w14:paraId="18C8C348" w14:textId="77777777" w:rsidR="006F5C08" w:rsidRPr="00234894" w:rsidRDefault="006F5C08" w:rsidP="006F5C08">
      <w:pPr>
        <w:pStyle w:val="box459727"/>
        <w:numPr>
          <w:ilvl w:val="0"/>
          <w:numId w:val="12"/>
        </w:numPr>
        <w:spacing w:beforeLines="30" w:before="72" w:beforeAutospacing="0" w:afterLines="30" w:after="72" w:afterAutospacing="0"/>
        <w:textAlignment w:val="baseline"/>
        <w:rPr>
          <w:rFonts w:ascii="Calibri" w:hAnsi="Calibri" w:cs="Calibri"/>
          <w:color w:val="231F20"/>
          <w:sz w:val="22"/>
          <w:szCs w:val="22"/>
        </w:rPr>
      </w:pPr>
      <w:r w:rsidRPr="00234894">
        <w:rPr>
          <w:rFonts w:ascii="Calibri" w:hAnsi="Calibri" w:cs="Calibri"/>
          <w:color w:val="231F20"/>
          <w:sz w:val="22"/>
          <w:szCs w:val="22"/>
        </w:rPr>
        <w:t>opseg štete na imovini</w:t>
      </w:r>
      <w:r>
        <w:rPr>
          <w:rFonts w:ascii="Calibri" w:hAnsi="Calibri" w:cs="Calibri"/>
          <w:color w:val="231F20"/>
          <w:sz w:val="22"/>
          <w:szCs w:val="22"/>
        </w:rPr>
        <w:t>,</w:t>
      </w:r>
    </w:p>
    <w:p w14:paraId="68F8529B" w14:textId="77777777" w:rsidR="006F5C08" w:rsidRPr="00234894" w:rsidRDefault="006F5C08" w:rsidP="006F5C08">
      <w:pPr>
        <w:pStyle w:val="box459727"/>
        <w:numPr>
          <w:ilvl w:val="0"/>
          <w:numId w:val="12"/>
        </w:numPr>
        <w:spacing w:beforeLines="30" w:before="72" w:beforeAutospacing="0" w:afterLines="30" w:after="72" w:afterAutospacing="0"/>
        <w:textAlignment w:val="baseline"/>
        <w:rPr>
          <w:rFonts w:ascii="Calibri" w:hAnsi="Calibri" w:cs="Calibri"/>
          <w:color w:val="231F20"/>
          <w:sz w:val="22"/>
          <w:szCs w:val="22"/>
        </w:rPr>
      </w:pPr>
      <w:r w:rsidRPr="00234894">
        <w:rPr>
          <w:rFonts w:ascii="Calibri" w:hAnsi="Calibri" w:cs="Calibri"/>
          <w:color w:val="231F20"/>
          <w:sz w:val="22"/>
          <w:szCs w:val="22"/>
        </w:rPr>
        <w:t>opseg štete koja je nastala zbog prekida proizvodnje, prekida rada ili poremećaja u neproizvodnim djelatnostima ili umanjenog prinosa u poljoprivredi, šumarstvu ili ribarstvu</w:t>
      </w:r>
      <w:r>
        <w:rPr>
          <w:rFonts w:ascii="Calibri" w:hAnsi="Calibri" w:cs="Calibri"/>
          <w:color w:val="231F20"/>
          <w:sz w:val="22"/>
          <w:szCs w:val="22"/>
        </w:rPr>
        <w:t>,</w:t>
      </w:r>
    </w:p>
    <w:p w14:paraId="19860005" w14:textId="77777777" w:rsidR="006F5C08" w:rsidRPr="00234894" w:rsidRDefault="006F5C08" w:rsidP="006F5C08">
      <w:pPr>
        <w:pStyle w:val="box459727"/>
        <w:numPr>
          <w:ilvl w:val="0"/>
          <w:numId w:val="12"/>
        </w:numPr>
        <w:spacing w:beforeLines="30" w:before="72" w:beforeAutospacing="0" w:afterLines="30" w:after="72" w:afterAutospacing="0"/>
        <w:textAlignment w:val="baseline"/>
        <w:rPr>
          <w:rFonts w:ascii="Calibri" w:hAnsi="Calibri" w:cs="Calibri"/>
          <w:color w:val="231F20"/>
          <w:sz w:val="22"/>
          <w:szCs w:val="22"/>
        </w:rPr>
      </w:pPr>
      <w:r w:rsidRPr="00234894">
        <w:rPr>
          <w:rFonts w:ascii="Calibri" w:hAnsi="Calibri" w:cs="Calibri"/>
          <w:color w:val="231F20"/>
          <w:sz w:val="22"/>
          <w:szCs w:val="22"/>
        </w:rPr>
        <w:t>iznos troškova za ublažavanje i djelomično uklanjanje izravnih posljedica prirodnih nepogoda</w:t>
      </w:r>
      <w:r>
        <w:rPr>
          <w:rFonts w:ascii="Calibri" w:hAnsi="Calibri" w:cs="Calibri"/>
          <w:color w:val="231F20"/>
          <w:sz w:val="22"/>
          <w:szCs w:val="22"/>
        </w:rPr>
        <w:t>,</w:t>
      </w:r>
    </w:p>
    <w:p w14:paraId="44BB6F05" w14:textId="77777777" w:rsidR="006F5C08" w:rsidRPr="00234894" w:rsidRDefault="006F5C08" w:rsidP="006F5C08">
      <w:pPr>
        <w:pStyle w:val="box459727"/>
        <w:numPr>
          <w:ilvl w:val="0"/>
          <w:numId w:val="12"/>
        </w:numPr>
        <w:spacing w:beforeLines="30" w:before="72" w:beforeAutospacing="0" w:afterLines="30" w:after="72" w:afterAutospacing="0"/>
        <w:textAlignment w:val="baseline"/>
        <w:rPr>
          <w:rFonts w:ascii="Calibri" w:hAnsi="Calibri" w:cs="Calibri"/>
          <w:color w:val="231F20"/>
          <w:sz w:val="22"/>
          <w:szCs w:val="22"/>
        </w:rPr>
      </w:pPr>
      <w:r w:rsidRPr="00234894">
        <w:rPr>
          <w:rFonts w:ascii="Calibri" w:hAnsi="Calibri" w:cs="Calibri"/>
          <w:color w:val="231F20"/>
          <w:sz w:val="22"/>
          <w:szCs w:val="22"/>
        </w:rPr>
        <w:t>opseg osiguranja imovine i života kod osiguravatelja</w:t>
      </w:r>
      <w:r>
        <w:rPr>
          <w:rFonts w:ascii="Calibri" w:hAnsi="Calibri" w:cs="Calibri"/>
          <w:color w:val="231F20"/>
          <w:sz w:val="22"/>
          <w:szCs w:val="22"/>
        </w:rPr>
        <w:t>,</w:t>
      </w:r>
    </w:p>
    <w:p w14:paraId="659EFD4A" w14:textId="77777777" w:rsidR="006F5C08" w:rsidRDefault="006F5C08" w:rsidP="006F5C08">
      <w:pPr>
        <w:pStyle w:val="box459727"/>
        <w:numPr>
          <w:ilvl w:val="0"/>
          <w:numId w:val="12"/>
        </w:numPr>
        <w:spacing w:beforeLines="30" w:before="72" w:beforeAutospacing="0" w:afterLines="30" w:after="72" w:afterAutospacing="0"/>
        <w:textAlignment w:val="baseline"/>
        <w:rPr>
          <w:rFonts w:asciiTheme="minorHAnsi" w:hAnsiTheme="minorHAnsi" w:cstheme="minorHAnsi"/>
          <w:color w:val="231F20"/>
          <w:sz w:val="22"/>
          <w:szCs w:val="22"/>
        </w:rPr>
      </w:pPr>
      <w:r w:rsidRPr="00234894">
        <w:rPr>
          <w:rFonts w:ascii="Calibri" w:hAnsi="Calibri" w:cs="Calibri"/>
          <w:color w:val="231F20"/>
          <w:sz w:val="22"/>
          <w:szCs w:val="22"/>
        </w:rPr>
        <w:t>vlastite mogućnosti oštećenika glede uklanjanja posljedica štete.</w:t>
      </w:r>
    </w:p>
    <w:p w14:paraId="1F67DDFF" w14:textId="77777777" w:rsidR="006F5C08" w:rsidRDefault="006F5C08" w:rsidP="006F5C08">
      <w:pPr>
        <w:pStyle w:val="box459727"/>
        <w:spacing w:beforeLines="30" w:before="72" w:beforeAutospacing="0" w:afterLines="30" w:after="72" w:afterAutospacing="0"/>
        <w:textAlignment w:val="baseline"/>
        <w:rPr>
          <w:rFonts w:asciiTheme="minorHAnsi" w:hAnsiTheme="minorHAnsi" w:cstheme="minorHAnsi"/>
          <w:color w:val="231F20"/>
          <w:sz w:val="22"/>
          <w:szCs w:val="22"/>
        </w:rPr>
      </w:pPr>
    </w:p>
    <w:p w14:paraId="6EBC3881" w14:textId="77777777" w:rsidR="006F5C08" w:rsidRPr="00981B4D" w:rsidRDefault="006F5C08" w:rsidP="006F5C08">
      <w:pPr>
        <w:pStyle w:val="StandardWeb"/>
        <w:numPr>
          <w:ilvl w:val="0"/>
          <w:numId w:val="11"/>
        </w:numPr>
        <w:shd w:val="clear" w:color="auto" w:fill="FFFFFF"/>
        <w:spacing w:before="0" w:beforeAutospacing="0" w:after="225" w:afterAutospacing="0"/>
        <w:textAlignment w:val="baseline"/>
        <w:rPr>
          <w:rFonts w:asciiTheme="minorHAnsi" w:hAnsiTheme="minorHAnsi" w:cstheme="minorHAnsi"/>
          <w:color w:val="000000"/>
          <w:sz w:val="22"/>
          <w:szCs w:val="22"/>
        </w:rPr>
      </w:pPr>
      <w:r w:rsidRPr="00981B4D">
        <w:rPr>
          <w:rFonts w:asciiTheme="minorHAnsi" w:hAnsiTheme="minorHAnsi" w:cstheme="minorHAnsi"/>
          <w:color w:val="000000"/>
          <w:sz w:val="22"/>
          <w:szCs w:val="22"/>
        </w:rPr>
        <w:t> Konačni izvještaj o elementarnoj nepogodi koji ima ovaj sadržaj:</w:t>
      </w:r>
    </w:p>
    <w:p w14:paraId="45D0A7E5"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.1   Vrsta i opis elementarne nepogode, nazivi naselja i gradova/općina zahvaćenih nepogodom (osnovne karakteristike nepogode, veličina zahvaćenog područja),</w:t>
      </w:r>
    </w:p>
    <w:p w14:paraId="70C5DFEB"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.2   Podaci o posljedicama za javni i gospodarski život,</w:t>
      </w:r>
    </w:p>
    <w:p w14:paraId="722C3181"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.3   Podaci o ljudskim stradanjima (poginuli, ozlijeđeni, oboljeli, raseljeni),</w:t>
      </w:r>
    </w:p>
    <w:p w14:paraId="24741AE0"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 xml:space="preserve">.4   Podaci o osiguranju imovine (podaci </w:t>
      </w:r>
      <w:proofErr w:type="spellStart"/>
      <w:r w:rsidRPr="00981B4D">
        <w:rPr>
          <w:rFonts w:asciiTheme="minorHAnsi" w:hAnsiTheme="minorHAnsi" w:cstheme="minorHAnsi"/>
          <w:color w:val="000000"/>
          <w:sz w:val="22"/>
          <w:szCs w:val="22"/>
        </w:rPr>
        <w:t>osiguravateljskih</w:t>
      </w:r>
      <w:proofErr w:type="spellEnd"/>
      <w:r w:rsidRPr="00981B4D">
        <w:rPr>
          <w:rFonts w:asciiTheme="minorHAnsi" w:hAnsiTheme="minorHAnsi" w:cstheme="minorHAnsi"/>
          <w:color w:val="000000"/>
          <w:sz w:val="22"/>
          <w:szCs w:val="22"/>
        </w:rPr>
        <w:t xml:space="preserve"> društava),</w:t>
      </w:r>
    </w:p>
    <w:p w14:paraId="1537C457"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.5   Troškovi uklanjanja izravnih posljedica elementarne nepogode,</w:t>
      </w:r>
    </w:p>
    <w:p w14:paraId="17740397"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.6    Procjena štete zbog elementarne nepogode (prekid proizvodnje, rada, poremećaji u neproizvod</w:t>
      </w:r>
      <w:r>
        <w:rPr>
          <w:rFonts w:asciiTheme="minorHAnsi" w:hAnsiTheme="minorHAnsi" w:cstheme="minorHAnsi"/>
          <w:color w:val="000000"/>
          <w:sz w:val="22"/>
          <w:szCs w:val="22"/>
        </w:rPr>
        <w:t xml:space="preserve">nim djelatnostima - školstvo, </w:t>
      </w:r>
      <w:r w:rsidRPr="00981B4D">
        <w:rPr>
          <w:rFonts w:asciiTheme="minorHAnsi" w:hAnsiTheme="minorHAnsi" w:cstheme="minorHAnsi"/>
          <w:color w:val="000000"/>
          <w:sz w:val="22"/>
          <w:szCs w:val="22"/>
        </w:rPr>
        <w:t> zdravstvo, kultura, šport, socijalna skrb),</w:t>
      </w:r>
    </w:p>
    <w:p w14:paraId="58BA845B"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.7    Podaci o prispjeloj vanjskoj pomoći iz zemlje i inozemstva,</w:t>
      </w:r>
    </w:p>
    <w:p w14:paraId="0674825C"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.8    Ocjena samopomoći na otklanjanju posljedica,</w:t>
      </w:r>
    </w:p>
    <w:p w14:paraId="3EB9BB18"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.9    Organizacija ublažavanja i uklanjanja posljedica nepogode,</w:t>
      </w:r>
    </w:p>
    <w:p w14:paraId="764B5FFB"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.10   Podaci o prinosu stradalih poljoprivrednih kultura i dugogodišnjih nasada (trogodišnji prosjek županije po hektaru, stablu, trsu),</w:t>
      </w:r>
    </w:p>
    <w:p w14:paraId="44AE1F56"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 xml:space="preserve">.11   Visina proračuna u </w:t>
      </w:r>
      <w:r>
        <w:rPr>
          <w:rFonts w:asciiTheme="minorHAnsi" w:hAnsiTheme="minorHAnsi" w:cstheme="minorHAnsi"/>
          <w:color w:val="000000"/>
          <w:sz w:val="22"/>
          <w:szCs w:val="22"/>
        </w:rPr>
        <w:t>eurima</w:t>
      </w:r>
      <w:r w:rsidRPr="00981B4D">
        <w:rPr>
          <w:rFonts w:asciiTheme="minorHAnsi" w:hAnsiTheme="minorHAnsi" w:cstheme="minorHAnsi"/>
          <w:color w:val="000000"/>
          <w:sz w:val="22"/>
          <w:szCs w:val="22"/>
        </w:rPr>
        <w:t xml:space="preserve"> grada/općine i županije u prethodnoj godini,</w:t>
      </w:r>
    </w:p>
    <w:p w14:paraId="66F50985"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4</w:t>
      </w:r>
      <w:r w:rsidRPr="00981B4D">
        <w:rPr>
          <w:rFonts w:asciiTheme="minorHAnsi" w:hAnsiTheme="minorHAnsi" w:cstheme="minorHAnsi"/>
          <w:color w:val="000000"/>
          <w:sz w:val="22"/>
          <w:szCs w:val="22"/>
        </w:rPr>
        <w:t xml:space="preserve">.12    Odluka jedinica lokalne samouprave i uprave o sniženju ili oslobođenju od plaćanja poreza, te o </w:t>
      </w:r>
      <w:r>
        <w:rPr>
          <w:rFonts w:asciiTheme="minorHAnsi" w:hAnsiTheme="minorHAnsi" w:cstheme="minorHAnsi"/>
          <w:color w:val="000000"/>
          <w:sz w:val="22"/>
          <w:szCs w:val="22"/>
        </w:rPr>
        <w:t xml:space="preserve">ukupnom novčanom učinku te </w:t>
      </w:r>
      <w:r w:rsidRPr="00981B4D">
        <w:rPr>
          <w:rFonts w:asciiTheme="minorHAnsi" w:hAnsiTheme="minorHAnsi" w:cstheme="minorHAnsi"/>
          <w:color w:val="000000"/>
          <w:sz w:val="22"/>
          <w:szCs w:val="22"/>
        </w:rPr>
        <w:t>odluke,</w:t>
      </w:r>
    </w:p>
    <w:p w14:paraId="617B2701"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.13    Pregled cijena koje su rabljene pri procjeni,</w:t>
      </w:r>
    </w:p>
    <w:p w14:paraId="4C943C96" w14:textId="77777777" w:rsidR="006F5C08" w:rsidRPr="00981B4D" w:rsidRDefault="006F5C08" w:rsidP="006F5C08">
      <w:pPr>
        <w:pStyle w:val="StandardWeb"/>
        <w:shd w:val="clear" w:color="auto" w:fill="FFFFFF"/>
        <w:spacing w:before="0" w:beforeAutospacing="0" w:after="225" w:afterAutospacing="0"/>
        <w:ind w:left="72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4</w:t>
      </w:r>
      <w:r w:rsidRPr="00981B4D">
        <w:rPr>
          <w:rFonts w:asciiTheme="minorHAnsi" w:hAnsiTheme="minorHAnsi" w:cstheme="minorHAnsi"/>
          <w:color w:val="000000"/>
          <w:sz w:val="22"/>
          <w:szCs w:val="22"/>
        </w:rPr>
        <w:t>.14     Dokumentacija o šteti (obrasci, tablice, fotodokume</w:t>
      </w:r>
      <w:r>
        <w:rPr>
          <w:rFonts w:asciiTheme="minorHAnsi" w:hAnsiTheme="minorHAnsi" w:cstheme="minorHAnsi"/>
          <w:color w:val="000000"/>
          <w:sz w:val="22"/>
          <w:szCs w:val="22"/>
        </w:rPr>
        <w:t>ntacija)</w:t>
      </w:r>
      <w:r w:rsidRPr="00981B4D">
        <w:rPr>
          <w:rFonts w:asciiTheme="minorHAnsi" w:hAnsiTheme="minorHAnsi" w:cstheme="minorHAnsi"/>
          <w:color w:val="000000"/>
          <w:sz w:val="22"/>
          <w:szCs w:val="22"/>
        </w:rPr>
        <w:t>.</w:t>
      </w:r>
    </w:p>
    <w:p w14:paraId="6DE51D8E" w14:textId="77777777" w:rsidR="006F5C08" w:rsidRPr="005B0979" w:rsidRDefault="006F5C08" w:rsidP="006F5C08">
      <w:pPr>
        <w:pStyle w:val="box459727"/>
        <w:numPr>
          <w:ilvl w:val="0"/>
          <w:numId w:val="11"/>
        </w:numPr>
        <w:spacing w:beforeLines="30" w:before="72" w:beforeAutospacing="0" w:afterLines="30" w:after="72" w:afterAutospacing="0"/>
        <w:textAlignment w:val="baseline"/>
        <w:rPr>
          <w:rFonts w:ascii="Calibri" w:hAnsi="Calibri" w:cs="Calibri"/>
          <w:iCs/>
          <w:sz w:val="22"/>
          <w:szCs w:val="22"/>
        </w:rPr>
      </w:pPr>
      <w:r w:rsidRPr="005B0979">
        <w:rPr>
          <w:rFonts w:ascii="Calibri" w:hAnsi="Calibri" w:cs="Calibri"/>
          <w:iCs/>
          <w:sz w:val="22"/>
          <w:szCs w:val="22"/>
        </w:rPr>
        <w:t>Način izračuna konačne procjene štete</w:t>
      </w:r>
      <w:r w:rsidRPr="005B0979">
        <w:rPr>
          <w:rFonts w:asciiTheme="minorHAnsi" w:hAnsiTheme="minorHAnsi" w:cstheme="minorHAnsi"/>
          <w:iCs/>
          <w:sz w:val="22"/>
          <w:szCs w:val="22"/>
        </w:rPr>
        <w:t xml:space="preserve"> (</w:t>
      </w:r>
      <w:r w:rsidRPr="005B0979">
        <w:rPr>
          <w:rFonts w:asciiTheme="minorHAnsi" w:hAnsiTheme="minorHAnsi" w:cstheme="minorHAnsi"/>
          <w:sz w:val="22"/>
          <w:szCs w:val="22"/>
        </w:rPr>
        <w:t xml:space="preserve">članak 29. </w:t>
      </w:r>
      <w:r w:rsidRPr="005B0979">
        <w:rPr>
          <w:rFonts w:ascii="Calibri" w:hAnsi="Calibri" w:cs="Calibri"/>
          <w:sz w:val="22"/>
          <w:szCs w:val="22"/>
        </w:rPr>
        <w:t>ovoga Zakona</w:t>
      </w:r>
      <w:r w:rsidRPr="005B0979">
        <w:rPr>
          <w:rFonts w:asciiTheme="minorHAnsi" w:hAnsiTheme="minorHAnsi" w:cstheme="minorHAnsi"/>
          <w:sz w:val="22"/>
          <w:szCs w:val="22"/>
        </w:rPr>
        <w:t>),</w:t>
      </w:r>
    </w:p>
    <w:p w14:paraId="09ABD357" w14:textId="77777777" w:rsidR="006F5C08" w:rsidRPr="005B0979" w:rsidRDefault="006F5C08" w:rsidP="006F5C08">
      <w:pPr>
        <w:pStyle w:val="box459727"/>
        <w:numPr>
          <w:ilvl w:val="0"/>
          <w:numId w:val="11"/>
        </w:numPr>
        <w:spacing w:beforeLines="30" w:before="72" w:beforeAutospacing="0" w:afterLines="30" w:after="72" w:afterAutospacing="0"/>
        <w:textAlignment w:val="baseline"/>
        <w:rPr>
          <w:rFonts w:ascii="Calibri" w:hAnsi="Calibri" w:cs="Calibri"/>
          <w:iCs/>
          <w:sz w:val="22"/>
          <w:szCs w:val="22"/>
        </w:rPr>
      </w:pPr>
      <w:r w:rsidRPr="005B0979">
        <w:rPr>
          <w:rFonts w:ascii="Calibri" w:hAnsi="Calibri" w:cs="Calibri"/>
          <w:iCs/>
          <w:sz w:val="22"/>
          <w:szCs w:val="22"/>
        </w:rPr>
        <w:t>Sadržaj prijave konačne procjene štete</w:t>
      </w:r>
      <w:r>
        <w:rPr>
          <w:rFonts w:ascii="Calibri" w:hAnsi="Calibri" w:cs="Calibri"/>
          <w:iCs/>
          <w:sz w:val="22"/>
          <w:szCs w:val="22"/>
        </w:rPr>
        <w:t xml:space="preserve"> </w:t>
      </w:r>
      <w:r w:rsidRPr="005B0979">
        <w:rPr>
          <w:rFonts w:asciiTheme="minorHAnsi" w:hAnsiTheme="minorHAnsi" w:cstheme="minorHAnsi"/>
          <w:iCs/>
          <w:sz w:val="22"/>
          <w:szCs w:val="22"/>
        </w:rPr>
        <w:t>(</w:t>
      </w:r>
      <w:r w:rsidRPr="005B0979">
        <w:rPr>
          <w:rFonts w:asciiTheme="minorHAnsi" w:hAnsiTheme="minorHAnsi" w:cstheme="minorHAnsi"/>
          <w:sz w:val="22"/>
          <w:szCs w:val="22"/>
        </w:rPr>
        <w:t xml:space="preserve">članak 30. </w:t>
      </w:r>
      <w:r w:rsidRPr="005B0979">
        <w:rPr>
          <w:rFonts w:ascii="Calibri" w:hAnsi="Calibri" w:cs="Calibri"/>
          <w:sz w:val="22"/>
          <w:szCs w:val="22"/>
        </w:rPr>
        <w:t>ovoga Zakona</w:t>
      </w:r>
      <w:r w:rsidRPr="005B0979">
        <w:rPr>
          <w:rFonts w:asciiTheme="minorHAnsi" w:hAnsiTheme="minorHAnsi" w:cstheme="minorHAnsi"/>
          <w:sz w:val="22"/>
          <w:szCs w:val="22"/>
        </w:rPr>
        <w:t>),</w:t>
      </w:r>
    </w:p>
    <w:p w14:paraId="1FD762BC" w14:textId="77777777" w:rsidR="006F5C08" w:rsidRPr="005B0979" w:rsidRDefault="006F5C08" w:rsidP="006F5C08">
      <w:pPr>
        <w:pStyle w:val="box459727"/>
        <w:numPr>
          <w:ilvl w:val="0"/>
          <w:numId w:val="11"/>
        </w:numPr>
        <w:spacing w:beforeLines="30" w:before="72" w:beforeAutospacing="0" w:afterLines="30" w:after="72" w:afterAutospacing="0"/>
        <w:textAlignment w:val="baseline"/>
        <w:rPr>
          <w:rFonts w:ascii="Calibri" w:hAnsi="Calibri" w:cs="Calibri"/>
          <w:iCs/>
          <w:sz w:val="22"/>
          <w:szCs w:val="22"/>
        </w:rPr>
      </w:pPr>
      <w:r w:rsidRPr="005B0979">
        <w:rPr>
          <w:rFonts w:ascii="Calibri" w:hAnsi="Calibri" w:cs="Calibri"/>
          <w:iCs/>
          <w:sz w:val="22"/>
          <w:szCs w:val="22"/>
        </w:rPr>
        <w:t>Način podnošenja konačne procjene štete</w:t>
      </w:r>
      <w:r>
        <w:rPr>
          <w:rFonts w:ascii="Calibri" w:hAnsi="Calibri" w:cs="Calibri"/>
          <w:iCs/>
          <w:sz w:val="22"/>
          <w:szCs w:val="22"/>
        </w:rPr>
        <w:t xml:space="preserve"> </w:t>
      </w:r>
      <w:r w:rsidRPr="005B0979">
        <w:rPr>
          <w:rFonts w:asciiTheme="minorHAnsi" w:hAnsiTheme="minorHAnsi" w:cstheme="minorHAnsi"/>
          <w:iCs/>
          <w:sz w:val="22"/>
          <w:szCs w:val="22"/>
        </w:rPr>
        <w:t>(</w:t>
      </w:r>
      <w:r w:rsidRPr="005B0979">
        <w:rPr>
          <w:rFonts w:asciiTheme="minorHAnsi" w:hAnsiTheme="minorHAnsi" w:cstheme="minorHAnsi"/>
          <w:sz w:val="22"/>
          <w:szCs w:val="22"/>
        </w:rPr>
        <w:t xml:space="preserve">članak 31. </w:t>
      </w:r>
      <w:r w:rsidRPr="005B0979">
        <w:rPr>
          <w:rFonts w:ascii="Calibri" w:hAnsi="Calibri" w:cs="Calibri"/>
          <w:sz w:val="22"/>
          <w:szCs w:val="22"/>
        </w:rPr>
        <w:t>ovoga Zakona</w:t>
      </w:r>
      <w:r w:rsidRPr="005B0979">
        <w:rPr>
          <w:rFonts w:asciiTheme="minorHAnsi" w:hAnsiTheme="minorHAnsi" w:cstheme="minorHAnsi"/>
          <w:sz w:val="22"/>
          <w:szCs w:val="22"/>
        </w:rPr>
        <w:t>),</w:t>
      </w:r>
    </w:p>
    <w:p w14:paraId="24F38DA1" w14:textId="77777777" w:rsidR="006F5C08" w:rsidRPr="005B0979" w:rsidRDefault="006F5C08" w:rsidP="006F5C08">
      <w:pPr>
        <w:pStyle w:val="box459727"/>
        <w:numPr>
          <w:ilvl w:val="0"/>
          <w:numId w:val="11"/>
        </w:numPr>
        <w:spacing w:beforeLines="30" w:before="72" w:beforeAutospacing="0" w:afterLines="30" w:after="72" w:afterAutospacing="0"/>
        <w:textAlignment w:val="baseline"/>
        <w:rPr>
          <w:rFonts w:ascii="Calibri" w:hAnsi="Calibri" w:cs="Calibri"/>
          <w:iCs/>
          <w:sz w:val="22"/>
          <w:szCs w:val="22"/>
        </w:rPr>
      </w:pPr>
      <w:r w:rsidRPr="005B0979">
        <w:rPr>
          <w:rFonts w:ascii="Calibri" w:hAnsi="Calibri" w:cs="Calibri"/>
          <w:iCs/>
          <w:sz w:val="22"/>
          <w:szCs w:val="22"/>
        </w:rPr>
        <w:t>Postupanja nadležnih ministarstava prilikom potvrde štete</w:t>
      </w:r>
      <w:r>
        <w:rPr>
          <w:rFonts w:ascii="Calibri" w:hAnsi="Calibri" w:cs="Calibri"/>
          <w:iCs/>
          <w:sz w:val="22"/>
          <w:szCs w:val="22"/>
        </w:rPr>
        <w:t xml:space="preserve"> </w:t>
      </w:r>
      <w:r w:rsidRPr="005B0979">
        <w:rPr>
          <w:rFonts w:asciiTheme="minorHAnsi" w:hAnsiTheme="minorHAnsi" w:cstheme="minorHAnsi"/>
          <w:iCs/>
          <w:sz w:val="22"/>
          <w:szCs w:val="22"/>
        </w:rPr>
        <w:t>(</w:t>
      </w:r>
      <w:r w:rsidRPr="005B0979">
        <w:rPr>
          <w:rFonts w:asciiTheme="minorHAnsi" w:hAnsiTheme="minorHAnsi" w:cstheme="minorHAnsi"/>
          <w:sz w:val="22"/>
          <w:szCs w:val="22"/>
        </w:rPr>
        <w:t xml:space="preserve">članak 32. </w:t>
      </w:r>
      <w:r w:rsidRPr="005B0979">
        <w:rPr>
          <w:rFonts w:ascii="Calibri" w:hAnsi="Calibri" w:cs="Calibri"/>
          <w:sz w:val="22"/>
          <w:szCs w:val="22"/>
        </w:rPr>
        <w:t xml:space="preserve"> ovoga Zakona</w:t>
      </w:r>
      <w:r w:rsidRPr="005B0979">
        <w:rPr>
          <w:rFonts w:asciiTheme="minorHAnsi" w:hAnsiTheme="minorHAnsi" w:cstheme="minorHAnsi"/>
          <w:sz w:val="22"/>
          <w:szCs w:val="22"/>
        </w:rPr>
        <w:t>),</w:t>
      </w:r>
    </w:p>
    <w:p w14:paraId="2E8D3055" w14:textId="77777777" w:rsidR="006F5C08" w:rsidRPr="005B0979" w:rsidRDefault="006F5C08" w:rsidP="006F5C08">
      <w:pPr>
        <w:pStyle w:val="box459727"/>
        <w:numPr>
          <w:ilvl w:val="0"/>
          <w:numId w:val="11"/>
        </w:numPr>
        <w:shd w:val="clear" w:color="auto" w:fill="FFFFFF"/>
        <w:spacing w:beforeLines="30" w:before="72" w:beforeAutospacing="0" w:afterLines="30" w:after="72" w:afterAutospacing="0"/>
        <w:textAlignment w:val="baseline"/>
        <w:rPr>
          <w:rFonts w:ascii="Minion Pro" w:hAnsi="Minion Pro"/>
        </w:rPr>
      </w:pPr>
      <w:r w:rsidRPr="005B0979">
        <w:rPr>
          <w:rFonts w:ascii="Calibri" w:hAnsi="Calibri" w:cs="Calibri"/>
          <w:iCs/>
          <w:sz w:val="22"/>
          <w:szCs w:val="22"/>
        </w:rPr>
        <w:t>Postupanja nadležnih tijela nakon potvrde konačne procjene štete</w:t>
      </w:r>
      <w:r>
        <w:rPr>
          <w:rFonts w:ascii="Calibri" w:hAnsi="Calibri" w:cs="Calibri"/>
          <w:iCs/>
          <w:sz w:val="22"/>
          <w:szCs w:val="22"/>
        </w:rPr>
        <w:t xml:space="preserve"> </w:t>
      </w:r>
      <w:r w:rsidRPr="005B0979">
        <w:rPr>
          <w:rFonts w:asciiTheme="minorHAnsi" w:hAnsiTheme="minorHAnsi" w:cstheme="minorHAnsi"/>
          <w:iCs/>
          <w:sz w:val="22"/>
          <w:szCs w:val="22"/>
        </w:rPr>
        <w:t>(</w:t>
      </w:r>
      <w:r w:rsidRPr="005B0979">
        <w:rPr>
          <w:rFonts w:asciiTheme="minorHAnsi" w:hAnsiTheme="minorHAnsi" w:cstheme="minorHAnsi"/>
          <w:sz w:val="22"/>
          <w:szCs w:val="22"/>
        </w:rPr>
        <w:t xml:space="preserve">članak 33. </w:t>
      </w:r>
      <w:r w:rsidRPr="005B0979">
        <w:rPr>
          <w:rFonts w:ascii="Calibri" w:hAnsi="Calibri" w:cs="Calibri"/>
          <w:sz w:val="22"/>
          <w:szCs w:val="22"/>
        </w:rPr>
        <w:t>ovoga Zakona</w:t>
      </w:r>
      <w:r w:rsidRPr="005B0979">
        <w:rPr>
          <w:rFonts w:asciiTheme="minorHAnsi" w:hAnsiTheme="minorHAnsi" w:cstheme="minorHAnsi"/>
          <w:sz w:val="22"/>
          <w:szCs w:val="22"/>
        </w:rPr>
        <w:t>),</w:t>
      </w:r>
    </w:p>
    <w:p w14:paraId="7983F45B" w14:textId="77777777" w:rsidR="006F5C08" w:rsidRPr="005B0979" w:rsidRDefault="006F5C08" w:rsidP="006F5C08">
      <w:pPr>
        <w:pStyle w:val="StandardWeb"/>
        <w:numPr>
          <w:ilvl w:val="0"/>
          <w:numId w:val="11"/>
        </w:numPr>
        <w:shd w:val="clear" w:color="auto" w:fill="FFFFFF"/>
        <w:spacing w:before="0" w:beforeAutospacing="0" w:after="225" w:afterAutospacing="0"/>
        <w:textAlignment w:val="baseline"/>
        <w:rPr>
          <w:rFonts w:asciiTheme="minorHAnsi" w:hAnsiTheme="minorHAnsi" w:cstheme="minorHAnsi"/>
          <w:sz w:val="22"/>
          <w:szCs w:val="22"/>
        </w:rPr>
      </w:pPr>
      <w:r w:rsidRPr="005B0979">
        <w:rPr>
          <w:rFonts w:asciiTheme="minorHAnsi" w:hAnsiTheme="minorHAnsi" w:cstheme="minorHAnsi"/>
          <w:sz w:val="22"/>
          <w:szCs w:val="22"/>
        </w:rPr>
        <w:t>Konačna procjena - obračun štete podnosi se u roku od šezdeset dana od početka elementarne nepogode.</w:t>
      </w:r>
    </w:p>
    <w:p w14:paraId="56425233" w14:textId="77777777" w:rsidR="006F5C08" w:rsidRPr="006F5C08" w:rsidRDefault="006F5C08" w:rsidP="006F5C08">
      <w:pPr>
        <w:rPr>
          <w:sz w:val="24"/>
          <w:szCs w:val="24"/>
          <w:lang w:val="pl-PL"/>
        </w:rPr>
      </w:pPr>
    </w:p>
    <w:p w14:paraId="49585434" w14:textId="77777777" w:rsidR="006F5C08" w:rsidRPr="006F5C08" w:rsidRDefault="006F5C08" w:rsidP="006F5C08">
      <w:pPr>
        <w:pStyle w:val="Razina3"/>
        <w:numPr>
          <w:ilvl w:val="2"/>
          <w:numId w:val="16"/>
        </w:numPr>
        <w:ind w:left="2160" w:hanging="360"/>
        <w:rPr>
          <w:lang w:val="pl-PL"/>
        </w:rPr>
      </w:pPr>
      <w:bookmarkStart w:id="32" w:name="_Toc55220039"/>
      <w:bookmarkStart w:id="33" w:name="_Toc179368306"/>
      <w:bookmarkStart w:id="34" w:name="_Toc182218243"/>
      <w:r w:rsidRPr="006F5C08">
        <w:rPr>
          <w:lang w:val="pl-PL"/>
        </w:rPr>
        <w:t>Potvrda konačne procjene, određivanje kriterija i načina dodjele sredstava pomoći</w:t>
      </w:r>
      <w:bookmarkEnd w:id="32"/>
      <w:bookmarkEnd w:id="33"/>
      <w:bookmarkEnd w:id="34"/>
    </w:p>
    <w:p w14:paraId="5CA33B63" w14:textId="77777777" w:rsidR="006F5C08" w:rsidRPr="006F5C08" w:rsidRDefault="006F5C08" w:rsidP="006F5C08">
      <w:pPr>
        <w:rPr>
          <w:sz w:val="24"/>
          <w:szCs w:val="24"/>
          <w:lang w:val="pl-PL"/>
        </w:rPr>
      </w:pPr>
    </w:p>
    <w:p w14:paraId="7D2A1F66" w14:textId="77777777" w:rsidR="006F5C08" w:rsidRPr="009049A9" w:rsidRDefault="006F5C08" w:rsidP="006F5C08">
      <w:pPr>
        <w:numPr>
          <w:ilvl w:val="0"/>
          <w:numId w:val="20"/>
        </w:numPr>
        <w:spacing w:after="200" w:line="276" w:lineRule="auto"/>
        <w:contextualSpacing/>
        <w:jc w:val="both"/>
        <w:rPr>
          <w:sz w:val="24"/>
          <w:szCs w:val="24"/>
        </w:rPr>
      </w:pPr>
      <w:r w:rsidRPr="009049A9">
        <w:rPr>
          <w:sz w:val="24"/>
          <w:szCs w:val="24"/>
        </w:rPr>
        <w:t>Potvrdu konačne procjene štete obavljaju nadležna ministarstva. Potvrda predstavlja realnu procjenu vrijednosti imovine na koje je nastala šteta i procijenjenu vrijednost štete na toj imovini.</w:t>
      </w:r>
    </w:p>
    <w:p w14:paraId="54039579" w14:textId="77777777" w:rsidR="006F5C08" w:rsidRPr="009049A9" w:rsidRDefault="006F5C08" w:rsidP="006F5C08">
      <w:pPr>
        <w:numPr>
          <w:ilvl w:val="0"/>
          <w:numId w:val="20"/>
        </w:numPr>
        <w:spacing w:after="200" w:line="276" w:lineRule="auto"/>
        <w:contextualSpacing/>
        <w:jc w:val="both"/>
        <w:rPr>
          <w:sz w:val="24"/>
          <w:szCs w:val="24"/>
        </w:rPr>
      </w:pPr>
      <w:r w:rsidRPr="009049A9">
        <w:rPr>
          <w:sz w:val="24"/>
          <w:szCs w:val="24"/>
        </w:rPr>
        <w:t>Nakon potvrde, ministarstva dostavljaju prijedlog o načinu dodjele pomoći za djelomičnu sanaciju šteta nastalih Državnom povjerenstvu.</w:t>
      </w:r>
    </w:p>
    <w:p w14:paraId="288A21E5" w14:textId="77777777" w:rsidR="006F5C08" w:rsidRPr="009049A9" w:rsidRDefault="006F5C08" w:rsidP="006F5C08">
      <w:pPr>
        <w:numPr>
          <w:ilvl w:val="0"/>
          <w:numId w:val="20"/>
        </w:numPr>
        <w:spacing w:after="200" w:line="276" w:lineRule="auto"/>
        <w:contextualSpacing/>
        <w:jc w:val="both"/>
        <w:rPr>
          <w:sz w:val="24"/>
          <w:szCs w:val="24"/>
        </w:rPr>
      </w:pPr>
      <w:r w:rsidRPr="009049A9">
        <w:rPr>
          <w:sz w:val="24"/>
          <w:szCs w:val="24"/>
        </w:rPr>
        <w:t xml:space="preserve">Državno povjerenstvo utvrđuje iznos pomoći. Iznos pomoći utvrđuje se na način da se odredi postotak isplate novčanih sredstava u odnosu na iznos konačne potvrde štete na imovini oštećenika. </w:t>
      </w:r>
    </w:p>
    <w:p w14:paraId="564306FC" w14:textId="77777777" w:rsidR="006F5C08" w:rsidRPr="009049A9" w:rsidRDefault="006F5C08" w:rsidP="006F5C08">
      <w:pPr>
        <w:numPr>
          <w:ilvl w:val="0"/>
          <w:numId w:val="20"/>
        </w:numPr>
        <w:spacing w:after="200" w:line="276" w:lineRule="auto"/>
        <w:contextualSpacing/>
        <w:jc w:val="both"/>
        <w:rPr>
          <w:sz w:val="24"/>
          <w:szCs w:val="24"/>
        </w:rPr>
      </w:pPr>
      <w:r w:rsidRPr="009049A9">
        <w:rPr>
          <w:sz w:val="24"/>
          <w:szCs w:val="24"/>
        </w:rPr>
        <w:t>Nakon utvrđivanja iznosa, Državno povjerenstvo podnosi Vladi Republike Hrvatske prijedlog za dodjelu pomoći.</w:t>
      </w:r>
    </w:p>
    <w:p w14:paraId="646FE59C" w14:textId="77777777" w:rsidR="006F5C08" w:rsidRDefault="006F5C08" w:rsidP="006F5C08">
      <w:pPr>
        <w:numPr>
          <w:ilvl w:val="0"/>
          <w:numId w:val="20"/>
        </w:numPr>
        <w:spacing w:after="200" w:line="276" w:lineRule="auto"/>
        <w:contextualSpacing/>
        <w:jc w:val="both"/>
        <w:rPr>
          <w:sz w:val="24"/>
          <w:szCs w:val="24"/>
        </w:rPr>
      </w:pPr>
      <w:r w:rsidRPr="009049A9">
        <w:rPr>
          <w:sz w:val="24"/>
          <w:szCs w:val="24"/>
        </w:rPr>
        <w:t>Vlada Republike Hrvatske donosi odluku o dodjeli pomoći.</w:t>
      </w:r>
    </w:p>
    <w:p w14:paraId="33C87960" w14:textId="77777777" w:rsidR="006F5C08" w:rsidRDefault="006F5C08" w:rsidP="006F5C08">
      <w:pPr>
        <w:contextualSpacing/>
        <w:jc w:val="both"/>
        <w:rPr>
          <w:sz w:val="24"/>
          <w:szCs w:val="24"/>
        </w:rPr>
      </w:pPr>
    </w:p>
    <w:p w14:paraId="2CE51A56" w14:textId="77777777" w:rsidR="006F5C08" w:rsidRPr="006F5C08" w:rsidRDefault="006F5C08" w:rsidP="006F5C08">
      <w:pPr>
        <w:rPr>
          <w:lang w:val="pl-PL"/>
        </w:rPr>
      </w:pPr>
    </w:p>
    <w:p w14:paraId="6C303380" w14:textId="77777777" w:rsidR="006F5C08" w:rsidRPr="00F02BBE" w:rsidRDefault="006F5C08" w:rsidP="006F5C08">
      <w:pPr>
        <w:pStyle w:val="Razina3"/>
      </w:pPr>
      <w:r w:rsidRPr="006F5C08">
        <w:rPr>
          <w:lang w:val="pl-PL"/>
        </w:rPr>
        <w:t xml:space="preserve"> </w:t>
      </w:r>
      <w:bookmarkStart w:id="35" w:name="_Toc182218244"/>
      <w:proofErr w:type="spellStart"/>
      <w:r w:rsidRPr="00F02BBE">
        <w:t>Žurna</w:t>
      </w:r>
      <w:proofErr w:type="spellEnd"/>
      <w:r w:rsidRPr="00F02BBE">
        <w:t xml:space="preserve"> </w:t>
      </w:r>
      <w:proofErr w:type="spellStart"/>
      <w:r w:rsidRPr="00F02BBE">
        <w:t>pomoć</w:t>
      </w:r>
      <w:bookmarkEnd w:id="35"/>
      <w:proofErr w:type="spellEnd"/>
      <w:r w:rsidRPr="00F02BBE">
        <w:t xml:space="preserve"> </w:t>
      </w:r>
    </w:p>
    <w:p w14:paraId="1034A2AC" w14:textId="77777777" w:rsidR="006F5C08" w:rsidRDefault="006F5C08" w:rsidP="006F5C08">
      <w:pPr>
        <w:rPr>
          <w:lang w:val="en-US"/>
        </w:rPr>
      </w:pPr>
    </w:p>
    <w:p w14:paraId="4E516CFC" w14:textId="77777777" w:rsidR="006F5C08" w:rsidRPr="00780121" w:rsidRDefault="006F5C08" w:rsidP="006F5C08">
      <w:pPr>
        <w:pStyle w:val="box459727"/>
        <w:numPr>
          <w:ilvl w:val="0"/>
          <w:numId w:val="13"/>
        </w:numPr>
        <w:spacing w:beforeLines="30" w:before="72" w:beforeAutospacing="0" w:afterLines="30" w:after="72" w:afterAutospacing="0"/>
        <w:jc w:val="both"/>
        <w:textAlignment w:val="baseline"/>
        <w:rPr>
          <w:rFonts w:ascii="Calibri" w:hAnsi="Calibri" w:cs="Calibri"/>
          <w:iCs/>
          <w:color w:val="231F20"/>
          <w:sz w:val="22"/>
          <w:szCs w:val="22"/>
        </w:rPr>
      </w:pPr>
      <w:r w:rsidRPr="00780121">
        <w:rPr>
          <w:rFonts w:ascii="Calibri" w:hAnsi="Calibri" w:cs="Calibri"/>
          <w:iCs/>
          <w:color w:val="231F20"/>
          <w:sz w:val="22"/>
          <w:szCs w:val="22"/>
        </w:rPr>
        <w:t>Obrada podataka, određenje kriterija i načina dodjele sredstava pomoći za ublažavanje i djelomično uklanjanje</w:t>
      </w:r>
      <w:r w:rsidRPr="00780121">
        <w:rPr>
          <w:rFonts w:asciiTheme="minorHAnsi" w:hAnsiTheme="minorHAnsi" w:cstheme="minorHAnsi"/>
          <w:iCs/>
          <w:color w:val="231F20"/>
          <w:sz w:val="22"/>
          <w:szCs w:val="22"/>
        </w:rPr>
        <w:t xml:space="preserve"> posljedica prirodnih nepogoda,</w:t>
      </w:r>
    </w:p>
    <w:p w14:paraId="24CEEAD9" w14:textId="77777777" w:rsidR="006F5C08" w:rsidRPr="00780121" w:rsidRDefault="006F5C08" w:rsidP="006F5C08">
      <w:pPr>
        <w:pStyle w:val="box459727"/>
        <w:numPr>
          <w:ilvl w:val="0"/>
          <w:numId w:val="13"/>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Žurna pomoć dodjeljuje se u svrhu djelomične sanacije štete od prirodnih nepogod</w:t>
      </w:r>
      <w:r w:rsidRPr="00780121">
        <w:rPr>
          <w:rFonts w:asciiTheme="minorHAnsi" w:hAnsiTheme="minorHAnsi" w:cstheme="minorHAnsi"/>
          <w:color w:val="231F20"/>
          <w:sz w:val="22"/>
          <w:szCs w:val="22"/>
        </w:rPr>
        <w:t>a u tekućoj kalendarskoj godini</w:t>
      </w:r>
      <w:r w:rsidRPr="00780121">
        <w:rPr>
          <w:rFonts w:ascii="Calibri" w:hAnsi="Calibri" w:cs="Calibri"/>
          <w:color w:val="231F20"/>
          <w:sz w:val="22"/>
          <w:szCs w:val="22"/>
        </w:rPr>
        <w:t xml:space="preserve"> jedinicama lokalne i područne (regionalne)</w:t>
      </w:r>
      <w:r w:rsidRPr="00780121">
        <w:rPr>
          <w:rFonts w:asciiTheme="minorHAnsi" w:hAnsiTheme="minorHAnsi" w:cstheme="minorHAnsi"/>
          <w:color w:val="231F20"/>
          <w:sz w:val="22"/>
          <w:szCs w:val="22"/>
        </w:rPr>
        <w:t xml:space="preserve"> samouprave</w:t>
      </w:r>
      <w:r w:rsidRPr="00780121">
        <w:rPr>
          <w:rFonts w:ascii="Calibri" w:hAnsi="Calibri" w:cs="Calibri"/>
          <w:color w:val="231F20"/>
          <w:sz w:val="22"/>
          <w:szCs w:val="22"/>
        </w:rPr>
        <w:t xml:space="preserve">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r w:rsidRPr="00780121">
        <w:rPr>
          <w:rFonts w:asciiTheme="minorHAnsi" w:hAnsiTheme="minorHAnsi" w:cstheme="minorHAnsi"/>
          <w:color w:val="231F20"/>
          <w:sz w:val="22"/>
          <w:szCs w:val="22"/>
        </w:rPr>
        <w:t>,</w:t>
      </w:r>
    </w:p>
    <w:p w14:paraId="31143E81" w14:textId="77777777" w:rsidR="006F5C08" w:rsidRPr="00780121" w:rsidRDefault="006F5C08" w:rsidP="006F5C08">
      <w:pPr>
        <w:pStyle w:val="box459727"/>
        <w:numPr>
          <w:ilvl w:val="0"/>
          <w:numId w:val="13"/>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lastRenderedPageBreak/>
        <w:t>Žurna pomoć dodjeljuje se iz državnog proračuna, proračuna jedinica lokalne i područne (regionalne) samouprave</w:t>
      </w:r>
      <w:r w:rsidRPr="00780121">
        <w:rPr>
          <w:rStyle w:val="Referencafusnote"/>
          <w:rFonts w:asciiTheme="minorHAnsi" w:hAnsiTheme="minorHAnsi" w:cstheme="minorHAnsi"/>
          <w:color w:val="231F20"/>
          <w:sz w:val="22"/>
          <w:szCs w:val="22"/>
        </w:rPr>
        <w:footnoteReference w:id="8"/>
      </w:r>
      <w:r w:rsidRPr="00780121">
        <w:rPr>
          <w:rFonts w:ascii="Calibri" w:hAnsi="Calibri" w:cs="Calibri"/>
          <w:color w:val="231F20"/>
          <w:sz w:val="22"/>
          <w:szCs w:val="22"/>
        </w:rPr>
        <w:t xml:space="preserve"> i proračuna Grada Zagreba</w:t>
      </w:r>
      <w:r>
        <w:rPr>
          <w:rFonts w:ascii="Calibri" w:hAnsi="Calibri" w:cs="Calibri"/>
          <w:color w:val="231F20"/>
          <w:sz w:val="22"/>
          <w:szCs w:val="22"/>
        </w:rPr>
        <w:t>,</w:t>
      </w:r>
    </w:p>
    <w:p w14:paraId="70AEB320" w14:textId="77777777" w:rsidR="006F5C08" w:rsidRPr="00780121" w:rsidRDefault="006F5C08" w:rsidP="006F5C08">
      <w:pPr>
        <w:pStyle w:val="box459727"/>
        <w:numPr>
          <w:ilvl w:val="0"/>
          <w:numId w:val="13"/>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Žurna pomoć u pravilu se dodjeljuje kao predujam i ne isključuje dodjelu pomoći u postupku koji je uređen ovim Zakonom</w:t>
      </w:r>
      <w:r>
        <w:rPr>
          <w:rFonts w:ascii="Calibri" w:hAnsi="Calibri" w:cs="Calibri"/>
          <w:color w:val="231F20"/>
          <w:sz w:val="22"/>
          <w:szCs w:val="22"/>
        </w:rPr>
        <w:t>,</w:t>
      </w:r>
    </w:p>
    <w:p w14:paraId="791AD1C6" w14:textId="77777777" w:rsidR="006F5C08" w:rsidRPr="00780121" w:rsidRDefault="006F5C08" w:rsidP="006F5C08">
      <w:pPr>
        <w:pStyle w:val="box459727"/>
        <w:numPr>
          <w:ilvl w:val="0"/>
          <w:numId w:val="13"/>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Predstavničko tijelo jedinica lokalne i područne (region</w:t>
      </w:r>
      <w:r w:rsidRPr="00780121">
        <w:rPr>
          <w:rFonts w:asciiTheme="minorHAnsi" w:hAnsiTheme="minorHAnsi" w:cstheme="minorHAnsi"/>
          <w:color w:val="231F20"/>
          <w:sz w:val="22"/>
          <w:szCs w:val="22"/>
        </w:rPr>
        <w:t xml:space="preserve">alne) samouprave </w:t>
      </w:r>
      <w:r w:rsidRPr="00780121">
        <w:rPr>
          <w:rFonts w:ascii="Calibri" w:hAnsi="Calibri" w:cs="Calibri"/>
          <w:color w:val="231F20"/>
          <w:sz w:val="22"/>
          <w:szCs w:val="22"/>
        </w:rPr>
        <w:t>do</w:t>
      </w:r>
      <w:r w:rsidRPr="00780121">
        <w:rPr>
          <w:rFonts w:asciiTheme="minorHAnsi" w:hAnsiTheme="minorHAnsi" w:cstheme="minorHAnsi"/>
          <w:color w:val="231F20"/>
          <w:sz w:val="22"/>
          <w:szCs w:val="22"/>
        </w:rPr>
        <w:t>nose odluku o prijedlogu žurne pomoći</w:t>
      </w:r>
      <w:r w:rsidRPr="00780121">
        <w:rPr>
          <w:rFonts w:ascii="Calibri" w:hAnsi="Calibri" w:cs="Calibri"/>
          <w:color w:val="231F20"/>
          <w:sz w:val="22"/>
          <w:szCs w:val="22"/>
        </w:rPr>
        <w:t xml:space="preserve"> kojom se određuje:</w:t>
      </w:r>
    </w:p>
    <w:p w14:paraId="14EEA293" w14:textId="77777777" w:rsidR="006F5C08" w:rsidRPr="00780121" w:rsidRDefault="006F5C08" w:rsidP="006F5C08">
      <w:pPr>
        <w:pStyle w:val="box459727"/>
        <w:numPr>
          <w:ilvl w:val="0"/>
          <w:numId w:val="14"/>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vrijednost novčanih sredstava žurne pomoći</w:t>
      </w:r>
      <w:r>
        <w:rPr>
          <w:rFonts w:ascii="Calibri" w:hAnsi="Calibri" w:cs="Calibri"/>
          <w:color w:val="231F20"/>
          <w:sz w:val="22"/>
          <w:szCs w:val="22"/>
        </w:rPr>
        <w:t>,</w:t>
      </w:r>
    </w:p>
    <w:p w14:paraId="21DFAECE" w14:textId="77777777" w:rsidR="006F5C08" w:rsidRPr="00780121" w:rsidRDefault="006F5C08" w:rsidP="006F5C08">
      <w:pPr>
        <w:pStyle w:val="box459727"/>
        <w:numPr>
          <w:ilvl w:val="0"/>
          <w:numId w:val="14"/>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kriteriji, način raspodjele i namjena korištenja žurne pomoći</w:t>
      </w:r>
      <w:r>
        <w:rPr>
          <w:rFonts w:ascii="Calibri" w:hAnsi="Calibri" w:cs="Calibri"/>
          <w:color w:val="231F20"/>
          <w:sz w:val="22"/>
          <w:szCs w:val="22"/>
        </w:rPr>
        <w:t>,</w:t>
      </w:r>
    </w:p>
    <w:p w14:paraId="1D41E0AA" w14:textId="77777777" w:rsidR="006F5C08" w:rsidRPr="00780121" w:rsidRDefault="006F5C08" w:rsidP="006F5C08">
      <w:pPr>
        <w:pStyle w:val="box459727"/>
        <w:numPr>
          <w:ilvl w:val="0"/>
          <w:numId w:val="14"/>
        </w:numPr>
        <w:spacing w:beforeLines="30" w:before="72" w:beforeAutospacing="0" w:afterLines="30" w:after="72" w:afterAutospacing="0"/>
        <w:jc w:val="both"/>
        <w:textAlignment w:val="baseline"/>
        <w:rPr>
          <w:rFonts w:ascii="Calibri" w:hAnsi="Calibri" w:cs="Calibri"/>
          <w:color w:val="231F20"/>
          <w:sz w:val="22"/>
          <w:szCs w:val="22"/>
        </w:rPr>
      </w:pPr>
      <w:r w:rsidRPr="00780121">
        <w:rPr>
          <w:rFonts w:ascii="Calibri" w:hAnsi="Calibri" w:cs="Calibri"/>
          <w:color w:val="231F20"/>
          <w:sz w:val="22"/>
          <w:szCs w:val="22"/>
        </w:rPr>
        <w:t>drugi uvjeti i postupanja u raspodjeli žurne pomoći.</w:t>
      </w:r>
    </w:p>
    <w:p w14:paraId="0354ACB5" w14:textId="77777777" w:rsidR="006F5C08" w:rsidRDefault="006F5C08" w:rsidP="006F5C08"/>
    <w:p w14:paraId="62725226" w14:textId="77777777" w:rsidR="006F5C08" w:rsidRPr="00C94BFA" w:rsidRDefault="006F5C08" w:rsidP="006F5C08">
      <w:pPr>
        <w:pStyle w:val="Razina2"/>
        <w:numPr>
          <w:ilvl w:val="1"/>
          <w:numId w:val="16"/>
        </w:numPr>
        <w:ind w:left="0" w:hanging="360"/>
        <w:jc w:val="left"/>
      </w:pPr>
      <w:bookmarkStart w:id="36" w:name="_Toc179368308"/>
      <w:bookmarkStart w:id="37" w:name="_Toc182218245"/>
      <w:r w:rsidRPr="00C94BFA">
        <w:t xml:space="preserve">Mjere </w:t>
      </w:r>
      <w:r>
        <w:t xml:space="preserve"> Operativnih snaga civilne zaštite</w:t>
      </w:r>
      <w:bookmarkEnd w:id="36"/>
      <w:bookmarkEnd w:id="37"/>
    </w:p>
    <w:p w14:paraId="56C67710" w14:textId="77777777" w:rsidR="006F5C08" w:rsidRDefault="006F5C08" w:rsidP="006F5C08"/>
    <w:p w14:paraId="16D289F1" w14:textId="77777777" w:rsidR="006F5C08" w:rsidRPr="00A560D4" w:rsidRDefault="006F5C08" w:rsidP="006F5C08">
      <w:pPr>
        <w:jc w:val="both"/>
        <w:rPr>
          <w:sz w:val="24"/>
          <w:szCs w:val="24"/>
        </w:rPr>
      </w:pPr>
      <w:r w:rsidRPr="00BB55AD">
        <w:rPr>
          <w:sz w:val="24"/>
          <w:szCs w:val="24"/>
        </w:rPr>
        <w:t>Mjere koje operativne snage civilne zaštite poduzimaju u slučaju nastanka prirodne nepogode određena su planskim dokumentima civilne zaštite i Općina ih redovito ažurira.</w:t>
      </w:r>
    </w:p>
    <w:p w14:paraId="26028FF6" w14:textId="77777777" w:rsidR="006F5C08" w:rsidRPr="006F5C08" w:rsidRDefault="006F5C08" w:rsidP="006F5C08"/>
    <w:p w14:paraId="4B5986B1" w14:textId="77777777" w:rsidR="006F5C08" w:rsidRPr="00FA71B0" w:rsidRDefault="006F5C08" w:rsidP="006F5C08">
      <w:pPr>
        <w:pStyle w:val="Razina1"/>
      </w:pPr>
      <w:bookmarkStart w:id="38" w:name="_Toc182218246"/>
      <w:r w:rsidRPr="00FA71B0">
        <w:t>Procjene osiguranja opreme i drugih sredstava za zaštitu i sprječavanje stradanja imovine, gospodarskih funkcija i stradanja stanovništva</w:t>
      </w:r>
      <w:bookmarkEnd w:id="38"/>
    </w:p>
    <w:p w14:paraId="4491023A" w14:textId="77777777" w:rsidR="006F5C08" w:rsidRDefault="006F5C08" w:rsidP="006F5C08">
      <w:pPr>
        <w:jc w:val="both"/>
        <w:rPr>
          <w:sz w:val="24"/>
          <w:szCs w:val="24"/>
        </w:rPr>
      </w:pPr>
    </w:p>
    <w:p w14:paraId="0A0F4151" w14:textId="77777777" w:rsidR="006F5C08" w:rsidRDefault="006F5C08" w:rsidP="006F5C08">
      <w:pPr>
        <w:jc w:val="both"/>
        <w:rPr>
          <w:rFonts w:cstheme="minorHAnsi"/>
          <w:sz w:val="24"/>
          <w:szCs w:val="24"/>
          <w:lang w:eastAsia="zh-CN"/>
        </w:rPr>
      </w:pPr>
      <w:r w:rsidRPr="00675A0C">
        <w:rPr>
          <w:rFont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06497687" w14:textId="77777777" w:rsidR="006F5C08" w:rsidRPr="00675A0C" w:rsidRDefault="006F5C08" w:rsidP="006F5C08">
      <w:pPr>
        <w:jc w:val="both"/>
        <w:rPr>
          <w:rFonts w:cstheme="minorHAnsi"/>
          <w:sz w:val="24"/>
          <w:szCs w:val="24"/>
          <w:lang w:eastAsia="zh-CN"/>
        </w:rPr>
      </w:pPr>
      <w:r>
        <w:rPr>
          <w:rFonts w:cstheme="minorHAnsi"/>
          <w:sz w:val="24"/>
          <w:szCs w:val="24"/>
          <w:lang w:eastAsia="zh-CN"/>
        </w:rPr>
        <w:t>Općina je izradila Procjenu rizika od velikih nesreća kojom će se analizirati sustav i temeljem kojeg će se ocijeniti njegove  potrebe.</w:t>
      </w:r>
    </w:p>
    <w:p w14:paraId="4B54D210" w14:textId="77777777" w:rsidR="006F5C08" w:rsidRPr="00675A0C" w:rsidRDefault="006F5C08" w:rsidP="006F5C08">
      <w:pPr>
        <w:jc w:val="both"/>
        <w:rPr>
          <w:rFonts w:cstheme="minorHAnsi"/>
          <w:sz w:val="24"/>
          <w:szCs w:val="24"/>
          <w:lang w:eastAsia="zh-CN"/>
        </w:rPr>
      </w:pPr>
      <w:r>
        <w:rPr>
          <w:rFonts w:cstheme="minorHAnsi"/>
          <w:sz w:val="24"/>
          <w:szCs w:val="24"/>
          <w:lang w:eastAsia="zh-CN"/>
        </w:rPr>
        <w:t>O</w:t>
      </w:r>
      <w:r w:rsidRPr="00675A0C">
        <w:rPr>
          <w:rFonts w:cstheme="minorHAnsi"/>
          <w:sz w:val="24"/>
          <w:szCs w:val="24"/>
          <w:lang w:eastAsia="zh-CN"/>
        </w:rPr>
        <w:t xml:space="preserve">stala sredstva kojim se sprječava stradanje stanovništva, imovine i gospodarskih funkcija su: </w:t>
      </w:r>
    </w:p>
    <w:p w14:paraId="100B926C"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planiranje mjera zaštite i spašavanja u dokumentima prostornog uređenja u skladu sa Pravilnikom o mjerama zaštite od elementarnih nepogoda i ratnih opasnosti u prostornom planiranju i uređivanju prostora („Narodne novine'' broj 29/83, 36/85 i 42/86)</w:t>
      </w:r>
      <w:r>
        <w:rPr>
          <w:rFonts w:cstheme="minorHAnsi"/>
          <w:sz w:val="24"/>
          <w:szCs w:val="24"/>
          <w:lang w:eastAsia="zh-CN"/>
        </w:rPr>
        <w:t>,</w:t>
      </w:r>
    </w:p>
    <w:p w14:paraId="26FCEE36"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u skladu s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p w14:paraId="504B5134"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r>
        <w:rPr>
          <w:rFonts w:cstheme="minorHAnsi"/>
          <w:sz w:val="24"/>
          <w:szCs w:val="24"/>
          <w:lang w:eastAsia="zh-CN"/>
        </w:rPr>
        <w:t>,</w:t>
      </w:r>
    </w:p>
    <w:p w14:paraId="74770B95"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lastRenderedPageBreak/>
        <w:t xml:space="preserve">- podizanje svijesti  stanovništva (s naglaskom na djecu) o postupanju u slučaju potresa, </w:t>
      </w:r>
    </w:p>
    <w:p w14:paraId="16044F37"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dorada plana djelovanja CZ-a kojima se osigurava veći stupanj zaštite osoba s invaliditetom u slučaju ostvarenja prirodne nepogode</w:t>
      </w:r>
      <w:r>
        <w:rPr>
          <w:rFonts w:cstheme="minorHAnsi"/>
          <w:sz w:val="24"/>
          <w:szCs w:val="24"/>
          <w:lang w:eastAsia="zh-CN"/>
        </w:rPr>
        <w:t>,</w:t>
      </w:r>
    </w:p>
    <w:p w14:paraId="3E5F9CAA" w14:textId="77777777" w:rsidR="006F5C08" w:rsidRPr="00675A0C" w:rsidRDefault="006F5C08" w:rsidP="006F5C08">
      <w:pPr>
        <w:jc w:val="both"/>
        <w:rPr>
          <w:rFonts w:cstheme="minorHAnsi"/>
          <w:sz w:val="24"/>
          <w:szCs w:val="24"/>
        </w:rPr>
      </w:pPr>
      <w:r w:rsidRPr="00675A0C">
        <w:rPr>
          <w:rFonts w:cstheme="minorHAnsi"/>
          <w:sz w:val="24"/>
          <w:szCs w:val="24"/>
        </w:rPr>
        <w:t>- u skladu sa mogućnostima proračuna moguće je sufinanciranje kupnje materijala i elemenata za postavljanje sustava za zaštitu od tuče, te poticanje osiguranja</w:t>
      </w:r>
      <w:r>
        <w:rPr>
          <w:rFonts w:cstheme="minorHAnsi"/>
          <w:sz w:val="24"/>
          <w:szCs w:val="24"/>
        </w:rPr>
        <w:t>,</w:t>
      </w:r>
    </w:p>
    <w:p w14:paraId="7509FB9F" w14:textId="77777777" w:rsidR="006F5C08" w:rsidRPr="00675A0C" w:rsidRDefault="006F5C08" w:rsidP="006F5C08">
      <w:pPr>
        <w:jc w:val="both"/>
        <w:rPr>
          <w:rFonts w:cstheme="minorHAnsi"/>
          <w:sz w:val="24"/>
          <w:szCs w:val="24"/>
          <w:lang w:eastAsia="zh-CN"/>
        </w:rPr>
      </w:pPr>
      <w:r w:rsidRPr="00675A0C">
        <w:rPr>
          <w:rFonts w:cstheme="minorHAnsi"/>
          <w:sz w:val="24"/>
          <w:szCs w:val="24"/>
        </w:rPr>
        <w:t xml:space="preserve">- u odnosu na </w:t>
      </w:r>
      <w:r w:rsidRPr="00675A0C">
        <w:rPr>
          <w:rFonts w:cstheme="minorHAnsi"/>
          <w:sz w:val="24"/>
          <w:szCs w:val="24"/>
          <w:lang w:eastAsia="zh-CN"/>
        </w:rPr>
        <w:t>požare otvorenog prostora bitno je podizati svijest građana o postupanju na otvorenom prostoru i prilikom boravka u prirodi, pogotovo u sušnim razdobljima, koja su zbog klimatskih promjena učestalija</w:t>
      </w:r>
      <w:r>
        <w:rPr>
          <w:rFonts w:cstheme="minorHAnsi"/>
          <w:sz w:val="24"/>
          <w:szCs w:val="24"/>
          <w:lang w:eastAsia="zh-CN"/>
        </w:rPr>
        <w:t>,</w:t>
      </w:r>
    </w:p>
    <w:p w14:paraId="1B07091C"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u odnosu na poplave bitno je podizanje svijesti građana o provođenju mjera koje utječu na smanjenje rizika od poplava (postupanje u slučaju prijetnje, održavanje odvodnih kanala u privatnom vlasništvu itd.)</w:t>
      </w:r>
      <w:r>
        <w:rPr>
          <w:rFonts w:cstheme="minorHAnsi"/>
          <w:sz w:val="24"/>
          <w:szCs w:val="24"/>
          <w:lang w:eastAsia="zh-CN"/>
        </w:rPr>
        <w:t>,</w:t>
      </w:r>
    </w:p>
    <w:p w14:paraId="77F544DF" w14:textId="77777777" w:rsidR="006F5C08" w:rsidRPr="00675A0C" w:rsidRDefault="006F5C08" w:rsidP="006F5C08">
      <w:pPr>
        <w:jc w:val="both"/>
        <w:rPr>
          <w:rFonts w:cstheme="minorHAnsi"/>
          <w:sz w:val="24"/>
          <w:szCs w:val="24"/>
          <w:lang w:eastAsia="zh-CN"/>
        </w:rPr>
      </w:pPr>
      <w:r w:rsidRPr="00675A0C">
        <w:rPr>
          <w:rFonts w:cstheme="minorHAnsi"/>
          <w:sz w:val="24"/>
          <w:szCs w:val="24"/>
          <w:lang w:eastAsia="zh-CN"/>
        </w:rPr>
        <w:t>- suše - podizanje svijesti građana o provođenju mjera koje utječu na smanjenje rizika od suše (postupanje u slučaju prijetnje, spajanje na sustav navodnjavanja itd.)</w:t>
      </w:r>
      <w:r>
        <w:rPr>
          <w:rFonts w:cstheme="minorHAnsi"/>
          <w:sz w:val="24"/>
          <w:szCs w:val="24"/>
          <w:lang w:eastAsia="zh-CN"/>
        </w:rPr>
        <w:t>.</w:t>
      </w:r>
    </w:p>
    <w:p w14:paraId="2FBCA43E" w14:textId="72F5A9D3" w:rsidR="006F5C08" w:rsidRPr="006F5C08" w:rsidRDefault="006F5C08" w:rsidP="006F5C08">
      <w:pPr>
        <w:jc w:val="both"/>
        <w:rPr>
          <w:rFonts w:cstheme="minorHAnsi"/>
          <w:sz w:val="24"/>
          <w:szCs w:val="24"/>
          <w:shd w:val="clear" w:color="auto" w:fill="FFFFFF"/>
        </w:rPr>
      </w:pPr>
      <w:r w:rsidRPr="00675A0C">
        <w:rPr>
          <w:rFonts w:cstheme="minorHAnsi"/>
          <w:sz w:val="24"/>
          <w:szCs w:val="24"/>
        </w:rPr>
        <w:t xml:space="preserve">Moguća preventivna sredstava za smanjenje posljedica od mraza su potpore u poljoprivredi koje mogu uključiti </w:t>
      </w:r>
      <w:r w:rsidRPr="00675A0C">
        <w:rPr>
          <w:rFonts w:cstheme="minorHAnsi"/>
          <w:sz w:val="24"/>
          <w:szCs w:val="24"/>
          <w:shd w:val="clear" w:color="auto" w:fill="FFFFFF"/>
        </w:rPr>
        <w:t xml:space="preserve">sufinanciranje </w:t>
      </w:r>
      <w:r>
        <w:rPr>
          <w:rFonts w:cstheme="minorHAnsi"/>
          <w:sz w:val="24"/>
          <w:szCs w:val="24"/>
          <w:shd w:val="clear" w:color="auto" w:fill="FFFFFF"/>
        </w:rPr>
        <w:t xml:space="preserve">za </w:t>
      </w:r>
      <w:r w:rsidRPr="00675A0C">
        <w:rPr>
          <w:rFonts w:cstheme="minorHAnsi"/>
          <w:sz w:val="24"/>
          <w:szCs w:val="24"/>
          <w:shd w:val="clear" w:color="auto" w:fill="FFFFFF"/>
        </w:rPr>
        <w:t>kupnju uređaja, materijala i elemenata za postavljanje sustava za zaštitu od mraza</w:t>
      </w:r>
      <w:r w:rsidRPr="00675A0C">
        <w:rPr>
          <w:rFonts w:cstheme="minorHAnsi"/>
          <w:sz w:val="24"/>
          <w:szCs w:val="24"/>
          <w:lang w:eastAsia="zh-CN"/>
        </w:rPr>
        <w:t xml:space="preserve"> i </w:t>
      </w:r>
      <w:r w:rsidRPr="00675A0C">
        <w:rPr>
          <w:rFonts w:cstheme="minorHAnsi"/>
          <w:sz w:val="24"/>
          <w:szCs w:val="24"/>
          <w:shd w:val="clear" w:color="auto" w:fill="FFFFFF"/>
        </w:rPr>
        <w:t>poticanje osiguranja, kao i druge aktivnosti usmjerene na smanjenje posljedica od mraza.</w:t>
      </w:r>
    </w:p>
    <w:p w14:paraId="77C29C62" w14:textId="77777777" w:rsidR="006F5C08" w:rsidRPr="00FA71B0" w:rsidRDefault="006F5C08" w:rsidP="006F5C08">
      <w:pPr>
        <w:pStyle w:val="Razina1"/>
      </w:pPr>
      <w:r w:rsidRPr="00FA71B0">
        <w:t xml:space="preserve"> </w:t>
      </w:r>
      <w:bookmarkStart w:id="39" w:name="_Toc182218247"/>
      <w:r w:rsidRPr="00FA71B0">
        <w:t>DRUGE MJERE KOJE UKLJUČUJU SURADNJU S NADLEŽNIM TIJELIMA</w:t>
      </w:r>
      <w:r>
        <w:t>, ZNANSTVENIM USTANOVAMA I STRUČNJACIMA ZA PODRUČJE PRIRODNE NEPOGODE</w:t>
      </w:r>
      <w:bookmarkEnd w:id="39"/>
    </w:p>
    <w:p w14:paraId="7FF65C8D" w14:textId="77777777" w:rsidR="006F5C08" w:rsidRPr="00FA71B0" w:rsidRDefault="006F5C08" w:rsidP="006F5C08"/>
    <w:p w14:paraId="29497E4B" w14:textId="77777777" w:rsidR="006F5C08" w:rsidRDefault="006F5C08" w:rsidP="006F5C08">
      <w:pPr>
        <w:pStyle w:val="Razina2"/>
        <w:numPr>
          <w:ilvl w:val="1"/>
          <w:numId w:val="16"/>
        </w:numPr>
        <w:ind w:left="0" w:hanging="360"/>
        <w:jc w:val="left"/>
      </w:pPr>
      <w:bookmarkStart w:id="40" w:name="_Toc179368312"/>
      <w:bookmarkStart w:id="41" w:name="_Toc182218248"/>
      <w:r>
        <w:t>Suradnja sa nadležnim tijelima na razini Europske unije</w:t>
      </w:r>
      <w:bookmarkEnd w:id="40"/>
      <w:bookmarkEnd w:id="41"/>
    </w:p>
    <w:p w14:paraId="037EBA79" w14:textId="77777777" w:rsidR="006F5C08" w:rsidRPr="00873101" w:rsidRDefault="006F5C08" w:rsidP="006F5C08">
      <w:pPr>
        <w:jc w:val="both"/>
        <w:rPr>
          <w:sz w:val="24"/>
          <w:szCs w:val="24"/>
        </w:rPr>
      </w:pPr>
    </w:p>
    <w:p w14:paraId="2FC4626A" w14:textId="77777777" w:rsidR="006F5C08" w:rsidRPr="00873101" w:rsidRDefault="006F5C08" w:rsidP="006F5C08">
      <w:pPr>
        <w:jc w:val="both"/>
        <w:rPr>
          <w:rFonts w:eastAsia="Calibri" w:cstheme="minorHAnsi"/>
          <w:color w:val="000000"/>
          <w:sz w:val="24"/>
          <w:szCs w:val="24"/>
        </w:rPr>
      </w:pPr>
      <w:r w:rsidRPr="00873101">
        <w:rPr>
          <w:sz w:val="24"/>
          <w:szCs w:val="24"/>
        </w:rPr>
        <w:t xml:space="preserve">U skladu sa </w:t>
      </w:r>
      <w:r w:rsidRPr="00873101">
        <w:rPr>
          <w:rFonts w:eastAsia="Calibri" w:cstheme="minorHAnsi"/>
          <w:color w:val="000000"/>
          <w:sz w:val="24"/>
          <w:szCs w:val="24"/>
        </w:rPr>
        <w:t xml:space="preserve">Okvirom iz </w:t>
      </w:r>
      <w:proofErr w:type="spellStart"/>
      <w:r w:rsidRPr="00873101">
        <w:rPr>
          <w:rFonts w:eastAsia="Calibri" w:cstheme="minorHAnsi"/>
          <w:color w:val="000000"/>
          <w:sz w:val="24"/>
          <w:szCs w:val="24"/>
        </w:rPr>
        <w:t>Sendaija</w:t>
      </w:r>
      <w:proofErr w:type="spellEnd"/>
      <w:r w:rsidRPr="00873101">
        <w:rPr>
          <w:rFonts w:eastAsia="Calibri" w:cstheme="minorHAnsi"/>
          <w:color w:val="000000"/>
          <w:sz w:val="24"/>
          <w:szCs w:val="24"/>
        </w:rPr>
        <w:t xml:space="preserve"> za smanjenje rizika od katastrofa, odgovor na prirodne nepogode treba se zasnivati na jačanju lokalnih kapaciteta, uvažavajući njihova znanja sa terena. </w:t>
      </w:r>
    </w:p>
    <w:p w14:paraId="1C0047AA" w14:textId="77777777" w:rsidR="006F5C08" w:rsidRPr="00C85B22" w:rsidRDefault="006F5C08" w:rsidP="006F5C08">
      <w:pPr>
        <w:jc w:val="both"/>
        <w:rPr>
          <w:rFonts w:eastAsia="Calibri" w:cstheme="minorHAnsi"/>
          <w:sz w:val="24"/>
          <w:szCs w:val="24"/>
        </w:rPr>
      </w:pPr>
      <w:r w:rsidRPr="00873101">
        <w:rPr>
          <w:rFonts w:eastAsia="Calibri" w:cstheme="minorHAnsi"/>
          <w:color w:val="000000"/>
          <w:sz w:val="24"/>
          <w:szCs w:val="24"/>
        </w:rPr>
        <w:t xml:space="preserve">Jedan od osnovnih prioriteta Europskog odbora regija u razdoblju 2020. – 2025. godine je izgradnja otpornih regionalnih i lokalnih zajednice. Globalne pandemije, klimatska, digitalna i demografska tranzicija te migracijski tokovi imaju velik utjecaj na sve europske regije, gradove i sela. Slijedeći UN-ove ciljeve održivog razvoja Europski odbor regija utvrđivat će rješenja kojima će osigurati da EU u dovoljnoj mjeri podupire lokalne i regionalne vlasti u odgovaranju </w:t>
      </w:r>
      <w:r w:rsidRPr="00C85B22">
        <w:rPr>
          <w:rFonts w:eastAsia="Calibri" w:cstheme="minorHAnsi"/>
          <w:sz w:val="24"/>
          <w:szCs w:val="24"/>
        </w:rPr>
        <w:t>na buduće krizne situacije i društvene promjene do kojih dolazi u njihovim zajednicama.</w:t>
      </w:r>
    </w:p>
    <w:p w14:paraId="51C9FF5A" w14:textId="77777777" w:rsidR="006F5C08" w:rsidRPr="0063113C" w:rsidRDefault="006F5C08" w:rsidP="006F5C08">
      <w:pPr>
        <w:jc w:val="both"/>
        <w:rPr>
          <w:rFonts w:eastAsia="Calibri" w:cstheme="minorHAnsi"/>
          <w:sz w:val="24"/>
          <w:szCs w:val="24"/>
        </w:rPr>
      </w:pPr>
      <w:r w:rsidRPr="00C85B22">
        <w:rPr>
          <w:sz w:val="24"/>
          <w:szCs w:val="24"/>
        </w:rPr>
        <w:t xml:space="preserve">Općina </w:t>
      </w:r>
      <w:r>
        <w:rPr>
          <w:sz w:val="24"/>
          <w:szCs w:val="24"/>
        </w:rPr>
        <w:t>Stara Gradiška će</w:t>
      </w:r>
      <w:r w:rsidRPr="00C85B22">
        <w:rPr>
          <w:sz w:val="24"/>
          <w:szCs w:val="24"/>
        </w:rPr>
        <w:t xml:space="preserve"> i </w:t>
      </w:r>
      <w:r w:rsidRPr="00C85B22">
        <w:rPr>
          <w:rFonts w:eastAsia="Calibri" w:cstheme="minorHAnsi"/>
          <w:sz w:val="24"/>
          <w:szCs w:val="24"/>
        </w:rPr>
        <w:t>dalje</w:t>
      </w:r>
      <w:r w:rsidRPr="00C85B22">
        <w:rPr>
          <w:sz w:val="24"/>
          <w:szCs w:val="24"/>
        </w:rPr>
        <w:t xml:space="preserve"> </w:t>
      </w:r>
      <w:r w:rsidRPr="00C85B22">
        <w:rPr>
          <w:rFonts w:eastAsia="Calibri" w:cstheme="minorHAnsi"/>
          <w:sz w:val="24"/>
          <w:szCs w:val="24"/>
        </w:rPr>
        <w:t>putem predstavnika Republike Hrvatske u Europskom odboru regija adresirati stavove koji se tiču potreba lokalnih zajednica u odgovoru na prirodne nepogode, a pogotovo onima koji su posljedica klimatskih promjena.</w:t>
      </w:r>
    </w:p>
    <w:p w14:paraId="4D55FB2F" w14:textId="77777777" w:rsidR="006F5C08" w:rsidRDefault="006F5C08" w:rsidP="006F5C08">
      <w:pPr>
        <w:pStyle w:val="Razina2"/>
        <w:numPr>
          <w:ilvl w:val="1"/>
          <w:numId w:val="16"/>
        </w:numPr>
        <w:ind w:left="0" w:hanging="360"/>
        <w:jc w:val="left"/>
        <w:rPr>
          <w:rFonts w:eastAsia="Calibri"/>
        </w:rPr>
      </w:pPr>
      <w:bookmarkStart w:id="42" w:name="_Toc179368313"/>
      <w:bookmarkStart w:id="43" w:name="_Toc182218249"/>
      <w:r>
        <w:rPr>
          <w:rFonts w:eastAsia="Calibri"/>
        </w:rPr>
        <w:t>Suradnja sa nadležnim tijelima na nacionalnoj i županijskoj razini</w:t>
      </w:r>
      <w:bookmarkEnd w:id="42"/>
      <w:bookmarkEnd w:id="43"/>
    </w:p>
    <w:p w14:paraId="76920B98" w14:textId="77777777" w:rsidR="006F5C08" w:rsidRDefault="006F5C08" w:rsidP="006F5C08"/>
    <w:p w14:paraId="5BD3B809" w14:textId="77777777" w:rsidR="006F5C08" w:rsidRPr="007B50F8" w:rsidRDefault="006F5C08" w:rsidP="006F5C08">
      <w:pPr>
        <w:rPr>
          <w:i/>
          <w:iCs/>
          <w:sz w:val="24"/>
          <w:szCs w:val="24"/>
        </w:rPr>
      </w:pPr>
      <w:r w:rsidRPr="007B50F8">
        <w:rPr>
          <w:i/>
          <w:iCs/>
          <w:sz w:val="24"/>
          <w:szCs w:val="24"/>
        </w:rPr>
        <w:lastRenderedPageBreak/>
        <w:t>Nacionalna razvojna strategija Republike Hrvatske i Plan razvoja Brodsko-posavske županije za razdoblje od 2021. – 2027.</w:t>
      </w:r>
    </w:p>
    <w:p w14:paraId="644807CF" w14:textId="77777777" w:rsidR="006F5C08" w:rsidRPr="00DA36C1" w:rsidRDefault="006F5C08" w:rsidP="006F5C08">
      <w:pPr>
        <w:jc w:val="both"/>
        <w:rPr>
          <w:sz w:val="24"/>
          <w:szCs w:val="24"/>
          <w:shd w:val="clear" w:color="auto" w:fill="FFFFFF"/>
        </w:rPr>
      </w:pPr>
      <w:r w:rsidRPr="00DA36C1">
        <w:rPr>
          <w:sz w:val="24"/>
          <w:szCs w:val="24"/>
        </w:rPr>
        <w:t xml:space="preserve">U veljači 2021. godine, Hrvatski sabor donio je Nacionalnu razvojnu strategiju Republike Hrvatske. U skladu sa Zakonom o sustavu strateškog planiranja i upravljanja razvojem  Republike Hrvatske </w:t>
      </w:r>
      <w:r w:rsidRPr="00DA36C1">
        <w:rPr>
          <w:sz w:val="24"/>
          <w:szCs w:val="24"/>
          <w:shd w:val="clear" w:color="auto" w:fill="FFFFFF"/>
        </w:rPr>
        <w:t xml:space="preserve">dokument je hijerarhijski najviši akt strateškog planiranja u Republici Hrvatskoj koji služi za oblikovanje i provedbu razvojnih politika Republike Hrvatske.  </w:t>
      </w:r>
    </w:p>
    <w:p w14:paraId="3A608889" w14:textId="77777777" w:rsidR="006F5C08" w:rsidRDefault="006F5C08" w:rsidP="006F5C08">
      <w:pPr>
        <w:jc w:val="both"/>
        <w:rPr>
          <w:sz w:val="24"/>
          <w:szCs w:val="24"/>
          <w:lang w:eastAsia="zh-CN"/>
        </w:rPr>
      </w:pPr>
      <w:r w:rsidRPr="00DA36C1">
        <w:rPr>
          <w:sz w:val="24"/>
          <w:szCs w:val="24"/>
          <w:lang w:eastAsia="zh-CN"/>
        </w:rPr>
        <w:t>U skladu s obvezama iz Zakona o sustavu strateškog planiranja i upravljanja razvojem Republike Hrvatske („Narodne novine“</w:t>
      </w:r>
      <w:r w:rsidRPr="00DA36C1">
        <w:rPr>
          <w:sz w:val="24"/>
          <w:szCs w:val="24"/>
        </w:rPr>
        <w:t xml:space="preserve"> </w:t>
      </w:r>
      <w:r>
        <w:rPr>
          <w:sz w:val="24"/>
          <w:szCs w:val="24"/>
        </w:rPr>
        <w:t xml:space="preserve">broj </w:t>
      </w:r>
      <w:r w:rsidRPr="00DA36C1">
        <w:rPr>
          <w:sz w:val="24"/>
          <w:szCs w:val="24"/>
          <w:lang w:eastAsia="zh-CN"/>
        </w:rPr>
        <w:t>123/17</w:t>
      </w:r>
      <w:r>
        <w:rPr>
          <w:sz w:val="24"/>
          <w:szCs w:val="24"/>
          <w:lang w:eastAsia="zh-CN"/>
        </w:rPr>
        <w:t xml:space="preserve"> i 151/22</w:t>
      </w:r>
      <w:r w:rsidRPr="00DA36C1">
        <w:rPr>
          <w:sz w:val="24"/>
          <w:szCs w:val="24"/>
          <w:lang w:eastAsia="zh-CN"/>
        </w:rPr>
        <w:t xml:space="preserve">) Brodsko-posavska županija izradila je </w:t>
      </w:r>
      <w:bookmarkStart w:id="44" w:name="_Hlk118357254"/>
      <w:r w:rsidRPr="00DA36C1">
        <w:rPr>
          <w:sz w:val="24"/>
          <w:szCs w:val="24"/>
          <w:lang w:eastAsia="zh-CN"/>
        </w:rPr>
        <w:t>Plan razvoja Brodsko-posavske županije za razdoblje od 2021. – 2027</w:t>
      </w:r>
      <w:r>
        <w:rPr>
          <w:sz w:val="24"/>
          <w:szCs w:val="24"/>
          <w:lang w:eastAsia="zh-CN"/>
        </w:rPr>
        <w:t>., a</w:t>
      </w:r>
      <w:r w:rsidRPr="00330FBD">
        <w:rPr>
          <w:sz w:val="24"/>
          <w:szCs w:val="24"/>
          <w:lang w:eastAsia="zh-CN"/>
        </w:rPr>
        <w:t xml:space="preserve"> Općina </w:t>
      </w:r>
      <w:r>
        <w:rPr>
          <w:sz w:val="24"/>
          <w:szCs w:val="24"/>
          <w:lang w:eastAsia="zh-CN"/>
        </w:rPr>
        <w:t>Stara Gradiška</w:t>
      </w:r>
      <w:r w:rsidRPr="00330FBD">
        <w:rPr>
          <w:sz w:val="24"/>
          <w:szCs w:val="24"/>
          <w:lang w:eastAsia="zh-CN"/>
        </w:rPr>
        <w:t xml:space="preserve"> donijela je Provedbeni program Općine </w:t>
      </w:r>
      <w:r>
        <w:rPr>
          <w:sz w:val="24"/>
          <w:szCs w:val="24"/>
          <w:lang w:eastAsia="zh-CN"/>
        </w:rPr>
        <w:t>Stara Gradiška</w:t>
      </w:r>
      <w:r w:rsidRPr="00330FBD">
        <w:rPr>
          <w:sz w:val="24"/>
          <w:szCs w:val="24"/>
          <w:lang w:eastAsia="zh-CN"/>
        </w:rPr>
        <w:t xml:space="preserve"> za razdoblje 202</w:t>
      </w:r>
      <w:r>
        <w:rPr>
          <w:sz w:val="24"/>
          <w:szCs w:val="24"/>
          <w:lang w:eastAsia="zh-CN"/>
        </w:rPr>
        <w:t>5</w:t>
      </w:r>
      <w:r w:rsidRPr="00330FBD">
        <w:rPr>
          <w:sz w:val="24"/>
          <w:szCs w:val="24"/>
          <w:lang w:eastAsia="zh-CN"/>
        </w:rPr>
        <w:t>. – 202</w:t>
      </w:r>
      <w:r>
        <w:rPr>
          <w:sz w:val="24"/>
          <w:szCs w:val="24"/>
          <w:lang w:eastAsia="zh-CN"/>
        </w:rPr>
        <w:t>9</w:t>
      </w:r>
      <w:r w:rsidRPr="00330FBD">
        <w:rPr>
          <w:sz w:val="24"/>
          <w:szCs w:val="24"/>
          <w:lang w:eastAsia="zh-CN"/>
        </w:rPr>
        <w:t>. godine</w:t>
      </w:r>
      <w:r>
        <w:rPr>
          <w:sz w:val="24"/>
          <w:szCs w:val="24"/>
          <w:lang w:eastAsia="zh-CN"/>
        </w:rPr>
        <w:t>.</w:t>
      </w:r>
    </w:p>
    <w:bookmarkEnd w:id="44"/>
    <w:p w14:paraId="2462BEAC" w14:textId="77777777" w:rsidR="006F5C08" w:rsidRPr="00A96149" w:rsidRDefault="006F5C08" w:rsidP="006F5C08">
      <w:pPr>
        <w:jc w:val="both"/>
        <w:rPr>
          <w:sz w:val="24"/>
          <w:szCs w:val="24"/>
          <w:lang w:eastAsia="zh-CN"/>
        </w:rPr>
      </w:pPr>
      <w:r w:rsidRPr="00A96149">
        <w:rPr>
          <w:sz w:val="24"/>
          <w:szCs w:val="24"/>
          <w:lang w:eastAsia="zh-CN"/>
        </w:rPr>
        <w:t>Kako bi se što bolje uspostavila suradnja sa nadležnim tijelima na nacionalno</w:t>
      </w:r>
      <w:r>
        <w:rPr>
          <w:sz w:val="24"/>
          <w:szCs w:val="24"/>
          <w:lang w:eastAsia="zh-CN"/>
        </w:rPr>
        <w:t>j i županijskoj razini Općina Stara Gradiška</w:t>
      </w:r>
      <w:r w:rsidRPr="00A96149">
        <w:rPr>
          <w:sz w:val="24"/>
          <w:szCs w:val="24"/>
          <w:lang w:eastAsia="zh-CN"/>
        </w:rPr>
        <w:t xml:space="preserve"> </w:t>
      </w:r>
      <w:r>
        <w:rPr>
          <w:sz w:val="24"/>
          <w:szCs w:val="24"/>
          <w:lang w:eastAsia="zh-CN"/>
        </w:rPr>
        <w:t>je prilikom</w:t>
      </w:r>
      <w:r w:rsidRPr="00A96149">
        <w:rPr>
          <w:sz w:val="24"/>
          <w:szCs w:val="24"/>
          <w:lang w:eastAsia="zh-CN"/>
        </w:rPr>
        <w:t xml:space="preserve"> izrad</w:t>
      </w:r>
      <w:r>
        <w:rPr>
          <w:sz w:val="24"/>
          <w:szCs w:val="24"/>
          <w:lang w:eastAsia="zh-CN"/>
        </w:rPr>
        <w:t>e</w:t>
      </w:r>
      <w:r w:rsidRPr="00A96149">
        <w:rPr>
          <w:sz w:val="24"/>
          <w:szCs w:val="24"/>
          <w:lang w:eastAsia="zh-CN"/>
        </w:rPr>
        <w:t xml:space="preserve"> i donošenju sv</w:t>
      </w:r>
      <w:r>
        <w:rPr>
          <w:sz w:val="24"/>
          <w:szCs w:val="24"/>
          <w:lang w:eastAsia="zh-CN"/>
        </w:rPr>
        <w:t xml:space="preserve">ojih </w:t>
      </w:r>
      <w:r w:rsidRPr="00A96149">
        <w:rPr>
          <w:sz w:val="24"/>
          <w:szCs w:val="24"/>
          <w:lang w:eastAsia="zh-CN"/>
        </w:rPr>
        <w:t xml:space="preserve">planskih dokumenata </w:t>
      </w:r>
      <w:r>
        <w:rPr>
          <w:sz w:val="24"/>
          <w:szCs w:val="24"/>
          <w:lang w:eastAsia="zh-CN"/>
        </w:rPr>
        <w:t xml:space="preserve">uskladila svoje </w:t>
      </w:r>
      <w:r w:rsidRPr="00A96149">
        <w:rPr>
          <w:sz w:val="24"/>
          <w:szCs w:val="24"/>
          <w:lang w:eastAsia="zh-CN"/>
        </w:rPr>
        <w:t>strateške ciljeve</w:t>
      </w:r>
      <w:r>
        <w:rPr>
          <w:sz w:val="24"/>
          <w:szCs w:val="24"/>
          <w:lang w:eastAsia="zh-CN"/>
        </w:rPr>
        <w:t>, te predvidjela aktivnosti i mjere koje su usmjerene na jačanje sustava odgovora na prirodne nepogode.</w:t>
      </w:r>
    </w:p>
    <w:p w14:paraId="7B398A39" w14:textId="77777777" w:rsidR="006F5C08" w:rsidRDefault="006F5C08" w:rsidP="006F5C08">
      <w:pPr>
        <w:rPr>
          <w:i/>
          <w:iCs/>
        </w:rPr>
      </w:pPr>
    </w:p>
    <w:p w14:paraId="6978A052" w14:textId="77777777" w:rsidR="006F5C08" w:rsidRPr="00526D57" w:rsidRDefault="006F5C08" w:rsidP="006F5C08">
      <w:pPr>
        <w:rPr>
          <w:i/>
          <w:iCs/>
          <w:sz w:val="24"/>
          <w:szCs w:val="24"/>
        </w:rPr>
      </w:pPr>
      <w:r w:rsidRPr="00526D57">
        <w:rPr>
          <w:i/>
          <w:iCs/>
          <w:sz w:val="24"/>
          <w:szCs w:val="24"/>
        </w:rPr>
        <w:t>Usklađivanje sa Strategijom upravljanja rizicima od katastrofa do 2030. godine</w:t>
      </w:r>
    </w:p>
    <w:p w14:paraId="53AB4E1E" w14:textId="77777777" w:rsidR="006F5C08" w:rsidRDefault="006F5C08" w:rsidP="006F5C08">
      <w:pPr>
        <w:jc w:val="both"/>
        <w:rPr>
          <w:sz w:val="24"/>
          <w:szCs w:val="24"/>
        </w:rPr>
      </w:pPr>
      <w:r>
        <w:rPr>
          <w:sz w:val="24"/>
          <w:szCs w:val="24"/>
        </w:rPr>
        <w:t xml:space="preserve">Vlada Republike Hrvatske u listopadu 2022. godine donijela je </w:t>
      </w:r>
      <w:r w:rsidRPr="001C0D82">
        <w:rPr>
          <w:sz w:val="24"/>
          <w:szCs w:val="24"/>
        </w:rPr>
        <w:t>Strategiju upravljanja rizicima od katastrofa do 2030. godine i Akcijsk</w:t>
      </w:r>
      <w:r>
        <w:rPr>
          <w:sz w:val="24"/>
          <w:szCs w:val="24"/>
        </w:rPr>
        <w:t>i</w:t>
      </w:r>
      <w:r w:rsidRPr="001C0D82">
        <w:rPr>
          <w:sz w:val="24"/>
          <w:szCs w:val="24"/>
        </w:rPr>
        <w:t xml:space="preserve"> plan upravljanja rizicima od katastrofa za razdoblje do 2024. godine</w:t>
      </w:r>
      <w:r w:rsidRPr="001C0D82">
        <w:rPr>
          <w:rStyle w:val="Referencafusnote"/>
          <w:sz w:val="24"/>
          <w:szCs w:val="24"/>
        </w:rPr>
        <w:t xml:space="preserve"> </w:t>
      </w:r>
      <w:r>
        <w:rPr>
          <w:rStyle w:val="Referencafusnote"/>
          <w:sz w:val="24"/>
          <w:szCs w:val="24"/>
        </w:rPr>
        <w:footnoteReference w:id="9"/>
      </w:r>
      <w:r>
        <w:rPr>
          <w:sz w:val="24"/>
          <w:szCs w:val="24"/>
        </w:rPr>
        <w:t xml:space="preserve">.  </w:t>
      </w:r>
    </w:p>
    <w:p w14:paraId="6DE0B70D" w14:textId="77777777" w:rsidR="006F5C08" w:rsidRDefault="006F5C08" w:rsidP="006F5C08">
      <w:pPr>
        <w:jc w:val="both"/>
        <w:rPr>
          <w:sz w:val="24"/>
          <w:szCs w:val="24"/>
        </w:rPr>
      </w:pPr>
      <w:r>
        <w:rPr>
          <w:sz w:val="24"/>
          <w:szCs w:val="24"/>
        </w:rPr>
        <w:t>Svrha Strategije je poboljšanje sposobnosti upravljanja rizicima od katastrofa, a ima dva strateška cilja:</w:t>
      </w:r>
    </w:p>
    <w:p w14:paraId="60DB6BFA" w14:textId="77777777" w:rsidR="006F5C08" w:rsidRDefault="006F5C08" w:rsidP="006F5C08">
      <w:pPr>
        <w:pStyle w:val="Odlomakpopisa"/>
        <w:numPr>
          <w:ilvl w:val="0"/>
          <w:numId w:val="21"/>
        </w:numPr>
        <w:spacing w:after="160" w:line="259" w:lineRule="auto"/>
        <w:jc w:val="both"/>
        <w:rPr>
          <w:sz w:val="24"/>
          <w:szCs w:val="24"/>
        </w:rPr>
      </w:pPr>
      <w:r>
        <w:rPr>
          <w:sz w:val="24"/>
          <w:szCs w:val="24"/>
        </w:rPr>
        <w:t>smanjenje rizika od katastrofa,</w:t>
      </w:r>
    </w:p>
    <w:p w14:paraId="5CCA3235" w14:textId="77777777" w:rsidR="006F5C08" w:rsidRDefault="006F5C08" w:rsidP="006F5C08">
      <w:pPr>
        <w:pStyle w:val="Odlomakpopisa"/>
        <w:numPr>
          <w:ilvl w:val="0"/>
          <w:numId w:val="21"/>
        </w:numPr>
        <w:spacing w:after="160" w:line="259" w:lineRule="auto"/>
        <w:jc w:val="both"/>
        <w:rPr>
          <w:sz w:val="24"/>
          <w:szCs w:val="24"/>
        </w:rPr>
      </w:pPr>
      <w:r>
        <w:rPr>
          <w:sz w:val="24"/>
          <w:szCs w:val="24"/>
        </w:rPr>
        <w:t>povećanje spremnosti za upravljanje u katastrofama.</w:t>
      </w:r>
    </w:p>
    <w:p w14:paraId="53F4F3AB" w14:textId="77777777" w:rsidR="006F5C08" w:rsidRDefault="006F5C08" w:rsidP="006F5C08">
      <w:pPr>
        <w:jc w:val="both"/>
        <w:rPr>
          <w:sz w:val="24"/>
          <w:szCs w:val="24"/>
        </w:rPr>
      </w:pPr>
      <w:r>
        <w:rPr>
          <w:sz w:val="24"/>
          <w:szCs w:val="24"/>
        </w:rPr>
        <w:t>Općina će primijeniti proaktivni pristup upravljanju rizicima fokusirajući se na one aktivnosti koje su u njenim ovlastima i mogućnostima, a posebno stavljajući naglasak na preventivne aktivnosti i jačanje svojih operativnih kapaciteta za potrebe odgovora, kao što su:</w:t>
      </w:r>
    </w:p>
    <w:p w14:paraId="7734CDD8" w14:textId="77777777" w:rsidR="006F5C08" w:rsidRDefault="006F5C08" w:rsidP="006F5C08">
      <w:pPr>
        <w:pStyle w:val="Odlomakpopisa"/>
        <w:numPr>
          <w:ilvl w:val="0"/>
          <w:numId w:val="22"/>
        </w:numPr>
        <w:spacing w:after="160" w:line="259" w:lineRule="auto"/>
        <w:jc w:val="both"/>
        <w:rPr>
          <w:sz w:val="24"/>
          <w:szCs w:val="24"/>
        </w:rPr>
      </w:pPr>
      <w:bookmarkStart w:id="45" w:name="_Hlk118362985"/>
      <w:r w:rsidRPr="00BD3C6E">
        <w:rPr>
          <w:sz w:val="24"/>
          <w:szCs w:val="24"/>
        </w:rPr>
        <w:t>održavanje cestovne kanalske mreže, održavanje kanalske mreže i prijelaza i ažurno prikupljanje sredstava i naplata naknade za uređenje voda u korist Hrvatskih voda</w:t>
      </w:r>
      <w:r>
        <w:rPr>
          <w:sz w:val="24"/>
          <w:szCs w:val="24"/>
        </w:rPr>
        <w:t>,</w:t>
      </w:r>
    </w:p>
    <w:p w14:paraId="3FC9D8CC" w14:textId="77777777" w:rsidR="006F5C08" w:rsidRDefault="006F5C08" w:rsidP="006F5C08">
      <w:pPr>
        <w:pStyle w:val="Odlomakpopisa"/>
        <w:numPr>
          <w:ilvl w:val="0"/>
          <w:numId w:val="22"/>
        </w:numPr>
        <w:spacing w:after="160" w:line="259" w:lineRule="auto"/>
        <w:jc w:val="both"/>
        <w:rPr>
          <w:sz w:val="24"/>
          <w:szCs w:val="24"/>
        </w:rPr>
      </w:pPr>
      <w:r>
        <w:rPr>
          <w:sz w:val="24"/>
          <w:szCs w:val="24"/>
        </w:rPr>
        <w:t xml:space="preserve">poticanje uz </w:t>
      </w:r>
      <w:r w:rsidRPr="009614D1">
        <w:rPr>
          <w:sz w:val="24"/>
          <w:szCs w:val="24"/>
        </w:rPr>
        <w:t>energetsku obnovu i sveobuhvatnu obnovu zgrada, koja obuhvaća i mjere za povećanje sigurnosti zgrada od potresa, požara i drugih prirodnih nepogoda</w:t>
      </w:r>
      <w:r>
        <w:rPr>
          <w:sz w:val="24"/>
          <w:szCs w:val="24"/>
        </w:rPr>
        <w:t>,</w:t>
      </w:r>
    </w:p>
    <w:p w14:paraId="3D8ED15E" w14:textId="77777777" w:rsidR="006F5C08" w:rsidRDefault="006F5C08" w:rsidP="006F5C08">
      <w:pPr>
        <w:pStyle w:val="Odlomakpopisa"/>
        <w:numPr>
          <w:ilvl w:val="0"/>
          <w:numId w:val="22"/>
        </w:numPr>
        <w:spacing w:after="160" w:line="259" w:lineRule="auto"/>
        <w:jc w:val="both"/>
        <w:rPr>
          <w:sz w:val="24"/>
          <w:szCs w:val="24"/>
        </w:rPr>
      </w:pPr>
      <w:r w:rsidRPr="009614D1">
        <w:rPr>
          <w:sz w:val="24"/>
          <w:szCs w:val="24"/>
        </w:rPr>
        <w:t>edukacija građana</w:t>
      </w:r>
      <w:r>
        <w:rPr>
          <w:sz w:val="24"/>
          <w:szCs w:val="24"/>
        </w:rPr>
        <w:t>,</w:t>
      </w:r>
    </w:p>
    <w:p w14:paraId="2B02D306" w14:textId="77777777" w:rsidR="006F5C08" w:rsidRDefault="006F5C08" w:rsidP="006F5C08">
      <w:pPr>
        <w:pStyle w:val="Odlomakpopisa"/>
        <w:numPr>
          <w:ilvl w:val="0"/>
          <w:numId w:val="22"/>
        </w:numPr>
        <w:spacing w:after="160" w:line="259" w:lineRule="auto"/>
        <w:jc w:val="both"/>
        <w:rPr>
          <w:sz w:val="24"/>
          <w:szCs w:val="24"/>
        </w:rPr>
      </w:pPr>
      <w:r w:rsidRPr="009614D1">
        <w:rPr>
          <w:sz w:val="24"/>
          <w:szCs w:val="24"/>
        </w:rPr>
        <w:t>ugradnja novih saznanja u prostorne planove</w:t>
      </w:r>
      <w:r>
        <w:rPr>
          <w:sz w:val="24"/>
          <w:szCs w:val="24"/>
        </w:rPr>
        <w:t>,</w:t>
      </w:r>
    </w:p>
    <w:p w14:paraId="266658C9" w14:textId="77777777" w:rsidR="006F5C08" w:rsidRPr="00BC3A19" w:rsidRDefault="006F5C08" w:rsidP="006F5C08">
      <w:pPr>
        <w:pStyle w:val="Odlomakpopisa"/>
        <w:numPr>
          <w:ilvl w:val="0"/>
          <w:numId w:val="22"/>
        </w:numPr>
        <w:spacing w:after="160" w:line="259" w:lineRule="auto"/>
        <w:jc w:val="both"/>
        <w:rPr>
          <w:sz w:val="24"/>
          <w:szCs w:val="24"/>
        </w:rPr>
      </w:pPr>
      <w:r>
        <w:rPr>
          <w:sz w:val="24"/>
          <w:szCs w:val="24"/>
        </w:rPr>
        <w:t>očuvanje, održavanje i jačanje zelene i plave infrastrukture u svrhu smanjenja rizika od ekstremnih temperatura.</w:t>
      </w:r>
      <w:bookmarkEnd w:id="45"/>
    </w:p>
    <w:p w14:paraId="3F68D50F" w14:textId="77777777" w:rsidR="006F5C08" w:rsidRDefault="006F5C08" w:rsidP="006F5C08">
      <w:pPr>
        <w:rPr>
          <w:rFonts w:cstheme="minorHAnsi"/>
        </w:rPr>
      </w:pPr>
    </w:p>
    <w:p w14:paraId="33C28993" w14:textId="77777777" w:rsidR="006F5C08" w:rsidRDefault="006F5C08" w:rsidP="006F5C08">
      <w:pPr>
        <w:pStyle w:val="Razina2"/>
        <w:numPr>
          <w:ilvl w:val="1"/>
          <w:numId w:val="16"/>
        </w:numPr>
        <w:ind w:left="0" w:hanging="360"/>
        <w:jc w:val="left"/>
      </w:pPr>
      <w:bookmarkStart w:id="46" w:name="_Toc179368314"/>
      <w:bookmarkStart w:id="47" w:name="_Toc182218250"/>
      <w:r>
        <w:t>S</w:t>
      </w:r>
      <w:r w:rsidRPr="00F33177">
        <w:t>uradnja sa nadležnim tijelima na lokalnoj razini i ostalim stručnjacima za</w:t>
      </w:r>
      <w:r>
        <w:t xml:space="preserve"> prirodne nepogode</w:t>
      </w:r>
      <w:bookmarkEnd w:id="46"/>
      <w:bookmarkEnd w:id="47"/>
    </w:p>
    <w:p w14:paraId="4924A02C" w14:textId="77777777" w:rsidR="006F5C08" w:rsidRDefault="006F5C08" w:rsidP="006F5C08">
      <w:pPr>
        <w:rPr>
          <w:rFonts w:cstheme="minorHAnsi"/>
        </w:rPr>
      </w:pPr>
    </w:p>
    <w:bookmarkEnd w:id="16"/>
    <w:bookmarkEnd w:id="17"/>
    <w:p w14:paraId="1D2194AC" w14:textId="77777777" w:rsidR="006F5C08" w:rsidRPr="00D8240B" w:rsidRDefault="006F5C08" w:rsidP="006F5C08">
      <w:pPr>
        <w:jc w:val="both"/>
        <w:rPr>
          <w:i/>
          <w:iCs/>
          <w:sz w:val="24"/>
          <w:szCs w:val="24"/>
          <w:lang w:eastAsia="zh-CN"/>
        </w:rPr>
      </w:pPr>
      <w:r w:rsidRPr="00D8240B">
        <w:rPr>
          <w:i/>
          <w:iCs/>
          <w:sz w:val="24"/>
          <w:szCs w:val="24"/>
          <w:lang w:eastAsia="zh-CN"/>
        </w:rPr>
        <w:t>Planski dokumenti iz područja civilne zaštite</w:t>
      </w:r>
    </w:p>
    <w:p w14:paraId="2C515869" w14:textId="77777777" w:rsidR="006F5C08" w:rsidRDefault="006F5C08" w:rsidP="006F5C08">
      <w:pPr>
        <w:jc w:val="both"/>
        <w:rPr>
          <w:sz w:val="24"/>
          <w:szCs w:val="24"/>
          <w:lang w:eastAsia="zh-CN"/>
        </w:rPr>
      </w:pPr>
      <w:r w:rsidRPr="004D5B8B">
        <w:rPr>
          <w:sz w:val="24"/>
          <w:szCs w:val="24"/>
          <w:lang w:eastAsia="zh-CN"/>
        </w:rPr>
        <w:t xml:space="preserve">Sukladno planskim dokumentima civilne zaštite i preporukama stručnjaka, </w:t>
      </w:r>
      <w:r>
        <w:rPr>
          <w:sz w:val="24"/>
          <w:szCs w:val="24"/>
          <w:lang w:eastAsia="zh-CN"/>
        </w:rPr>
        <w:t xml:space="preserve">Općina </w:t>
      </w:r>
      <w:r w:rsidRPr="004D5B8B">
        <w:rPr>
          <w:sz w:val="24"/>
          <w:szCs w:val="24"/>
          <w:lang w:eastAsia="zh-CN"/>
        </w:rPr>
        <w:t>će u skladu sa svojim mogućnostima razvijati sustav civilne zaštite</w:t>
      </w:r>
      <w:r>
        <w:rPr>
          <w:sz w:val="24"/>
          <w:szCs w:val="24"/>
          <w:lang w:eastAsia="zh-CN"/>
        </w:rPr>
        <w:t>, fokusirajući se na sve sastavnice civilne zaštite, a posebno uzimajući u obzir aktivnosti predviđene Procjenom rizika od velikih nesreća 2022.</w:t>
      </w:r>
    </w:p>
    <w:p w14:paraId="47B98A63" w14:textId="77777777" w:rsidR="006F5C08" w:rsidRPr="00F87DAC" w:rsidRDefault="006F5C08" w:rsidP="006F5C08">
      <w:pPr>
        <w:jc w:val="both"/>
        <w:rPr>
          <w:b/>
          <w:bCs/>
          <w:i/>
          <w:iCs/>
          <w:sz w:val="24"/>
          <w:szCs w:val="24"/>
          <w:lang w:eastAsia="zh-CN"/>
        </w:rPr>
      </w:pPr>
      <w:r w:rsidRPr="00F87DAC">
        <w:rPr>
          <w:b/>
          <w:bCs/>
          <w:i/>
          <w:iCs/>
          <w:sz w:val="24"/>
          <w:szCs w:val="24"/>
          <w:lang w:eastAsia="zh-CN"/>
        </w:rPr>
        <w:t>AKTIVNOSTI</w:t>
      </w:r>
    </w:p>
    <w:p w14:paraId="33FED46D" w14:textId="77777777" w:rsidR="006F5C08" w:rsidRPr="00CD2BED" w:rsidRDefault="006F5C08" w:rsidP="006F5C08">
      <w:pPr>
        <w:shd w:val="clear" w:color="auto" w:fill="FFFFFF" w:themeFill="background1"/>
        <w:spacing w:after="0" w:line="240" w:lineRule="auto"/>
        <w:jc w:val="both"/>
        <w:rPr>
          <w:rFonts w:eastAsia="Times New Roman" w:cs="Times New Roman"/>
          <w:sz w:val="24"/>
          <w:szCs w:val="24"/>
          <w:lang w:eastAsia="zh-CN"/>
        </w:rPr>
      </w:pPr>
      <w:r w:rsidRPr="00CD2BED">
        <w:rPr>
          <w:rFonts w:eastAsia="Times New Roman" w:cs="Times New Roman"/>
          <w:sz w:val="24"/>
          <w:szCs w:val="24"/>
          <w:lang w:eastAsia="zh-CN"/>
        </w:rPr>
        <w:t xml:space="preserve">Kako bi se sastavnice sustava </w:t>
      </w:r>
      <w:r>
        <w:rPr>
          <w:rFonts w:eastAsia="Times New Roman" w:cs="Times New Roman"/>
          <w:sz w:val="24"/>
          <w:szCs w:val="24"/>
          <w:lang w:eastAsia="zh-CN"/>
        </w:rPr>
        <w:t xml:space="preserve">CZ </w:t>
      </w:r>
      <w:r w:rsidRPr="00CD2BED">
        <w:rPr>
          <w:rFonts w:eastAsia="Times New Roman" w:cs="Times New Roman"/>
          <w:sz w:val="24"/>
          <w:szCs w:val="24"/>
          <w:lang w:eastAsia="zh-CN"/>
        </w:rPr>
        <w:t>koje se odnose na stanje svijesti o prioritetnim rizicima i stanja fiskalne situacije unaprijedile, potrebno je:</w:t>
      </w:r>
    </w:p>
    <w:p w14:paraId="522838FB" w14:textId="77777777" w:rsidR="006F5C08" w:rsidRPr="00CD2BED" w:rsidRDefault="006F5C08" w:rsidP="006F5C08">
      <w:pPr>
        <w:shd w:val="clear" w:color="auto" w:fill="FFFFFF" w:themeFill="background1"/>
        <w:spacing w:after="0" w:line="240" w:lineRule="auto"/>
        <w:jc w:val="both"/>
        <w:rPr>
          <w:rFonts w:eastAsia="Times New Roman" w:cs="Times New Roman"/>
          <w:color w:val="FF0000"/>
          <w:sz w:val="24"/>
          <w:szCs w:val="24"/>
          <w:lang w:eastAsia="zh-CN"/>
        </w:rPr>
      </w:pPr>
    </w:p>
    <w:p w14:paraId="6C1ED7C9" w14:textId="77777777" w:rsidR="006F5C08" w:rsidRDefault="006F5C08" w:rsidP="006F5C08">
      <w:pPr>
        <w:pStyle w:val="Odlomakpopisa"/>
        <w:numPr>
          <w:ilvl w:val="0"/>
          <w:numId w:val="29"/>
        </w:numPr>
        <w:shd w:val="clear" w:color="auto" w:fill="FFFFFF"/>
        <w:spacing w:after="0"/>
        <w:jc w:val="both"/>
        <w:rPr>
          <w:lang w:eastAsia="zh-CN"/>
        </w:rPr>
      </w:pPr>
      <w:bookmarkStart w:id="48" w:name="_Hlk120795889"/>
      <w:bookmarkStart w:id="49" w:name="_Hlk120782063"/>
      <w:r>
        <w:rPr>
          <w:lang w:eastAsia="zh-CN"/>
        </w:rPr>
        <w:t>Predstavničko tijelo raspravljati o prioritetnim prijetnjama, području ugrožavanja, posljedicama, troškovima, provedbi obrane od prijetnji itd.,</w:t>
      </w:r>
    </w:p>
    <w:p w14:paraId="76493BB8" w14:textId="77777777" w:rsidR="006F5C08" w:rsidRPr="009A5A0B" w:rsidRDefault="006F5C08" w:rsidP="006F5C08">
      <w:pPr>
        <w:numPr>
          <w:ilvl w:val="0"/>
          <w:numId w:val="29"/>
        </w:numPr>
        <w:shd w:val="clear" w:color="auto" w:fill="FFFFFF"/>
        <w:spacing w:after="200" w:line="276" w:lineRule="auto"/>
        <w:contextualSpacing/>
        <w:jc w:val="both"/>
        <w:rPr>
          <w:rFonts w:ascii="Calibri" w:eastAsia="Times New Roman" w:hAnsi="Calibri" w:cs="Times New Roman"/>
        </w:rPr>
      </w:pPr>
      <w:r w:rsidRPr="009A5A0B">
        <w:rPr>
          <w:rFonts w:ascii="Calibri" w:eastAsia="Times New Roman" w:hAnsi="Calibri" w:cs="Times New Roman"/>
        </w:rPr>
        <w:t>u ugroženim naseljima organizira</w:t>
      </w:r>
      <w:r>
        <w:rPr>
          <w:rFonts w:ascii="Calibri" w:eastAsia="Times New Roman" w:hAnsi="Calibri" w:cs="Times New Roman"/>
        </w:rPr>
        <w:t>ti</w:t>
      </w:r>
      <w:r w:rsidRPr="009A5A0B">
        <w:rPr>
          <w:rFonts w:ascii="Calibri" w:eastAsia="Times New Roman" w:hAnsi="Calibri" w:cs="Times New Roman"/>
        </w:rPr>
        <w:t xml:space="preserve"> javne tribine o prijetnjama, mogućim posljedicama neželjenog događaja, te načinu samozaštite ugroženog stanovništva,</w:t>
      </w:r>
    </w:p>
    <w:p w14:paraId="7284EBDD" w14:textId="77777777" w:rsidR="006F5C08" w:rsidRPr="009A5A0B" w:rsidRDefault="006F5C08" w:rsidP="006F5C08">
      <w:pPr>
        <w:numPr>
          <w:ilvl w:val="0"/>
          <w:numId w:val="29"/>
        </w:numPr>
        <w:shd w:val="clear" w:color="auto" w:fill="FFFFFF"/>
        <w:spacing w:after="0" w:line="276" w:lineRule="auto"/>
        <w:contextualSpacing/>
        <w:jc w:val="both"/>
        <w:rPr>
          <w:rFonts w:ascii="Calibri" w:eastAsia="Times New Roman" w:hAnsi="Calibri" w:cs="Times New Roman"/>
        </w:rPr>
      </w:pPr>
      <w:r w:rsidRPr="009A5A0B">
        <w:rPr>
          <w:rFonts w:ascii="Calibri" w:eastAsia="Times New Roman" w:hAnsi="Calibri" w:cs="Times New Roman"/>
        </w:rPr>
        <w:t>jednom godišnje ili najmanje jedanput u dvije godine organizirati vježbe sklanjanja, evakuacije i spašavanja stanovništva iz ugroženih područja,</w:t>
      </w:r>
    </w:p>
    <w:p w14:paraId="70597E62" w14:textId="77777777" w:rsidR="006F5C08" w:rsidRPr="009A5A0B" w:rsidRDefault="006F5C08" w:rsidP="006F5C08">
      <w:pPr>
        <w:pStyle w:val="Odlomakpopisa"/>
        <w:numPr>
          <w:ilvl w:val="0"/>
          <w:numId w:val="29"/>
        </w:numPr>
        <w:shd w:val="clear" w:color="auto" w:fill="FFFFFF"/>
        <w:spacing w:after="0"/>
        <w:jc w:val="both"/>
        <w:rPr>
          <w:lang w:eastAsia="zh-CN"/>
        </w:rPr>
      </w:pPr>
      <w:r w:rsidRPr="009A5A0B">
        <w:t>nastaviti organizirati okupljanje operativnih snaga CZ (liječničke ekipe, povjerenici civilne zaštite, timovi civilne zaštite i drugi) s ciljem upoznavanja sa načinom djelovanja prijetnje, njihovom ulogom u reagiranju na prijetnje, te posebno načinu samozaštite od iste</w:t>
      </w:r>
      <w:r>
        <w:t>,</w:t>
      </w:r>
    </w:p>
    <w:p w14:paraId="3452749B" w14:textId="77777777" w:rsidR="006F5C08" w:rsidRPr="009A5A0B" w:rsidRDefault="006F5C08" w:rsidP="006F5C08">
      <w:pPr>
        <w:numPr>
          <w:ilvl w:val="0"/>
          <w:numId w:val="29"/>
        </w:numPr>
        <w:shd w:val="clear" w:color="auto" w:fill="FFFFFF"/>
        <w:spacing w:after="200" w:line="276" w:lineRule="auto"/>
        <w:contextualSpacing/>
        <w:jc w:val="both"/>
        <w:rPr>
          <w:rFonts w:ascii="Calibri" w:eastAsia="Times New Roman" w:hAnsi="Calibri" w:cs="Times New Roman"/>
        </w:rPr>
      </w:pPr>
      <w:r w:rsidRPr="009A5A0B">
        <w:rPr>
          <w:rFonts w:ascii="Calibri" w:eastAsia="Times New Roman" w:hAnsi="Calibri" w:cs="Times New Roman"/>
        </w:rPr>
        <w:t>donijeti urbanističke planove naselja i gospodarstva s</w:t>
      </w:r>
      <w:r>
        <w:rPr>
          <w:rFonts w:ascii="Calibri" w:eastAsia="Times New Roman" w:hAnsi="Calibri" w:cs="Times New Roman"/>
        </w:rPr>
        <w:t xml:space="preserve">a </w:t>
      </w:r>
      <w:r w:rsidRPr="009A5A0B">
        <w:rPr>
          <w:rFonts w:ascii="Calibri" w:eastAsia="Times New Roman" w:hAnsi="Calibri" w:cs="Times New Roman"/>
        </w:rPr>
        <w:t>izostavljenim područjima u kojima zaštita nije djelotvorna,</w:t>
      </w:r>
    </w:p>
    <w:p w14:paraId="5A5033A7" w14:textId="77777777" w:rsidR="006F5C08" w:rsidRPr="009A5A0B" w:rsidRDefault="006F5C08" w:rsidP="006F5C08">
      <w:pPr>
        <w:numPr>
          <w:ilvl w:val="0"/>
          <w:numId w:val="29"/>
        </w:numPr>
        <w:shd w:val="clear" w:color="auto" w:fill="FFFFFF"/>
        <w:spacing w:after="0" w:line="276" w:lineRule="auto"/>
        <w:contextualSpacing/>
        <w:jc w:val="both"/>
        <w:rPr>
          <w:rFonts w:ascii="Calibri" w:eastAsia="Times New Roman" w:hAnsi="Calibri" w:cs="Times New Roman"/>
        </w:rPr>
      </w:pPr>
      <w:r w:rsidRPr="009A5A0B">
        <w:rPr>
          <w:rFonts w:ascii="Calibri" w:eastAsia="Times New Roman" w:hAnsi="Calibri" w:cs="Times New Roman"/>
        </w:rPr>
        <w:t>utvrditi broj nelegalnih objekata koji imaju dvojbenu otpornost na posljedice djelovanja prijetnji u područjima prioritetnih ugrožavanja i propisati posebne urbanističke uvjete koji osiguravaju otpornost izgrađenih građevina,</w:t>
      </w:r>
    </w:p>
    <w:p w14:paraId="51DA633C" w14:textId="77777777" w:rsidR="006F5C08" w:rsidRPr="009A5A0B" w:rsidRDefault="006F5C08" w:rsidP="006F5C08">
      <w:pPr>
        <w:pStyle w:val="Odlomakpopisa"/>
        <w:numPr>
          <w:ilvl w:val="0"/>
          <w:numId w:val="29"/>
        </w:numPr>
        <w:shd w:val="clear" w:color="auto" w:fill="FFFFFF"/>
        <w:spacing w:after="0"/>
        <w:jc w:val="both"/>
        <w:rPr>
          <w:lang w:eastAsia="zh-CN"/>
        </w:rPr>
      </w:pPr>
      <w:r w:rsidRPr="009A5A0B">
        <w:t>ustrojiti bazu podataka</w:t>
      </w:r>
      <w:r>
        <w:t xml:space="preserve"> o prirodnim nepogodama i</w:t>
      </w:r>
      <w:r w:rsidRPr="009A5A0B">
        <w:t xml:space="preserve"> o poremećajima u radu kritične infrastrukture i redovito ažurirati navedene baze podataka.</w:t>
      </w:r>
    </w:p>
    <w:p w14:paraId="421DDF45" w14:textId="77777777" w:rsidR="006F5C08" w:rsidRDefault="006F5C08" w:rsidP="006F5C08">
      <w:pPr>
        <w:shd w:val="clear" w:color="auto" w:fill="FFFFFF"/>
        <w:spacing w:after="0"/>
        <w:contextualSpacing/>
        <w:jc w:val="both"/>
        <w:rPr>
          <w:rFonts w:ascii="Calibri" w:eastAsia="Times New Roman" w:hAnsi="Calibri" w:cs="Times New Roman"/>
          <w:lang w:eastAsia="zh-CN"/>
        </w:rPr>
      </w:pPr>
    </w:p>
    <w:p w14:paraId="0F0B382E" w14:textId="77777777" w:rsidR="006F5C08" w:rsidRPr="00AF6B09" w:rsidRDefault="006F5C08" w:rsidP="006F5C08">
      <w:pPr>
        <w:shd w:val="clear" w:color="auto" w:fill="FFFFFF"/>
        <w:spacing w:after="0"/>
        <w:contextualSpacing/>
        <w:jc w:val="both"/>
        <w:rPr>
          <w:rFonts w:ascii="Calibri" w:eastAsia="Times New Roman" w:hAnsi="Calibri" w:cs="Times New Roman"/>
          <w:lang w:eastAsia="zh-CN"/>
        </w:rPr>
      </w:pPr>
    </w:p>
    <w:bookmarkEnd w:id="48"/>
    <w:p w14:paraId="3C76F595" w14:textId="77777777" w:rsidR="006F5C08" w:rsidRPr="00D8240B" w:rsidRDefault="006F5C08" w:rsidP="006F5C08">
      <w:pPr>
        <w:shd w:val="clear" w:color="auto" w:fill="FFFFFF" w:themeFill="background1"/>
        <w:spacing w:after="0"/>
        <w:jc w:val="both"/>
        <w:rPr>
          <w:rFonts w:eastAsia="Times New Roman" w:cs="Times New Roman"/>
          <w:lang w:eastAsia="zh-CN"/>
        </w:rPr>
      </w:pPr>
      <w:r w:rsidRPr="00D8240B">
        <w:rPr>
          <w:rFonts w:eastAsia="Times New Roman" w:cs="Times New Roman"/>
          <w:sz w:val="24"/>
          <w:szCs w:val="24"/>
          <w:lang w:eastAsia="zh-CN"/>
        </w:rPr>
        <w:t>Kako bi se sastavnica sustava koja se odnosi na stanje mobilnosti operativnih kapaciteta sustava civilne zaštite i stanja komunikacijskih kapaciteta unaprijedila potrebno je</w:t>
      </w:r>
      <w:r w:rsidRPr="00D8240B">
        <w:rPr>
          <w:rFonts w:eastAsia="Times New Roman" w:cs="Times New Roman"/>
          <w:lang w:eastAsia="zh-CN"/>
        </w:rPr>
        <w:t>:</w:t>
      </w:r>
    </w:p>
    <w:p w14:paraId="3AB829CC" w14:textId="77777777" w:rsidR="006F5C08" w:rsidRPr="00D8240B" w:rsidRDefault="006F5C08" w:rsidP="006F5C08">
      <w:pPr>
        <w:shd w:val="clear" w:color="auto" w:fill="FFFFFF" w:themeFill="background1"/>
        <w:spacing w:after="0"/>
        <w:jc w:val="both"/>
        <w:rPr>
          <w:rFonts w:eastAsia="Times New Roman" w:cs="Times New Roman"/>
          <w:lang w:eastAsia="zh-CN"/>
        </w:rPr>
      </w:pPr>
    </w:p>
    <w:p w14:paraId="46285AB0" w14:textId="77777777" w:rsidR="006F5C08" w:rsidRPr="006372CD" w:rsidRDefault="006F5C08" w:rsidP="006F5C08">
      <w:pPr>
        <w:shd w:val="clear" w:color="auto" w:fill="FFFFFF" w:themeFill="background1"/>
        <w:contextualSpacing/>
        <w:jc w:val="both"/>
        <w:rPr>
          <w:rFonts w:ascii="Calibri" w:eastAsia="Times New Roman" w:hAnsi="Calibri" w:cs="Times New Roman"/>
        </w:rPr>
      </w:pPr>
      <w:bookmarkStart w:id="50" w:name="_Hlk118363015"/>
      <w:r w:rsidRPr="006372CD">
        <w:rPr>
          <w:rFonts w:ascii="Calibri" w:eastAsia="Times New Roman" w:hAnsi="Calibri" w:cs="Times New Roman"/>
          <w:sz w:val="24"/>
          <w:szCs w:val="24"/>
        </w:rPr>
        <w:t>-</w:t>
      </w:r>
      <w:r w:rsidRPr="006372CD">
        <w:rPr>
          <w:rFonts w:ascii="Calibri" w:eastAsia="Times New Roman" w:hAnsi="Calibri" w:cs="Times New Roman"/>
          <w:sz w:val="24"/>
          <w:szCs w:val="24"/>
        </w:rPr>
        <w:tab/>
      </w:r>
      <w:r w:rsidRPr="006372CD">
        <w:rPr>
          <w:rFonts w:ascii="Calibri" w:eastAsia="Times New Roman" w:hAnsi="Calibri" w:cs="Times New Roman"/>
        </w:rPr>
        <w:t xml:space="preserve">povjerenike, postrojbu i voditelje skloništa opremiti, osposobiti i </w:t>
      </w:r>
      <w:proofErr w:type="spellStart"/>
      <w:r w:rsidRPr="006372CD">
        <w:rPr>
          <w:rFonts w:ascii="Calibri" w:eastAsia="Times New Roman" w:hAnsi="Calibri" w:cs="Times New Roman"/>
        </w:rPr>
        <w:t>kapacitirati</w:t>
      </w:r>
      <w:proofErr w:type="spellEnd"/>
      <w:r w:rsidRPr="006372CD">
        <w:rPr>
          <w:rFonts w:ascii="Calibri" w:eastAsia="Times New Roman" w:hAnsi="Calibri" w:cs="Times New Roman"/>
        </w:rPr>
        <w:t xml:space="preserve"> za slučaj pojave prioritetne prijetnje i njezinih rizika. </w:t>
      </w:r>
    </w:p>
    <w:p w14:paraId="152BFB24" w14:textId="77777777" w:rsidR="006F5C08" w:rsidRPr="006372CD" w:rsidRDefault="006F5C08" w:rsidP="006F5C08">
      <w:pPr>
        <w:shd w:val="clear" w:color="auto" w:fill="FFFFFF" w:themeFill="background1"/>
        <w:contextualSpacing/>
        <w:jc w:val="both"/>
        <w:rPr>
          <w:rFonts w:ascii="Calibri" w:eastAsia="Times New Roman" w:hAnsi="Calibri" w:cs="Times New Roman"/>
        </w:rPr>
      </w:pPr>
      <w:r w:rsidRPr="006372CD">
        <w:rPr>
          <w:rFonts w:ascii="Calibri" w:eastAsia="Times New Roman" w:hAnsi="Calibri" w:cs="Times New Roman"/>
        </w:rPr>
        <w:t>-</w:t>
      </w:r>
      <w:r w:rsidRPr="006372CD">
        <w:rPr>
          <w:rFonts w:ascii="Calibri" w:eastAsia="Times New Roman" w:hAnsi="Calibri" w:cs="Times New Roman"/>
        </w:rPr>
        <w:tab/>
        <w:t>pravne osobe  i udruge uključiti u sustav civilne zaštite i upoznati s njihovim zadaćama</w:t>
      </w:r>
      <w:r>
        <w:rPr>
          <w:rFonts w:ascii="Calibri" w:eastAsia="Times New Roman" w:hAnsi="Calibri" w:cs="Times New Roman"/>
        </w:rPr>
        <w:t>,</w:t>
      </w:r>
    </w:p>
    <w:p w14:paraId="534E4874" w14:textId="77777777" w:rsidR="006F5C08" w:rsidRPr="006372CD" w:rsidRDefault="006F5C08" w:rsidP="006F5C08">
      <w:pPr>
        <w:shd w:val="clear" w:color="auto" w:fill="FFFFFF" w:themeFill="background1"/>
        <w:contextualSpacing/>
        <w:jc w:val="both"/>
        <w:rPr>
          <w:rFonts w:ascii="Calibri" w:eastAsia="Times New Roman" w:hAnsi="Calibri" w:cs="Times New Roman"/>
        </w:rPr>
      </w:pPr>
      <w:r w:rsidRPr="006372CD">
        <w:rPr>
          <w:rFonts w:ascii="Calibri" w:eastAsia="Times New Roman" w:hAnsi="Calibri" w:cs="Times New Roman"/>
        </w:rPr>
        <w:t>-</w:t>
      </w:r>
      <w:r w:rsidRPr="006372CD">
        <w:rPr>
          <w:rFonts w:ascii="Calibri" w:eastAsia="Times New Roman" w:hAnsi="Calibri" w:cs="Times New Roman"/>
        </w:rPr>
        <w:tab/>
        <w:t>izvršiti analizu potreba vlastitih operativnih snaga za satelitskim mobilnim telefonima i mobilnim radio uređajima i planirati financijska sredstva za njihovu nabavu.</w:t>
      </w:r>
    </w:p>
    <w:p w14:paraId="7D3E62B4" w14:textId="77777777" w:rsidR="006F5C08" w:rsidRDefault="006F5C08" w:rsidP="006F5C08">
      <w:pPr>
        <w:shd w:val="clear" w:color="auto" w:fill="FFFFFF" w:themeFill="background1"/>
        <w:contextualSpacing/>
        <w:jc w:val="both"/>
        <w:rPr>
          <w:rFonts w:ascii="Calibri" w:eastAsia="Times New Roman" w:hAnsi="Calibri" w:cs="Times New Roman"/>
          <w:sz w:val="24"/>
          <w:szCs w:val="24"/>
        </w:rPr>
      </w:pPr>
    </w:p>
    <w:p w14:paraId="5D5D880D" w14:textId="77777777" w:rsidR="006F5C08" w:rsidRDefault="006F5C08" w:rsidP="006F5C08">
      <w:pPr>
        <w:shd w:val="clear" w:color="auto" w:fill="FFFFFF" w:themeFill="background1"/>
        <w:contextualSpacing/>
        <w:jc w:val="both"/>
        <w:rPr>
          <w:rFonts w:ascii="Calibri" w:eastAsia="Times New Roman" w:hAnsi="Calibri" w:cs="Times New Roman"/>
          <w:sz w:val="24"/>
          <w:szCs w:val="24"/>
        </w:rPr>
      </w:pPr>
    </w:p>
    <w:p w14:paraId="3D649B05" w14:textId="77777777" w:rsidR="006F5C08" w:rsidRPr="00E65FC0" w:rsidRDefault="006F5C08" w:rsidP="006F5C08">
      <w:pPr>
        <w:shd w:val="clear" w:color="auto" w:fill="FFFFFF" w:themeFill="background1"/>
        <w:contextualSpacing/>
        <w:jc w:val="both"/>
        <w:rPr>
          <w:rFonts w:ascii="Calibri" w:eastAsia="Times New Roman" w:hAnsi="Calibri" w:cs="Times New Roman"/>
          <w:sz w:val="24"/>
          <w:szCs w:val="24"/>
        </w:rPr>
      </w:pPr>
    </w:p>
    <w:bookmarkEnd w:id="49"/>
    <w:bookmarkEnd w:id="50"/>
    <w:p w14:paraId="683953E1" w14:textId="77777777" w:rsidR="006F5C08" w:rsidRDefault="006F5C08" w:rsidP="006F5C08">
      <w:pPr>
        <w:pStyle w:val="Razina3"/>
        <w:numPr>
          <w:ilvl w:val="2"/>
          <w:numId w:val="23"/>
        </w:numPr>
        <w:ind w:left="2160" w:hanging="180"/>
        <w:rPr>
          <w:lang w:eastAsia="zh-CN"/>
        </w:rPr>
      </w:pPr>
      <w:r w:rsidRPr="006F5C08">
        <w:rPr>
          <w:lang w:val="pl-PL" w:eastAsia="zh-CN"/>
        </w:rPr>
        <w:lastRenderedPageBreak/>
        <w:t xml:space="preserve"> </w:t>
      </w:r>
      <w:bookmarkStart w:id="51" w:name="_Toc180569776"/>
      <w:bookmarkStart w:id="52" w:name="_Toc182218251"/>
      <w:proofErr w:type="spellStart"/>
      <w:r w:rsidRPr="00D8240B">
        <w:rPr>
          <w:lang w:eastAsia="zh-CN"/>
        </w:rPr>
        <w:t>Ostale</w:t>
      </w:r>
      <w:proofErr w:type="spellEnd"/>
      <w:r w:rsidRPr="00D8240B">
        <w:rPr>
          <w:lang w:eastAsia="zh-CN"/>
        </w:rPr>
        <w:t xml:space="preserve"> </w:t>
      </w:r>
      <w:proofErr w:type="spellStart"/>
      <w:r w:rsidRPr="00D8240B">
        <w:rPr>
          <w:lang w:eastAsia="zh-CN"/>
        </w:rPr>
        <w:t>aktivnosti</w:t>
      </w:r>
      <w:bookmarkEnd w:id="51"/>
      <w:bookmarkEnd w:id="52"/>
      <w:proofErr w:type="spellEnd"/>
    </w:p>
    <w:p w14:paraId="7A53D3EC" w14:textId="77777777" w:rsidR="006F5C08" w:rsidRPr="00D227F7" w:rsidRDefault="006F5C08" w:rsidP="006F5C08">
      <w:pPr>
        <w:rPr>
          <w:lang w:val="en-US" w:eastAsia="zh-CN"/>
        </w:rPr>
      </w:pPr>
    </w:p>
    <w:p w14:paraId="7CF6083B" w14:textId="77777777" w:rsidR="006F5C08" w:rsidRDefault="006F5C08" w:rsidP="006F5C08">
      <w:pPr>
        <w:jc w:val="both"/>
        <w:rPr>
          <w:sz w:val="24"/>
          <w:szCs w:val="24"/>
        </w:rPr>
      </w:pPr>
      <w:r>
        <w:rPr>
          <w:sz w:val="24"/>
          <w:szCs w:val="24"/>
          <w:lang w:eastAsia="zh-CN"/>
        </w:rPr>
        <w:t xml:space="preserve">Općina </w:t>
      </w:r>
      <w:r>
        <w:rPr>
          <w:sz w:val="24"/>
          <w:szCs w:val="24"/>
        </w:rPr>
        <w:t>je već u svojim prethodnim planovima</w:t>
      </w:r>
      <w:r w:rsidRPr="00630D1A">
        <w:rPr>
          <w:sz w:val="24"/>
          <w:szCs w:val="24"/>
        </w:rPr>
        <w:t xml:space="preserve"> </w:t>
      </w:r>
      <w:r>
        <w:rPr>
          <w:sz w:val="24"/>
          <w:szCs w:val="24"/>
        </w:rPr>
        <w:t xml:space="preserve">od prirodnih nepogoda </w:t>
      </w:r>
      <w:r w:rsidRPr="00630D1A">
        <w:rPr>
          <w:sz w:val="24"/>
          <w:szCs w:val="24"/>
        </w:rPr>
        <w:t>u skladu sa svojim ovlastima i mogućnostima fokusirala</w:t>
      </w:r>
      <w:r>
        <w:rPr>
          <w:sz w:val="24"/>
          <w:szCs w:val="24"/>
        </w:rPr>
        <w:t xml:space="preserve"> se na</w:t>
      </w:r>
      <w:r w:rsidRPr="00630D1A">
        <w:rPr>
          <w:sz w:val="24"/>
          <w:szCs w:val="24"/>
        </w:rPr>
        <w:t xml:space="preserve"> razvoj sustava odgovora </w:t>
      </w:r>
      <w:r>
        <w:rPr>
          <w:sz w:val="24"/>
          <w:szCs w:val="24"/>
        </w:rPr>
        <w:t>kroz područje edukacije i digitalizacije što je u skladu sa obvezama koje proizlaze iz Nacionalne razvojne strategije, Strategije o klimatskim promjena Republike Hrvatske za razdoblje do 2040. godine s pogledom na 2070. godine i Zakonom o sustavu civilne zaštite.</w:t>
      </w:r>
    </w:p>
    <w:p w14:paraId="4C62A4F7" w14:textId="77777777" w:rsidR="006F5C08" w:rsidRPr="004D5B8B" w:rsidRDefault="006F5C08" w:rsidP="006F5C08">
      <w:pPr>
        <w:jc w:val="both"/>
        <w:rPr>
          <w:sz w:val="24"/>
          <w:szCs w:val="24"/>
        </w:rPr>
      </w:pPr>
    </w:p>
    <w:p w14:paraId="7F5F6EA5" w14:textId="77777777" w:rsidR="006F5C08" w:rsidRDefault="006F5C08" w:rsidP="006F5C08">
      <w:pPr>
        <w:pStyle w:val="Razina3"/>
        <w:numPr>
          <w:ilvl w:val="2"/>
          <w:numId w:val="23"/>
        </w:numPr>
        <w:ind w:left="2160" w:hanging="180"/>
      </w:pPr>
      <w:bookmarkStart w:id="53" w:name="_Toc114432708"/>
      <w:bookmarkStart w:id="54" w:name="_Toc180569777"/>
      <w:bookmarkStart w:id="55" w:name="_Toc182218252"/>
      <w:proofErr w:type="spellStart"/>
      <w:r>
        <w:t>Edukacija</w:t>
      </w:r>
      <w:bookmarkEnd w:id="53"/>
      <w:bookmarkEnd w:id="54"/>
      <w:bookmarkEnd w:id="55"/>
      <w:proofErr w:type="spellEnd"/>
    </w:p>
    <w:p w14:paraId="0B24A4C2" w14:textId="77777777" w:rsidR="006F5C08" w:rsidRPr="007E4337" w:rsidRDefault="006F5C08" w:rsidP="006F5C08">
      <w:pPr>
        <w:rPr>
          <w:sz w:val="24"/>
          <w:szCs w:val="24"/>
        </w:rPr>
      </w:pPr>
    </w:p>
    <w:p w14:paraId="17D160D9" w14:textId="77777777" w:rsidR="006F5C08" w:rsidRPr="007E4337" w:rsidRDefault="006F5C08" w:rsidP="006F5C08">
      <w:pPr>
        <w:jc w:val="both"/>
        <w:rPr>
          <w:sz w:val="24"/>
          <w:szCs w:val="24"/>
        </w:rPr>
      </w:pPr>
      <w:r>
        <w:rPr>
          <w:sz w:val="24"/>
          <w:szCs w:val="24"/>
        </w:rPr>
        <w:t xml:space="preserve">Strategija </w:t>
      </w:r>
      <w:r w:rsidRPr="009614D1">
        <w:rPr>
          <w:sz w:val="24"/>
          <w:szCs w:val="24"/>
        </w:rPr>
        <w:t xml:space="preserve">upravljanja rizicima od katastrofa do 2030. godine </w:t>
      </w:r>
      <w:r>
        <w:rPr>
          <w:sz w:val="24"/>
          <w:szCs w:val="24"/>
        </w:rPr>
        <w:t>poseban naglasak stavlja na jačanje svijesti građana i edukaciju, pri tome poseban naglasak treba staviti na</w:t>
      </w:r>
      <w:r w:rsidRPr="007E4337">
        <w:rPr>
          <w:sz w:val="24"/>
          <w:szCs w:val="24"/>
        </w:rPr>
        <w:t xml:space="preserve"> ranjive skupine </w:t>
      </w:r>
      <w:r>
        <w:rPr>
          <w:sz w:val="24"/>
          <w:szCs w:val="24"/>
        </w:rPr>
        <w:t>kao što su</w:t>
      </w:r>
      <w:r w:rsidRPr="007E4337">
        <w:rPr>
          <w:sz w:val="24"/>
          <w:szCs w:val="24"/>
        </w:rPr>
        <w:t xml:space="preserve"> djeca, osobe s invaliditetom, ali i starije osobe. </w:t>
      </w:r>
      <w:r>
        <w:rPr>
          <w:sz w:val="24"/>
          <w:szCs w:val="24"/>
        </w:rPr>
        <w:t xml:space="preserve"> </w:t>
      </w:r>
    </w:p>
    <w:p w14:paraId="567D2B6A" w14:textId="77777777" w:rsidR="006F5C08" w:rsidRDefault="006F5C08" w:rsidP="006F5C08">
      <w:pPr>
        <w:jc w:val="both"/>
        <w:rPr>
          <w:sz w:val="24"/>
          <w:szCs w:val="24"/>
        </w:rPr>
      </w:pPr>
    </w:p>
    <w:p w14:paraId="1AF75F65" w14:textId="77777777" w:rsidR="006F5C08" w:rsidRPr="00F33177" w:rsidRDefault="006F5C08" w:rsidP="006F5C08">
      <w:pPr>
        <w:pStyle w:val="Razina4"/>
        <w:numPr>
          <w:ilvl w:val="3"/>
          <w:numId w:val="23"/>
        </w:numPr>
        <w:ind w:left="2880" w:hanging="360"/>
        <w:rPr>
          <w:i/>
          <w:iCs/>
          <w:lang w:val="hr-HR"/>
        </w:rPr>
      </w:pPr>
      <w:r w:rsidRPr="006F5C08">
        <w:rPr>
          <w:i/>
          <w:iCs/>
          <w:lang w:val="hr-HR"/>
        </w:rPr>
        <w:t xml:space="preserve">Informativno - edukativne aktivnosti djece o </w:t>
      </w:r>
      <w:r w:rsidRPr="00F33177">
        <w:rPr>
          <w:i/>
          <w:iCs/>
          <w:lang w:val="hr-HR"/>
        </w:rPr>
        <w:t>utjecaju</w:t>
      </w:r>
      <w:r w:rsidRPr="006F5C08">
        <w:rPr>
          <w:i/>
          <w:iCs/>
          <w:lang w:val="hr-HR"/>
        </w:rPr>
        <w:t xml:space="preserve"> </w:t>
      </w:r>
      <w:r w:rsidRPr="00F33177">
        <w:rPr>
          <w:i/>
          <w:iCs/>
          <w:lang w:val="hr-HR"/>
        </w:rPr>
        <w:t>klimatskih promjena i postupanju u slučaju prirodnih nepogoda</w:t>
      </w:r>
    </w:p>
    <w:p w14:paraId="1F137006" w14:textId="77777777" w:rsidR="006F5C08" w:rsidRDefault="006F5C08" w:rsidP="006F5C08"/>
    <w:p w14:paraId="47BD50D9" w14:textId="77777777" w:rsidR="006F5C08" w:rsidRDefault="006F5C08" w:rsidP="006F5C08">
      <w:pPr>
        <w:jc w:val="both"/>
        <w:rPr>
          <w:sz w:val="24"/>
          <w:szCs w:val="24"/>
        </w:rPr>
      </w:pPr>
      <w:r>
        <w:rPr>
          <w:sz w:val="24"/>
          <w:szCs w:val="24"/>
        </w:rPr>
        <w:t>Trenutno ne postoji sustavno obrazovanje o klimatskim promjenama, a radi se o generacijama koje će izravno biti pogođene promjenama koje će uključivati povećanje ekstremnih vremenskih prilika kao što su poplave, suše, olujna nevremena, pa nadalje. Također ne postoji sustavno obrazovanje o ponašanju u slučaju prirodnih nepogoda, pogotovo u potresima.</w:t>
      </w:r>
    </w:p>
    <w:p w14:paraId="44D3774A" w14:textId="77777777" w:rsidR="006F5C08" w:rsidRDefault="006F5C08" w:rsidP="006F5C08">
      <w:pPr>
        <w:jc w:val="both"/>
        <w:rPr>
          <w:sz w:val="24"/>
          <w:szCs w:val="24"/>
        </w:rPr>
      </w:pPr>
      <w:r>
        <w:rPr>
          <w:sz w:val="24"/>
          <w:szCs w:val="24"/>
        </w:rPr>
        <w:t>Iz navedenih razloga i u okviru svojih mogućnosti i ovlasti, Općina će provoditi i poticati provođenje aktivnosti navedenih u tablici.</w:t>
      </w:r>
    </w:p>
    <w:p w14:paraId="7F941F48" w14:textId="77777777" w:rsidR="006F5C08" w:rsidRDefault="006F5C08" w:rsidP="006F5C08">
      <w:pPr>
        <w:jc w:val="both"/>
        <w:rPr>
          <w:sz w:val="24"/>
          <w:szCs w:val="24"/>
        </w:rPr>
      </w:pPr>
    </w:p>
    <w:p w14:paraId="7080FF58" w14:textId="77777777" w:rsidR="006F5C08" w:rsidRPr="00FE3BF3" w:rsidRDefault="006F5C08" w:rsidP="006F5C08">
      <w:pPr>
        <w:pStyle w:val="Opisslike"/>
        <w:jc w:val="center"/>
      </w:pPr>
      <w:r>
        <w:t xml:space="preserve">Tablica </w:t>
      </w:r>
      <w:r>
        <w:fldChar w:fldCharType="begin"/>
      </w:r>
      <w:r>
        <w:instrText xml:space="preserve"> SEQ Tablica \* ARABIC </w:instrText>
      </w:r>
      <w:r>
        <w:fldChar w:fldCharType="separate"/>
      </w:r>
      <w:r>
        <w:rPr>
          <w:noProof/>
        </w:rPr>
        <w:t>3</w:t>
      </w:r>
      <w:r>
        <w:rPr>
          <w:noProof/>
        </w:rPr>
        <w:fldChar w:fldCharType="end"/>
      </w:r>
      <w:r>
        <w:t xml:space="preserve">: </w:t>
      </w:r>
      <w:r w:rsidRPr="00FE3BF3">
        <w:t xml:space="preserve">Informativno-edukativne aktivnosti </w:t>
      </w:r>
      <w:r>
        <w:t>za djecu</w:t>
      </w:r>
    </w:p>
    <w:tbl>
      <w:tblPr>
        <w:tblStyle w:val="Reetkatablice"/>
        <w:tblW w:w="9072" w:type="dxa"/>
        <w:tblInd w:w="-5" w:type="dxa"/>
        <w:tblLook w:val="04A0" w:firstRow="1" w:lastRow="0" w:firstColumn="1" w:lastColumn="0" w:noHBand="0" w:noVBand="1"/>
      </w:tblPr>
      <w:tblGrid>
        <w:gridCol w:w="2935"/>
        <w:gridCol w:w="6137"/>
      </w:tblGrid>
      <w:tr w:rsidR="006F5C08" w14:paraId="453AA85A" w14:textId="77777777" w:rsidTr="005361F2">
        <w:tc>
          <w:tcPr>
            <w:tcW w:w="2935" w:type="dxa"/>
            <w:shd w:val="clear" w:color="auto" w:fill="FFF2CC" w:themeFill="accent4" w:themeFillTint="33"/>
          </w:tcPr>
          <w:p w14:paraId="1FD0CC48" w14:textId="77777777" w:rsidR="006F5C08" w:rsidRDefault="006F5C08" w:rsidP="005361F2">
            <w:pPr>
              <w:jc w:val="center"/>
              <w:rPr>
                <w:sz w:val="24"/>
                <w:szCs w:val="24"/>
              </w:rPr>
            </w:pPr>
            <w:bookmarkStart w:id="56" w:name="_Hlk84239473"/>
            <w:r>
              <w:rPr>
                <w:sz w:val="24"/>
                <w:szCs w:val="24"/>
              </w:rPr>
              <w:t>AKTIVNOST</w:t>
            </w:r>
            <w:r>
              <w:rPr>
                <w:rStyle w:val="Referencafusnote"/>
                <w:sz w:val="24"/>
                <w:szCs w:val="24"/>
              </w:rPr>
              <w:footnoteReference w:id="10"/>
            </w:r>
          </w:p>
        </w:tc>
        <w:tc>
          <w:tcPr>
            <w:tcW w:w="6137" w:type="dxa"/>
            <w:shd w:val="clear" w:color="auto" w:fill="FFF2CC" w:themeFill="accent4" w:themeFillTint="33"/>
          </w:tcPr>
          <w:p w14:paraId="28399CA2" w14:textId="77777777" w:rsidR="006F5C08" w:rsidRDefault="006F5C08" w:rsidP="005361F2">
            <w:pPr>
              <w:jc w:val="center"/>
              <w:rPr>
                <w:sz w:val="24"/>
                <w:szCs w:val="24"/>
              </w:rPr>
            </w:pPr>
            <w:r>
              <w:rPr>
                <w:sz w:val="24"/>
                <w:szCs w:val="24"/>
              </w:rPr>
              <w:t>SVRHA</w:t>
            </w:r>
          </w:p>
        </w:tc>
      </w:tr>
      <w:tr w:rsidR="006F5C08" w14:paraId="628C90B7" w14:textId="77777777" w:rsidTr="005361F2">
        <w:tc>
          <w:tcPr>
            <w:tcW w:w="2935" w:type="dxa"/>
          </w:tcPr>
          <w:p w14:paraId="765952B1" w14:textId="77777777" w:rsidR="006F5C08" w:rsidRDefault="006F5C08" w:rsidP="005361F2">
            <w:pPr>
              <w:jc w:val="both"/>
              <w:rPr>
                <w:sz w:val="24"/>
                <w:szCs w:val="24"/>
              </w:rPr>
            </w:pPr>
            <w:bookmarkStart w:id="57" w:name="_Hlk118363029"/>
            <w:r>
              <w:rPr>
                <w:sz w:val="24"/>
                <w:szCs w:val="24"/>
              </w:rPr>
              <w:t>Informativno-edukativne aktivnosti za djecu u slučaju požara, potresa, poplava i ostalih prirodnih nepogoda.</w:t>
            </w:r>
            <w:bookmarkEnd w:id="57"/>
          </w:p>
        </w:tc>
        <w:tc>
          <w:tcPr>
            <w:tcW w:w="6137" w:type="dxa"/>
          </w:tcPr>
          <w:p w14:paraId="5BC653E0" w14:textId="77777777" w:rsidR="006F5C08" w:rsidRDefault="006F5C08" w:rsidP="005361F2">
            <w:pPr>
              <w:jc w:val="both"/>
              <w:rPr>
                <w:sz w:val="24"/>
                <w:szCs w:val="24"/>
              </w:rPr>
            </w:pPr>
            <w:r>
              <w:rPr>
                <w:sz w:val="24"/>
                <w:szCs w:val="24"/>
              </w:rPr>
              <w:t xml:space="preserve">Svrha je učiti djecu kako se pravilno ponašati ne samo unutar odgojne institucije, već i u svakodnevnom životu u slučaju potresa, ali i prirodnih nepogoda </w:t>
            </w:r>
            <w:r w:rsidRPr="00424536">
              <w:rPr>
                <w:sz w:val="24"/>
                <w:szCs w:val="24"/>
              </w:rPr>
              <w:t>čiji intenzitet će se pojačavati zahvaljujući klimatskim promjenama (npr. poplave</w:t>
            </w:r>
            <w:r>
              <w:rPr>
                <w:sz w:val="24"/>
                <w:szCs w:val="24"/>
              </w:rPr>
              <w:t>,</w:t>
            </w:r>
            <w:r w:rsidRPr="00424536">
              <w:rPr>
                <w:sz w:val="24"/>
                <w:szCs w:val="24"/>
              </w:rPr>
              <w:t xml:space="preserve"> požari</w:t>
            </w:r>
            <w:r>
              <w:rPr>
                <w:sz w:val="24"/>
                <w:szCs w:val="24"/>
              </w:rPr>
              <w:t>, olujno nevrijeme</w:t>
            </w:r>
            <w:r w:rsidRPr="00424536">
              <w:rPr>
                <w:sz w:val="24"/>
                <w:szCs w:val="24"/>
              </w:rPr>
              <w:t xml:space="preserve">). </w:t>
            </w:r>
            <w:r>
              <w:rPr>
                <w:sz w:val="24"/>
                <w:szCs w:val="24"/>
              </w:rPr>
              <w:t>Usvajanjem znanja ima za svrhu i smanjenje mogućnosti ozljede djece.</w:t>
            </w:r>
          </w:p>
        </w:tc>
      </w:tr>
      <w:bookmarkEnd w:id="56"/>
    </w:tbl>
    <w:p w14:paraId="45989C3D" w14:textId="77777777" w:rsidR="006F5C08" w:rsidRPr="006F5C08" w:rsidRDefault="006F5C08" w:rsidP="006F5C08">
      <w:pPr>
        <w:rPr>
          <w:lang w:val="pl-PL"/>
        </w:rPr>
      </w:pPr>
    </w:p>
    <w:p w14:paraId="0AAEAF3F" w14:textId="77777777" w:rsidR="006F5C08" w:rsidRPr="006F5C08" w:rsidRDefault="006F5C08" w:rsidP="006F5C08">
      <w:pPr>
        <w:rPr>
          <w:lang w:val="pl-PL"/>
        </w:rPr>
      </w:pPr>
    </w:p>
    <w:p w14:paraId="6A85CA9E" w14:textId="77777777" w:rsidR="006F5C08" w:rsidRPr="006F5C08" w:rsidRDefault="006F5C08" w:rsidP="006F5C08">
      <w:pPr>
        <w:pStyle w:val="Razina4"/>
        <w:numPr>
          <w:ilvl w:val="3"/>
          <w:numId w:val="23"/>
        </w:numPr>
        <w:ind w:left="2880" w:hanging="360"/>
        <w:rPr>
          <w:i/>
          <w:iCs/>
          <w:lang w:val="pl-PL"/>
        </w:rPr>
      </w:pPr>
      <w:r w:rsidRPr="006F5C08">
        <w:rPr>
          <w:i/>
          <w:iCs/>
          <w:lang w:val="pl-PL"/>
        </w:rPr>
        <w:t xml:space="preserve"> Informativno-edukativne aktivnosti odraslog stanovništva o utjecaju klimatskih promjena i postupanju u slučaju prirodnih nepogode</w:t>
      </w:r>
    </w:p>
    <w:p w14:paraId="29BAFB39" w14:textId="77777777" w:rsidR="006F5C08" w:rsidRDefault="006F5C08" w:rsidP="006F5C08"/>
    <w:p w14:paraId="05447BCC" w14:textId="77777777" w:rsidR="006F5C08" w:rsidRDefault="006F5C08" w:rsidP="006F5C08">
      <w:pPr>
        <w:jc w:val="both"/>
        <w:rPr>
          <w:sz w:val="24"/>
          <w:szCs w:val="24"/>
        </w:rPr>
      </w:pPr>
      <w:r>
        <w:rPr>
          <w:sz w:val="24"/>
          <w:szCs w:val="24"/>
        </w:rPr>
        <w:t>Općina će u okviru svojih mogućnosti i ovlasti provoditi i poticati na</w:t>
      </w:r>
      <w:r w:rsidRPr="00460E49">
        <w:rPr>
          <w:sz w:val="24"/>
          <w:szCs w:val="24"/>
        </w:rPr>
        <w:t xml:space="preserve"> podizanje svijesti javnosti o utjecaju </w:t>
      </w:r>
      <w:r>
        <w:rPr>
          <w:sz w:val="24"/>
          <w:szCs w:val="24"/>
        </w:rPr>
        <w:t xml:space="preserve">i rizicima </w:t>
      </w:r>
      <w:r w:rsidRPr="00460E49">
        <w:rPr>
          <w:sz w:val="24"/>
          <w:szCs w:val="24"/>
        </w:rPr>
        <w:t>klimatskih promjena i prilagodbe istima</w:t>
      </w:r>
      <w:r>
        <w:rPr>
          <w:rStyle w:val="Referencafusnote"/>
          <w:sz w:val="24"/>
          <w:szCs w:val="24"/>
        </w:rPr>
        <w:t>,</w:t>
      </w:r>
      <w:r w:rsidRPr="00460E49">
        <w:rPr>
          <w:sz w:val="24"/>
          <w:szCs w:val="24"/>
        </w:rPr>
        <w:t xml:space="preserve"> te o osobnom ponašanju u slučaju prirodnih nepogoda.</w:t>
      </w:r>
      <w:r>
        <w:rPr>
          <w:sz w:val="24"/>
          <w:szCs w:val="24"/>
        </w:rPr>
        <w:t xml:space="preserve"> </w:t>
      </w:r>
    </w:p>
    <w:p w14:paraId="1AAE2D0F" w14:textId="77777777" w:rsidR="006F5C08" w:rsidRDefault="006F5C08" w:rsidP="006F5C08">
      <w:pPr>
        <w:jc w:val="both"/>
        <w:rPr>
          <w:sz w:val="24"/>
          <w:szCs w:val="24"/>
        </w:rPr>
      </w:pPr>
    </w:p>
    <w:p w14:paraId="27036806" w14:textId="77777777" w:rsidR="006F5C08" w:rsidRPr="00460E49" w:rsidRDefault="006F5C08" w:rsidP="006F5C08">
      <w:pPr>
        <w:pStyle w:val="Opisslike"/>
        <w:jc w:val="center"/>
        <w:rPr>
          <w:sz w:val="24"/>
          <w:szCs w:val="24"/>
        </w:rPr>
      </w:pPr>
      <w:r>
        <w:t xml:space="preserve">Tablica </w:t>
      </w:r>
      <w:r>
        <w:fldChar w:fldCharType="begin"/>
      </w:r>
      <w:r>
        <w:instrText xml:space="preserve"> SEQ Tablica \* ARABIC </w:instrText>
      </w:r>
      <w:r>
        <w:fldChar w:fldCharType="separate"/>
      </w:r>
      <w:r>
        <w:rPr>
          <w:noProof/>
        </w:rPr>
        <w:t>4</w:t>
      </w:r>
      <w:r>
        <w:rPr>
          <w:noProof/>
        </w:rPr>
        <w:fldChar w:fldCharType="end"/>
      </w:r>
      <w:r>
        <w:t>: Informativno-edukativne aktivnosti za odraslo stanovništvo</w:t>
      </w:r>
    </w:p>
    <w:tbl>
      <w:tblPr>
        <w:tblStyle w:val="Reetkatablice"/>
        <w:tblW w:w="9498" w:type="dxa"/>
        <w:tblInd w:w="-147" w:type="dxa"/>
        <w:tblLook w:val="04A0" w:firstRow="1" w:lastRow="0" w:firstColumn="1" w:lastColumn="0" w:noHBand="0" w:noVBand="1"/>
      </w:tblPr>
      <w:tblGrid>
        <w:gridCol w:w="2552"/>
        <w:gridCol w:w="6946"/>
      </w:tblGrid>
      <w:tr w:rsidR="006F5C08" w:rsidRPr="007F662B" w14:paraId="31AF5B45" w14:textId="77777777" w:rsidTr="005361F2">
        <w:tc>
          <w:tcPr>
            <w:tcW w:w="2552" w:type="dxa"/>
            <w:shd w:val="clear" w:color="auto" w:fill="FFF2CC" w:themeFill="accent4" w:themeFillTint="33"/>
          </w:tcPr>
          <w:p w14:paraId="48BA8446" w14:textId="77777777" w:rsidR="006F5C08" w:rsidRDefault="006F5C08" w:rsidP="005361F2">
            <w:pPr>
              <w:jc w:val="center"/>
              <w:rPr>
                <w:sz w:val="24"/>
                <w:szCs w:val="24"/>
              </w:rPr>
            </w:pPr>
            <w:bookmarkStart w:id="58" w:name="_Hlk84503608"/>
            <w:r>
              <w:rPr>
                <w:sz w:val="24"/>
                <w:szCs w:val="24"/>
              </w:rPr>
              <w:t>AKTIVNOST</w:t>
            </w:r>
          </w:p>
        </w:tc>
        <w:tc>
          <w:tcPr>
            <w:tcW w:w="6946" w:type="dxa"/>
            <w:shd w:val="clear" w:color="auto" w:fill="FFF2CC" w:themeFill="accent4" w:themeFillTint="33"/>
          </w:tcPr>
          <w:p w14:paraId="36713FF5" w14:textId="77777777" w:rsidR="006F5C08" w:rsidRDefault="006F5C08" w:rsidP="005361F2">
            <w:pPr>
              <w:jc w:val="center"/>
              <w:rPr>
                <w:sz w:val="24"/>
                <w:szCs w:val="24"/>
              </w:rPr>
            </w:pPr>
            <w:r>
              <w:rPr>
                <w:sz w:val="24"/>
                <w:szCs w:val="24"/>
              </w:rPr>
              <w:t>SVRHA</w:t>
            </w:r>
          </w:p>
        </w:tc>
      </w:tr>
      <w:tr w:rsidR="006F5C08" w14:paraId="7119D902" w14:textId="77777777" w:rsidTr="005361F2">
        <w:tc>
          <w:tcPr>
            <w:tcW w:w="2552" w:type="dxa"/>
          </w:tcPr>
          <w:p w14:paraId="2F4D2190" w14:textId="77777777" w:rsidR="006F5C08" w:rsidRDefault="006F5C08" w:rsidP="005361F2">
            <w:pPr>
              <w:jc w:val="both"/>
              <w:rPr>
                <w:sz w:val="24"/>
                <w:szCs w:val="24"/>
              </w:rPr>
            </w:pPr>
            <w:bookmarkStart w:id="59" w:name="_Hlk118363042"/>
            <w:r>
              <w:rPr>
                <w:sz w:val="24"/>
                <w:szCs w:val="24"/>
              </w:rPr>
              <w:t>Provođenje edukativnih aktivnosti o ponašanju u slučaju prirodnih nepogoda, pogotovo onih koji su posljedica klimatskih promjena.</w:t>
            </w:r>
          </w:p>
        </w:tc>
        <w:tc>
          <w:tcPr>
            <w:tcW w:w="6946" w:type="dxa"/>
          </w:tcPr>
          <w:p w14:paraId="3D0D4D55" w14:textId="77777777" w:rsidR="006F5C08" w:rsidRDefault="006F5C08" w:rsidP="005361F2">
            <w:pPr>
              <w:jc w:val="both"/>
              <w:rPr>
                <w:sz w:val="24"/>
                <w:szCs w:val="24"/>
              </w:rPr>
            </w:pPr>
          </w:p>
          <w:p w14:paraId="425C7C50" w14:textId="77777777" w:rsidR="006F5C08" w:rsidRDefault="006F5C08" w:rsidP="005361F2">
            <w:pPr>
              <w:jc w:val="both"/>
              <w:rPr>
                <w:sz w:val="24"/>
                <w:szCs w:val="24"/>
              </w:rPr>
            </w:pPr>
            <w:r>
              <w:rPr>
                <w:sz w:val="24"/>
                <w:szCs w:val="24"/>
              </w:rPr>
              <w:t>Edukativne aktivnosti imaju za</w:t>
            </w:r>
            <w:r w:rsidRPr="00460E49">
              <w:rPr>
                <w:sz w:val="24"/>
                <w:szCs w:val="24"/>
              </w:rPr>
              <w:t xml:space="preserve"> cilj smanjenja </w:t>
            </w:r>
            <w:r>
              <w:rPr>
                <w:sz w:val="24"/>
                <w:szCs w:val="24"/>
              </w:rPr>
              <w:t xml:space="preserve">rizika od </w:t>
            </w:r>
            <w:r w:rsidRPr="00460E49">
              <w:rPr>
                <w:sz w:val="24"/>
                <w:szCs w:val="24"/>
              </w:rPr>
              <w:t>stradavanja stanovništva</w:t>
            </w:r>
            <w:bookmarkStart w:id="60" w:name="_Hlk84424283"/>
            <w:r w:rsidRPr="00460E49">
              <w:rPr>
                <w:sz w:val="24"/>
                <w:szCs w:val="24"/>
              </w:rPr>
              <w:t>, omogućavanja lakšeg funkcioniranja žurnih službi, djelatnika JLP(R)S i operativnih snaga civilne službe</w:t>
            </w:r>
            <w:bookmarkEnd w:id="60"/>
            <w:r>
              <w:rPr>
                <w:sz w:val="24"/>
                <w:szCs w:val="24"/>
              </w:rPr>
              <w:t>.</w:t>
            </w:r>
          </w:p>
        </w:tc>
      </w:tr>
      <w:tr w:rsidR="006F5C08" w14:paraId="26D4C99E" w14:textId="77777777" w:rsidTr="005361F2">
        <w:tc>
          <w:tcPr>
            <w:tcW w:w="2552" w:type="dxa"/>
          </w:tcPr>
          <w:p w14:paraId="07A71AAA" w14:textId="77777777" w:rsidR="006F5C08" w:rsidRDefault="006F5C08" w:rsidP="005361F2">
            <w:pPr>
              <w:jc w:val="both"/>
              <w:rPr>
                <w:sz w:val="24"/>
                <w:szCs w:val="24"/>
              </w:rPr>
            </w:pPr>
            <w:r>
              <w:rPr>
                <w:sz w:val="24"/>
                <w:szCs w:val="24"/>
              </w:rPr>
              <w:t>Informativne aktivnosti vezano za osiguranje štete od prirodnih nepogoda</w:t>
            </w:r>
          </w:p>
        </w:tc>
        <w:tc>
          <w:tcPr>
            <w:tcW w:w="6946" w:type="dxa"/>
          </w:tcPr>
          <w:p w14:paraId="30B6A5D4" w14:textId="77777777" w:rsidR="006F5C08" w:rsidRDefault="006F5C08" w:rsidP="005361F2">
            <w:pPr>
              <w:jc w:val="both"/>
              <w:rPr>
                <w:sz w:val="24"/>
                <w:szCs w:val="24"/>
              </w:rPr>
            </w:pPr>
            <w:r>
              <w:rPr>
                <w:sz w:val="24"/>
                <w:szCs w:val="24"/>
              </w:rPr>
              <w:t>Klimatske promjene uzrokuju povećanje prirodnih nepogoda koji utječu na visinu i učestalost šteta. Poticanjem osiguranja imovine smanjuje se iznosi pomoći i omogućava osiguranja sredstava za druge potrebe.</w:t>
            </w:r>
          </w:p>
          <w:p w14:paraId="6A048716" w14:textId="77777777" w:rsidR="006F5C08" w:rsidRDefault="006F5C08" w:rsidP="005361F2">
            <w:pPr>
              <w:jc w:val="both"/>
              <w:rPr>
                <w:sz w:val="24"/>
                <w:szCs w:val="24"/>
              </w:rPr>
            </w:pPr>
          </w:p>
          <w:p w14:paraId="4ABF455C" w14:textId="77777777" w:rsidR="006F5C08" w:rsidRDefault="006F5C08" w:rsidP="005361F2">
            <w:pPr>
              <w:jc w:val="both"/>
              <w:rPr>
                <w:sz w:val="24"/>
                <w:szCs w:val="24"/>
              </w:rPr>
            </w:pPr>
          </w:p>
        </w:tc>
      </w:tr>
      <w:bookmarkEnd w:id="58"/>
      <w:bookmarkEnd w:id="59"/>
    </w:tbl>
    <w:p w14:paraId="4C477B27" w14:textId="77777777" w:rsidR="006F5C08" w:rsidRDefault="006F5C08" w:rsidP="006F5C08">
      <w:pPr>
        <w:pStyle w:val="Odlomakpopisa"/>
        <w:jc w:val="both"/>
        <w:rPr>
          <w:sz w:val="24"/>
          <w:szCs w:val="24"/>
        </w:rPr>
      </w:pPr>
    </w:p>
    <w:p w14:paraId="6D4C6F51" w14:textId="77777777" w:rsidR="006F5C08" w:rsidRDefault="006F5C08" w:rsidP="006F5C08">
      <w:pPr>
        <w:pStyle w:val="Odlomakpopisa"/>
        <w:jc w:val="both"/>
        <w:rPr>
          <w:sz w:val="24"/>
          <w:szCs w:val="24"/>
        </w:rPr>
      </w:pPr>
    </w:p>
    <w:p w14:paraId="285762B3" w14:textId="77777777" w:rsidR="006F5C08" w:rsidRPr="006F5C08" w:rsidRDefault="006F5C08" w:rsidP="006F5C08">
      <w:pPr>
        <w:pStyle w:val="Razina3"/>
        <w:numPr>
          <w:ilvl w:val="2"/>
          <w:numId w:val="23"/>
        </w:numPr>
        <w:ind w:left="2160" w:hanging="180"/>
        <w:rPr>
          <w:lang w:val="pl-PL"/>
        </w:rPr>
      </w:pPr>
      <w:bookmarkStart w:id="61" w:name="_Toc114432709"/>
      <w:bookmarkStart w:id="62" w:name="_Toc180569778"/>
      <w:bookmarkStart w:id="63" w:name="_Toc182218253"/>
      <w:r w:rsidRPr="006F5C08">
        <w:rPr>
          <w:lang w:val="pl-PL"/>
        </w:rPr>
        <w:t>Podrška osobama s invaliditetom tijekom opasnosti, kriznih situacija i katastrofa</w:t>
      </w:r>
      <w:bookmarkEnd w:id="61"/>
      <w:bookmarkEnd w:id="62"/>
      <w:bookmarkEnd w:id="63"/>
    </w:p>
    <w:p w14:paraId="3B7232A3" w14:textId="77777777" w:rsidR="006F5C08" w:rsidRDefault="006F5C08" w:rsidP="006F5C08">
      <w:pPr>
        <w:pStyle w:val="Odlomakpopisa"/>
        <w:jc w:val="both"/>
        <w:rPr>
          <w:sz w:val="24"/>
          <w:szCs w:val="24"/>
        </w:rPr>
      </w:pPr>
    </w:p>
    <w:p w14:paraId="270D673D" w14:textId="77777777" w:rsidR="006F5C08" w:rsidRDefault="006F5C08" w:rsidP="006F5C08">
      <w:pPr>
        <w:pStyle w:val="Odlomakpopisa"/>
        <w:ind w:left="0"/>
        <w:jc w:val="both"/>
        <w:rPr>
          <w:sz w:val="24"/>
          <w:szCs w:val="24"/>
        </w:rPr>
      </w:pPr>
      <w:r>
        <w:rPr>
          <w:sz w:val="24"/>
          <w:szCs w:val="24"/>
        </w:rPr>
        <w:t>Nacionalnom razvojnom strategijom Republike Hrvatske do 2030. godine poseban naglasak stavljen je na primjenu Konvencije o pravima osoba s invaliditetom. Konvencijom je određeno kako će d</w:t>
      </w:r>
      <w:r w:rsidRPr="00771F52">
        <w:rPr>
          <w:sz w:val="24"/>
          <w:szCs w:val="24"/>
        </w:rPr>
        <w:t>ržav</w:t>
      </w:r>
      <w:r>
        <w:rPr>
          <w:sz w:val="24"/>
          <w:szCs w:val="24"/>
        </w:rPr>
        <w:t xml:space="preserve">a potpisnica konvencije </w:t>
      </w:r>
      <w:r w:rsidRPr="00771F52">
        <w:rPr>
          <w:sz w:val="24"/>
          <w:szCs w:val="24"/>
        </w:rPr>
        <w:t>u skladu sa svojim obvezama proisteklim iz međunarodnog prava, uključujući međunarodno humanitarno pravo i međunarodno pravo koje obuhvaća ljudska prava</w:t>
      </w:r>
      <w:r>
        <w:rPr>
          <w:sz w:val="24"/>
          <w:szCs w:val="24"/>
        </w:rPr>
        <w:t xml:space="preserve">, poduzet </w:t>
      </w:r>
      <w:r w:rsidRPr="00771F52">
        <w:rPr>
          <w:sz w:val="24"/>
          <w:szCs w:val="24"/>
        </w:rPr>
        <w:t>sve potrebne mjere za osiguranje zaštite i sigurnosti osoba s invaliditetom u rizičnim situacijama, uključujući situacije oružanog sukoba, humanitarnih kriza i prirodne katastrofe.</w:t>
      </w:r>
    </w:p>
    <w:p w14:paraId="483E68B3" w14:textId="77777777" w:rsidR="006F5C08" w:rsidRDefault="006F5C08" w:rsidP="006F5C08">
      <w:pPr>
        <w:pStyle w:val="Odlomakpopisa"/>
        <w:ind w:left="0"/>
        <w:jc w:val="both"/>
        <w:rPr>
          <w:sz w:val="24"/>
          <w:szCs w:val="24"/>
        </w:rPr>
      </w:pPr>
    </w:p>
    <w:p w14:paraId="1D437731" w14:textId="77777777" w:rsidR="006F5C08" w:rsidRDefault="006F5C08" w:rsidP="006F5C08">
      <w:pPr>
        <w:pStyle w:val="Odlomakpopisa"/>
        <w:ind w:left="0"/>
        <w:jc w:val="both"/>
        <w:rPr>
          <w:sz w:val="24"/>
          <w:szCs w:val="24"/>
        </w:rPr>
      </w:pPr>
      <w:r>
        <w:rPr>
          <w:sz w:val="24"/>
          <w:szCs w:val="24"/>
        </w:rPr>
        <w:t>Ured pravobraniteljice za osobe s invaliditetom je nakon razornog potresa skrenuo pažnju kako se treba posebno obratiti pažnja na osobe s invaliditetom. Ured je nadležnim tijelima dostavio Vodič za podršku osobama s invaliditetom tijekom opasnosti, kriznih situacija i katastrofa izdan od strane Zajednice saveza osoba s invaliditetom Hrvatske.</w:t>
      </w:r>
    </w:p>
    <w:p w14:paraId="40405650" w14:textId="77777777" w:rsidR="006F5C08" w:rsidRDefault="006F5C08" w:rsidP="006F5C08">
      <w:pPr>
        <w:pStyle w:val="Odlomakpopisa"/>
        <w:ind w:left="0"/>
        <w:jc w:val="both"/>
        <w:rPr>
          <w:sz w:val="24"/>
          <w:szCs w:val="24"/>
        </w:rPr>
      </w:pPr>
    </w:p>
    <w:p w14:paraId="7F3C07C9" w14:textId="77777777" w:rsidR="006F5C08" w:rsidRDefault="006F5C08" w:rsidP="006F5C08">
      <w:pPr>
        <w:pStyle w:val="Odlomakpopisa"/>
        <w:ind w:left="0"/>
        <w:jc w:val="both"/>
        <w:rPr>
          <w:sz w:val="24"/>
          <w:szCs w:val="24"/>
        </w:rPr>
      </w:pPr>
      <w:r>
        <w:rPr>
          <w:sz w:val="24"/>
          <w:szCs w:val="24"/>
        </w:rPr>
        <w:t>U skladu s navedenim smjernicama, po dobivanju podataka od nadležnih tijela, Općina će ugraditi u svoje planove djelovanja CZ-a, pojedinačne planove za osobe s invaliditetom koji imaju prijavljeno prebivalište/boravište na području JLS za slučaje velikih nesreća što uključuje i prirodne nepogode.</w:t>
      </w:r>
    </w:p>
    <w:p w14:paraId="3D03AA39" w14:textId="77777777" w:rsidR="006F5C08" w:rsidRDefault="006F5C08" w:rsidP="006F5C08">
      <w:pPr>
        <w:pStyle w:val="Odlomakpopisa"/>
        <w:ind w:left="0"/>
        <w:jc w:val="both"/>
        <w:rPr>
          <w:sz w:val="24"/>
          <w:szCs w:val="24"/>
        </w:rPr>
      </w:pPr>
    </w:p>
    <w:p w14:paraId="50A61E74" w14:textId="77777777" w:rsidR="006F5C08" w:rsidRDefault="006F5C08" w:rsidP="006F5C08">
      <w:pPr>
        <w:pStyle w:val="Opisslike"/>
        <w:jc w:val="center"/>
        <w:rPr>
          <w:sz w:val="24"/>
          <w:szCs w:val="24"/>
        </w:rPr>
      </w:pPr>
      <w:r>
        <w:lastRenderedPageBreak/>
        <w:t xml:space="preserve">Tablica </w:t>
      </w:r>
      <w:r>
        <w:fldChar w:fldCharType="begin"/>
      </w:r>
      <w:r>
        <w:instrText xml:space="preserve"> SEQ Tablica \* ARABIC </w:instrText>
      </w:r>
      <w:r>
        <w:fldChar w:fldCharType="separate"/>
      </w:r>
      <w:r>
        <w:rPr>
          <w:noProof/>
        </w:rPr>
        <w:t>5</w:t>
      </w:r>
      <w:r>
        <w:rPr>
          <w:noProof/>
        </w:rPr>
        <w:fldChar w:fldCharType="end"/>
      </w:r>
      <w:r>
        <w:t>:</w:t>
      </w:r>
      <w:r w:rsidRPr="00C46DFF">
        <w:t xml:space="preserve"> Podrška osobama s invalid</w:t>
      </w:r>
      <w:r>
        <w:t>it</w:t>
      </w:r>
      <w:r w:rsidRPr="00C46DFF">
        <w:t>etom tijekom opasnosti, kriznih situacija i katastrofa</w:t>
      </w:r>
    </w:p>
    <w:tbl>
      <w:tblPr>
        <w:tblStyle w:val="Reetkatablice"/>
        <w:tblW w:w="8676" w:type="dxa"/>
        <w:tblInd w:w="250" w:type="dxa"/>
        <w:tblLook w:val="04A0" w:firstRow="1" w:lastRow="0" w:firstColumn="1" w:lastColumn="0" w:noHBand="0" w:noVBand="1"/>
      </w:tblPr>
      <w:tblGrid>
        <w:gridCol w:w="1511"/>
        <w:gridCol w:w="7165"/>
      </w:tblGrid>
      <w:tr w:rsidR="006F5C08" w14:paraId="28BB8670" w14:textId="77777777" w:rsidTr="005361F2">
        <w:tc>
          <w:tcPr>
            <w:tcW w:w="1511" w:type="dxa"/>
            <w:shd w:val="clear" w:color="auto" w:fill="FFF2CC" w:themeFill="accent4" w:themeFillTint="33"/>
          </w:tcPr>
          <w:p w14:paraId="0FEB2880" w14:textId="77777777" w:rsidR="006F5C08" w:rsidRDefault="006F5C08" w:rsidP="005361F2">
            <w:pPr>
              <w:jc w:val="center"/>
              <w:rPr>
                <w:sz w:val="24"/>
                <w:szCs w:val="24"/>
              </w:rPr>
            </w:pPr>
            <w:bookmarkStart w:id="64" w:name="_Hlk84503658"/>
            <w:r>
              <w:rPr>
                <w:sz w:val="24"/>
                <w:szCs w:val="24"/>
              </w:rPr>
              <w:t>AKTIVNOST</w:t>
            </w:r>
          </w:p>
        </w:tc>
        <w:tc>
          <w:tcPr>
            <w:tcW w:w="7165" w:type="dxa"/>
            <w:shd w:val="clear" w:color="auto" w:fill="FFF2CC" w:themeFill="accent4" w:themeFillTint="33"/>
          </w:tcPr>
          <w:p w14:paraId="4B7D809B" w14:textId="77777777" w:rsidR="006F5C08" w:rsidRDefault="006F5C08" w:rsidP="005361F2">
            <w:pPr>
              <w:jc w:val="center"/>
              <w:rPr>
                <w:sz w:val="24"/>
                <w:szCs w:val="24"/>
              </w:rPr>
            </w:pPr>
            <w:r>
              <w:rPr>
                <w:sz w:val="24"/>
                <w:szCs w:val="24"/>
              </w:rPr>
              <w:t>SVRHA</w:t>
            </w:r>
          </w:p>
        </w:tc>
      </w:tr>
      <w:tr w:rsidR="006F5C08" w14:paraId="526C03B1" w14:textId="77777777" w:rsidTr="005361F2">
        <w:tc>
          <w:tcPr>
            <w:tcW w:w="1511" w:type="dxa"/>
          </w:tcPr>
          <w:p w14:paraId="3D213F25" w14:textId="77777777" w:rsidR="006F5C08" w:rsidRDefault="006F5C08" w:rsidP="005361F2">
            <w:pPr>
              <w:rPr>
                <w:sz w:val="24"/>
                <w:szCs w:val="24"/>
              </w:rPr>
            </w:pPr>
            <w:bookmarkStart w:id="65" w:name="_Hlk118363052"/>
            <w:r>
              <w:rPr>
                <w:sz w:val="24"/>
                <w:szCs w:val="24"/>
              </w:rPr>
              <w:t>Edukacija povjerenika CZ</w:t>
            </w:r>
          </w:p>
        </w:tc>
        <w:tc>
          <w:tcPr>
            <w:tcW w:w="7165" w:type="dxa"/>
          </w:tcPr>
          <w:p w14:paraId="3F803AB8" w14:textId="77777777" w:rsidR="006F5C08" w:rsidRDefault="006F5C08" w:rsidP="005361F2">
            <w:pPr>
              <w:jc w:val="both"/>
              <w:rPr>
                <w:sz w:val="24"/>
                <w:szCs w:val="24"/>
              </w:rPr>
            </w:pPr>
            <w:r>
              <w:rPr>
                <w:sz w:val="24"/>
                <w:szCs w:val="24"/>
              </w:rPr>
              <w:t xml:space="preserve">Upoznati povjerenike CZ sa osobama s invaliditetom i njihovim ograničenjima, na prostoru njegovog djelovanja. </w:t>
            </w:r>
          </w:p>
          <w:p w14:paraId="35597B3D" w14:textId="77777777" w:rsidR="006F5C08" w:rsidRDefault="006F5C08" w:rsidP="005361F2">
            <w:pPr>
              <w:jc w:val="both"/>
              <w:rPr>
                <w:sz w:val="24"/>
                <w:szCs w:val="24"/>
              </w:rPr>
            </w:pPr>
          </w:p>
          <w:p w14:paraId="44D99732" w14:textId="77777777" w:rsidR="006F5C08" w:rsidRDefault="006F5C08" w:rsidP="005361F2">
            <w:pPr>
              <w:jc w:val="both"/>
              <w:rPr>
                <w:sz w:val="24"/>
                <w:szCs w:val="24"/>
              </w:rPr>
            </w:pPr>
            <w:r>
              <w:rPr>
                <w:sz w:val="24"/>
                <w:szCs w:val="24"/>
              </w:rPr>
              <w:t>Obučiti povjerenike CZ s načinom postupanja s osobom s invaliditetom u skladu sa njegovim ograničenjima.</w:t>
            </w:r>
          </w:p>
          <w:p w14:paraId="6A8A304E" w14:textId="77777777" w:rsidR="006F5C08" w:rsidRDefault="006F5C08" w:rsidP="005361F2">
            <w:pPr>
              <w:jc w:val="both"/>
              <w:rPr>
                <w:sz w:val="24"/>
                <w:szCs w:val="24"/>
              </w:rPr>
            </w:pPr>
            <w:r>
              <w:rPr>
                <w:sz w:val="24"/>
                <w:szCs w:val="24"/>
              </w:rPr>
              <w:t xml:space="preserve"> </w:t>
            </w:r>
          </w:p>
        </w:tc>
      </w:tr>
      <w:tr w:rsidR="006F5C08" w14:paraId="3FAF103B" w14:textId="77777777" w:rsidTr="005361F2">
        <w:tc>
          <w:tcPr>
            <w:tcW w:w="1511" w:type="dxa"/>
          </w:tcPr>
          <w:p w14:paraId="14D67199" w14:textId="77777777" w:rsidR="006F5C08" w:rsidRDefault="006F5C08" w:rsidP="005361F2">
            <w:pPr>
              <w:rPr>
                <w:sz w:val="24"/>
                <w:szCs w:val="24"/>
              </w:rPr>
            </w:pPr>
            <w:r>
              <w:rPr>
                <w:sz w:val="24"/>
                <w:szCs w:val="24"/>
              </w:rPr>
              <w:t>Edukacija osoba s invaliditetom</w:t>
            </w:r>
          </w:p>
        </w:tc>
        <w:tc>
          <w:tcPr>
            <w:tcW w:w="7165" w:type="dxa"/>
          </w:tcPr>
          <w:p w14:paraId="01D0BB53" w14:textId="77777777" w:rsidR="006F5C08" w:rsidRDefault="006F5C08" w:rsidP="005361F2">
            <w:pPr>
              <w:jc w:val="both"/>
              <w:rPr>
                <w:sz w:val="24"/>
                <w:szCs w:val="24"/>
              </w:rPr>
            </w:pPr>
            <w:r>
              <w:rPr>
                <w:sz w:val="24"/>
                <w:szCs w:val="24"/>
              </w:rPr>
              <w:t>Upoznati osobe s invaliditetom s načinom postupanja u kriznim situacijama u skladu s njihovim ograničenjima.</w:t>
            </w:r>
          </w:p>
        </w:tc>
      </w:tr>
      <w:tr w:rsidR="006F5C08" w14:paraId="5BC1D28D" w14:textId="77777777" w:rsidTr="005361F2">
        <w:tc>
          <w:tcPr>
            <w:tcW w:w="1511" w:type="dxa"/>
          </w:tcPr>
          <w:p w14:paraId="3A0E804D" w14:textId="77777777" w:rsidR="006F5C08" w:rsidRDefault="006F5C08" w:rsidP="005361F2">
            <w:pPr>
              <w:rPr>
                <w:sz w:val="24"/>
                <w:szCs w:val="24"/>
              </w:rPr>
            </w:pPr>
            <w:r>
              <w:rPr>
                <w:sz w:val="24"/>
                <w:szCs w:val="24"/>
              </w:rPr>
              <w:t>Izrada pojedinačnih planova</w:t>
            </w:r>
          </w:p>
        </w:tc>
        <w:tc>
          <w:tcPr>
            <w:tcW w:w="7165" w:type="dxa"/>
          </w:tcPr>
          <w:p w14:paraId="595CE4C9" w14:textId="77777777" w:rsidR="006F5C08" w:rsidRDefault="006F5C08" w:rsidP="005361F2">
            <w:pPr>
              <w:jc w:val="both"/>
              <w:rPr>
                <w:sz w:val="24"/>
                <w:szCs w:val="24"/>
              </w:rPr>
            </w:pPr>
            <w:r>
              <w:rPr>
                <w:sz w:val="24"/>
                <w:szCs w:val="24"/>
              </w:rPr>
              <w:t>Planovi zbrinjavanja osoba s invaliditetom za slučaj velikih nesreća (što uključuje i prirodne nepogode) bit će dio planova djelovanja civilne zaštite.</w:t>
            </w:r>
          </w:p>
        </w:tc>
      </w:tr>
      <w:bookmarkEnd w:id="64"/>
      <w:bookmarkEnd w:id="65"/>
    </w:tbl>
    <w:p w14:paraId="35B75BC4" w14:textId="77777777" w:rsidR="006F5C08" w:rsidRDefault="006F5C08" w:rsidP="006F5C08">
      <w:pPr>
        <w:pStyle w:val="Odlomakpopisa"/>
        <w:ind w:left="0"/>
        <w:jc w:val="both"/>
        <w:rPr>
          <w:sz w:val="24"/>
          <w:szCs w:val="24"/>
        </w:rPr>
      </w:pPr>
    </w:p>
    <w:p w14:paraId="5648414C" w14:textId="77777777" w:rsidR="006F5C08" w:rsidRPr="006F5C08" w:rsidRDefault="006F5C08" w:rsidP="006F5C08">
      <w:pPr>
        <w:pStyle w:val="Razina3"/>
        <w:numPr>
          <w:ilvl w:val="2"/>
          <w:numId w:val="23"/>
        </w:numPr>
        <w:ind w:left="2160" w:hanging="180"/>
        <w:rPr>
          <w:lang w:val="pl-PL"/>
        </w:rPr>
      </w:pPr>
      <w:bookmarkStart w:id="66" w:name="_Toc114432710"/>
      <w:bookmarkStart w:id="67" w:name="_Toc180569779"/>
      <w:bookmarkStart w:id="68" w:name="_Toc182218254"/>
      <w:r w:rsidRPr="006F5C08">
        <w:rPr>
          <w:lang w:val="pl-PL"/>
        </w:rPr>
        <w:t>Korištenje digitalnih tehnologija u svrhu jačanja odgovora na prirodne nepogode</w:t>
      </w:r>
      <w:bookmarkEnd w:id="66"/>
      <w:bookmarkEnd w:id="67"/>
      <w:bookmarkEnd w:id="68"/>
    </w:p>
    <w:p w14:paraId="2CFDEB4F" w14:textId="77777777" w:rsidR="006F5C08" w:rsidRDefault="006F5C08" w:rsidP="006F5C08">
      <w:pPr>
        <w:jc w:val="both"/>
      </w:pPr>
    </w:p>
    <w:p w14:paraId="2439025A" w14:textId="77777777" w:rsidR="006F5C08" w:rsidRDefault="006F5C08" w:rsidP="006F5C08">
      <w:pPr>
        <w:jc w:val="both"/>
        <w:rPr>
          <w:sz w:val="24"/>
          <w:szCs w:val="24"/>
        </w:rPr>
      </w:pPr>
      <w:r>
        <w:rPr>
          <w:sz w:val="24"/>
          <w:szCs w:val="24"/>
        </w:rPr>
        <w:t xml:space="preserve">Sukladno </w:t>
      </w:r>
      <w:bookmarkStart w:id="69" w:name="_Hlk84246732"/>
      <w:r>
        <w:rPr>
          <w:sz w:val="24"/>
          <w:szCs w:val="24"/>
        </w:rPr>
        <w:t xml:space="preserve">Nacionalnoj </w:t>
      </w:r>
      <w:r w:rsidRPr="00231C95">
        <w:rPr>
          <w:sz w:val="24"/>
          <w:szCs w:val="24"/>
        </w:rPr>
        <w:t>razvojno</w:t>
      </w:r>
      <w:r>
        <w:rPr>
          <w:sz w:val="24"/>
          <w:szCs w:val="24"/>
        </w:rPr>
        <w:t>j</w:t>
      </w:r>
      <w:r w:rsidRPr="00231C95">
        <w:rPr>
          <w:sz w:val="24"/>
          <w:szCs w:val="24"/>
        </w:rPr>
        <w:t xml:space="preserve"> strategij</w:t>
      </w:r>
      <w:r>
        <w:rPr>
          <w:sz w:val="24"/>
          <w:szCs w:val="24"/>
        </w:rPr>
        <w:t>i</w:t>
      </w:r>
      <w:r w:rsidRPr="00231C95">
        <w:rPr>
          <w:sz w:val="24"/>
          <w:szCs w:val="24"/>
        </w:rPr>
        <w:t xml:space="preserve"> Republike Hrvatske do 2030. godine</w:t>
      </w:r>
      <w:r>
        <w:rPr>
          <w:sz w:val="24"/>
          <w:szCs w:val="24"/>
        </w:rPr>
        <w:t xml:space="preserve"> </w:t>
      </w:r>
      <w:bookmarkEnd w:id="69"/>
      <w:r>
        <w:rPr>
          <w:sz w:val="24"/>
          <w:szCs w:val="24"/>
        </w:rPr>
        <w:t>digitalna tehnologija i digitalizacija sustava za pomoć u odgovoru i upravljanje operativnim snagama civilne zaštite jedan je od instrumenata za unaprjeđenje kvalitete odgovora.</w:t>
      </w:r>
    </w:p>
    <w:p w14:paraId="3A1C0991" w14:textId="77777777" w:rsidR="006F5C08" w:rsidRDefault="006F5C08" w:rsidP="006F5C08">
      <w:pPr>
        <w:jc w:val="both"/>
        <w:rPr>
          <w:sz w:val="24"/>
          <w:szCs w:val="24"/>
        </w:rPr>
      </w:pPr>
      <w:r>
        <w:rPr>
          <w:sz w:val="24"/>
          <w:szCs w:val="24"/>
        </w:rPr>
        <w:t>Cilj je modernizacija postojećih i uspostava novih baza podataka o štetama i ranjivostima na negativne utjecaje prijetnji i njihovo sustavno  i digitalizirano prikupljanje kako bi se izradile  kvalitetne i vjerodostojne procjene rizike i učinkovito i brzo informiranje građana u izvanrednim situacijama, ali i djelotvornost odgovora na katastrofe i velike nesreće.</w:t>
      </w:r>
      <w:r>
        <w:rPr>
          <w:rStyle w:val="Referencafusnote"/>
          <w:sz w:val="24"/>
          <w:szCs w:val="24"/>
        </w:rPr>
        <w:footnoteReference w:id="11"/>
      </w:r>
      <w:r>
        <w:rPr>
          <w:sz w:val="24"/>
          <w:szCs w:val="24"/>
        </w:rPr>
        <w:t xml:space="preserve"> Općina će u skladu sa svojim tehničkim mogućnostima pojačati korištenje digitalnih tehnologija u svrhu bolje i kvalitetnije komunikacije s građanima. </w:t>
      </w:r>
    </w:p>
    <w:p w14:paraId="60A7D578" w14:textId="77777777" w:rsidR="006F5C08" w:rsidRDefault="006F5C08" w:rsidP="006F5C08">
      <w:pPr>
        <w:jc w:val="both"/>
        <w:rPr>
          <w:sz w:val="24"/>
          <w:szCs w:val="24"/>
        </w:rPr>
      </w:pPr>
      <w:bookmarkStart w:id="70" w:name="_Hlk118363074"/>
      <w:r>
        <w:rPr>
          <w:sz w:val="24"/>
          <w:szCs w:val="24"/>
        </w:rPr>
        <w:t>Službena web stranica i društvene mreže mogu se koristiti za:</w:t>
      </w:r>
    </w:p>
    <w:p w14:paraId="21B5359C" w14:textId="77777777" w:rsidR="006F5C08" w:rsidRDefault="006F5C08" w:rsidP="006F5C08">
      <w:pPr>
        <w:pStyle w:val="Odlomakpopisa"/>
        <w:numPr>
          <w:ilvl w:val="0"/>
          <w:numId w:val="28"/>
        </w:numPr>
        <w:spacing w:after="160" w:line="259" w:lineRule="auto"/>
        <w:jc w:val="both"/>
        <w:rPr>
          <w:sz w:val="24"/>
          <w:szCs w:val="24"/>
        </w:rPr>
      </w:pPr>
      <w:r>
        <w:rPr>
          <w:sz w:val="24"/>
          <w:szCs w:val="24"/>
        </w:rPr>
        <w:t>promociju aktivnosti vezano za prevencijske mjere koje Općina poduzima,</w:t>
      </w:r>
    </w:p>
    <w:p w14:paraId="3FD6736B" w14:textId="77777777" w:rsidR="006F5C08" w:rsidRDefault="006F5C08" w:rsidP="006F5C08">
      <w:pPr>
        <w:pStyle w:val="Odlomakpopisa"/>
        <w:numPr>
          <w:ilvl w:val="0"/>
          <w:numId w:val="28"/>
        </w:numPr>
        <w:spacing w:after="160" w:line="259" w:lineRule="auto"/>
        <w:jc w:val="both"/>
        <w:rPr>
          <w:sz w:val="24"/>
          <w:szCs w:val="24"/>
        </w:rPr>
      </w:pPr>
      <w:r>
        <w:rPr>
          <w:sz w:val="24"/>
          <w:szCs w:val="24"/>
        </w:rPr>
        <w:t>promociju aktivnosti operativnih snaga civilne zaštite i uporaba broja 112,</w:t>
      </w:r>
    </w:p>
    <w:p w14:paraId="2116B03B" w14:textId="77777777" w:rsidR="006F5C08" w:rsidRDefault="006F5C08" w:rsidP="006F5C08">
      <w:pPr>
        <w:pStyle w:val="Odlomakpopisa"/>
        <w:numPr>
          <w:ilvl w:val="0"/>
          <w:numId w:val="28"/>
        </w:numPr>
        <w:spacing w:after="160" w:line="259" w:lineRule="auto"/>
        <w:jc w:val="both"/>
        <w:rPr>
          <w:sz w:val="24"/>
          <w:szCs w:val="24"/>
        </w:rPr>
      </w:pPr>
      <w:r>
        <w:rPr>
          <w:sz w:val="24"/>
          <w:szCs w:val="24"/>
        </w:rPr>
        <w:t>promocija informativno-edukacijskih aktivnosti djece i odraslih,</w:t>
      </w:r>
    </w:p>
    <w:p w14:paraId="7E739189" w14:textId="77777777" w:rsidR="006F5C08" w:rsidRDefault="006F5C08" w:rsidP="006F5C08">
      <w:pPr>
        <w:pStyle w:val="Odlomakpopisa"/>
        <w:numPr>
          <w:ilvl w:val="0"/>
          <w:numId w:val="28"/>
        </w:numPr>
        <w:spacing w:after="160" w:line="259" w:lineRule="auto"/>
        <w:jc w:val="both"/>
        <w:rPr>
          <w:sz w:val="24"/>
          <w:szCs w:val="24"/>
        </w:rPr>
      </w:pPr>
      <w:r>
        <w:rPr>
          <w:sz w:val="24"/>
          <w:szCs w:val="24"/>
        </w:rPr>
        <w:t>nastavak digitalne</w:t>
      </w:r>
      <w:r w:rsidRPr="00FC3949">
        <w:rPr>
          <w:sz w:val="24"/>
          <w:szCs w:val="24"/>
        </w:rPr>
        <w:t xml:space="preserve"> pristupačnost</w:t>
      </w:r>
      <w:r>
        <w:rPr>
          <w:sz w:val="24"/>
          <w:szCs w:val="24"/>
        </w:rPr>
        <w:t>i</w:t>
      </w:r>
      <w:r w:rsidRPr="00FC3949">
        <w:rPr>
          <w:sz w:val="24"/>
          <w:szCs w:val="24"/>
        </w:rPr>
        <w:t xml:space="preserve"> prilagodbe web stranic</w:t>
      </w:r>
      <w:r>
        <w:rPr>
          <w:sz w:val="24"/>
          <w:szCs w:val="24"/>
        </w:rPr>
        <w:t>e</w:t>
      </w:r>
      <w:r w:rsidRPr="00FC3949">
        <w:rPr>
          <w:sz w:val="24"/>
          <w:szCs w:val="24"/>
        </w:rPr>
        <w:t xml:space="preserve"> </w:t>
      </w:r>
      <w:r>
        <w:rPr>
          <w:sz w:val="24"/>
          <w:szCs w:val="24"/>
        </w:rPr>
        <w:t>kako i</w:t>
      </w:r>
      <w:r w:rsidRPr="00FC3949">
        <w:rPr>
          <w:sz w:val="24"/>
          <w:szCs w:val="24"/>
        </w:rPr>
        <w:t xml:space="preserve"> osobe s invaliditetom ne</w:t>
      </w:r>
      <w:r>
        <w:rPr>
          <w:sz w:val="24"/>
          <w:szCs w:val="24"/>
        </w:rPr>
        <w:t xml:space="preserve"> bi imali</w:t>
      </w:r>
      <w:r w:rsidRPr="00FC3949">
        <w:rPr>
          <w:sz w:val="24"/>
          <w:szCs w:val="24"/>
        </w:rPr>
        <w:t xml:space="preserve"> nikakvih prepreka u interakciji ili pristupu digitalnom sadržaju</w:t>
      </w:r>
      <w:r>
        <w:rPr>
          <w:sz w:val="24"/>
          <w:szCs w:val="24"/>
        </w:rPr>
        <w:t>,</w:t>
      </w:r>
    </w:p>
    <w:p w14:paraId="32A32743" w14:textId="77777777" w:rsidR="006F5C08" w:rsidRPr="00FF1791" w:rsidRDefault="006F5C08" w:rsidP="006F5C08">
      <w:pPr>
        <w:pStyle w:val="Odlomakpopisa"/>
        <w:numPr>
          <w:ilvl w:val="0"/>
          <w:numId w:val="28"/>
        </w:numPr>
        <w:spacing w:after="160" w:line="259" w:lineRule="auto"/>
        <w:jc w:val="both"/>
        <w:rPr>
          <w:sz w:val="24"/>
          <w:szCs w:val="24"/>
        </w:rPr>
      </w:pPr>
      <w:r w:rsidRPr="00FF1791">
        <w:rPr>
          <w:sz w:val="24"/>
          <w:szCs w:val="24"/>
        </w:rPr>
        <w:t>razmjeni točnih i provjerenih informacija s građanima u slučaju prirodne nepogode i omogućavanja lakšeg funkcioniranja žurnih službi, djelatnika JLP(R)S i operativnih snaga civilne službe. Kao predložak, mogu se koristi Upute za stanovništvo koje su sastavni dio Plana djelovanja CZ-a. (</w:t>
      </w:r>
      <w:hyperlink r:id="rId26" w:history="1">
        <w:r w:rsidRPr="00FF1791">
          <w:rPr>
            <w:rStyle w:val="Hiperveza"/>
            <w:sz w:val="24"/>
            <w:szCs w:val="24"/>
          </w:rPr>
          <w:t>prilog 6</w:t>
        </w:r>
      </w:hyperlink>
      <w:r w:rsidRPr="00FF1791">
        <w:rPr>
          <w:sz w:val="24"/>
          <w:szCs w:val="24"/>
        </w:rPr>
        <w:t>)</w:t>
      </w:r>
      <w:r>
        <w:rPr>
          <w:sz w:val="24"/>
          <w:szCs w:val="24"/>
        </w:rPr>
        <w:t>,</w:t>
      </w:r>
    </w:p>
    <w:p w14:paraId="3825FDCC" w14:textId="77777777" w:rsidR="006F5C08" w:rsidRPr="00DC382E" w:rsidRDefault="006F5C08" w:rsidP="006F5C08">
      <w:pPr>
        <w:pStyle w:val="Odlomakpopisa"/>
        <w:numPr>
          <w:ilvl w:val="0"/>
          <w:numId w:val="28"/>
        </w:numPr>
        <w:spacing w:after="160" w:line="259" w:lineRule="auto"/>
        <w:jc w:val="both"/>
        <w:rPr>
          <w:sz w:val="24"/>
          <w:szCs w:val="24"/>
        </w:rPr>
      </w:pPr>
      <w:r w:rsidRPr="00DC382E">
        <w:rPr>
          <w:sz w:val="24"/>
          <w:szCs w:val="24"/>
        </w:rPr>
        <w:t>upućivanje na izvore s točnim i provjerenim informacijama</w:t>
      </w:r>
      <w:r>
        <w:rPr>
          <w:sz w:val="24"/>
          <w:szCs w:val="24"/>
        </w:rPr>
        <w:t>,</w:t>
      </w:r>
    </w:p>
    <w:p w14:paraId="24864763" w14:textId="77777777" w:rsidR="006F5C08" w:rsidRPr="00DC382E" w:rsidRDefault="006F5C08" w:rsidP="006F5C08">
      <w:pPr>
        <w:pStyle w:val="Odlomakpopisa"/>
        <w:numPr>
          <w:ilvl w:val="0"/>
          <w:numId w:val="28"/>
        </w:numPr>
        <w:spacing w:after="160" w:line="259" w:lineRule="auto"/>
        <w:jc w:val="both"/>
        <w:rPr>
          <w:sz w:val="24"/>
          <w:szCs w:val="24"/>
        </w:rPr>
      </w:pPr>
      <w:r w:rsidRPr="00DC382E">
        <w:rPr>
          <w:sz w:val="24"/>
          <w:szCs w:val="24"/>
        </w:rPr>
        <w:t>smanjenja netočnih informacija i lažnih vijesti</w:t>
      </w:r>
      <w:r>
        <w:rPr>
          <w:sz w:val="24"/>
          <w:szCs w:val="24"/>
        </w:rPr>
        <w:t>,</w:t>
      </w:r>
    </w:p>
    <w:p w14:paraId="4E6D775B" w14:textId="77777777" w:rsidR="006F5C08" w:rsidRDefault="006F5C08" w:rsidP="006F5C08">
      <w:pPr>
        <w:pStyle w:val="Odlomakpopisa"/>
        <w:numPr>
          <w:ilvl w:val="0"/>
          <w:numId w:val="28"/>
        </w:numPr>
        <w:spacing w:after="160" w:line="259" w:lineRule="auto"/>
        <w:jc w:val="both"/>
        <w:rPr>
          <w:sz w:val="24"/>
          <w:szCs w:val="24"/>
        </w:rPr>
      </w:pPr>
      <w:r w:rsidRPr="00DC382E">
        <w:rPr>
          <w:sz w:val="24"/>
          <w:szCs w:val="24"/>
        </w:rPr>
        <w:lastRenderedPageBreak/>
        <w:t>primanja  pomoći ili volontiranja.</w:t>
      </w:r>
      <w:r>
        <w:rPr>
          <w:rStyle w:val="Referencafusnote"/>
          <w:sz w:val="24"/>
          <w:szCs w:val="24"/>
        </w:rPr>
        <w:footnoteReference w:id="12"/>
      </w:r>
      <w:r w:rsidRPr="00DC382E">
        <w:rPr>
          <w:sz w:val="24"/>
          <w:szCs w:val="24"/>
        </w:rPr>
        <w:t xml:space="preserve"> </w:t>
      </w:r>
    </w:p>
    <w:bookmarkEnd w:id="70"/>
    <w:p w14:paraId="5888C875" w14:textId="77777777" w:rsidR="006F5C08" w:rsidRDefault="006F5C08" w:rsidP="006F5C08">
      <w:pPr>
        <w:jc w:val="both"/>
        <w:rPr>
          <w:sz w:val="24"/>
          <w:szCs w:val="24"/>
        </w:rPr>
      </w:pPr>
      <w:r w:rsidRPr="008C7815">
        <w:rPr>
          <w:sz w:val="24"/>
          <w:szCs w:val="24"/>
        </w:rPr>
        <w:t xml:space="preserve">Ministarstvo unutarnjih poslova, Ravnateljstvo civilne zaštite izdalo je niz uputa za građane koje imaju za cilj bolju edukaciju o </w:t>
      </w:r>
      <w:r>
        <w:rPr>
          <w:sz w:val="24"/>
          <w:szCs w:val="24"/>
        </w:rPr>
        <w:t>prevencijskim mjerama u odnosu na</w:t>
      </w:r>
      <w:r w:rsidRPr="008C7815">
        <w:rPr>
          <w:sz w:val="24"/>
          <w:szCs w:val="24"/>
        </w:rPr>
        <w:t xml:space="preserve"> potres</w:t>
      </w:r>
      <w:r>
        <w:rPr>
          <w:sz w:val="24"/>
          <w:szCs w:val="24"/>
        </w:rPr>
        <w:t>e</w:t>
      </w:r>
      <w:r w:rsidRPr="008C7815">
        <w:rPr>
          <w:sz w:val="24"/>
          <w:szCs w:val="24"/>
        </w:rPr>
        <w:t>, požar</w:t>
      </w:r>
      <w:r>
        <w:rPr>
          <w:sz w:val="24"/>
          <w:szCs w:val="24"/>
        </w:rPr>
        <w:t>e,</w:t>
      </w:r>
      <w:r w:rsidRPr="008C7815">
        <w:rPr>
          <w:sz w:val="24"/>
          <w:szCs w:val="24"/>
        </w:rPr>
        <w:t xml:space="preserve"> suš</w:t>
      </w:r>
      <w:r>
        <w:rPr>
          <w:sz w:val="24"/>
          <w:szCs w:val="24"/>
        </w:rPr>
        <w:t>u</w:t>
      </w:r>
      <w:r w:rsidRPr="008C7815">
        <w:rPr>
          <w:sz w:val="24"/>
          <w:szCs w:val="24"/>
        </w:rPr>
        <w:t xml:space="preserve"> i drug</w:t>
      </w:r>
      <w:r>
        <w:rPr>
          <w:sz w:val="24"/>
          <w:szCs w:val="24"/>
        </w:rPr>
        <w:t>e</w:t>
      </w:r>
      <w:r w:rsidRPr="008C7815">
        <w:rPr>
          <w:sz w:val="24"/>
          <w:szCs w:val="24"/>
        </w:rPr>
        <w:t xml:space="preserve"> izvanredn</w:t>
      </w:r>
      <w:r>
        <w:rPr>
          <w:sz w:val="24"/>
          <w:szCs w:val="24"/>
        </w:rPr>
        <w:t>e</w:t>
      </w:r>
      <w:r w:rsidRPr="008C7815">
        <w:rPr>
          <w:sz w:val="24"/>
          <w:szCs w:val="24"/>
        </w:rPr>
        <w:t xml:space="preserve"> događaja. </w:t>
      </w:r>
      <w:bookmarkStart w:id="71" w:name="_Hlk118363091"/>
    </w:p>
    <w:p w14:paraId="127F07A6" w14:textId="77777777" w:rsidR="006F5C08" w:rsidRPr="003E17D6" w:rsidRDefault="006F5C08" w:rsidP="006F5C08">
      <w:pPr>
        <w:jc w:val="both"/>
        <w:rPr>
          <w:sz w:val="24"/>
          <w:szCs w:val="24"/>
        </w:rPr>
      </w:pPr>
      <w:r w:rsidRPr="008C7815">
        <w:rPr>
          <w:sz w:val="24"/>
          <w:szCs w:val="24"/>
        </w:rPr>
        <w:t>Namjera je Općine dijeljenjem navedenih brošura i letaka putem službene web stranice i društven</w:t>
      </w:r>
      <w:r>
        <w:rPr>
          <w:sz w:val="24"/>
          <w:szCs w:val="24"/>
        </w:rPr>
        <w:t>e</w:t>
      </w:r>
      <w:r w:rsidRPr="008C7815">
        <w:rPr>
          <w:sz w:val="24"/>
          <w:szCs w:val="24"/>
        </w:rPr>
        <w:t xml:space="preserve"> mreže postići bolj</w:t>
      </w:r>
      <w:r>
        <w:rPr>
          <w:sz w:val="24"/>
          <w:szCs w:val="24"/>
        </w:rPr>
        <w:t>u</w:t>
      </w:r>
      <w:r w:rsidRPr="008C7815">
        <w:rPr>
          <w:sz w:val="24"/>
          <w:szCs w:val="24"/>
        </w:rPr>
        <w:t xml:space="preserve"> informiranost građana</w:t>
      </w:r>
      <w:r>
        <w:rPr>
          <w:sz w:val="24"/>
          <w:szCs w:val="24"/>
        </w:rPr>
        <w:t xml:space="preserve"> o prevencijskim mjerama koje mogu poduzeti</w:t>
      </w:r>
      <w:r w:rsidRPr="008C7815">
        <w:rPr>
          <w:sz w:val="24"/>
          <w:szCs w:val="24"/>
        </w:rPr>
        <w:t>.</w:t>
      </w:r>
      <w:r>
        <w:rPr>
          <w:rStyle w:val="Referencafusnote"/>
          <w:sz w:val="24"/>
          <w:szCs w:val="24"/>
        </w:rPr>
        <w:footnoteReference w:id="13"/>
      </w:r>
    </w:p>
    <w:bookmarkEnd w:id="71"/>
    <w:p w14:paraId="2E55284C" w14:textId="77777777" w:rsidR="006F5C08" w:rsidRDefault="006F5C08" w:rsidP="006F5C08">
      <w:pPr>
        <w:jc w:val="both"/>
        <w:rPr>
          <w:sz w:val="24"/>
          <w:szCs w:val="24"/>
        </w:rPr>
      </w:pPr>
      <w:r>
        <w:rPr>
          <w:sz w:val="24"/>
          <w:szCs w:val="24"/>
        </w:rPr>
        <w:t xml:space="preserve">Daljnje korištenje digitalnih tehnologija provodit će se u skladu s planovima optimizacije, digitalizacije i modernizacije javne uprave koja će pojednostaviti administrativno okruženje i neizravno utjecati i na sustav odgovora na prirodne nepogode. </w:t>
      </w:r>
    </w:p>
    <w:p w14:paraId="13F7BFE8" w14:textId="77777777" w:rsidR="006F5C08" w:rsidRPr="00E57ED3" w:rsidRDefault="006F5C08" w:rsidP="006F5C08">
      <w:pPr>
        <w:jc w:val="both"/>
        <w:rPr>
          <w:sz w:val="24"/>
          <w:szCs w:val="24"/>
        </w:rPr>
      </w:pPr>
    </w:p>
    <w:p w14:paraId="2289E805" w14:textId="77777777" w:rsidR="006F5C08" w:rsidRPr="006F5C08" w:rsidRDefault="006F5C08" w:rsidP="006F5C08">
      <w:pPr>
        <w:pStyle w:val="Razina3"/>
        <w:numPr>
          <w:ilvl w:val="2"/>
          <w:numId w:val="23"/>
        </w:numPr>
        <w:ind w:left="2160" w:hanging="180"/>
        <w:rPr>
          <w:lang w:val="pl-PL"/>
        </w:rPr>
      </w:pPr>
      <w:bookmarkStart w:id="72" w:name="_Toc180569780"/>
      <w:bookmarkStart w:id="73" w:name="_Toc182218255"/>
      <w:r w:rsidRPr="006F5C08">
        <w:rPr>
          <w:lang w:val="pl-PL"/>
        </w:rPr>
        <w:t>Terminski plan i okvirna procjena financijskih sredstava</w:t>
      </w:r>
      <w:bookmarkEnd w:id="72"/>
      <w:bookmarkEnd w:id="73"/>
    </w:p>
    <w:p w14:paraId="1F96DF43" w14:textId="77777777" w:rsidR="006F5C08" w:rsidRPr="006F5C08" w:rsidRDefault="006F5C08" w:rsidP="006F5C08">
      <w:pPr>
        <w:rPr>
          <w:lang w:val="pl-PL"/>
        </w:rPr>
      </w:pPr>
    </w:p>
    <w:p w14:paraId="79FFBFD7" w14:textId="77777777" w:rsidR="006F5C08" w:rsidRDefault="006F5C08" w:rsidP="006F5C08">
      <w:pPr>
        <w:tabs>
          <w:tab w:val="left" w:pos="2266"/>
        </w:tabs>
        <w:jc w:val="both"/>
        <w:rPr>
          <w:sz w:val="24"/>
          <w:szCs w:val="24"/>
        </w:rPr>
      </w:pPr>
      <w:r>
        <w:rPr>
          <w:sz w:val="24"/>
          <w:szCs w:val="24"/>
        </w:rPr>
        <w:t>U terminskom planu pružen je pregled aktivnosti koji se neposredno ili posredno odnose na razvoj sustava odgovora na prirodne nepogode.</w:t>
      </w:r>
    </w:p>
    <w:p w14:paraId="636F8547" w14:textId="77777777" w:rsidR="006F5C08" w:rsidRDefault="006F5C08" w:rsidP="006F5C08">
      <w:pPr>
        <w:tabs>
          <w:tab w:val="left" w:pos="2266"/>
        </w:tabs>
        <w:jc w:val="both"/>
        <w:rPr>
          <w:sz w:val="24"/>
          <w:szCs w:val="24"/>
        </w:rPr>
      </w:pPr>
      <w:r>
        <w:rPr>
          <w:sz w:val="24"/>
          <w:szCs w:val="24"/>
        </w:rPr>
        <w:t>Tablica objedinjuje:</w:t>
      </w:r>
    </w:p>
    <w:p w14:paraId="4858DD78" w14:textId="77777777" w:rsidR="006F5C08" w:rsidRDefault="006F5C08" w:rsidP="006F5C08">
      <w:pPr>
        <w:pStyle w:val="Odlomakpopisa"/>
        <w:numPr>
          <w:ilvl w:val="0"/>
          <w:numId w:val="28"/>
        </w:numPr>
        <w:tabs>
          <w:tab w:val="left" w:pos="2266"/>
        </w:tabs>
        <w:spacing w:after="160" w:line="259" w:lineRule="auto"/>
        <w:jc w:val="both"/>
        <w:rPr>
          <w:sz w:val="24"/>
          <w:szCs w:val="24"/>
        </w:rPr>
      </w:pPr>
      <w:r>
        <w:rPr>
          <w:sz w:val="24"/>
          <w:szCs w:val="24"/>
        </w:rPr>
        <w:t>planske aktivnosti predviđene strateškim dokumentima,</w:t>
      </w:r>
    </w:p>
    <w:p w14:paraId="143514EB" w14:textId="77777777" w:rsidR="006F5C08" w:rsidRDefault="006F5C08" w:rsidP="006F5C08">
      <w:pPr>
        <w:pStyle w:val="Odlomakpopisa"/>
        <w:numPr>
          <w:ilvl w:val="0"/>
          <w:numId w:val="28"/>
        </w:numPr>
        <w:tabs>
          <w:tab w:val="left" w:pos="2266"/>
        </w:tabs>
        <w:spacing w:after="160" w:line="259" w:lineRule="auto"/>
        <w:jc w:val="both"/>
        <w:rPr>
          <w:sz w:val="24"/>
          <w:szCs w:val="24"/>
        </w:rPr>
      </w:pPr>
      <w:r>
        <w:rPr>
          <w:sz w:val="24"/>
          <w:szCs w:val="24"/>
        </w:rPr>
        <w:t>usklađivanje planskih dokumenata,</w:t>
      </w:r>
    </w:p>
    <w:p w14:paraId="53704A6B" w14:textId="77777777" w:rsidR="006F5C08" w:rsidRDefault="006F5C08" w:rsidP="006F5C08">
      <w:pPr>
        <w:pStyle w:val="Odlomakpopisa"/>
        <w:numPr>
          <w:ilvl w:val="0"/>
          <w:numId w:val="28"/>
        </w:numPr>
        <w:tabs>
          <w:tab w:val="left" w:pos="2266"/>
        </w:tabs>
        <w:spacing w:after="160" w:line="259" w:lineRule="auto"/>
        <w:jc w:val="both"/>
        <w:rPr>
          <w:sz w:val="24"/>
          <w:szCs w:val="24"/>
        </w:rPr>
      </w:pPr>
      <w:r>
        <w:rPr>
          <w:sz w:val="24"/>
          <w:szCs w:val="24"/>
        </w:rPr>
        <w:t>informativno - edukativne aktivnosti,</w:t>
      </w:r>
    </w:p>
    <w:p w14:paraId="15E3DCEA" w14:textId="77777777" w:rsidR="006F5C08" w:rsidRDefault="006F5C08" w:rsidP="006F5C08">
      <w:pPr>
        <w:pStyle w:val="Odlomakpopisa"/>
        <w:numPr>
          <w:ilvl w:val="0"/>
          <w:numId w:val="28"/>
        </w:numPr>
        <w:tabs>
          <w:tab w:val="left" w:pos="2266"/>
        </w:tabs>
        <w:spacing w:after="160" w:line="259" w:lineRule="auto"/>
        <w:jc w:val="both"/>
        <w:rPr>
          <w:sz w:val="24"/>
          <w:szCs w:val="24"/>
        </w:rPr>
      </w:pPr>
      <w:r>
        <w:rPr>
          <w:sz w:val="24"/>
          <w:szCs w:val="24"/>
        </w:rPr>
        <w:t>provođenje aktivnosti predviđenih procjenom rizika od velikih nesreća,</w:t>
      </w:r>
    </w:p>
    <w:p w14:paraId="619EC204" w14:textId="77777777" w:rsidR="006F5C08" w:rsidRDefault="006F5C08" w:rsidP="006F5C08">
      <w:pPr>
        <w:pStyle w:val="Odlomakpopisa"/>
        <w:numPr>
          <w:ilvl w:val="0"/>
          <w:numId w:val="28"/>
        </w:numPr>
        <w:tabs>
          <w:tab w:val="left" w:pos="2266"/>
        </w:tabs>
        <w:spacing w:after="160" w:line="259" w:lineRule="auto"/>
        <w:jc w:val="both"/>
        <w:rPr>
          <w:sz w:val="24"/>
          <w:szCs w:val="24"/>
        </w:rPr>
      </w:pPr>
      <w:r>
        <w:rPr>
          <w:sz w:val="24"/>
          <w:szCs w:val="24"/>
        </w:rPr>
        <w:t>komunalne aktivnosti,</w:t>
      </w:r>
    </w:p>
    <w:p w14:paraId="2285F875" w14:textId="77777777" w:rsidR="006F5C08" w:rsidRPr="00CD7972" w:rsidRDefault="006F5C08" w:rsidP="006F5C08">
      <w:pPr>
        <w:pStyle w:val="Odlomakpopisa"/>
        <w:numPr>
          <w:ilvl w:val="0"/>
          <w:numId w:val="28"/>
        </w:numPr>
        <w:tabs>
          <w:tab w:val="left" w:pos="2266"/>
        </w:tabs>
        <w:spacing w:after="160" w:line="259" w:lineRule="auto"/>
        <w:jc w:val="both"/>
        <w:rPr>
          <w:sz w:val="24"/>
          <w:szCs w:val="24"/>
        </w:rPr>
      </w:pPr>
      <w:r>
        <w:rPr>
          <w:sz w:val="24"/>
          <w:szCs w:val="24"/>
        </w:rPr>
        <w:t>ostale aktivnosti Općine.</w:t>
      </w:r>
    </w:p>
    <w:p w14:paraId="089974A7" w14:textId="77777777" w:rsidR="006F5C08" w:rsidRDefault="006F5C08" w:rsidP="006F5C08">
      <w:pPr>
        <w:tabs>
          <w:tab w:val="left" w:pos="2266"/>
        </w:tabs>
        <w:jc w:val="both"/>
        <w:rPr>
          <w:sz w:val="24"/>
          <w:szCs w:val="24"/>
        </w:rPr>
      </w:pPr>
      <w:r>
        <w:rPr>
          <w:sz w:val="24"/>
          <w:szCs w:val="24"/>
        </w:rPr>
        <w:t xml:space="preserve">Ostvarenje aktivnosti ovisit će o mogućnostima izvora financiranja, raspoloživim ljudskim resursima i drugim faktorima koji se ne mogu u cijelosti unaprijed definirati.  </w:t>
      </w:r>
    </w:p>
    <w:p w14:paraId="021CDD79" w14:textId="77777777" w:rsidR="006F5C08" w:rsidRPr="006F5C08" w:rsidRDefault="006F5C08" w:rsidP="006F5C08">
      <w:pPr>
        <w:sectPr w:rsidR="006F5C08" w:rsidRPr="006F5C08" w:rsidSect="006F5C08">
          <w:headerReference w:type="default" r:id="rId27"/>
          <w:footerReference w:type="default" r:id="rId28"/>
          <w:pgSz w:w="11906" w:h="16838"/>
          <w:pgMar w:top="1417" w:right="1417" w:bottom="1417" w:left="1417" w:header="708" w:footer="708" w:gutter="0"/>
          <w:cols w:space="708"/>
          <w:titlePg/>
          <w:docGrid w:linePitch="360"/>
        </w:sectPr>
      </w:pPr>
    </w:p>
    <w:p w14:paraId="28692447" w14:textId="77777777" w:rsidR="006F5C08" w:rsidRDefault="006F5C08" w:rsidP="006F5C08">
      <w:pPr>
        <w:pStyle w:val="Opisslike"/>
      </w:pPr>
    </w:p>
    <w:p w14:paraId="64A18FE9" w14:textId="77777777" w:rsidR="006F5C08" w:rsidRPr="00BB4AE2" w:rsidRDefault="006F5C08" w:rsidP="006F5C08">
      <w:pPr>
        <w:pStyle w:val="Opisslike"/>
        <w:rPr>
          <w:sz w:val="24"/>
          <w:szCs w:val="24"/>
        </w:rPr>
      </w:pPr>
      <w:r w:rsidRPr="00BB4AE2">
        <w:t xml:space="preserve">Tablica </w:t>
      </w:r>
      <w:r>
        <w:fldChar w:fldCharType="begin"/>
      </w:r>
      <w:r>
        <w:instrText xml:space="preserve"> SEQ Tablica \* ARABIC </w:instrText>
      </w:r>
      <w:r>
        <w:fldChar w:fldCharType="separate"/>
      </w:r>
      <w:r>
        <w:rPr>
          <w:noProof/>
        </w:rPr>
        <w:t>6</w:t>
      </w:r>
      <w:r>
        <w:rPr>
          <w:noProof/>
        </w:rPr>
        <w:fldChar w:fldCharType="end"/>
      </w:r>
      <w:r w:rsidRPr="00BB4AE2">
        <w:t>: Okvirna procjena  potrebnih financijskih sredstava i terminski plan</w:t>
      </w:r>
    </w:p>
    <w:tbl>
      <w:tblPr>
        <w:tblStyle w:val="Tablicapopisa2-isticanje5"/>
        <w:tblW w:w="14170" w:type="dxa"/>
        <w:tblLook w:val="04A0" w:firstRow="1" w:lastRow="0" w:firstColumn="1" w:lastColumn="0" w:noHBand="0" w:noVBand="1"/>
      </w:tblPr>
      <w:tblGrid>
        <w:gridCol w:w="6658"/>
        <w:gridCol w:w="3685"/>
        <w:gridCol w:w="3827"/>
      </w:tblGrid>
      <w:tr w:rsidR="006F5C08" w:rsidRPr="004659B8" w14:paraId="5B2536B7" w14:textId="77777777" w:rsidTr="00536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51ABF81" w14:textId="77777777" w:rsidR="006F5C08" w:rsidRPr="004659B8" w:rsidRDefault="006F5C08" w:rsidP="005361F2">
            <w:pPr>
              <w:jc w:val="both"/>
              <w:rPr>
                <w:b w:val="0"/>
                <w:bCs w:val="0"/>
              </w:rPr>
            </w:pPr>
            <w:r w:rsidRPr="004659B8">
              <w:rPr>
                <w:b w:val="0"/>
                <w:bCs w:val="0"/>
              </w:rPr>
              <w:t>AKTIVNOST</w:t>
            </w:r>
          </w:p>
        </w:tc>
        <w:tc>
          <w:tcPr>
            <w:tcW w:w="3685" w:type="dxa"/>
          </w:tcPr>
          <w:p w14:paraId="0E3173E2" w14:textId="77777777" w:rsidR="006F5C08" w:rsidRPr="004659B8" w:rsidRDefault="006F5C08" w:rsidP="005361F2">
            <w:pPr>
              <w:cnfStyle w:val="100000000000" w:firstRow="1" w:lastRow="0" w:firstColumn="0" w:lastColumn="0" w:oddVBand="0" w:evenVBand="0" w:oddHBand="0" w:evenHBand="0" w:firstRowFirstColumn="0" w:firstRowLastColumn="0" w:lastRowFirstColumn="0" w:lastRowLastColumn="0"/>
              <w:rPr>
                <w:b w:val="0"/>
                <w:bCs w:val="0"/>
              </w:rPr>
            </w:pPr>
            <w:r w:rsidRPr="004659B8">
              <w:rPr>
                <w:b w:val="0"/>
                <w:bCs w:val="0"/>
              </w:rPr>
              <w:t>OKVIRNI TERMINSKII PLAN</w:t>
            </w:r>
          </w:p>
        </w:tc>
        <w:tc>
          <w:tcPr>
            <w:tcW w:w="3827" w:type="dxa"/>
          </w:tcPr>
          <w:p w14:paraId="1A376B89" w14:textId="77777777" w:rsidR="006F5C08" w:rsidRPr="004659B8" w:rsidRDefault="006F5C08" w:rsidP="005361F2">
            <w:pPr>
              <w:cnfStyle w:val="100000000000" w:firstRow="1" w:lastRow="0" w:firstColumn="0" w:lastColumn="0" w:oddVBand="0" w:evenVBand="0" w:oddHBand="0" w:evenHBand="0" w:firstRowFirstColumn="0" w:firstRowLastColumn="0" w:lastRowFirstColumn="0" w:lastRowLastColumn="0"/>
              <w:rPr>
                <w:b w:val="0"/>
                <w:bCs w:val="0"/>
                <w:color w:val="FF0000"/>
              </w:rPr>
            </w:pPr>
            <w:r w:rsidRPr="004659B8">
              <w:rPr>
                <w:b w:val="0"/>
                <w:bCs w:val="0"/>
              </w:rPr>
              <w:t>OKVIRNI IZNOSI</w:t>
            </w:r>
          </w:p>
        </w:tc>
      </w:tr>
      <w:tr w:rsidR="006F5C08" w:rsidRPr="004659B8" w14:paraId="1D4DC55A" w14:textId="77777777" w:rsidTr="005361F2">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6658" w:type="dxa"/>
          </w:tcPr>
          <w:p w14:paraId="3DB1036A" w14:textId="77777777" w:rsidR="006F5C08" w:rsidRPr="004659B8" w:rsidRDefault="006F5C08" w:rsidP="005361F2">
            <w:pPr>
              <w:jc w:val="both"/>
              <w:rPr>
                <w:b w:val="0"/>
                <w:bCs w:val="0"/>
              </w:rPr>
            </w:pPr>
            <w:r w:rsidRPr="00802797">
              <w:rPr>
                <w:b w:val="0"/>
                <w:bCs w:val="0"/>
                <w:lang w:eastAsia="zh-CN"/>
              </w:rPr>
              <w:t xml:space="preserve">Izvršenje ciljeva određenih Provedbenim programom Općine </w:t>
            </w:r>
            <w:r>
              <w:rPr>
                <w:b w:val="0"/>
                <w:bCs w:val="0"/>
                <w:lang w:eastAsia="zh-CN"/>
              </w:rPr>
              <w:t>Stara Gradiška</w:t>
            </w:r>
            <w:r w:rsidRPr="00802797">
              <w:rPr>
                <w:b w:val="0"/>
                <w:bCs w:val="0"/>
                <w:lang w:eastAsia="zh-CN"/>
              </w:rPr>
              <w:t xml:space="preserve"> za razdoblje 202</w:t>
            </w:r>
            <w:r>
              <w:rPr>
                <w:b w:val="0"/>
                <w:bCs w:val="0"/>
                <w:lang w:eastAsia="zh-CN"/>
              </w:rPr>
              <w:t>5</w:t>
            </w:r>
            <w:r w:rsidRPr="00802797">
              <w:rPr>
                <w:b w:val="0"/>
                <w:bCs w:val="0"/>
                <w:lang w:eastAsia="zh-CN"/>
              </w:rPr>
              <w:t>. – 202</w:t>
            </w:r>
            <w:r>
              <w:rPr>
                <w:b w:val="0"/>
                <w:bCs w:val="0"/>
                <w:lang w:eastAsia="zh-CN"/>
              </w:rPr>
              <w:t>9</w:t>
            </w:r>
            <w:r w:rsidRPr="00802797">
              <w:rPr>
                <w:b w:val="0"/>
                <w:bCs w:val="0"/>
                <w:lang w:eastAsia="zh-CN"/>
              </w:rPr>
              <w:t>. godine koji su usmjereni na razvoj sustava djelovanja u području prirodnih nepogoda</w:t>
            </w:r>
          </w:p>
        </w:tc>
        <w:tc>
          <w:tcPr>
            <w:tcW w:w="3685" w:type="dxa"/>
          </w:tcPr>
          <w:p w14:paraId="4ADCD9CA" w14:textId="77777777" w:rsidR="006F5C08" w:rsidRPr="00C8311A" w:rsidRDefault="006F5C08" w:rsidP="005361F2">
            <w:pPr>
              <w:cnfStyle w:val="000000100000" w:firstRow="0" w:lastRow="0" w:firstColumn="0" w:lastColumn="0" w:oddVBand="0" w:evenVBand="0" w:oddHBand="1" w:evenHBand="0" w:firstRowFirstColumn="0" w:firstRowLastColumn="0" w:lastRowFirstColumn="0" w:lastRowLastColumn="0"/>
              <w:rPr>
                <w:color w:val="FF0000"/>
              </w:rPr>
            </w:pPr>
            <w:r>
              <w:t>2025. – 2029.</w:t>
            </w:r>
          </w:p>
        </w:tc>
        <w:tc>
          <w:tcPr>
            <w:tcW w:w="3827" w:type="dxa"/>
          </w:tcPr>
          <w:p w14:paraId="159C03E2" w14:textId="77777777" w:rsidR="006F5C08" w:rsidRPr="00C8311A" w:rsidRDefault="006F5C08" w:rsidP="005361F2">
            <w:pPr>
              <w:jc w:val="both"/>
              <w:cnfStyle w:val="000000100000" w:firstRow="0" w:lastRow="0" w:firstColumn="0" w:lastColumn="0" w:oddVBand="0" w:evenVBand="0" w:oddHBand="1" w:evenHBand="0" w:firstRowFirstColumn="0" w:firstRowLastColumn="0" w:lastRowFirstColumn="0" w:lastRowLastColumn="0"/>
              <w:rPr>
                <w:color w:val="FF0000"/>
              </w:rPr>
            </w:pPr>
            <w:r w:rsidRPr="00802797">
              <w:t>Sredstva će se planirati u skladu s mogućnostima povlačenja sredstava iz europskih fondova.</w:t>
            </w:r>
          </w:p>
        </w:tc>
      </w:tr>
      <w:tr w:rsidR="006F5C08" w:rsidRPr="004659B8" w14:paraId="79518938" w14:textId="77777777" w:rsidTr="005361F2">
        <w:trPr>
          <w:trHeight w:val="830"/>
        </w:trPr>
        <w:tc>
          <w:tcPr>
            <w:cnfStyle w:val="001000000000" w:firstRow="0" w:lastRow="0" w:firstColumn="1" w:lastColumn="0" w:oddVBand="0" w:evenVBand="0" w:oddHBand="0" w:evenHBand="0" w:firstRowFirstColumn="0" w:firstRowLastColumn="0" w:lastRowFirstColumn="0" w:lastRowLastColumn="0"/>
            <w:tcW w:w="6658" w:type="dxa"/>
          </w:tcPr>
          <w:p w14:paraId="4B98D5C7" w14:textId="77777777" w:rsidR="006F5C08" w:rsidRPr="004659B8" w:rsidRDefault="006F5C08" w:rsidP="005361F2">
            <w:pPr>
              <w:jc w:val="both"/>
              <w:rPr>
                <w:b w:val="0"/>
                <w:bCs w:val="0"/>
                <w:lang w:eastAsia="zh-CN"/>
              </w:rPr>
            </w:pPr>
            <w:r w:rsidRPr="004659B8">
              <w:rPr>
                <w:b w:val="0"/>
                <w:bCs w:val="0"/>
              </w:rPr>
              <w:t>Usklađivanja i ažuriranje planskih dokumenata (</w:t>
            </w:r>
            <w:r w:rsidRPr="004659B8">
              <w:rPr>
                <w:b w:val="0"/>
                <w:bCs w:val="0"/>
                <w:i/>
                <w:iCs/>
              </w:rPr>
              <w:t>Plan djelovanja CZ-a – pojedinačni planovi za osobe s invaliditetom, redovno ažuriranje Plana djelovanja od prirodnih nepogoda itd.</w:t>
            </w:r>
            <w:r w:rsidRPr="004659B8">
              <w:rPr>
                <w:b w:val="0"/>
                <w:bCs w:val="0"/>
              </w:rPr>
              <w:t xml:space="preserve">) </w:t>
            </w:r>
          </w:p>
        </w:tc>
        <w:tc>
          <w:tcPr>
            <w:tcW w:w="3685" w:type="dxa"/>
          </w:tcPr>
          <w:p w14:paraId="414E0318"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rsidRPr="004659B8">
              <w:t>U skladu sa zakonskim rokom, odnosno po dobivanju potrebnih podataka.</w:t>
            </w:r>
          </w:p>
        </w:tc>
        <w:tc>
          <w:tcPr>
            <w:tcW w:w="3827" w:type="dxa"/>
          </w:tcPr>
          <w:p w14:paraId="68D9745A"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rPr>
                <w:lang w:eastAsia="zh-CN"/>
              </w:rPr>
            </w:pPr>
            <w:r w:rsidRPr="004659B8">
              <w:rPr>
                <w:lang w:eastAsia="zh-CN"/>
              </w:rPr>
              <w:t>Visina iznosa moći će se procijeniti nakon dostave podataka od nadležnih tijela.</w:t>
            </w:r>
          </w:p>
        </w:tc>
      </w:tr>
      <w:tr w:rsidR="006F5C08" w:rsidRPr="004659B8" w14:paraId="51782FA6"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80A1218" w14:textId="77777777" w:rsidR="006F5C08" w:rsidRPr="004659B8" w:rsidRDefault="006F5C08" w:rsidP="005361F2">
            <w:pPr>
              <w:jc w:val="both"/>
              <w:rPr>
                <w:b w:val="0"/>
                <w:bCs w:val="0"/>
                <w:lang w:eastAsia="zh-CN"/>
              </w:rPr>
            </w:pPr>
            <w:r w:rsidRPr="004659B8">
              <w:rPr>
                <w:b w:val="0"/>
                <w:bCs w:val="0"/>
                <w:lang w:eastAsia="zh-CN"/>
              </w:rPr>
              <w:t>Informativno-edukativne aktivnosti za djecu u slučaju požara, potresa, poplava i ostalih prirodnih nepogoda.</w:t>
            </w:r>
          </w:p>
        </w:tc>
        <w:tc>
          <w:tcPr>
            <w:tcW w:w="3685" w:type="dxa"/>
          </w:tcPr>
          <w:p w14:paraId="4564FA29"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4659B8">
              <w:t>.</w:t>
            </w:r>
          </w:p>
        </w:tc>
        <w:tc>
          <w:tcPr>
            <w:tcW w:w="3827" w:type="dxa"/>
          </w:tcPr>
          <w:p w14:paraId="4DDDCFC2"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4796DD45"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0AC8DBE8" w14:textId="77777777" w:rsidR="006F5C08" w:rsidRPr="004659B8" w:rsidRDefault="006F5C08" w:rsidP="005361F2">
            <w:pPr>
              <w:jc w:val="both"/>
              <w:rPr>
                <w:b w:val="0"/>
                <w:bCs w:val="0"/>
                <w:lang w:eastAsia="zh-CN"/>
              </w:rPr>
            </w:pPr>
            <w:r w:rsidRPr="004659B8">
              <w:rPr>
                <w:b w:val="0"/>
                <w:bCs w:val="0"/>
              </w:rPr>
              <w:t>Provođenje edukativnih aktivnosti za odrasle osobe o ponašanju u slučaju prirodnih nepogoda, pogotovo onih koji su posljedica klimatskih promjena</w:t>
            </w:r>
          </w:p>
        </w:tc>
        <w:tc>
          <w:tcPr>
            <w:tcW w:w="3685" w:type="dxa"/>
          </w:tcPr>
          <w:p w14:paraId="56A91CA3"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4A37F3">
              <w:t>.</w:t>
            </w:r>
          </w:p>
        </w:tc>
        <w:tc>
          <w:tcPr>
            <w:tcW w:w="3827" w:type="dxa"/>
          </w:tcPr>
          <w:p w14:paraId="30BC6C63"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7647954B"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1B3689A" w14:textId="77777777" w:rsidR="006F5C08" w:rsidRPr="004659B8" w:rsidRDefault="006F5C08" w:rsidP="005361F2">
            <w:pPr>
              <w:jc w:val="both"/>
              <w:rPr>
                <w:b w:val="0"/>
                <w:bCs w:val="0"/>
                <w:lang w:eastAsia="zh-CN"/>
              </w:rPr>
            </w:pPr>
            <w:r w:rsidRPr="004659B8">
              <w:rPr>
                <w:b w:val="0"/>
                <w:bCs w:val="0"/>
                <w:lang w:eastAsia="zh-CN"/>
              </w:rPr>
              <w:t>Edukacija povjerenika CZ o postupanju sa osobama s invaliditetom u kriznim situacijama</w:t>
            </w:r>
          </w:p>
        </w:tc>
        <w:tc>
          <w:tcPr>
            <w:tcW w:w="3685" w:type="dxa"/>
          </w:tcPr>
          <w:p w14:paraId="5AC088D3"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4A37F3">
              <w:t>.</w:t>
            </w:r>
          </w:p>
        </w:tc>
        <w:tc>
          <w:tcPr>
            <w:tcW w:w="3827" w:type="dxa"/>
            <w:vMerge w:val="restart"/>
          </w:tcPr>
          <w:p w14:paraId="274DFF4B"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r w:rsidRPr="004659B8">
              <w:rPr>
                <w:lang w:eastAsia="zh-CN"/>
              </w:rPr>
              <w:t>Visina iznosa moći će se procijeniti nakon dostave podataka od nadležnih tijela.</w:t>
            </w:r>
          </w:p>
        </w:tc>
      </w:tr>
      <w:tr w:rsidR="006F5C08" w:rsidRPr="004659B8" w14:paraId="224B6C86"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33374F2A" w14:textId="77777777" w:rsidR="006F5C08" w:rsidRPr="004659B8" w:rsidRDefault="006F5C08" w:rsidP="005361F2">
            <w:pPr>
              <w:jc w:val="both"/>
              <w:rPr>
                <w:b w:val="0"/>
                <w:bCs w:val="0"/>
                <w:lang w:eastAsia="zh-CN"/>
              </w:rPr>
            </w:pPr>
            <w:r w:rsidRPr="004659B8">
              <w:rPr>
                <w:b w:val="0"/>
                <w:bCs w:val="0"/>
                <w:lang w:eastAsia="zh-CN"/>
              </w:rPr>
              <w:t>Edukacija osoba s invaliditetom o postupanju u kriznim situacijama</w:t>
            </w:r>
          </w:p>
        </w:tc>
        <w:tc>
          <w:tcPr>
            <w:tcW w:w="3685" w:type="dxa"/>
          </w:tcPr>
          <w:p w14:paraId="6BE4CDE7"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4A37F3">
              <w:t>.</w:t>
            </w:r>
          </w:p>
        </w:tc>
        <w:tc>
          <w:tcPr>
            <w:tcW w:w="3827" w:type="dxa"/>
            <w:vMerge/>
          </w:tcPr>
          <w:p w14:paraId="43BC1A58"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7FF90C6A"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28F2041" w14:textId="77777777" w:rsidR="006F5C08" w:rsidRPr="004659B8" w:rsidRDefault="006F5C08" w:rsidP="005361F2">
            <w:pPr>
              <w:jc w:val="both"/>
              <w:rPr>
                <w:b w:val="0"/>
                <w:bCs w:val="0"/>
                <w:lang w:eastAsia="zh-CN"/>
              </w:rPr>
            </w:pPr>
            <w:r w:rsidRPr="004659B8">
              <w:rPr>
                <w:b w:val="0"/>
                <w:bCs w:val="0"/>
              </w:rPr>
              <w:t>U ugroženim naseljima organizirati javne tribine o prijetnjama, mogućim posljedicama neželjenog događaja te načinu samozaštite ugroženog stanovništva.</w:t>
            </w:r>
          </w:p>
        </w:tc>
        <w:tc>
          <w:tcPr>
            <w:tcW w:w="3685" w:type="dxa"/>
          </w:tcPr>
          <w:p w14:paraId="07D533B6"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4A37F3">
              <w:t>.</w:t>
            </w:r>
          </w:p>
        </w:tc>
        <w:tc>
          <w:tcPr>
            <w:tcW w:w="3827" w:type="dxa"/>
            <w:vMerge w:val="restart"/>
          </w:tcPr>
          <w:p w14:paraId="192D7548"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3E76FEA2"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105E46BB" w14:textId="77777777" w:rsidR="006F5C08" w:rsidRPr="004659B8" w:rsidRDefault="006F5C08" w:rsidP="005361F2">
            <w:pPr>
              <w:jc w:val="both"/>
              <w:rPr>
                <w:b w:val="0"/>
                <w:bCs w:val="0"/>
                <w:lang w:eastAsia="zh-CN"/>
              </w:rPr>
            </w:pPr>
            <w:r w:rsidRPr="004659B8">
              <w:rPr>
                <w:b w:val="0"/>
                <w:bCs w:val="0"/>
                <w:lang w:eastAsia="zh-CN"/>
              </w:rPr>
              <w:t>Informativne aktivnosti vezano za osiguranje štete od prirodnih nepogoda</w:t>
            </w:r>
          </w:p>
        </w:tc>
        <w:tc>
          <w:tcPr>
            <w:tcW w:w="3685" w:type="dxa"/>
          </w:tcPr>
          <w:p w14:paraId="0BCC301B"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4A37F3">
              <w:t>.</w:t>
            </w:r>
          </w:p>
        </w:tc>
        <w:tc>
          <w:tcPr>
            <w:tcW w:w="3827" w:type="dxa"/>
            <w:vMerge/>
          </w:tcPr>
          <w:p w14:paraId="335E29D1"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71536E6E"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613602B" w14:textId="77777777" w:rsidR="006F5C08" w:rsidRPr="004659B8" w:rsidRDefault="006F5C08" w:rsidP="005361F2">
            <w:pPr>
              <w:jc w:val="both"/>
              <w:rPr>
                <w:b w:val="0"/>
                <w:bCs w:val="0"/>
                <w:lang w:eastAsia="zh-CN"/>
              </w:rPr>
            </w:pPr>
            <w:r w:rsidRPr="004659B8">
              <w:rPr>
                <w:b w:val="0"/>
                <w:bCs w:val="0"/>
                <w:lang w:eastAsia="zh-CN"/>
              </w:rPr>
              <w:t>Korištenje službene web stranice i društvenih mreža za jačanja svijesti građana:</w:t>
            </w:r>
          </w:p>
          <w:p w14:paraId="605D5139" w14:textId="77777777" w:rsidR="006F5C08" w:rsidRPr="004659B8" w:rsidRDefault="006F5C08" w:rsidP="005361F2">
            <w:pPr>
              <w:jc w:val="both"/>
              <w:rPr>
                <w:b w:val="0"/>
                <w:bCs w:val="0"/>
                <w:lang w:eastAsia="zh-CN"/>
              </w:rPr>
            </w:pPr>
          </w:p>
          <w:p w14:paraId="7701DE6E" w14:textId="77777777" w:rsidR="006F5C08" w:rsidRPr="004659B8" w:rsidRDefault="006F5C08" w:rsidP="005361F2">
            <w:pPr>
              <w:jc w:val="both"/>
              <w:rPr>
                <w:b w:val="0"/>
                <w:bCs w:val="0"/>
                <w:lang w:eastAsia="zh-CN"/>
              </w:rPr>
            </w:pPr>
            <w:r w:rsidRPr="004659B8">
              <w:rPr>
                <w:b w:val="0"/>
                <w:bCs w:val="0"/>
                <w:lang w:eastAsia="zh-CN"/>
              </w:rPr>
              <w:t>-promocija aktivnosti vezano za prevencijske mjere koje Općina poduzima</w:t>
            </w:r>
          </w:p>
          <w:p w14:paraId="1DBF234A" w14:textId="77777777" w:rsidR="006F5C08" w:rsidRPr="004659B8" w:rsidRDefault="006F5C08" w:rsidP="005361F2">
            <w:pPr>
              <w:jc w:val="both"/>
              <w:rPr>
                <w:b w:val="0"/>
                <w:bCs w:val="0"/>
                <w:lang w:eastAsia="zh-CN"/>
              </w:rPr>
            </w:pPr>
            <w:r w:rsidRPr="004659B8">
              <w:rPr>
                <w:b w:val="0"/>
                <w:bCs w:val="0"/>
                <w:lang w:eastAsia="zh-CN"/>
              </w:rPr>
              <w:t>-promocija aktivnosti operativnih snaga civilne zaštite i uporaba broja 112</w:t>
            </w:r>
          </w:p>
          <w:p w14:paraId="48B99524" w14:textId="77777777" w:rsidR="006F5C08" w:rsidRDefault="006F5C08" w:rsidP="005361F2">
            <w:pPr>
              <w:jc w:val="both"/>
              <w:rPr>
                <w:lang w:eastAsia="zh-CN"/>
              </w:rPr>
            </w:pPr>
            <w:r w:rsidRPr="004659B8">
              <w:rPr>
                <w:b w:val="0"/>
                <w:bCs w:val="0"/>
                <w:lang w:eastAsia="zh-CN"/>
              </w:rPr>
              <w:t>-promocija informativno-edukacijskih aktivnosti djece i odraslih</w:t>
            </w:r>
          </w:p>
          <w:p w14:paraId="129B55F4" w14:textId="77777777" w:rsidR="006F5C08" w:rsidRDefault="006F5C08" w:rsidP="005361F2">
            <w:pPr>
              <w:jc w:val="both"/>
              <w:rPr>
                <w:lang w:eastAsia="zh-CN"/>
              </w:rPr>
            </w:pPr>
          </w:p>
          <w:p w14:paraId="6C3D3D3E" w14:textId="77777777" w:rsidR="006F5C08" w:rsidRPr="004659B8" w:rsidRDefault="006F5C08" w:rsidP="005361F2">
            <w:pPr>
              <w:jc w:val="both"/>
              <w:rPr>
                <w:b w:val="0"/>
                <w:bCs w:val="0"/>
                <w:lang w:eastAsia="zh-CN"/>
              </w:rPr>
            </w:pPr>
          </w:p>
        </w:tc>
        <w:tc>
          <w:tcPr>
            <w:tcW w:w="3685" w:type="dxa"/>
          </w:tcPr>
          <w:p w14:paraId="046357EE"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4A37F3">
              <w:t>.</w:t>
            </w:r>
          </w:p>
        </w:tc>
        <w:tc>
          <w:tcPr>
            <w:tcW w:w="3827" w:type="dxa"/>
            <w:vMerge w:val="restart"/>
          </w:tcPr>
          <w:p w14:paraId="72310838"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r w:rsidRPr="004659B8">
              <w:t>Nije potrebno osigurati posebna sredstva. Aktivnosti provode zaposlenici Općine.</w:t>
            </w:r>
          </w:p>
          <w:p w14:paraId="5E15467A"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713D9327"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62434164"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49308DD7"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66BE5C40"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2FE5F9B7"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24A99BA0"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19C4212B"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r w:rsidRPr="004659B8">
              <w:lastRenderedPageBreak/>
              <w:t>Nije potrebno osigurati posebna sredstva. Aktivnosti provode zaposlenici Općine.</w:t>
            </w:r>
          </w:p>
          <w:p w14:paraId="14393282"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54666A05"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28C05D8F" w14:textId="77777777" w:rsidR="006F5C08" w:rsidRDefault="006F5C08" w:rsidP="005361F2">
            <w:pPr>
              <w:jc w:val="both"/>
              <w:rPr>
                <w:lang w:eastAsia="zh-CN"/>
              </w:rPr>
            </w:pPr>
            <w:r>
              <w:rPr>
                <w:b w:val="0"/>
                <w:bCs w:val="0"/>
                <w:lang w:eastAsia="zh-CN"/>
              </w:rPr>
              <w:lastRenderedPageBreak/>
              <w:t>Korištenje službene web stranice i društvenih mreža:</w:t>
            </w:r>
          </w:p>
          <w:p w14:paraId="76D20A7E" w14:textId="77777777" w:rsidR="006F5C08" w:rsidRPr="004659B8" w:rsidRDefault="006F5C08" w:rsidP="005361F2">
            <w:pPr>
              <w:jc w:val="both"/>
              <w:rPr>
                <w:b w:val="0"/>
                <w:bCs w:val="0"/>
                <w:lang w:eastAsia="zh-CN"/>
              </w:rPr>
            </w:pPr>
            <w:r>
              <w:rPr>
                <w:b w:val="0"/>
                <w:bCs w:val="0"/>
                <w:lang w:eastAsia="zh-CN"/>
              </w:rPr>
              <w:t xml:space="preserve">- za </w:t>
            </w:r>
            <w:r w:rsidRPr="004659B8">
              <w:rPr>
                <w:b w:val="0"/>
                <w:bCs w:val="0"/>
                <w:lang w:eastAsia="zh-CN"/>
              </w:rPr>
              <w:t>razmjenu točnih i provjerenih informacija s građanima u slučaju prirodne nepogode i omogućavanja lakšeg funkcioniranja žurnih službi, djelatnika JLP(R)S i operativnih snaga civilne službe</w:t>
            </w:r>
          </w:p>
          <w:p w14:paraId="72E971EA" w14:textId="77777777" w:rsidR="006F5C08" w:rsidRPr="004659B8" w:rsidRDefault="006F5C08" w:rsidP="005361F2">
            <w:pPr>
              <w:jc w:val="both"/>
              <w:rPr>
                <w:b w:val="0"/>
                <w:bCs w:val="0"/>
                <w:lang w:eastAsia="zh-CN"/>
              </w:rPr>
            </w:pPr>
            <w:r w:rsidRPr="004659B8">
              <w:rPr>
                <w:b w:val="0"/>
                <w:bCs w:val="0"/>
                <w:lang w:eastAsia="zh-CN"/>
              </w:rPr>
              <w:t xml:space="preserve">-upućivanje na izvore s točnim i provjerenim informacijama  </w:t>
            </w:r>
          </w:p>
          <w:p w14:paraId="00C41ED0" w14:textId="77777777" w:rsidR="006F5C08" w:rsidRPr="004659B8" w:rsidRDefault="006F5C08" w:rsidP="005361F2">
            <w:pPr>
              <w:jc w:val="both"/>
              <w:rPr>
                <w:b w:val="0"/>
                <w:bCs w:val="0"/>
                <w:lang w:eastAsia="zh-CN"/>
              </w:rPr>
            </w:pPr>
            <w:r w:rsidRPr="004659B8">
              <w:rPr>
                <w:b w:val="0"/>
                <w:bCs w:val="0"/>
                <w:lang w:eastAsia="zh-CN"/>
              </w:rPr>
              <w:t>-smanjenja netočnih informacija i lažnih vijesti</w:t>
            </w:r>
          </w:p>
          <w:p w14:paraId="7EDECE53" w14:textId="77777777" w:rsidR="006F5C08" w:rsidRPr="004659B8" w:rsidRDefault="006F5C08" w:rsidP="005361F2">
            <w:pPr>
              <w:jc w:val="both"/>
              <w:rPr>
                <w:b w:val="0"/>
                <w:bCs w:val="0"/>
                <w:lang w:eastAsia="zh-CN"/>
              </w:rPr>
            </w:pPr>
            <w:r w:rsidRPr="004659B8">
              <w:rPr>
                <w:b w:val="0"/>
                <w:bCs w:val="0"/>
                <w:lang w:eastAsia="zh-CN"/>
              </w:rPr>
              <w:t>-primanja  pomoći ili volontiranja</w:t>
            </w:r>
          </w:p>
        </w:tc>
        <w:tc>
          <w:tcPr>
            <w:tcW w:w="3685" w:type="dxa"/>
          </w:tcPr>
          <w:p w14:paraId="449E5245"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rsidRPr="004659B8">
              <w:t>Aktivnost se provodi samo u slučaju prirodne nepogode</w:t>
            </w:r>
          </w:p>
        </w:tc>
        <w:tc>
          <w:tcPr>
            <w:tcW w:w="3827" w:type="dxa"/>
            <w:vMerge/>
          </w:tcPr>
          <w:p w14:paraId="08C6F9B6"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225695E0"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7FE36C7" w14:textId="77777777" w:rsidR="006F5C08" w:rsidRPr="00934708" w:rsidRDefault="006F5C08" w:rsidP="005361F2">
            <w:pPr>
              <w:jc w:val="both"/>
              <w:rPr>
                <w:b w:val="0"/>
                <w:bCs w:val="0"/>
                <w:lang w:eastAsia="zh-CN"/>
              </w:rPr>
            </w:pPr>
            <w:r w:rsidRPr="00934708">
              <w:rPr>
                <w:rFonts w:ascii="Calibri" w:eastAsia="Times New Roman" w:hAnsi="Calibri" w:cs="Times New Roman"/>
                <w:b w:val="0"/>
                <w:bCs w:val="0"/>
                <w:lang w:eastAsia="zh-CN"/>
              </w:rPr>
              <w:t>Sva naselja pokriti sirenama s kojima se može objaviti nastupanje opće opasnosti</w:t>
            </w:r>
          </w:p>
        </w:tc>
        <w:tc>
          <w:tcPr>
            <w:tcW w:w="3685" w:type="dxa"/>
          </w:tcPr>
          <w:p w14:paraId="6E885EE2"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5D72E6">
              <w:t>.</w:t>
            </w:r>
          </w:p>
        </w:tc>
        <w:tc>
          <w:tcPr>
            <w:tcW w:w="3827" w:type="dxa"/>
            <w:vMerge w:val="restart"/>
          </w:tcPr>
          <w:p w14:paraId="00AD0834"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09206F5D"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3C5CE64E"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52FC010F"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p w14:paraId="28C17FF5"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r w:rsidRPr="004659B8">
              <w:rPr>
                <w:lang w:eastAsia="zh-CN"/>
              </w:rPr>
              <w:t>Sredstava se planiraju u okviru dijela proračuna namijenjenog za sustav civilne zaštite.</w:t>
            </w:r>
          </w:p>
        </w:tc>
      </w:tr>
      <w:tr w:rsidR="006F5C08" w:rsidRPr="004659B8" w14:paraId="572B6650"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6EC06ADE" w14:textId="77777777" w:rsidR="006F5C08" w:rsidRPr="00934708" w:rsidRDefault="006F5C08" w:rsidP="005361F2">
            <w:pPr>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Obvezati vatrogasne postrojbe s područja Općine da obavijeste izvršno tijelo o intervencijama kod prijetnje buktajućim požarom većeg opsega</w:t>
            </w:r>
          </w:p>
        </w:tc>
        <w:tc>
          <w:tcPr>
            <w:tcW w:w="3685" w:type="dxa"/>
          </w:tcPr>
          <w:p w14:paraId="66D0C533"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5D72E6">
              <w:t>.</w:t>
            </w:r>
          </w:p>
        </w:tc>
        <w:tc>
          <w:tcPr>
            <w:tcW w:w="3827" w:type="dxa"/>
            <w:vMerge/>
          </w:tcPr>
          <w:p w14:paraId="722A2DC9"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13A7530C"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700F34A" w14:textId="77777777" w:rsidR="006F5C08" w:rsidRPr="00934708" w:rsidRDefault="006F5C08" w:rsidP="005361F2">
            <w:pPr>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Upoznati stanovništva s mogućim posljedicama velikih nesreća i načinom provedbe samozaštite i organizirane zaštite</w:t>
            </w:r>
          </w:p>
        </w:tc>
        <w:tc>
          <w:tcPr>
            <w:tcW w:w="3685" w:type="dxa"/>
          </w:tcPr>
          <w:p w14:paraId="3A822AC3"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5D72E6">
              <w:t>.</w:t>
            </w:r>
          </w:p>
        </w:tc>
        <w:tc>
          <w:tcPr>
            <w:tcW w:w="3827" w:type="dxa"/>
            <w:vMerge/>
          </w:tcPr>
          <w:p w14:paraId="2EAF3C41"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61E7EEAA"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1529A723" w14:textId="77777777" w:rsidR="006F5C08" w:rsidRPr="004659B8" w:rsidRDefault="006F5C08" w:rsidP="005361F2">
            <w:pPr>
              <w:jc w:val="both"/>
              <w:rPr>
                <w:b w:val="0"/>
                <w:bCs w:val="0"/>
                <w:lang w:eastAsia="zh-CN"/>
              </w:rPr>
            </w:pPr>
            <w:r w:rsidRPr="004659B8">
              <w:rPr>
                <w:b w:val="0"/>
                <w:bCs w:val="0"/>
                <w:lang w:eastAsia="zh-CN"/>
              </w:rPr>
              <w:t>Sazivati Stožer CZ i onda kada povod nije neki štetni događaj; cilj sazivanja je upoznavanje članova s utvrđenim prijetnjama i mjerama odgovora na iste, štetama izazvanim u proteklom periodu te mjerama kojima su one mogle biti spriječene ili bar ublažene.</w:t>
            </w:r>
          </w:p>
        </w:tc>
        <w:tc>
          <w:tcPr>
            <w:tcW w:w="3685" w:type="dxa"/>
          </w:tcPr>
          <w:p w14:paraId="79FDB0E5"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5D72E6">
              <w:t>.</w:t>
            </w:r>
          </w:p>
        </w:tc>
        <w:tc>
          <w:tcPr>
            <w:tcW w:w="3827" w:type="dxa"/>
            <w:vMerge/>
          </w:tcPr>
          <w:p w14:paraId="14783077"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54B67205"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9BBDAC2" w14:textId="77777777" w:rsidR="006F5C08" w:rsidRPr="004659B8" w:rsidRDefault="006F5C08" w:rsidP="005361F2">
            <w:pPr>
              <w:jc w:val="both"/>
              <w:rPr>
                <w:b w:val="0"/>
                <w:bCs w:val="0"/>
                <w:lang w:eastAsia="zh-CN"/>
              </w:rPr>
            </w:pPr>
            <w:r w:rsidRPr="004659B8">
              <w:rPr>
                <w:b w:val="0"/>
                <w:bCs w:val="0"/>
                <w:lang w:eastAsia="zh-CN"/>
              </w:rPr>
              <w:t>Predstavničko tijelo upoznati s: prioritetnim prijetnjama, područjem ugrožavanja, posljedicama, načinom preventivne zaštite, potrebnim troškovima za podizanje svijesti ugroženog stanovništva, provedbom obrane od prijetnji te operativnim mjerama ublažavanja posljedica i sanacije stanja ugroženog područja.</w:t>
            </w:r>
          </w:p>
        </w:tc>
        <w:tc>
          <w:tcPr>
            <w:tcW w:w="3685" w:type="dxa"/>
          </w:tcPr>
          <w:p w14:paraId="56C406A3"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5D72E6">
              <w:t>.</w:t>
            </w:r>
          </w:p>
        </w:tc>
        <w:tc>
          <w:tcPr>
            <w:tcW w:w="3827" w:type="dxa"/>
            <w:vMerge/>
          </w:tcPr>
          <w:p w14:paraId="393F83F7"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5C167D37" w14:textId="77777777" w:rsidTr="005361F2">
        <w:trPr>
          <w:trHeight w:val="679"/>
        </w:trPr>
        <w:tc>
          <w:tcPr>
            <w:cnfStyle w:val="001000000000" w:firstRow="0" w:lastRow="0" w:firstColumn="1" w:lastColumn="0" w:oddVBand="0" w:evenVBand="0" w:oddHBand="0" w:evenHBand="0" w:firstRowFirstColumn="0" w:firstRowLastColumn="0" w:lastRowFirstColumn="0" w:lastRowLastColumn="0"/>
            <w:tcW w:w="6658" w:type="dxa"/>
          </w:tcPr>
          <w:p w14:paraId="76411B1B" w14:textId="77777777" w:rsidR="006F5C08" w:rsidRPr="004659B8" w:rsidRDefault="006F5C08" w:rsidP="005361F2">
            <w:pPr>
              <w:jc w:val="both"/>
              <w:rPr>
                <w:b w:val="0"/>
                <w:bCs w:val="0"/>
                <w:lang w:eastAsia="zh-CN"/>
              </w:rPr>
            </w:pPr>
            <w:r w:rsidRPr="004659B8">
              <w:rPr>
                <w:b w:val="0"/>
                <w:bCs w:val="0"/>
                <w:lang w:eastAsia="zh-CN"/>
              </w:rPr>
              <w:t>Jednom godišnje organizirati vježbe sklanjanja, evakuacije i spašavanja stanovništva iz ugroženih područja.</w:t>
            </w:r>
            <w:r w:rsidRPr="004659B8">
              <w:rPr>
                <w:b w:val="0"/>
                <w:bCs w:val="0"/>
                <w:lang w:eastAsia="zh-CN"/>
              </w:rPr>
              <w:tab/>
            </w:r>
          </w:p>
        </w:tc>
        <w:tc>
          <w:tcPr>
            <w:tcW w:w="3685" w:type="dxa"/>
          </w:tcPr>
          <w:p w14:paraId="3AB9CD3A"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5D72E6">
              <w:t>.</w:t>
            </w:r>
          </w:p>
        </w:tc>
        <w:tc>
          <w:tcPr>
            <w:tcW w:w="3827" w:type="dxa"/>
            <w:vMerge/>
          </w:tcPr>
          <w:p w14:paraId="0502EBA3"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67F70206" w14:textId="77777777" w:rsidTr="005361F2">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6658" w:type="dxa"/>
          </w:tcPr>
          <w:p w14:paraId="65CE9F3D" w14:textId="77777777" w:rsidR="006F5C08" w:rsidRPr="00934708" w:rsidRDefault="006F5C08" w:rsidP="005361F2">
            <w:pPr>
              <w:jc w:val="both"/>
              <w:rPr>
                <w:b w:val="0"/>
                <w:bCs w:val="0"/>
                <w:lang w:eastAsia="zh-CN"/>
              </w:rPr>
            </w:pPr>
            <w:r w:rsidRPr="00934708">
              <w:rPr>
                <w:b w:val="0"/>
                <w:bCs w:val="0"/>
                <w:lang w:eastAsia="zh-CN"/>
              </w:rPr>
              <w:t>Nastaviti organizirati okupljanje operativnih snaga CZ (liječničke ekipe, povjerenici civilne zaštite, timovi civilne zaštite i drugi) s ciljem upoznavanja s načinom djelovanja prijetnje, njihovom ulogom u reagiranju na prijetnje, te posebno načinu samozaštite od iste</w:t>
            </w:r>
          </w:p>
        </w:tc>
        <w:tc>
          <w:tcPr>
            <w:tcW w:w="3685" w:type="dxa"/>
          </w:tcPr>
          <w:p w14:paraId="42BFD574"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5D72E6">
              <w:t>.</w:t>
            </w:r>
          </w:p>
        </w:tc>
        <w:tc>
          <w:tcPr>
            <w:tcW w:w="3827" w:type="dxa"/>
            <w:vMerge/>
          </w:tcPr>
          <w:p w14:paraId="546CAB5D"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rPr>
                <w:lang w:eastAsia="zh-CN"/>
              </w:rPr>
            </w:pPr>
          </w:p>
        </w:tc>
      </w:tr>
      <w:tr w:rsidR="006F5C08" w:rsidRPr="004659B8" w14:paraId="037DCB7E" w14:textId="77777777" w:rsidTr="005361F2">
        <w:trPr>
          <w:trHeight w:val="845"/>
        </w:trPr>
        <w:tc>
          <w:tcPr>
            <w:cnfStyle w:val="001000000000" w:firstRow="0" w:lastRow="0" w:firstColumn="1" w:lastColumn="0" w:oddVBand="0" w:evenVBand="0" w:oddHBand="0" w:evenHBand="0" w:firstRowFirstColumn="0" w:firstRowLastColumn="0" w:lastRowFirstColumn="0" w:lastRowLastColumn="0"/>
            <w:tcW w:w="6658" w:type="dxa"/>
          </w:tcPr>
          <w:p w14:paraId="0A1587F6" w14:textId="77777777" w:rsidR="006F5C08" w:rsidRPr="004659B8" w:rsidRDefault="006F5C08" w:rsidP="005361F2">
            <w:pPr>
              <w:jc w:val="both"/>
              <w:rPr>
                <w:b w:val="0"/>
                <w:bCs w:val="0"/>
                <w:lang w:eastAsia="zh-CN"/>
              </w:rPr>
            </w:pPr>
            <w:r>
              <w:rPr>
                <w:b w:val="0"/>
                <w:bCs w:val="0"/>
                <w:lang w:eastAsia="zh-CN"/>
              </w:rPr>
              <w:t>U</w:t>
            </w:r>
            <w:r w:rsidRPr="00934708">
              <w:rPr>
                <w:b w:val="0"/>
                <w:bCs w:val="0"/>
                <w:lang w:eastAsia="zh-CN"/>
              </w:rPr>
              <w:t>tvrditi broj nelegalnih objekata koji imaju dvojbenu otpornost na posljedice djelovanja prijetnji u područjima prioritetnih ugrožavanja i propisati posebne urbanističke uvjete koji osiguravaju otpornost izgrađenih građevina</w:t>
            </w:r>
          </w:p>
        </w:tc>
        <w:tc>
          <w:tcPr>
            <w:tcW w:w="3685" w:type="dxa"/>
          </w:tcPr>
          <w:p w14:paraId="770D8B6E"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pPr>
            <w:r>
              <w:t>2026</w:t>
            </w:r>
            <w:r w:rsidRPr="005D72E6">
              <w:t>.</w:t>
            </w:r>
          </w:p>
        </w:tc>
        <w:tc>
          <w:tcPr>
            <w:tcW w:w="3827" w:type="dxa"/>
            <w:vMerge/>
          </w:tcPr>
          <w:p w14:paraId="5DAAFB76" w14:textId="77777777" w:rsidR="006F5C08" w:rsidRPr="004659B8" w:rsidRDefault="006F5C08" w:rsidP="005361F2">
            <w:pPr>
              <w:cnfStyle w:val="000000000000" w:firstRow="0" w:lastRow="0" w:firstColumn="0" w:lastColumn="0" w:oddVBand="0" w:evenVBand="0" w:oddHBand="0" w:evenHBand="0" w:firstRowFirstColumn="0" w:firstRowLastColumn="0" w:lastRowFirstColumn="0" w:lastRowLastColumn="0"/>
              <w:rPr>
                <w:lang w:eastAsia="zh-CN"/>
              </w:rPr>
            </w:pPr>
          </w:p>
        </w:tc>
      </w:tr>
      <w:tr w:rsidR="006F5C08" w:rsidRPr="004659B8" w14:paraId="2DDF35E2"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BF44A4A" w14:textId="77777777" w:rsidR="006F5C08" w:rsidRPr="00934708" w:rsidRDefault="006F5C08" w:rsidP="005361F2">
            <w:pPr>
              <w:jc w:val="both"/>
              <w:rPr>
                <w:b w:val="0"/>
                <w:bCs w:val="0"/>
              </w:rPr>
            </w:pPr>
            <w:r w:rsidRPr="00934708">
              <w:rPr>
                <w:rFonts w:ascii="Calibri" w:eastAsia="Times New Roman" w:hAnsi="Calibri" w:cs="Times New Roman"/>
                <w:b w:val="0"/>
                <w:bCs w:val="0"/>
                <w:lang w:eastAsia="hr-HR"/>
              </w:rPr>
              <w:lastRenderedPageBreak/>
              <w:t>Planirati financijska sredstva za provedbu mjera reagiranja u slučaju prijetnje velikom nesrećom i sredstva za povrat u funkciju ugroženog područja</w:t>
            </w:r>
          </w:p>
        </w:tc>
        <w:tc>
          <w:tcPr>
            <w:tcW w:w="3685" w:type="dxa"/>
          </w:tcPr>
          <w:p w14:paraId="35D29E20" w14:textId="77777777" w:rsidR="006F5C08" w:rsidRPr="004659B8" w:rsidRDefault="006F5C08" w:rsidP="005361F2">
            <w:pPr>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vMerge/>
          </w:tcPr>
          <w:p w14:paraId="6C08EFAA"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p>
        </w:tc>
      </w:tr>
      <w:tr w:rsidR="006F5C08" w:rsidRPr="004659B8" w14:paraId="026734F0"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6722F2F2" w14:textId="77777777" w:rsidR="006F5C08" w:rsidRPr="00934708" w:rsidRDefault="006F5C08" w:rsidP="005361F2">
            <w:pPr>
              <w:shd w:val="clear" w:color="auto" w:fill="FFFFFF"/>
              <w:spacing w:line="276" w:lineRule="auto"/>
              <w:contextualSpacing/>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Ustrojiti bazu podataka o poremećajima u radu kritične infrastrukture</w:t>
            </w:r>
          </w:p>
          <w:p w14:paraId="42CF1192" w14:textId="77777777" w:rsidR="006F5C08" w:rsidRPr="00934708" w:rsidRDefault="006F5C08" w:rsidP="005361F2">
            <w:pPr>
              <w:jc w:val="both"/>
              <w:rPr>
                <w:b w:val="0"/>
                <w:bCs w:val="0"/>
              </w:rPr>
            </w:pPr>
          </w:p>
        </w:tc>
        <w:tc>
          <w:tcPr>
            <w:tcW w:w="3685" w:type="dxa"/>
          </w:tcPr>
          <w:p w14:paraId="1CE1D7D9"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vMerge/>
          </w:tcPr>
          <w:p w14:paraId="1F225017"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p>
        </w:tc>
      </w:tr>
      <w:tr w:rsidR="006F5C08" w:rsidRPr="004659B8" w14:paraId="67DD10C0"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C667F9A" w14:textId="77777777" w:rsidR="006F5C08" w:rsidRPr="00934708" w:rsidRDefault="006F5C08" w:rsidP="005361F2">
            <w:pPr>
              <w:spacing w:after="200"/>
              <w:contextualSpacing/>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Opremiti i osposobiti snage vatrogastva za provedbe mjera u slučaju pojave prioritetne prijetnje i njenih rizika</w:t>
            </w:r>
          </w:p>
          <w:p w14:paraId="133A1B6E" w14:textId="77777777" w:rsidR="006F5C08" w:rsidRPr="00934708" w:rsidRDefault="006F5C08" w:rsidP="005361F2">
            <w:pPr>
              <w:jc w:val="both"/>
              <w:rPr>
                <w:b w:val="0"/>
                <w:bCs w:val="0"/>
              </w:rPr>
            </w:pPr>
          </w:p>
        </w:tc>
        <w:tc>
          <w:tcPr>
            <w:tcW w:w="3685" w:type="dxa"/>
          </w:tcPr>
          <w:p w14:paraId="373B0555"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vMerge/>
          </w:tcPr>
          <w:p w14:paraId="6E485475"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p>
        </w:tc>
      </w:tr>
      <w:tr w:rsidR="006F5C08" w:rsidRPr="004659B8" w14:paraId="2E423F99"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26D88685" w14:textId="77777777" w:rsidR="006F5C08" w:rsidRPr="00934708" w:rsidRDefault="006F5C08" w:rsidP="005361F2">
            <w:pPr>
              <w:spacing w:after="200"/>
              <w:contextualSpacing/>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 xml:space="preserve">Pravne osobe i udruge upoznati </w:t>
            </w:r>
            <w:r>
              <w:rPr>
                <w:rFonts w:ascii="Calibri" w:eastAsia="Times New Roman" w:hAnsi="Calibri" w:cs="Times New Roman"/>
                <w:b w:val="0"/>
                <w:bCs w:val="0"/>
                <w:lang w:eastAsia="zh-CN"/>
              </w:rPr>
              <w:t>s</w:t>
            </w:r>
            <w:r w:rsidRPr="00934708">
              <w:rPr>
                <w:rFonts w:ascii="Calibri" w:eastAsia="Times New Roman" w:hAnsi="Calibri" w:cs="Times New Roman"/>
                <w:b w:val="0"/>
                <w:bCs w:val="0"/>
                <w:lang w:eastAsia="zh-CN"/>
              </w:rPr>
              <w:t xml:space="preserve"> njihovim zadaćama te izraditi Operativne planove za pravne osobe</w:t>
            </w:r>
          </w:p>
        </w:tc>
        <w:tc>
          <w:tcPr>
            <w:tcW w:w="3685" w:type="dxa"/>
          </w:tcPr>
          <w:p w14:paraId="5BAD5DF4"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vMerge/>
          </w:tcPr>
          <w:p w14:paraId="24FA37FA"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p>
        </w:tc>
      </w:tr>
      <w:tr w:rsidR="006F5C08" w:rsidRPr="004659B8" w14:paraId="075DA057"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E8E98E3" w14:textId="77777777" w:rsidR="006F5C08" w:rsidRPr="00934708" w:rsidRDefault="006F5C08" w:rsidP="005361F2">
            <w:pPr>
              <w:spacing w:after="200"/>
              <w:contextualSpacing/>
              <w:jc w:val="both"/>
              <w:rPr>
                <w:rFonts w:ascii="Calibri" w:eastAsia="Times New Roman" w:hAnsi="Calibri" w:cs="Times New Roman"/>
                <w:b w:val="0"/>
                <w:bCs w:val="0"/>
                <w:lang w:eastAsia="zh-CN"/>
              </w:rPr>
            </w:pPr>
            <w:r w:rsidRPr="00934708">
              <w:rPr>
                <w:rFonts w:ascii="Calibri" w:eastAsia="Times New Roman" w:hAnsi="Calibri" w:cs="Times New Roman"/>
                <w:b w:val="0"/>
                <w:bCs w:val="0"/>
                <w:lang w:eastAsia="zh-CN"/>
              </w:rPr>
              <w:t>Izvršiti analizu potreba vlastitih operativnih snaga za satelitskim mobilnim telefonima i mobilnim radio uređajima ili mobilnim telefonima i planirati financijska sredstva za njihovu nabavu.</w:t>
            </w:r>
          </w:p>
        </w:tc>
        <w:tc>
          <w:tcPr>
            <w:tcW w:w="3685" w:type="dxa"/>
          </w:tcPr>
          <w:p w14:paraId="7F8C212A"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vMerge/>
          </w:tcPr>
          <w:p w14:paraId="3DE14D42"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p>
        </w:tc>
      </w:tr>
      <w:tr w:rsidR="006F5C08" w:rsidRPr="004659B8" w14:paraId="6E8843A0"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2DDCE866" w14:textId="77777777" w:rsidR="006F5C08" w:rsidRPr="004659B8" w:rsidRDefault="006F5C08" w:rsidP="005361F2">
            <w:pPr>
              <w:rPr>
                <w:b w:val="0"/>
                <w:bCs w:val="0"/>
              </w:rPr>
            </w:pPr>
            <w:r w:rsidRPr="004659B8">
              <w:rPr>
                <w:b w:val="0"/>
                <w:bCs w:val="0"/>
              </w:rPr>
              <w:t>Održavanje cestovne kanalske mreže</w:t>
            </w:r>
          </w:p>
        </w:tc>
        <w:tc>
          <w:tcPr>
            <w:tcW w:w="3685" w:type="dxa"/>
          </w:tcPr>
          <w:p w14:paraId="0ECC4CC7"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vMerge w:val="restart"/>
          </w:tcPr>
          <w:p w14:paraId="4EAA18DA"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rsidRPr="004659B8">
              <w:t>Sredstva se planiraju u okviru sredstava namijenjenih za komunalnu djelatnost.</w:t>
            </w:r>
          </w:p>
        </w:tc>
      </w:tr>
      <w:tr w:rsidR="006F5C08" w:rsidRPr="004659B8" w14:paraId="4F967E2B"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C97488F" w14:textId="77777777" w:rsidR="006F5C08" w:rsidRPr="004659B8" w:rsidRDefault="006F5C08" w:rsidP="005361F2">
            <w:pPr>
              <w:rPr>
                <w:b w:val="0"/>
                <w:bCs w:val="0"/>
              </w:rPr>
            </w:pPr>
            <w:r w:rsidRPr="004659B8">
              <w:rPr>
                <w:b w:val="0"/>
                <w:bCs w:val="0"/>
              </w:rPr>
              <w:t>Održavanje kanalske mreže i prijelaza</w:t>
            </w:r>
          </w:p>
        </w:tc>
        <w:tc>
          <w:tcPr>
            <w:tcW w:w="3685" w:type="dxa"/>
          </w:tcPr>
          <w:p w14:paraId="52C78478"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vMerge/>
          </w:tcPr>
          <w:p w14:paraId="4B31C66F"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p>
        </w:tc>
      </w:tr>
      <w:tr w:rsidR="006F5C08" w:rsidRPr="004659B8" w14:paraId="52D88082"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5B731C66" w14:textId="77777777" w:rsidR="006F5C08" w:rsidRPr="004659B8" w:rsidRDefault="006F5C08" w:rsidP="005361F2">
            <w:pPr>
              <w:rPr>
                <w:b w:val="0"/>
                <w:bCs w:val="0"/>
              </w:rPr>
            </w:pPr>
            <w:r w:rsidRPr="004659B8">
              <w:rPr>
                <w:b w:val="0"/>
                <w:bCs w:val="0"/>
              </w:rPr>
              <w:t>Očuvanje, održavanje i jačanje zelene i plave infrastrukture u svrhu smanjenja rizika od ekstremnih temperatura.</w:t>
            </w:r>
          </w:p>
        </w:tc>
        <w:tc>
          <w:tcPr>
            <w:tcW w:w="3685" w:type="dxa"/>
          </w:tcPr>
          <w:p w14:paraId="6A155AA8"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vMerge/>
          </w:tcPr>
          <w:p w14:paraId="5043C48F"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p>
        </w:tc>
      </w:tr>
      <w:tr w:rsidR="006F5C08" w:rsidRPr="004659B8" w14:paraId="4CB4A4DC"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6C6DDE8" w14:textId="77777777" w:rsidR="006F5C08" w:rsidRPr="004659B8" w:rsidRDefault="006F5C08" w:rsidP="005361F2">
            <w:pPr>
              <w:rPr>
                <w:b w:val="0"/>
                <w:bCs w:val="0"/>
              </w:rPr>
            </w:pPr>
            <w:r w:rsidRPr="004659B8">
              <w:rPr>
                <w:b w:val="0"/>
                <w:bCs w:val="0"/>
              </w:rPr>
              <w:t>Ažurno prikupljanje sredstava i naplata naknade za uređenje voda  u korist Hrvatskih voda</w:t>
            </w:r>
          </w:p>
        </w:tc>
        <w:tc>
          <w:tcPr>
            <w:tcW w:w="3685" w:type="dxa"/>
          </w:tcPr>
          <w:p w14:paraId="263BEF97"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tcPr>
          <w:p w14:paraId="64633351"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rsidRPr="004659B8">
              <w:t>Nije potrebno osigurati posebna sredstva. Aktivnosti provode zaposlenici Općine.</w:t>
            </w:r>
          </w:p>
        </w:tc>
      </w:tr>
      <w:tr w:rsidR="006F5C08" w:rsidRPr="004659B8" w14:paraId="2EB99BBA"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49255E1E" w14:textId="77777777" w:rsidR="006F5C08" w:rsidRPr="003834D3" w:rsidRDefault="006F5C08" w:rsidP="005361F2">
            <w:pPr>
              <w:jc w:val="both"/>
              <w:rPr>
                <w:b w:val="0"/>
                <w:bCs w:val="0"/>
              </w:rPr>
            </w:pPr>
            <w:r w:rsidRPr="004659B8">
              <w:rPr>
                <w:b w:val="0"/>
                <w:bCs w:val="0"/>
              </w:rPr>
              <w:t xml:space="preserve">Osigurati sredstva namijenjena za djelovanje DVD-a </w:t>
            </w:r>
          </w:p>
        </w:tc>
        <w:tc>
          <w:tcPr>
            <w:tcW w:w="3685" w:type="dxa"/>
          </w:tcPr>
          <w:p w14:paraId="399888B4"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tcPr>
          <w:p w14:paraId="2BC13922"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rsidRPr="004659B8">
              <w:t>Sredstva se planiraju u okviru sredstava namijenjenih za protupožarnu zaštitu.</w:t>
            </w:r>
          </w:p>
        </w:tc>
      </w:tr>
      <w:tr w:rsidR="006F5C08" w:rsidRPr="004659B8" w14:paraId="18A9CD40"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1980843" w14:textId="77777777" w:rsidR="006F5C08" w:rsidRPr="004659B8" w:rsidRDefault="006F5C08" w:rsidP="005361F2">
            <w:pPr>
              <w:jc w:val="both"/>
              <w:rPr>
                <w:b w:val="0"/>
                <w:bCs w:val="0"/>
              </w:rPr>
            </w:pPr>
            <w:r w:rsidRPr="004659B8">
              <w:rPr>
                <w:b w:val="0"/>
                <w:bCs w:val="0"/>
              </w:rPr>
              <w:t>Praćenje EU fondova i ostalih fondova u svrhu pravodobnog korištenja sredstava namijenjenih za ublažavanje posljedica klimatskih promjena, razvoj sustava zaštite i spašavanja.</w:t>
            </w:r>
          </w:p>
        </w:tc>
        <w:tc>
          <w:tcPr>
            <w:tcW w:w="3685" w:type="dxa"/>
          </w:tcPr>
          <w:p w14:paraId="6081B613"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vMerge w:val="restart"/>
          </w:tcPr>
          <w:p w14:paraId="6B32D888"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rsidRPr="004659B8">
              <w:t>Nije potrebno osigurati posebna sredstva. Aktivnosti provode zaposlenici Općine u koordinaciji sa LAG-om.</w:t>
            </w:r>
          </w:p>
        </w:tc>
      </w:tr>
      <w:tr w:rsidR="006F5C08" w:rsidRPr="004659B8" w14:paraId="7BFA8BA6"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4533BCD5" w14:textId="77777777" w:rsidR="006F5C08" w:rsidRPr="004659B8" w:rsidRDefault="006F5C08" w:rsidP="005361F2">
            <w:pPr>
              <w:jc w:val="both"/>
              <w:rPr>
                <w:b w:val="0"/>
                <w:bCs w:val="0"/>
              </w:rPr>
            </w:pPr>
            <w:r w:rsidRPr="004659B8">
              <w:rPr>
                <w:b w:val="0"/>
                <w:bCs w:val="0"/>
              </w:rPr>
              <w:t>Koordinirati aktivnosti oko prijava za sufinanciranje projekata zaštite dugogodišnjih nasada iz sredstava EU.</w:t>
            </w:r>
          </w:p>
        </w:tc>
        <w:tc>
          <w:tcPr>
            <w:tcW w:w="3685" w:type="dxa"/>
          </w:tcPr>
          <w:p w14:paraId="6CE01423"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r w:rsidRPr="00311D10">
              <w:t>.</w:t>
            </w:r>
          </w:p>
        </w:tc>
        <w:tc>
          <w:tcPr>
            <w:tcW w:w="3827" w:type="dxa"/>
            <w:vMerge/>
          </w:tcPr>
          <w:p w14:paraId="6B717DF8"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p>
        </w:tc>
      </w:tr>
      <w:tr w:rsidR="006F5C08" w:rsidRPr="004659B8" w14:paraId="26270E34" w14:textId="77777777" w:rsidTr="0053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5CC698C" w14:textId="77777777" w:rsidR="006F5C08" w:rsidRPr="004659B8" w:rsidRDefault="006F5C08" w:rsidP="005361F2">
            <w:pPr>
              <w:jc w:val="both"/>
              <w:rPr>
                <w:b w:val="0"/>
                <w:bCs w:val="0"/>
              </w:rPr>
            </w:pPr>
            <w:r w:rsidRPr="004659B8">
              <w:rPr>
                <w:b w:val="0"/>
                <w:bCs w:val="0"/>
              </w:rPr>
              <w:t>Financijski pomoći poljoprivrednicima pri zaključivanju polica osiguranja.</w:t>
            </w:r>
          </w:p>
        </w:tc>
        <w:tc>
          <w:tcPr>
            <w:tcW w:w="3685" w:type="dxa"/>
          </w:tcPr>
          <w:p w14:paraId="1DF9FEA5"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r>
              <w:t>2026</w:t>
            </w:r>
            <w:r w:rsidRPr="00311D10">
              <w:t>.</w:t>
            </w:r>
          </w:p>
        </w:tc>
        <w:tc>
          <w:tcPr>
            <w:tcW w:w="3827" w:type="dxa"/>
          </w:tcPr>
          <w:p w14:paraId="1AAAD12B" w14:textId="77777777" w:rsidR="006F5C08" w:rsidRPr="004659B8" w:rsidRDefault="006F5C08" w:rsidP="005361F2">
            <w:pPr>
              <w:jc w:val="both"/>
              <w:cnfStyle w:val="000000100000" w:firstRow="0" w:lastRow="0" w:firstColumn="0" w:lastColumn="0" w:oddVBand="0" w:evenVBand="0" w:oddHBand="1" w:evenHBand="0" w:firstRowFirstColumn="0" w:firstRowLastColumn="0" w:lastRowFirstColumn="0" w:lastRowLastColumn="0"/>
            </w:pPr>
          </w:p>
        </w:tc>
      </w:tr>
      <w:tr w:rsidR="006F5C08" w:rsidRPr="004659B8" w14:paraId="4D7664EB" w14:textId="77777777" w:rsidTr="005361F2">
        <w:tc>
          <w:tcPr>
            <w:cnfStyle w:val="001000000000" w:firstRow="0" w:lastRow="0" w:firstColumn="1" w:lastColumn="0" w:oddVBand="0" w:evenVBand="0" w:oddHBand="0" w:evenHBand="0" w:firstRowFirstColumn="0" w:firstRowLastColumn="0" w:lastRowFirstColumn="0" w:lastRowLastColumn="0"/>
            <w:tcW w:w="6658" w:type="dxa"/>
          </w:tcPr>
          <w:p w14:paraId="4358A17B" w14:textId="77777777" w:rsidR="006F5C08" w:rsidRPr="004659B8" w:rsidRDefault="006F5C08" w:rsidP="005361F2">
            <w:pPr>
              <w:jc w:val="both"/>
            </w:pPr>
            <w:r w:rsidRPr="007B0519">
              <w:rPr>
                <w:b w:val="0"/>
                <w:bCs w:val="0"/>
              </w:rPr>
              <w:t>Aktivnosti vezane za smanjenje posljedica od toplinskih udara</w:t>
            </w:r>
          </w:p>
        </w:tc>
        <w:tc>
          <w:tcPr>
            <w:tcW w:w="3685" w:type="dxa"/>
          </w:tcPr>
          <w:p w14:paraId="3A37B530" w14:textId="77777777" w:rsidR="006F5C08" w:rsidRDefault="006F5C08" w:rsidP="005361F2">
            <w:pPr>
              <w:jc w:val="both"/>
              <w:cnfStyle w:val="000000000000" w:firstRow="0" w:lastRow="0" w:firstColumn="0" w:lastColumn="0" w:oddVBand="0" w:evenVBand="0" w:oddHBand="0" w:evenHBand="0" w:firstRowFirstColumn="0" w:firstRowLastColumn="0" w:lastRowFirstColumn="0" w:lastRowLastColumn="0"/>
            </w:pPr>
            <w:r>
              <w:t>2026.</w:t>
            </w:r>
          </w:p>
        </w:tc>
        <w:tc>
          <w:tcPr>
            <w:tcW w:w="3827" w:type="dxa"/>
          </w:tcPr>
          <w:p w14:paraId="062ED38C" w14:textId="77777777" w:rsidR="006F5C08" w:rsidRPr="004659B8" w:rsidRDefault="006F5C08" w:rsidP="005361F2">
            <w:pPr>
              <w:jc w:val="both"/>
              <w:cnfStyle w:val="000000000000" w:firstRow="0" w:lastRow="0" w:firstColumn="0" w:lastColumn="0" w:oddVBand="0" w:evenVBand="0" w:oddHBand="0" w:evenHBand="0" w:firstRowFirstColumn="0" w:firstRowLastColumn="0" w:lastRowFirstColumn="0" w:lastRowLastColumn="0"/>
            </w:pPr>
          </w:p>
        </w:tc>
      </w:tr>
    </w:tbl>
    <w:p w14:paraId="520A7B03" w14:textId="77777777" w:rsidR="006F5C08" w:rsidRDefault="006F5C08" w:rsidP="006F5C08">
      <w:pPr>
        <w:pStyle w:val="Razina1"/>
        <w:numPr>
          <w:ilvl w:val="0"/>
          <w:numId w:val="0"/>
        </w:numPr>
        <w:sectPr w:rsidR="006F5C08" w:rsidSect="006F5C08">
          <w:pgSz w:w="16838" w:h="11906" w:orient="landscape"/>
          <w:pgMar w:top="1418" w:right="1418" w:bottom="1418" w:left="1418" w:header="709" w:footer="709" w:gutter="0"/>
          <w:cols w:space="708"/>
          <w:titlePg/>
          <w:docGrid w:linePitch="360"/>
        </w:sectPr>
      </w:pPr>
    </w:p>
    <w:p w14:paraId="771E14A7" w14:textId="77777777" w:rsidR="006F5C08" w:rsidRDefault="006F5C08" w:rsidP="006F5C08">
      <w:pPr>
        <w:jc w:val="center"/>
        <w:rPr>
          <w:lang w:eastAsia="zh-CN"/>
        </w:rPr>
      </w:pPr>
    </w:p>
    <w:p w14:paraId="580B4074" w14:textId="77777777" w:rsidR="006F5C08" w:rsidRDefault="006F5C08" w:rsidP="006F5C08">
      <w:pPr>
        <w:pStyle w:val="Razina1"/>
        <w:numPr>
          <w:ilvl w:val="0"/>
          <w:numId w:val="16"/>
        </w:numPr>
        <w:ind w:left="720" w:hanging="360"/>
      </w:pPr>
      <w:bookmarkStart w:id="74" w:name="_Toc179368320"/>
      <w:bookmarkStart w:id="75" w:name="_Toc182218256"/>
      <w:r>
        <w:t>IZVORI FINANCIRANJA</w:t>
      </w:r>
      <w:bookmarkEnd w:id="74"/>
      <w:bookmarkEnd w:id="75"/>
    </w:p>
    <w:p w14:paraId="42B490A9" w14:textId="77777777" w:rsidR="006F5C08" w:rsidRPr="00D558E1" w:rsidRDefault="006F5C08" w:rsidP="006F5C08"/>
    <w:p w14:paraId="241E7A2A" w14:textId="77777777" w:rsidR="006F5C08" w:rsidRDefault="006F5C08" w:rsidP="006F5C08">
      <w:pPr>
        <w:pStyle w:val="Razina2"/>
        <w:numPr>
          <w:ilvl w:val="1"/>
          <w:numId w:val="16"/>
        </w:numPr>
        <w:ind w:left="0" w:hanging="360"/>
        <w:jc w:val="left"/>
      </w:pPr>
      <w:bookmarkStart w:id="76" w:name="_Toc179368321"/>
      <w:bookmarkStart w:id="77" w:name="_Toc182218257"/>
      <w:r w:rsidRPr="00D558E1">
        <w:t>Izvori sredstava pomoći za ublažavanje i djelomično uklanjanje posljedica prirodnih nepogoda</w:t>
      </w:r>
      <w:bookmarkEnd w:id="76"/>
      <w:bookmarkEnd w:id="77"/>
    </w:p>
    <w:p w14:paraId="40415DC5" w14:textId="77777777" w:rsidR="006F5C08" w:rsidRPr="00D558E1" w:rsidRDefault="006F5C08" w:rsidP="006F5C08"/>
    <w:p w14:paraId="26B73778" w14:textId="77777777" w:rsidR="006F5C08" w:rsidRPr="00D558E1" w:rsidRDefault="006F5C08" w:rsidP="006F5C08">
      <w:pPr>
        <w:jc w:val="both"/>
        <w:rPr>
          <w:sz w:val="24"/>
          <w:szCs w:val="24"/>
        </w:rPr>
      </w:pPr>
      <w:r w:rsidRPr="00D558E1">
        <w:rPr>
          <w:sz w:val="24"/>
          <w:szCs w:val="24"/>
        </w:rPr>
        <w:t>Novčana sredstva i druge vrste pomoći za djelomičnu sanaciju šteta od prirodnih nepogoda  na imovini oštećenika osiguravaju se iz:</w:t>
      </w:r>
    </w:p>
    <w:p w14:paraId="5DD7B575" w14:textId="77777777" w:rsidR="006F5C08" w:rsidRPr="00D558E1" w:rsidRDefault="006F5C08" w:rsidP="006F5C08">
      <w:pPr>
        <w:jc w:val="both"/>
        <w:rPr>
          <w:sz w:val="24"/>
          <w:szCs w:val="24"/>
        </w:rPr>
      </w:pPr>
      <w:r w:rsidRPr="00D558E1">
        <w:rPr>
          <w:sz w:val="24"/>
          <w:szCs w:val="24"/>
        </w:rPr>
        <w:t>1. državnog proračuna s proračunskog razdjela ministarstva nadležnog za financije</w:t>
      </w:r>
      <w:r>
        <w:rPr>
          <w:sz w:val="24"/>
          <w:szCs w:val="24"/>
        </w:rPr>
        <w:t>,</w:t>
      </w:r>
    </w:p>
    <w:p w14:paraId="3759328E" w14:textId="77777777" w:rsidR="006F5C08" w:rsidRPr="00D558E1" w:rsidRDefault="006F5C08" w:rsidP="006F5C08">
      <w:pPr>
        <w:jc w:val="both"/>
        <w:rPr>
          <w:sz w:val="24"/>
          <w:szCs w:val="24"/>
        </w:rPr>
      </w:pPr>
      <w:r w:rsidRPr="00D558E1">
        <w:rPr>
          <w:sz w:val="24"/>
          <w:szCs w:val="24"/>
        </w:rPr>
        <w:t>2. fondova Europske unije</w:t>
      </w:r>
      <w:r>
        <w:rPr>
          <w:sz w:val="24"/>
          <w:szCs w:val="24"/>
        </w:rPr>
        <w:t>,</w:t>
      </w:r>
    </w:p>
    <w:p w14:paraId="73F53E62" w14:textId="77777777" w:rsidR="006F5C08" w:rsidRDefault="006F5C08" w:rsidP="006F5C08">
      <w:pPr>
        <w:jc w:val="both"/>
        <w:rPr>
          <w:sz w:val="24"/>
          <w:szCs w:val="24"/>
        </w:rPr>
      </w:pPr>
      <w:r w:rsidRPr="00D558E1">
        <w:rPr>
          <w:sz w:val="24"/>
          <w:szCs w:val="24"/>
        </w:rPr>
        <w:t>3. donacija.</w:t>
      </w:r>
    </w:p>
    <w:p w14:paraId="22673CC6" w14:textId="77777777" w:rsidR="006F5C08" w:rsidRDefault="006F5C08" w:rsidP="006F5C08">
      <w:pPr>
        <w:jc w:val="both"/>
        <w:rPr>
          <w:sz w:val="24"/>
          <w:szCs w:val="24"/>
        </w:rPr>
      </w:pPr>
    </w:p>
    <w:p w14:paraId="6D93457A" w14:textId="77777777" w:rsidR="006F5C08" w:rsidRDefault="006F5C08" w:rsidP="006F5C08">
      <w:pPr>
        <w:pStyle w:val="Razina2"/>
        <w:numPr>
          <w:ilvl w:val="1"/>
          <w:numId w:val="16"/>
        </w:numPr>
        <w:ind w:left="0" w:hanging="360"/>
        <w:jc w:val="left"/>
      </w:pPr>
      <w:bookmarkStart w:id="78" w:name="_Toc179368322"/>
      <w:bookmarkStart w:id="79" w:name="_Toc182218258"/>
      <w:r>
        <w:t>Izvori sredstava za žurnu pomoć</w:t>
      </w:r>
      <w:bookmarkEnd w:id="78"/>
      <w:bookmarkEnd w:id="79"/>
    </w:p>
    <w:p w14:paraId="45DD5973" w14:textId="77777777" w:rsidR="006F5C08" w:rsidRDefault="006F5C08" w:rsidP="006F5C08"/>
    <w:p w14:paraId="57BD5BA1" w14:textId="77777777" w:rsidR="006F5C08" w:rsidRPr="001F4AB7" w:rsidRDefault="006F5C08" w:rsidP="006F5C08">
      <w:pPr>
        <w:jc w:val="both"/>
        <w:rPr>
          <w:sz w:val="24"/>
          <w:szCs w:val="24"/>
        </w:rPr>
      </w:pPr>
      <w:r w:rsidRPr="001F4AB7">
        <w:rPr>
          <w:sz w:val="24"/>
          <w:szCs w:val="24"/>
        </w:rPr>
        <w:t>Žurna pomoć dodjeljuje se u svrhu djelomične sanacije štete od prirodnih nepogoda u tekućoj godini. Žurna pomoć dodjeljuje se iz:</w:t>
      </w:r>
    </w:p>
    <w:p w14:paraId="16711AF0" w14:textId="77777777" w:rsidR="006F5C08" w:rsidRPr="001F4AB7" w:rsidRDefault="006F5C08" w:rsidP="006F5C08">
      <w:pPr>
        <w:jc w:val="both"/>
        <w:rPr>
          <w:sz w:val="24"/>
          <w:szCs w:val="24"/>
        </w:rPr>
      </w:pPr>
      <w:r w:rsidRPr="001F4AB7">
        <w:rPr>
          <w:sz w:val="24"/>
          <w:szCs w:val="24"/>
        </w:rPr>
        <w:t>1. državnog proračuna</w:t>
      </w:r>
      <w:r>
        <w:rPr>
          <w:sz w:val="24"/>
          <w:szCs w:val="24"/>
        </w:rPr>
        <w:t>,</w:t>
      </w:r>
    </w:p>
    <w:p w14:paraId="0C232ECD" w14:textId="77777777" w:rsidR="006F5C08" w:rsidRPr="001F4AB7" w:rsidRDefault="006F5C08" w:rsidP="006F5C08">
      <w:pPr>
        <w:jc w:val="both"/>
        <w:rPr>
          <w:sz w:val="24"/>
          <w:szCs w:val="24"/>
        </w:rPr>
      </w:pPr>
      <w:r w:rsidRPr="001F4AB7">
        <w:rPr>
          <w:sz w:val="24"/>
          <w:szCs w:val="24"/>
        </w:rPr>
        <w:t>2. proračuna jedinica lokalne i područne (regionalne) samouprave.</w:t>
      </w:r>
    </w:p>
    <w:p w14:paraId="3CC71822" w14:textId="77777777" w:rsidR="006F5C08" w:rsidRDefault="006F5C08" w:rsidP="006F5C08">
      <w:pPr>
        <w:jc w:val="both"/>
        <w:rPr>
          <w:sz w:val="24"/>
          <w:szCs w:val="24"/>
        </w:rPr>
      </w:pPr>
      <w:r w:rsidRPr="001F4AB7">
        <w:rPr>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3CF5A9E4" w14:textId="77777777" w:rsidR="006F5C08" w:rsidRPr="001F4AB7" w:rsidRDefault="006F5C08" w:rsidP="006F5C08">
      <w:pPr>
        <w:jc w:val="both"/>
        <w:rPr>
          <w:sz w:val="24"/>
          <w:szCs w:val="24"/>
        </w:rPr>
      </w:pPr>
    </w:p>
    <w:p w14:paraId="37836BFE" w14:textId="77777777" w:rsidR="006F5C08" w:rsidRDefault="006F5C08" w:rsidP="006F5C08">
      <w:pPr>
        <w:pStyle w:val="Razina2"/>
        <w:numPr>
          <w:ilvl w:val="1"/>
          <w:numId w:val="16"/>
        </w:numPr>
        <w:ind w:left="0" w:hanging="360"/>
        <w:jc w:val="left"/>
      </w:pPr>
      <w:bookmarkStart w:id="80" w:name="_Toc179368323"/>
      <w:bookmarkStart w:id="81" w:name="_Toc182218259"/>
      <w:r>
        <w:t>Izvori sredstava za razvoj sustava</w:t>
      </w:r>
      <w:bookmarkEnd w:id="80"/>
      <w:bookmarkEnd w:id="81"/>
    </w:p>
    <w:p w14:paraId="47D2B2C9" w14:textId="77777777" w:rsidR="006F5C08" w:rsidRPr="00873101" w:rsidRDefault="006F5C08" w:rsidP="006F5C08"/>
    <w:p w14:paraId="792195BE" w14:textId="77777777" w:rsidR="006F5C08" w:rsidRPr="00E8274F" w:rsidRDefault="006F5C08" w:rsidP="006F5C08">
      <w:pPr>
        <w:jc w:val="both"/>
        <w:rPr>
          <w:sz w:val="24"/>
          <w:szCs w:val="24"/>
        </w:rPr>
      </w:pPr>
      <w:r w:rsidRPr="00873101">
        <w:rPr>
          <w:sz w:val="24"/>
          <w:szCs w:val="24"/>
        </w:rPr>
        <w:t>Financijske mogućnosti ovisit će o dinamici oporavka Republike Hrvatske što će odrediti i dinamiku oporavka proračunskih prihoda</w:t>
      </w:r>
      <w:r>
        <w:rPr>
          <w:sz w:val="24"/>
          <w:szCs w:val="24"/>
        </w:rPr>
        <w:t>:</w:t>
      </w:r>
      <w:r w:rsidRPr="00873101">
        <w:rPr>
          <w:sz w:val="24"/>
          <w:szCs w:val="24"/>
        </w:rPr>
        <w:t xml:space="preserve"> </w:t>
      </w:r>
    </w:p>
    <w:p w14:paraId="187A9A3A" w14:textId="77777777" w:rsidR="006F5C08" w:rsidRPr="009B4950" w:rsidRDefault="006F5C08" w:rsidP="006F5C08">
      <w:pPr>
        <w:rPr>
          <w:sz w:val="24"/>
          <w:szCs w:val="24"/>
        </w:rPr>
      </w:pPr>
      <w:r w:rsidRPr="009B4950">
        <w:rPr>
          <w:sz w:val="24"/>
          <w:szCs w:val="24"/>
        </w:rPr>
        <w:t>1. proračun općine</w:t>
      </w:r>
      <w:r>
        <w:rPr>
          <w:sz w:val="24"/>
          <w:szCs w:val="24"/>
        </w:rPr>
        <w:t>,</w:t>
      </w:r>
    </w:p>
    <w:p w14:paraId="327B74D1" w14:textId="77777777" w:rsidR="006F5C08" w:rsidRDefault="006F5C08" w:rsidP="006F5C08">
      <w:pPr>
        <w:jc w:val="both"/>
        <w:rPr>
          <w:sz w:val="24"/>
          <w:szCs w:val="24"/>
        </w:rPr>
      </w:pPr>
      <w:r w:rsidRPr="009B4950">
        <w:rPr>
          <w:sz w:val="24"/>
          <w:szCs w:val="24"/>
        </w:rPr>
        <w:t>2. europski fondovi</w:t>
      </w:r>
      <w:r>
        <w:rPr>
          <w:sz w:val="24"/>
          <w:szCs w:val="24"/>
        </w:rPr>
        <w:t>.</w:t>
      </w:r>
    </w:p>
    <w:p w14:paraId="453D5649" w14:textId="77777777" w:rsidR="006F5C08" w:rsidRPr="009B4950" w:rsidRDefault="006F5C08" w:rsidP="006F5C08">
      <w:pPr>
        <w:jc w:val="both"/>
        <w:rPr>
          <w:sz w:val="24"/>
          <w:szCs w:val="24"/>
        </w:rPr>
      </w:pPr>
    </w:p>
    <w:p w14:paraId="5D23F89F" w14:textId="77777777" w:rsidR="006F5C08" w:rsidRPr="00873101" w:rsidRDefault="006F5C08" w:rsidP="006F5C08">
      <w:pPr>
        <w:pStyle w:val="Razina2"/>
        <w:numPr>
          <w:ilvl w:val="1"/>
          <w:numId w:val="16"/>
        </w:numPr>
        <w:ind w:left="0" w:hanging="360"/>
        <w:jc w:val="left"/>
      </w:pPr>
      <w:bookmarkStart w:id="82" w:name="_Toc132273596"/>
      <w:bookmarkStart w:id="83" w:name="_Toc177515301"/>
      <w:bookmarkStart w:id="84" w:name="_Toc179368324"/>
      <w:bookmarkStart w:id="85" w:name="_Toc182218260"/>
      <w:r w:rsidRPr="00873101">
        <w:t>Izvješća, registar šteta i nadzor</w:t>
      </w:r>
      <w:bookmarkEnd w:id="82"/>
      <w:bookmarkEnd w:id="83"/>
      <w:bookmarkEnd w:id="84"/>
      <w:bookmarkEnd w:id="85"/>
    </w:p>
    <w:p w14:paraId="4805DE41" w14:textId="77777777" w:rsidR="006F5C08" w:rsidRDefault="006F5C08" w:rsidP="006F5C08">
      <w:pPr>
        <w:pStyle w:val="Razina2"/>
        <w:numPr>
          <w:ilvl w:val="0"/>
          <w:numId w:val="0"/>
        </w:numPr>
        <w:ind w:left="6237"/>
      </w:pPr>
    </w:p>
    <w:p w14:paraId="242C2C12" w14:textId="77777777" w:rsidR="006F5C08" w:rsidRPr="00873101" w:rsidRDefault="006F5C08" w:rsidP="006F5C08">
      <w:pPr>
        <w:jc w:val="both"/>
        <w:rPr>
          <w:sz w:val="24"/>
          <w:szCs w:val="24"/>
        </w:rPr>
      </w:pPr>
      <w:r w:rsidRPr="00873101">
        <w:rPr>
          <w:sz w:val="24"/>
          <w:szCs w:val="24"/>
        </w:rPr>
        <w:lastRenderedPageBreak/>
        <w:t>Gradsko povjerenstvo ili općinsko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4DA37AD1" w14:textId="77777777" w:rsidR="006F5C08" w:rsidRPr="00873101" w:rsidRDefault="006F5C08" w:rsidP="006F5C08">
      <w:pPr>
        <w:jc w:val="both"/>
        <w:rPr>
          <w:sz w:val="24"/>
          <w:szCs w:val="24"/>
        </w:rPr>
      </w:pPr>
      <w:r w:rsidRPr="00873101">
        <w:rPr>
          <w:sz w:val="24"/>
          <w:szCs w:val="24"/>
        </w:rPr>
        <w:t>Rok podnošenje izvješća je 20 dana od dana donošenja Odluke Vlade Republike Hrvatske o dodjeli sredstava pomoći. (</w:t>
      </w:r>
      <w:hyperlink r:id="rId29" w:history="1">
        <w:r w:rsidRPr="00873101">
          <w:rPr>
            <w:rStyle w:val="Hiperveza"/>
            <w:sz w:val="24"/>
            <w:szCs w:val="24"/>
          </w:rPr>
          <w:t>prilog 7</w:t>
        </w:r>
      </w:hyperlink>
      <w:r w:rsidRPr="00873101">
        <w:rPr>
          <w:sz w:val="24"/>
          <w:szCs w:val="24"/>
        </w:rPr>
        <w:t>)</w:t>
      </w:r>
    </w:p>
    <w:p w14:paraId="13AB7A52" w14:textId="77777777" w:rsidR="006F5C08" w:rsidRPr="00873101" w:rsidRDefault="006F5C08" w:rsidP="006F5C08">
      <w:pPr>
        <w:pStyle w:val="StandardWeb"/>
        <w:spacing w:before="0" w:beforeAutospacing="0" w:after="135" w:afterAutospacing="0"/>
        <w:jc w:val="both"/>
        <w:rPr>
          <w:rFonts w:asciiTheme="minorHAnsi" w:hAnsiTheme="minorHAnsi" w:cstheme="minorHAnsi"/>
        </w:rPr>
      </w:pPr>
      <w:r w:rsidRPr="00873101">
        <w:rPr>
          <w:rFonts w:asciiTheme="minorHAnsi" w:hAnsiTheme="minorHAnsi" w:cstheme="minorHAnsi"/>
        </w:rPr>
        <w:t>Županijsko povjerenstvo podnosi Državnom povjerenstvu izvješće o utrošku dodijeljenih sredstava, putem Registra šteta i pisanim putem.</w:t>
      </w:r>
    </w:p>
    <w:p w14:paraId="34805FD3" w14:textId="77777777" w:rsidR="006F5C08" w:rsidRPr="00873101" w:rsidRDefault="006F5C08" w:rsidP="006F5C08">
      <w:pPr>
        <w:pStyle w:val="StandardWeb"/>
        <w:spacing w:before="0" w:beforeAutospacing="0" w:after="135" w:afterAutospacing="0"/>
        <w:jc w:val="both"/>
        <w:rPr>
          <w:rFonts w:asciiTheme="minorHAnsi" w:hAnsiTheme="minorHAnsi" w:cstheme="minorHAnsi"/>
        </w:rPr>
      </w:pPr>
      <w:r w:rsidRPr="00873101">
        <w:rPr>
          <w:rFonts w:asciiTheme="minorHAnsi" w:hAnsiTheme="minorHAnsi" w:cstheme="minorHAnsi"/>
        </w:rPr>
        <w:t>U izvješću se navode sredstva koja se dodjeljuju na razini županije, grada ili općine, kao i sredstva iz drugih izvora.</w:t>
      </w:r>
    </w:p>
    <w:p w14:paraId="3BE8F8CB" w14:textId="77777777" w:rsidR="006F5C08" w:rsidRPr="00873101" w:rsidRDefault="006F5C08" w:rsidP="006F5C08">
      <w:pPr>
        <w:pStyle w:val="StandardWeb"/>
        <w:spacing w:before="0" w:beforeAutospacing="0" w:after="135" w:afterAutospacing="0"/>
        <w:jc w:val="both"/>
        <w:rPr>
          <w:rFonts w:asciiTheme="minorHAnsi" w:hAnsiTheme="minorHAnsi" w:cstheme="minorHAnsi"/>
        </w:rPr>
      </w:pPr>
      <w:r w:rsidRPr="00873101">
        <w:rPr>
          <w:rFonts w:asciiTheme="minorHAnsi" w:hAnsiTheme="minorHAnsi" w:cstheme="minorHAnsi"/>
        </w:rPr>
        <w:t>Rok podnošenja je 30 dana od dana donošenja Odluke Vlade Republike Hrvatske o dodjeli sredstava pomoći. (</w:t>
      </w:r>
      <w:hyperlink r:id="rId30" w:history="1">
        <w:r w:rsidRPr="00873101">
          <w:rPr>
            <w:rStyle w:val="Hiperveza"/>
            <w:rFonts w:asciiTheme="minorHAnsi" w:hAnsiTheme="minorHAnsi" w:cstheme="minorHAnsi"/>
          </w:rPr>
          <w:t>prilog 8</w:t>
        </w:r>
      </w:hyperlink>
      <w:r w:rsidRPr="00873101">
        <w:rPr>
          <w:rFonts w:asciiTheme="minorHAnsi" w:hAnsiTheme="minorHAnsi" w:cstheme="minorHAnsi"/>
        </w:rPr>
        <w:t>)</w:t>
      </w:r>
    </w:p>
    <w:p w14:paraId="739D6719" w14:textId="77777777" w:rsidR="006F5C08" w:rsidRPr="00873101" w:rsidRDefault="006F5C08" w:rsidP="006F5C08">
      <w:pPr>
        <w:jc w:val="both"/>
        <w:rPr>
          <w:rFonts w:cstheme="minorHAnsi"/>
          <w:sz w:val="24"/>
          <w:szCs w:val="24"/>
        </w:rPr>
      </w:pPr>
      <w:r w:rsidRPr="00873101">
        <w:rPr>
          <w:rFonts w:cstheme="minorHAnsi"/>
          <w:sz w:val="24"/>
          <w:szCs w:val="24"/>
        </w:rPr>
        <w:t>U Registar šteta unose se prijave prvih procjena šteta i prijave konačnih procjena šteta, jedinstvene cijene te izvješća o utrošku dodijeljenih sredstava pomoći gradskih povjerenstava u skladu s obrascima i elektroničkim sučeljem.</w:t>
      </w:r>
      <w:r w:rsidRPr="00873101">
        <w:rPr>
          <w:rStyle w:val="Referencafusnote"/>
          <w:rFonts w:cstheme="minorHAnsi"/>
          <w:sz w:val="24"/>
          <w:szCs w:val="24"/>
        </w:rPr>
        <w:footnoteReference w:id="14"/>
      </w:r>
    </w:p>
    <w:p w14:paraId="788924BD" w14:textId="77777777" w:rsidR="006F5C08" w:rsidRPr="00873101" w:rsidRDefault="006F5C08" w:rsidP="006F5C08">
      <w:pPr>
        <w:jc w:val="both"/>
        <w:rPr>
          <w:rFonts w:cstheme="minorHAnsi"/>
          <w:sz w:val="24"/>
          <w:szCs w:val="24"/>
        </w:rPr>
      </w:pPr>
      <w:r w:rsidRPr="00873101">
        <w:rPr>
          <w:rFonts w:cstheme="minorHAnsi"/>
          <w:sz w:val="24"/>
          <w:szCs w:val="24"/>
        </w:rPr>
        <w:t>Podaci iz Registra šteta koriste se kao osnova za određenje sredstava pomoći za djelomičnu sanaciju šteta nastalih zbog prirodnih nepogoda.</w:t>
      </w:r>
    </w:p>
    <w:p w14:paraId="40534DD6" w14:textId="77777777" w:rsidR="006F5C08" w:rsidRPr="00873101" w:rsidRDefault="006F5C08" w:rsidP="006F5C08">
      <w:pPr>
        <w:jc w:val="both"/>
        <w:rPr>
          <w:rFonts w:cstheme="minorHAnsi"/>
          <w:sz w:val="24"/>
          <w:szCs w:val="24"/>
        </w:rPr>
      </w:pPr>
      <w:r w:rsidRPr="00873101">
        <w:rPr>
          <w:rFonts w:cstheme="minorHAnsi"/>
          <w:sz w:val="24"/>
          <w:szCs w:val="24"/>
        </w:rPr>
        <w:t>Nadzor nad uočenim nepravilnostima provode nadležna ministarstva. Proračunski nadzor provodi ministarstvo nadležno za financije.</w:t>
      </w:r>
    </w:p>
    <w:p w14:paraId="56DDE93A" w14:textId="77777777" w:rsidR="006F5C08" w:rsidRPr="007B0519" w:rsidRDefault="006F5C08" w:rsidP="006F5C08">
      <w:pPr>
        <w:rPr>
          <w:lang w:eastAsia="zh-CN"/>
        </w:rPr>
      </w:pPr>
    </w:p>
    <w:p w14:paraId="1A4931C9" w14:textId="77777777" w:rsidR="006F5C08" w:rsidRDefault="006F5C08" w:rsidP="006F5C08">
      <w:pPr>
        <w:rPr>
          <w:lang w:eastAsia="zh-CN"/>
        </w:rPr>
      </w:pPr>
    </w:p>
    <w:p w14:paraId="0507AC16" w14:textId="77777777" w:rsidR="006F5C08" w:rsidRPr="007B0519" w:rsidRDefault="006F5C08" w:rsidP="006F5C08">
      <w:pPr>
        <w:rPr>
          <w:lang w:eastAsia="zh-CN"/>
        </w:rPr>
      </w:pPr>
    </w:p>
    <w:p w14:paraId="12618716" w14:textId="77777777" w:rsidR="006F5C08" w:rsidRDefault="006F5C08" w:rsidP="006F5C08">
      <w:pPr>
        <w:jc w:val="both"/>
        <w:rPr>
          <w:sz w:val="24"/>
          <w:szCs w:val="24"/>
        </w:rPr>
      </w:pPr>
    </w:p>
    <w:p w14:paraId="42880838" w14:textId="77777777" w:rsidR="006F5C08" w:rsidRDefault="006F5C08" w:rsidP="006F5C08"/>
    <w:p w14:paraId="77B03324" w14:textId="77777777" w:rsidR="006F5C08" w:rsidRDefault="006F5C08" w:rsidP="006F5C08"/>
    <w:p w14:paraId="09ED19F1" w14:textId="77777777" w:rsidR="006F5C08" w:rsidRDefault="006F5C08" w:rsidP="00535298"/>
    <w:p w14:paraId="3B8108C8" w14:textId="77777777" w:rsidR="006F5C08" w:rsidRDefault="006F5C08" w:rsidP="00535298"/>
    <w:sectPr w:rsidR="006F5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B80C" w14:textId="77777777" w:rsidR="00C07D3A" w:rsidRDefault="00C07D3A" w:rsidP="006F5C08">
      <w:pPr>
        <w:spacing w:after="0" w:line="240" w:lineRule="auto"/>
      </w:pPr>
      <w:r>
        <w:separator/>
      </w:r>
    </w:p>
  </w:endnote>
  <w:endnote w:type="continuationSeparator" w:id="0">
    <w:p w14:paraId="6F171AEB" w14:textId="77777777" w:rsidR="00C07D3A" w:rsidRDefault="00C07D3A" w:rsidP="006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Aldine401 BT">
    <w:altName w:val="Times New Roman"/>
    <w:charset w:val="00"/>
    <w:family w:val="roman"/>
    <w:pitch w:val="variable"/>
    <w:sig w:usb0="00000007" w:usb1="00000000" w:usb2="00000000" w:usb3="00000000" w:csb0="00000011"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1986" w14:textId="6BAF7E6C" w:rsidR="006F5C08" w:rsidRDefault="006F5C08" w:rsidP="00393602">
    <w:r>
      <w:rPr>
        <w:noProof/>
      </w:rPr>
      <mc:AlternateContent>
        <mc:Choice Requires="wps">
          <w:drawing>
            <wp:anchor distT="0" distB="0" distL="114300" distR="114300" simplePos="0" relativeHeight="251659264" behindDoc="0" locked="0" layoutInCell="1" allowOverlap="1" wp14:anchorId="0B22FF6F" wp14:editId="489A8A11">
              <wp:simplePos x="0" y="0"/>
              <wp:positionH relativeFrom="column">
                <wp:posOffset>4480560</wp:posOffset>
              </wp:positionH>
              <wp:positionV relativeFrom="paragraph">
                <wp:posOffset>-177800</wp:posOffset>
              </wp:positionV>
              <wp:extent cx="1485900" cy="581025"/>
              <wp:effectExtent l="0" t="0" r="0" b="0"/>
              <wp:wrapNone/>
              <wp:docPr id="8" name="Dijagram toka: Izmjenična obrad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8AE0CE1" w14:textId="77777777" w:rsidR="006F5C08" w:rsidRPr="00393602" w:rsidRDefault="006F5C08" w:rsidP="00393602">
                          <w:r>
                            <w:rPr>
                              <w:noProof/>
                            </w:rPr>
                            <w:t xml:space="preserve">                                     </w:t>
                          </w:r>
                          <w:r>
                            <w:rPr>
                              <w:noProof/>
                            </w:rPr>
                            <w:fldChar w:fldCharType="begin"/>
                          </w:r>
                          <w:r>
                            <w:rPr>
                              <w:noProof/>
                            </w:rPr>
                            <w:instrText xml:space="preserve"> PAGE    \* MERGEFORMAT </w:instrText>
                          </w:r>
                          <w:r>
                            <w:rPr>
                              <w:noProof/>
                            </w:rPr>
                            <w:fldChar w:fldCharType="separate"/>
                          </w:r>
                          <w:r>
                            <w:rPr>
                              <w:noProof/>
                            </w:rPr>
                            <w:t>108</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FF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9" o:spid="_x0000_s1028" type="#_x0000_t176" style="position:absolute;margin-left:352.8pt;margin-top:-14pt;width:11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472c4 [3204]" stroked="f" strokecolor="#737373">
              <v:textbox>
                <w:txbxContent>
                  <w:p w14:paraId="58AE0CE1" w14:textId="77777777" w:rsidR="006F5C08" w:rsidRPr="00393602" w:rsidRDefault="006F5C08" w:rsidP="00393602">
                    <w:r>
                      <w:rPr>
                        <w:noProof/>
                      </w:rPr>
                      <w:t xml:space="preserve">                                     </w:t>
                    </w:r>
                    <w:r>
                      <w:rPr>
                        <w:noProof/>
                      </w:rPr>
                      <w:fldChar w:fldCharType="begin"/>
                    </w:r>
                    <w:r>
                      <w:rPr>
                        <w:noProof/>
                      </w:rPr>
                      <w:instrText xml:space="preserve"> PAGE    \* MERGEFORMAT </w:instrText>
                    </w:r>
                    <w:r>
                      <w:rPr>
                        <w:noProof/>
                      </w:rPr>
                      <w:fldChar w:fldCharType="separate"/>
                    </w:r>
                    <w:r>
                      <w:rPr>
                        <w:noProof/>
                      </w:rPr>
                      <w:t>108</w:t>
                    </w:r>
                    <w:r>
                      <w:rPr>
                        <w:noProof/>
                      </w:rPr>
                      <w:fldChar w:fldCharType="end"/>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517573"/>
      <w:docPartObj>
        <w:docPartGallery w:val="Page Numbers (Bottom of Page)"/>
        <w:docPartUnique/>
      </w:docPartObj>
    </w:sdtPr>
    <w:sdtContent>
      <w:p w14:paraId="50E6C72B" w14:textId="77777777" w:rsidR="006F5C08" w:rsidRDefault="006F5C08">
        <w:pPr>
          <w:pStyle w:val="Podnoje"/>
          <w:jc w:val="right"/>
        </w:pPr>
        <w:r>
          <w:fldChar w:fldCharType="begin"/>
        </w:r>
        <w:r>
          <w:instrText>PAGE   \* MERGEFORMAT</w:instrText>
        </w:r>
        <w:r>
          <w:fldChar w:fldCharType="separate"/>
        </w:r>
        <w:r>
          <w:t>2</w:t>
        </w:r>
        <w:r>
          <w:fldChar w:fldCharType="end"/>
        </w:r>
      </w:p>
    </w:sdtContent>
  </w:sdt>
  <w:p w14:paraId="4073982F" w14:textId="77777777" w:rsidR="006F5C08" w:rsidRDefault="006F5C0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794786"/>
      <w:docPartObj>
        <w:docPartGallery w:val="Page Numbers (Bottom of Page)"/>
        <w:docPartUnique/>
      </w:docPartObj>
    </w:sdtPr>
    <w:sdtContent>
      <w:p w14:paraId="2387DD66" w14:textId="77777777" w:rsidR="006F5C08" w:rsidRDefault="006F5C08">
        <w:pPr>
          <w:pStyle w:val="Podnoje"/>
          <w:jc w:val="right"/>
        </w:pPr>
        <w:r>
          <w:fldChar w:fldCharType="begin"/>
        </w:r>
        <w:r>
          <w:instrText>PAGE   \* MERGEFORMAT</w:instrText>
        </w:r>
        <w:r>
          <w:fldChar w:fldCharType="separate"/>
        </w:r>
        <w:r>
          <w:rPr>
            <w:noProof/>
          </w:rPr>
          <w:t>2</w:t>
        </w:r>
        <w:r>
          <w:rPr>
            <w:noProof/>
          </w:rPr>
          <w:t>4</w:t>
        </w:r>
        <w:r>
          <w:fldChar w:fldCharType="end"/>
        </w:r>
      </w:p>
    </w:sdtContent>
  </w:sdt>
  <w:p w14:paraId="2E455830" w14:textId="77777777" w:rsidR="006F5C08" w:rsidRPr="00FE12CE" w:rsidRDefault="006F5C08" w:rsidP="00FE12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7086" w14:textId="77777777" w:rsidR="00C07D3A" w:rsidRDefault="00C07D3A" w:rsidP="006F5C08">
      <w:pPr>
        <w:spacing w:after="0" w:line="240" w:lineRule="auto"/>
      </w:pPr>
      <w:r>
        <w:separator/>
      </w:r>
    </w:p>
  </w:footnote>
  <w:footnote w:type="continuationSeparator" w:id="0">
    <w:p w14:paraId="4F069D62" w14:textId="77777777" w:rsidR="00C07D3A" w:rsidRDefault="00C07D3A" w:rsidP="006F5C08">
      <w:pPr>
        <w:spacing w:after="0" w:line="240" w:lineRule="auto"/>
      </w:pPr>
      <w:r>
        <w:continuationSeparator/>
      </w:r>
    </w:p>
  </w:footnote>
  <w:footnote w:id="1">
    <w:p w14:paraId="31C4C578" w14:textId="77777777" w:rsidR="006F5C08" w:rsidRDefault="006F5C08" w:rsidP="006F5C08">
      <w:pPr>
        <w:pStyle w:val="Tekstfusnote"/>
      </w:pPr>
      <w:r>
        <w:rPr>
          <w:rStyle w:val="Referencafusnote"/>
        </w:rPr>
        <w:footnoteRef/>
      </w:r>
      <w:r>
        <w:t xml:space="preserve"> </w:t>
      </w:r>
      <w:r w:rsidRPr="00137CA6">
        <w:t>Međuvladin panel o klimatskim promjenama definira klimatsku promjenu kao „...svaka promjena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r>
        <w:t xml:space="preserve"> Izvor: Strategija </w:t>
      </w:r>
      <w:r w:rsidRPr="00137CA6">
        <w:t>prilagodbe klimatskim promjenama u Republici Hrvatskoj za razdoblje do 2040. godine s pogledom na 2070. godin</w:t>
      </w:r>
      <w:r>
        <w:t>u.</w:t>
      </w:r>
    </w:p>
  </w:footnote>
  <w:footnote w:id="2">
    <w:p w14:paraId="64D858CB" w14:textId="77777777" w:rsidR="006F5C08" w:rsidRDefault="006F5C08" w:rsidP="006F5C08">
      <w:pPr>
        <w:pStyle w:val="Tekstfusnote"/>
      </w:pPr>
      <w:r>
        <w:rPr>
          <w:rStyle w:val="Referencafusnote"/>
        </w:rPr>
        <w:footnoteRef/>
      </w:r>
      <w:r>
        <w:t xml:space="preserve"> </w:t>
      </w:r>
      <w:r>
        <w:t>Prilikom izrade Strategije prilagodbe klimatskim promjenama razmatrana su dva klimatska scenarija. Scenarij RCP4.5 koji previđa poduzimanje mjera za ublaženje i prilagodbu i RCP. 8.5 kod kojeg se ne predviđaju značajnije mjere ublaženja i prilagodbe. Mjere određene Strategijom prilagodbe oslanjaju se na scenarij RCP4.5, stoga je isti uvršten i u ovaj dokument.</w:t>
      </w:r>
    </w:p>
  </w:footnote>
  <w:footnote w:id="3">
    <w:p w14:paraId="5AD35988" w14:textId="77777777" w:rsidR="006F5C08" w:rsidRDefault="006F5C08" w:rsidP="006F5C08">
      <w:pPr>
        <w:pStyle w:val="Tekstfusnote"/>
      </w:pPr>
      <w:r>
        <w:rPr>
          <w:rStyle w:val="Referencafusnote"/>
        </w:rPr>
        <w:footnoteRef/>
      </w:r>
      <w:r>
        <w:t xml:space="preserve"> </w:t>
      </w:r>
      <w:r>
        <w:t>Procjena rizika od katastrofa za Republiku Hrvatsku – 2024. godina</w:t>
      </w:r>
    </w:p>
  </w:footnote>
  <w:footnote w:id="4">
    <w:p w14:paraId="791EA4EC" w14:textId="77777777" w:rsidR="006F5C08" w:rsidRDefault="006F5C08" w:rsidP="006F5C08">
      <w:pPr>
        <w:pStyle w:val="Tekstfusnote"/>
      </w:pPr>
      <w:r>
        <w:rPr>
          <w:rStyle w:val="Referencafusnote"/>
        </w:rPr>
        <w:footnoteRef/>
      </w:r>
      <w:r>
        <w:t xml:space="preserve"> </w:t>
      </w:r>
      <w:r>
        <w:t>Strategija upravljanja rizicima od katastrofa do 2030.</w:t>
      </w:r>
    </w:p>
  </w:footnote>
  <w:footnote w:id="5">
    <w:p w14:paraId="27A9EEDE" w14:textId="77777777" w:rsidR="006F5C08" w:rsidRDefault="006F5C08" w:rsidP="006F5C08">
      <w:pPr>
        <w:pStyle w:val="Tekstfusnote"/>
      </w:pPr>
      <w:r>
        <w:rPr>
          <w:rStyle w:val="Referencafusnote"/>
        </w:rPr>
        <w:footnoteRef/>
      </w:r>
      <w:r>
        <w:rPr>
          <w:color w:val="231F20"/>
        </w:rPr>
        <w:t>članak</w:t>
      </w:r>
      <w:r w:rsidRPr="000F0A52">
        <w:rPr>
          <w:rFonts w:ascii="Calibri" w:eastAsia="Times New Roman" w:hAnsi="Calibri" w:cs="Times New Roman"/>
          <w:color w:val="231F20"/>
        </w:rPr>
        <w:t xml:space="preserve"> 5. </w:t>
      </w:r>
      <w:r>
        <w:rPr>
          <w:rFonts w:ascii="Calibri" w:eastAsia="Times New Roman" w:hAnsi="Calibri" w:cs="Times New Roman"/>
          <w:color w:val="231F20"/>
        </w:rPr>
        <w:t>Zakona o ublažavanju i uklanjanju posljedica prirodnih nepogoda</w:t>
      </w:r>
    </w:p>
  </w:footnote>
  <w:footnote w:id="6">
    <w:p w14:paraId="3D3D7B50" w14:textId="77777777" w:rsidR="006F5C08" w:rsidRDefault="006F5C08" w:rsidP="006F5C08">
      <w:pPr>
        <w:pStyle w:val="Tekstfusnote"/>
      </w:pPr>
      <w:r>
        <w:rPr>
          <w:rStyle w:val="Referencafusnote"/>
        </w:rPr>
        <w:footnoteRef/>
      </w:r>
      <w:r>
        <w:t xml:space="preserve"> </w:t>
      </w:r>
      <w:r>
        <w:rPr>
          <w:color w:val="231F20"/>
        </w:rPr>
        <w:t>članak</w:t>
      </w:r>
      <w:r w:rsidRPr="000F0A52">
        <w:rPr>
          <w:rFonts w:ascii="Calibri" w:eastAsia="Times New Roman" w:hAnsi="Calibri" w:cs="Times New Roman"/>
          <w:color w:val="231F20"/>
        </w:rPr>
        <w:t xml:space="preserve"> 23. ovoga Zakona</w:t>
      </w:r>
      <w:r>
        <w:rPr>
          <w:color w:val="231F20"/>
        </w:rPr>
        <w:t>,</w:t>
      </w:r>
    </w:p>
  </w:footnote>
  <w:footnote w:id="7">
    <w:p w14:paraId="7AB07C88" w14:textId="77777777" w:rsidR="006F5C08" w:rsidRDefault="006F5C08" w:rsidP="006F5C08">
      <w:pPr>
        <w:pStyle w:val="Tekstfusnote"/>
      </w:pPr>
      <w:r>
        <w:rPr>
          <w:rStyle w:val="Referencafusnote"/>
        </w:rPr>
        <w:footnoteRef/>
      </w:r>
      <w:r>
        <w:t xml:space="preserve"> </w:t>
      </w:r>
      <w:r>
        <w:rPr>
          <w:color w:val="231F20"/>
        </w:rPr>
        <w:t>članak</w:t>
      </w:r>
      <w:r w:rsidRPr="000F0A52">
        <w:rPr>
          <w:rFonts w:ascii="Calibri" w:eastAsia="Times New Roman" w:hAnsi="Calibri" w:cs="Times New Roman"/>
          <w:color w:val="231F20"/>
        </w:rPr>
        <w:t xml:space="preserve"> 5. ovoga Zakona</w:t>
      </w:r>
      <w:r>
        <w:rPr>
          <w:color w:val="231F20"/>
        </w:rPr>
        <w:t>.</w:t>
      </w:r>
    </w:p>
  </w:footnote>
  <w:footnote w:id="8">
    <w:p w14:paraId="5FA670C1" w14:textId="77777777" w:rsidR="006F5C08" w:rsidRPr="00780121" w:rsidRDefault="006F5C08" w:rsidP="006F5C08">
      <w:pPr>
        <w:pStyle w:val="Tekstfusnote"/>
        <w:rPr>
          <w:sz w:val="18"/>
          <w:szCs w:val="18"/>
        </w:rPr>
      </w:pPr>
      <w:r w:rsidRPr="00780121">
        <w:rPr>
          <w:rStyle w:val="Referencafusnote"/>
          <w:sz w:val="18"/>
          <w:szCs w:val="18"/>
        </w:rPr>
        <w:footnoteRef/>
      </w:r>
      <w:r w:rsidRPr="00780121">
        <w:rPr>
          <w:sz w:val="18"/>
          <w:szCs w:val="18"/>
        </w:rPr>
        <w:t xml:space="preserve"> </w:t>
      </w:r>
      <w:r w:rsidRPr="00780121">
        <w:rPr>
          <w:color w:val="231F20"/>
          <w:sz w:val="18"/>
          <w:szCs w:val="18"/>
        </w:rPr>
        <w:t>ispunjavanjem</w:t>
      </w:r>
      <w:r w:rsidRPr="00780121">
        <w:rPr>
          <w:rFonts w:ascii="Calibri" w:eastAsia="Times New Roman" w:hAnsi="Calibri" w:cs="Times New Roman"/>
          <w:color w:val="231F20"/>
          <w:sz w:val="18"/>
          <w:szCs w:val="18"/>
        </w:rPr>
        <w:t xml:space="preserve"> uvjeta iz članka 36. stavaka 1. i 2. ovoga Zakona.</w:t>
      </w:r>
    </w:p>
  </w:footnote>
  <w:footnote w:id="9">
    <w:p w14:paraId="0F4085FE" w14:textId="77777777" w:rsidR="006F5C08" w:rsidRDefault="006F5C08" w:rsidP="006F5C08">
      <w:pPr>
        <w:pStyle w:val="Tekstfusnote"/>
      </w:pPr>
      <w:r>
        <w:rPr>
          <w:rStyle w:val="Referencafusnote"/>
        </w:rPr>
        <w:footnoteRef/>
      </w:r>
      <w:r>
        <w:t xml:space="preserve"> </w:t>
      </w:r>
      <w:r w:rsidRPr="001C0D82">
        <w:t>Odluk</w:t>
      </w:r>
      <w:r>
        <w:t>a</w:t>
      </w:r>
      <w:r w:rsidRPr="001C0D82">
        <w:t xml:space="preserve"> o donošenju Strategiju upravljanja rizicima od katastrofa do 2030. godine i Akcijskog plana upravljanja rizicima od katastrofa za razdoblje do 2024. godine, Klasa: 022-03/21-43/04, </w:t>
      </w:r>
      <w:proofErr w:type="spellStart"/>
      <w:r w:rsidRPr="001C0D82">
        <w:t>Urbroj</w:t>
      </w:r>
      <w:proofErr w:type="spellEnd"/>
      <w:r w:rsidRPr="001C0D82">
        <w:t>: 50301-29/09-22-8, Zagreb, 19. listopada 2022.</w:t>
      </w:r>
    </w:p>
  </w:footnote>
  <w:footnote w:id="10">
    <w:p w14:paraId="396107A3" w14:textId="77777777" w:rsidR="006F5C08" w:rsidRDefault="006F5C08" w:rsidP="006F5C08">
      <w:pPr>
        <w:pStyle w:val="Tekstfusnote"/>
      </w:pPr>
      <w:r>
        <w:rPr>
          <w:rStyle w:val="Referencafusnote"/>
        </w:rPr>
        <w:footnoteRef/>
      </w:r>
      <w:r>
        <w:t xml:space="preserve"> </w:t>
      </w:r>
      <w:r>
        <w:t>Aktivnosti trebaju biti prilagođene dobi npr. radionice, igrokazi, slikovnice, vježbe.</w:t>
      </w:r>
    </w:p>
  </w:footnote>
  <w:footnote w:id="11">
    <w:p w14:paraId="5A6ED20D" w14:textId="77777777" w:rsidR="006F5C08" w:rsidRDefault="006F5C08" w:rsidP="006F5C08">
      <w:pPr>
        <w:pStyle w:val="Tekstfusnote"/>
      </w:pPr>
      <w:r>
        <w:rPr>
          <w:rStyle w:val="Referencafusnote"/>
        </w:rPr>
        <w:footnoteRef/>
      </w:r>
      <w:r>
        <w:t xml:space="preserve"> </w:t>
      </w:r>
      <w:r>
        <w:t>Izvor:</w:t>
      </w:r>
      <w:r w:rsidRPr="00F261CA">
        <w:t xml:space="preserve"> Nacionaln</w:t>
      </w:r>
      <w:r>
        <w:t>a</w:t>
      </w:r>
      <w:r w:rsidRPr="00F261CA">
        <w:t xml:space="preserve"> razvojn</w:t>
      </w:r>
      <w:r>
        <w:t>a</w:t>
      </w:r>
      <w:r w:rsidRPr="00F261CA">
        <w:t xml:space="preserve"> strategij</w:t>
      </w:r>
      <w:r>
        <w:t>a</w:t>
      </w:r>
      <w:r w:rsidRPr="00F261CA">
        <w:t xml:space="preserve"> Republike Hrvatske do 2030. godine</w:t>
      </w:r>
    </w:p>
  </w:footnote>
  <w:footnote w:id="12">
    <w:p w14:paraId="687D34C1" w14:textId="77777777" w:rsidR="006F5C08" w:rsidRDefault="006F5C08" w:rsidP="006F5C08">
      <w:pPr>
        <w:pStyle w:val="Tekstfusnote"/>
      </w:pPr>
      <w:r>
        <w:rPr>
          <w:rStyle w:val="Referencafusnote"/>
        </w:rPr>
        <w:footnoteRef/>
      </w:r>
      <w:r>
        <w:t xml:space="preserve"> </w:t>
      </w:r>
      <w:r>
        <w:t xml:space="preserve">Primjer : </w:t>
      </w:r>
      <w:hyperlink r:id="rId1" w:history="1">
        <w:r w:rsidRPr="002C4AAF">
          <w:rPr>
            <w:rStyle w:val="Hiperveza"/>
          </w:rPr>
          <w:t>https://petrinja.hr/</w:t>
        </w:r>
      </w:hyperlink>
      <w:r>
        <w:t xml:space="preserve">, </w:t>
      </w:r>
      <w:hyperlink r:id="rId2" w:history="1">
        <w:r w:rsidRPr="002C4AAF">
          <w:rPr>
            <w:rStyle w:val="Hiperveza"/>
          </w:rPr>
          <w:t>https://civilna-zastita.gov.hr/upute-za-gradjane/82</w:t>
        </w:r>
      </w:hyperlink>
    </w:p>
  </w:footnote>
  <w:footnote w:id="13">
    <w:p w14:paraId="265DCFDE" w14:textId="77777777" w:rsidR="006F5C08" w:rsidRDefault="006F5C08" w:rsidP="006F5C08">
      <w:pPr>
        <w:pStyle w:val="Tekstfusnote"/>
      </w:pPr>
      <w:r>
        <w:rPr>
          <w:rStyle w:val="Referencafusnote"/>
        </w:rPr>
        <w:footnoteRef/>
      </w:r>
      <w:r>
        <w:t xml:space="preserve"> </w:t>
      </w:r>
      <w:r>
        <w:t xml:space="preserve">Materijali </w:t>
      </w:r>
      <w:r w:rsidRPr="00F72B33">
        <w:t>Ministarstv</w:t>
      </w:r>
      <w:r>
        <w:t>a</w:t>
      </w:r>
      <w:r w:rsidRPr="00F72B33">
        <w:t xml:space="preserve"> unutarnjih poslova, Ravnateljstv</w:t>
      </w:r>
      <w:r>
        <w:t>a</w:t>
      </w:r>
      <w:r w:rsidRPr="00F72B33">
        <w:t xml:space="preserve"> civilne zaštite</w:t>
      </w:r>
      <w:r>
        <w:t xml:space="preserve"> namijenjena prevenciji: </w:t>
      </w:r>
      <w:hyperlink r:id="rId3" w:history="1">
        <w:r w:rsidRPr="005B0CFA">
          <w:rPr>
            <w:rStyle w:val="Hiperveza"/>
          </w:rPr>
          <w:t>https://civilna-zastita.gov.hr/upute-za-gradjane/82</w:t>
        </w:r>
      </w:hyperlink>
    </w:p>
    <w:p w14:paraId="77FC45DF" w14:textId="77777777" w:rsidR="006F5C08" w:rsidRDefault="006F5C08" w:rsidP="006F5C08">
      <w:pPr>
        <w:pStyle w:val="Tekstfusnote"/>
      </w:pPr>
    </w:p>
  </w:footnote>
  <w:footnote w:id="14">
    <w:p w14:paraId="24116E21" w14:textId="77777777" w:rsidR="006F5C08" w:rsidRDefault="006F5C08" w:rsidP="006F5C08">
      <w:pPr>
        <w:pStyle w:val="Tekstfusnote"/>
      </w:pPr>
      <w:r>
        <w:rPr>
          <w:rStyle w:val="Referencafusnote"/>
        </w:rPr>
        <w:footnoteRef/>
      </w:r>
      <w:r>
        <w:t xml:space="preserve"> </w:t>
      </w:r>
      <w:r>
        <w:t>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B40A" w14:textId="77777777" w:rsidR="006F5C08" w:rsidRDefault="006F5C08"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p w14:paraId="5499CB7C" w14:textId="77777777" w:rsidR="006F5C08" w:rsidRDefault="006F5C08" w:rsidP="00331819">
    <w:pPr>
      <w:pStyle w:val="Zaglavlje"/>
      <w:jc w:val="right"/>
      <w:rPr>
        <w:rFonts w:ascii="Arial" w:hAnsi="Arial" w:cs="Arial"/>
        <w:color w:val="000000" w:themeColor="text1"/>
        <w:sz w:val="20"/>
      </w:rPr>
    </w:pPr>
    <w:r>
      <w:rPr>
        <w:rFonts w:ascii="Arial" w:hAnsi="Arial" w:cs="Arial"/>
        <w:color w:val="000000" w:themeColor="text1"/>
        <w:sz w:val="20"/>
      </w:rPr>
      <w:t>Usklađivanje plana za 2026. godinu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5FF4" w14:textId="77777777" w:rsidR="006F5C08" w:rsidRDefault="006F5C08" w:rsidP="009D7333">
    <w:pPr>
      <w:pStyle w:val="Zaglavlje"/>
      <w:jc w:val="right"/>
      <w:rPr>
        <w:rFonts w:ascii="Arial" w:hAnsi="Arial" w:cs="Arial"/>
        <w:color w:val="000000" w:themeColor="text1"/>
        <w:sz w:val="20"/>
      </w:rPr>
    </w:pPr>
    <w:r>
      <w:rPr>
        <w:rFonts w:ascii="Arial" w:hAnsi="Arial" w:cs="Arial"/>
        <w:color w:val="000000" w:themeColor="text1"/>
        <w:sz w:val="20"/>
      </w:rPr>
      <w:t>Plan djelovanja u području prirodnih nepogoda</w:t>
    </w:r>
  </w:p>
  <w:p w14:paraId="2C85E1B8" w14:textId="77777777" w:rsidR="006F5C08" w:rsidRDefault="006F5C08" w:rsidP="009D7333">
    <w:pPr>
      <w:pStyle w:val="Zaglavlje"/>
      <w:jc w:val="right"/>
      <w:rPr>
        <w:rFonts w:ascii="Arial" w:hAnsi="Arial" w:cs="Arial"/>
        <w:color w:val="000000" w:themeColor="text1"/>
        <w:sz w:val="20"/>
      </w:rPr>
    </w:pPr>
    <w:r>
      <w:rPr>
        <w:rFonts w:ascii="Arial" w:hAnsi="Arial" w:cs="Arial"/>
        <w:color w:val="000000" w:themeColor="text1"/>
        <w:sz w:val="20"/>
      </w:rPr>
      <w:t>Usklađivanje plana za 2026. godinu</w:t>
    </w:r>
  </w:p>
  <w:p w14:paraId="27310DA9" w14:textId="77777777" w:rsidR="006F5C08" w:rsidRDefault="006F5C0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5102" w14:textId="77777777" w:rsidR="006F5C08" w:rsidRPr="007D3016" w:rsidRDefault="006F5C08" w:rsidP="00FE12CE">
    <w:pPr>
      <w:pStyle w:val="Zaglavlje"/>
      <w:jc w:val="right"/>
      <w:rPr>
        <w:rFonts w:ascii="Arial" w:hAnsi="Arial" w:cs="Arial"/>
        <w:color w:val="000000" w:themeColor="text1"/>
        <w:sz w:val="20"/>
        <w:szCs w:val="20"/>
      </w:rPr>
    </w:pPr>
    <w:r w:rsidRPr="007D3016">
      <w:rPr>
        <w:rFonts w:ascii="Arial" w:hAnsi="Arial" w:cs="Arial"/>
        <w:color w:val="000000" w:themeColor="text1"/>
        <w:sz w:val="20"/>
        <w:szCs w:val="20"/>
      </w:rPr>
      <w:t>Plan djelovanja u području prirodnih nepogoda</w:t>
    </w:r>
  </w:p>
  <w:p w14:paraId="3D189092" w14:textId="77777777" w:rsidR="006F5C08" w:rsidRPr="00CD7972" w:rsidRDefault="006F5C08" w:rsidP="00FE12CE">
    <w:pPr>
      <w:pStyle w:val="Zaglavlje"/>
      <w:jc w:val="right"/>
      <w:rPr>
        <w:rFonts w:ascii="Arial" w:hAnsi="Arial" w:cs="Arial"/>
        <w:color w:val="000000" w:themeColor="text1"/>
        <w:sz w:val="16"/>
        <w:szCs w:val="16"/>
      </w:rPr>
    </w:pPr>
    <w:r w:rsidRPr="007D3016">
      <w:rPr>
        <w:rFonts w:ascii="Arial" w:hAnsi="Arial" w:cs="Arial"/>
        <w:color w:val="000000" w:themeColor="text1"/>
        <w:sz w:val="20"/>
        <w:szCs w:val="20"/>
      </w:rPr>
      <w:t>Usklađivanje plana za 202</w:t>
    </w:r>
    <w:r>
      <w:rPr>
        <w:rFonts w:ascii="Arial" w:hAnsi="Arial" w:cs="Arial"/>
        <w:color w:val="000000" w:themeColor="text1"/>
        <w:sz w:val="20"/>
        <w:szCs w:val="20"/>
      </w:rPr>
      <w:t xml:space="preserve">6. </w:t>
    </w:r>
    <w:r w:rsidRPr="007D3016">
      <w:rPr>
        <w:rFonts w:ascii="Arial" w:hAnsi="Arial" w:cs="Arial"/>
        <w:color w:val="000000" w:themeColor="text1"/>
        <w:sz w:val="20"/>
        <w:szCs w:val="20"/>
      </w:rPr>
      <w:t>godinu</w:t>
    </w:r>
  </w:p>
  <w:p w14:paraId="726EF885" w14:textId="77777777" w:rsidR="006F5C08" w:rsidRDefault="006F5C0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B6"/>
    <w:multiLevelType w:val="hybridMultilevel"/>
    <w:tmpl w:val="A2C84B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143369"/>
    <w:multiLevelType w:val="hybridMultilevel"/>
    <w:tmpl w:val="E042D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83702E"/>
    <w:multiLevelType w:val="hybridMultilevel"/>
    <w:tmpl w:val="B8843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755EA7"/>
    <w:multiLevelType w:val="hybridMultilevel"/>
    <w:tmpl w:val="E264C7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3355CF"/>
    <w:multiLevelType w:val="hybridMultilevel"/>
    <w:tmpl w:val="DA36C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C230A6"/>
    <w:multiLevelType w:val="hybridMultilevel"/>
    <w:tmpl w:val="9A1A68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8"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0A0CDD"/>
    <w:multiLevelType w:val="hybridMultilevel"/>
    <w:tmpl w:val="63D207DC"/>
    <w:lvl w:ilvl="0" w:tplc="0520EC1C">
      <w:start w:val="1"/>
      <w:numFmt w:val="decimal"/>
      <w:lvlText w:val="%1"/>
      <w:lvlJc w:val="left"/>
      <w:pPr>
        <w:ind w:left="360"/>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1" w:tplc="7A4E6226">
      <w:start w:val="1"/>
      <w:numFmt w:val="decimal"/>
      <w:lvlText w:val="%2."/>
      <w:lvlJc w:val="left"/>
      <w:pPr>
        <w:ind w:left="561"/>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2" w:tplc="C36A402C">
      <w:start w:val="1"/>
      <w:numFmt w:val="lowerRoman"/>
      <w:lvlText w:val="%3"/>
      <w:lvlJc w:val="left"/>
      <w:pPr>
        <w:ind w:left="24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3" w:tplc="5754C79E">
      <w:start w:val="1"/>
      <w:numFmt w:val="decimal"/>
      <w:lvlText w:val="%4"/>
      <w:lvlJc w:val="left"/>
      <w:pPr>
        <w:ind w:left="31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4" w:tplc="AAF051B8">
      <w:start w:val="1"/>
      <w:numFmt w:val="lowerLetter"/>
      <w:lvlText w:val="%5"/>
      <w:lvlJc w:val="left"/>
      <w:pPr>
        <w:ind w:left="390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5" w:tplc="78B4F160">
      <w:start w:val="1"/>
      <w:numFmt w:val="lowerRoman"/>
      <w:lvlText w:val="%6"/>
      <w:lvlJc w:val="left"/>
      <w:pPr>
        <w:ind w:left="462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6" w:tplc="B8EE182A">
      <w:start w:val="1"/>
      <w:numFmt w:val="decimal"/>
      <w:lvlText w:val="%7"/>
      <w:lvlJc w:val="left"/>
      <w:pPr>
        <w:ind w:left="534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7" w:tplc="42400D04">
      <w:start w:val="1"/>
      <w:numFmt w:val="lowerLetter"/>
      <w:lvlText w:val="%8"/>
      <w:lvlJc w:val="left"/>
      <w:pPr>
        <w:ind w:left="60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8" w:tplc="D458D9E4">
      <w:start w:val="1"/>
      <w:numFmt w:val="lowerRoman"/>
      <w:lvlText w:val="%9"/>
      <w:lvlJc w:val="left"/>
      <w:pPr>
        <w:ind w:left="67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266B1A5D"/>
    <w:multiLevelType w:val="multilevel"/>
    <w:tmpl w:val="0EC872EC"/>
    <w:numStyleLink w:val="Razinskipopis"/>
  </w:abstractNum>
  <w:abstractNum w:abstractNumId="12"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3E35C3"/>
    <w:multiLevelType w:val="hybridMultilevel"/>
    <w:tmpl w:val="985C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977BC"/>
    <w:multiLevelType w:val="hybridMultilevel"/>
    <w:tmpl w:val="B7CA3A00"/>
    <w:lvl w:ilvl="0" w:tplc="4970C9FE">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7F4A14"/>
    <w:multiLevelType w:val="hybridMultilevel"/>
    <w:tmpl w:val="D1FC65FC"/>
    <w:lvl w:ilvl="0" w:tplc="DFFC63B0">
      <w:start w:val="2023"/>
      <w:numFmt w:val="bullet"/>
      <w:lvlText w:val="-"/>
      <w:lvlJc w:val="left"/>
      <w:pPr>
        <w:ind w:left="720" w:hanging="360"/>
      </w:pPr>
      <w:rPr>
        <w:rFonts w:ascii="Calibri" w:eastAsiaTheme="minorHAnsi"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017E20"/>
    <w:multiLevelType w:val="hybridMultilevel"/>
    <w:tmpl w:val="CCD228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2B61A4"/>
    <w:multiLevelType w:val="hybridMultilevel"/>
    <w:tmpl w:val="158AD6A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6431771B"/>
    <w:multiLevelType w:val="hybridMultilevel"/>
    <w:tmpl w:val="D64E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E27F92"/>
    <w:multiLevelType w:val="hybridMultilevel"/>
    <w:tmpl w:val="A6D24FC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6"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91082167">
    <w:abstractNumId w:val="1"/>
  </w:num>
  <w:num w:numId="2" w16cid:durableId="1628122470">
    <w:abstractNumId w:val="10"/>
  </w:num>
  <w:num w:numId="3" w16cid:durableId="1731927288">
    <w:abstractNumId w:val="4"/>
  </w:num>
  <w:num w:numId="4" w16cid:durableId="68772591">
    <w:abstractNumId w:val="25"/>
  </w:num>
  <w:num w:numId="5" w16cid:durableId="626281400">
    <w:abstractNumId w:val="12"/>
  </w:num>
  <w:num w:numId="6" w16cid:durableId="1129475763">
    <w:abstractNumId w:val="11"/>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6237"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num>
  <w:num w:numId="7" w16cid:durableId="750468953">
    <w:abstractNumId w:val="3"/>
  </w:num>
  <w:num w:numId="8" w16cid:durableId="711882407">
    <w:abstractNumId w:val="0"/>
  </w:num>
  <w:num w:numId="9" w16cid:durableId="842358047">
    <w:abstractNumId w:val="8"/>
  </w:num>
  <w:num w:numId="10" w16cid:durableId="173421260">
    <w:abstractNumId w:val="26"/>
  </w:num>
  <w:num w:numId="11" w16cid:durableId="643461913">
    <w:abstractNumId w:val="20"/>
  </w:num>
  <w:num w:numId="12" w16cid:durableId="2117141199">
    <w:abstractNumId w:val="17"/>
  </w:num>
  <w:num w:numId="13" w16cid:durableId="82382349">
    <w:abstractNumId w:val="6"/>
  </w:num>
  <w:num w:numId="14" w16cid:durableId="324550871">
    <w:abstractNumId w:val="19"/>
  </w:num>
  <w:num w:numId="15" w16cid:durableId="1752265805">
    <w:abstractNumId w:val="23"/>
  </w:num>
  <w:num w:numId="16" w16cid:durableId="245263562">
    <w:abstractNumId w:val="11"/>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17" w16cid:durableId="1365330957">
    <w:abstractNumId w:val="14"/>
  </w:num>
  <w:num w:numId="18" w16cid:durableId="1345940304">
    <w:abstractNumId w:val="15"/>
  </w:num>
  <w:num w:numId="19" w16cid:durableId="627972231">
    <w:abstractNumId w:val="9"/>
  </w:num>
  <w:num w:numId="20" w16cid:durableId="166680201">
    <w:abstractNumId w:val="18"/>
  </w:num>
  <w:num w:numId="21" w16cid:durableId="472140024">
    <w:abstractNumId w:val="5"/>
  </w:num>
  <w:num w:numId="22" w16cid:durableId="1528372911">
    <w:abstractNumId w:val="16"/>
  </w:num>
  <w:num w:numId="23" w16cid:durableId="1066957177">
    <w:abstractNumId w:val="11"/>
  </w:num>
  <w:num w:numId="24" w16cid:durableId="1022324373">
    <w:abstractNumId w:val="22"/>
  </w:num>
  <w:num w:numId="25" w16cid:durableId="327749892">
    <w:abstractNumId w:val="21"/>
  </w:num>
  <w:num w:numId="26" w16cid:durableId="1309551623">
    <w:abstractNumId w:val="24"/>
  </w:num>
  <w:num w:numId="27" w16cid:durableId="2140414201">
    <w:abstractNumId w:val="7"/>
  </w:num>
  <w:num w:numId="28" w16cid:durableId="1801068604">
    <w:abstractNumId w:val="13"/>
  </w:num>
  <w:num w:numId="29" w16cid:durableId="1112475833">
    <w:abstractNumId w:val="2"/>
  </w:num>
  <w:num w:numId="30" w16cid:durableId="1924143533">
    <w:abstractNumId w:val="11"/>
    <w:lvlOverride w:ilvl="0">
      <w:lvl w:ilvl="0">
        <w:start w:val="1"/>
        <w:numFmt w:val="decimal"/>
        <w:pStyle w:val="Razina1"/>
        <w:suff w:val="space"/>
        <w:lvlText w:val="%1."/>
        <w:lvlJc w:val="left"/>
        <w:pPr>
          <w:ind w:left="0" w:firstLine="0"/>
        </w:pPr>
      </w:lvl>
    </w:lvlOverride>
    <w:lvlOverride w:ilvl="1">
      <w:lvl w:ilvl="1">
        <w:start w:val="1"/>
        <w:numFmt w:val="decimal"/>
        <w:pStyle w:val="Razina2"/>
        <w:suff w:val="space"/>
        <w:lvlText w:val="%1.%2."/>
        <w:lvlJc w:val="left"/>
        <w:pPr>
          <w:ind w:left="0" w:firstLine="0"/>
        </w:pPr>
        <w:rPr>
          <w:rFonts w:asciiTheme="minorHAnsi" w:hAnsiTheme="minorHAnsi" w:hint="default"/>
          <w:b/>
          <w:i/>
          <w:sz w:val="28"/>
          <w:szCs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30"/>
    <w:rsid w:val="00112A36"/>
    <w:rsid w:val="001509C1"/>
    <w:rsid w:val="0026120D"/>
    <w:rsid w:val="002C4C50"/>
    <w:rsid w:val="002F6A0B"/>
    <w:rsid w:val="003640BA"/>
    <w:rsid w:val="003E612E"/>
    <w:rsid w:val="004E0139"/>
    <w:rsid w:val="004E517A"/>
    <w:rsid w:val="00503DA1"/>
    <w:rsid w:val="00523D82"/>
    <w:rsid w:val="00535298"/>
    <w:rsid w:val="0056481B"/>
    <w:rsid w:val="0060025F"/>
    <w:rsid w:val="006838FE"/>
    <w:rsid w:val="006C67FA"/>
    <w:rsid w:val="006F5C08"/>
    <w:rsid w:val="0073615B"/>
    <w:rsid w:val="00746C18"/>
    <w:rsid w:val="008428E5"/>
    <w:rsid w:val="00856830"/>
    <w:rsid w:val="0085704C"/>
    <w:rsid w:val="008D6266"/>
    <w:rsid w:val="00905845"/>
    <w:rsid w:val="00923481"/>
    <w:rsid w:val="009610C2"/>
    <w:rsid w:val="00987BA9"/>
    <w:rsid w:val="009D2DAB"/>
    <w:rsid w:val="009E1E16"/>
    <w:rsid w:val="00A02599"/>
    <w:rsid w:val="00A962FD"/>
    <w:rsid w:val="00B02176"/>
    <w:rsid w:val="00B609F2"/>
    <w:rsid w:val="00B747E3"/>
    <w:rsid w:val="00C07D3A"/>
    <w:rsid w:val="00C14377"/>
    <w:rsid w:val="00C31434"/>
    <w:rsid w:val="00C31A27"/>
    <w:rsid w:val="00C33426"/>
    <w:rsid w:val="00C74EAC"/>
    <w:rsid w:val="00CD69D1"/>
    <w:rsid w:val="00CE7C01"/>
    <w:rsid w:val="00D63549"/>
    <w:rsid w:val="00D6522B"/>
    <w:rsid w:val="00DD1277"/>
    <w:rsid w:val="00E17F13"/>
    <w:rsid w:val="00E25396"/>
    <w:rsid w:val="00E41093"/>
    <w:rsid w:val="00E8290B"/>
    <w:rsid w:val="00EF1CEF"/>
    <w:rsid w:val="00F97B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A279"/>
  <w15:chartTrackingRefBased/>
  <w15:docId w15:val="{5B6441DD-67C2-4380-A2E9-02E3EC0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F5C08"/>
    <w:pPr>
      <w:keepNext/>
      <w:keepLines/>
      <w:numPr>
        <w:numId w:val="4"/>
      </w:numPr>
      <w:spacing w:before="480" w:after="0" w:line="276" w:lineRule="auto"/>
      <w:outlineLvl w:val="0"/>
    </w:pPr>
    <w:rPr>
      <w:rFonts w:eastAsiaTheme="majorEastAsia" w:cstheme="minorHAnsi"/>
      <w:b/>
      <w:bCs/>
      <w:sz w:val="28"/>
      <w:szCs w:val="28"/>
      <w:lang w:eastAsia="hr-HR"/>
    </w:rPr>
  </w:style>
  <w:style w:type="paragraph" w:styleId="Naslov2">
    <w:name w:val="heading 2"/>
    <w:basedOn w:val="Odlomakpopisa"/>
    <w:next w:val="Normal"/>
    <w:link w:val="Naslov2Char"/>
    <w:uiPriority w:val="9"/>
    <w:unhideWhenUsed/>
    <w:qFormat/>
    <w:rsid w:val="006F5C08"/>
    <w:pPr>
      <w:numPr>
        <w:ilvl w:val="1"/>
        <w:numId w:val="4"/>
      </w:numPr>
      <w:jc w:val="both"/>
      <w:outlineLvl w:val="1"/>
    </w:pPr>
    <w:rPr>
      <w:i/>
      <w:sz w:val="28"/>
      <w:szCs w:val="28"/>
    </w:rPr>
  </w:style>
  <w:style w:type="paragraph" w:styleId="Naslov3">
    <w:name w:val="heading 3"/>
    <w:basedOn w:val="Odlomakpopisa"/>
    <w:next w:val="Normal"/>
    <w:link w:val="Naslov3Char"/>
    <w:uiPriority w:val="9"/>
    <w:unhideWhenUsed/>
    <w:qFormat/>
    <w:rsid w:val="006F5C08"/>
    <w:pPr>
      <w:numPr>
        <w:ilvl w:val="2"/>
        <w:numId w:val="4"/>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6F5C08"/>
    <w:pPr>
      <w:numPr>
        <w:ilvl w:val="3"/>
        <w:numId w:val="4"/>
      </w:numPr>
      <w:outlineLvl w:val="3"/>
    </w:pPr>
    <w:rPr>
      <w:rFonts w:cstheme="minorHAnsi"/>
      <w:bCs/>
      <w:i/>
      <w:sz w:val="24"/>
      <w:szCs w:val="24"/>
    </w:rPr>
  </w:style>
  <w:style w:type="paragraph" w:styleId="Naslov5">
    <w:name w:val="heading 5"/>
    <w:basedOn w:val="Normal"/>
    <w:next w:val="Normal"/>
    <w:link w:val="Naslov5Char"/>
    <w:uiPriority w:val="9"/>
    <w:unhideWhenUsed/>
    <w:qFormat/>
    <w:rsid w:val="006F5C08"/>
    <w:pPr>
      <w:keepNext/>
      <w:keepLines/>
      <w:numPr>
        <w:ilvl w:val="4"/>
        <w:numId w:val="4"/>
      </w:numPr>
      <w:spacing w:before="200" w:after="0" w:line="276" w:lineRule="auto"/>
      <w:outlineLvl w:val="4"/>
    </w:pPr>
    <w:rPr>
      <w:rFonts w:asciiTheme="majorHAnsi" w:eastAsiaTheme="majorEastAsia" w:hAnsiTheme="majorHAnsi" w:cstheme="majorBidi"/>
      <w:color w:val="1F3763" w:themeColor="accent1" w:themeShade="7F"/>
      <w:lang w:eastAsia="hr-HR"/>
    </w:rPr>
  </w:style>
  <w:style w:type="paragraph" w:styleId="Naslov6">
    <w:name w:val="heading 6"/>
    <w:basedOn w:val="Normal"/>
    <w:next w:val="Normal"/>
    <w:link w:val="Naslov6Char"/>
    <w:uiPriority w:val="9"/>
    <w:unhideWhenUsed/>
    <w:qFormat/>
    <w:rsid w:val="006F5C08"/>
    <w:pPr>
      <w:keepNext/>
      <w:keepLines/>
      <w:numPr>
        <w:ilvl w:val="5"/>
        <w:numId w:val="4"/>
      </w:numPr>
      <w:spacing w:before="200" w:after="0" w:line="276" w:lineRule="auto"/>
      <w:outlineLvl w:val="5"/>
    </w:pPr>
    <w:rPr>
      <w:rFonts w:asciiTheme="majorHAnsi" w:eastAsiaTheme="majorEastAsia" w:hAnsiTheme="majorHAnsi" w:cstheme="majorBidi"/>
      <w:i/>
      <w:iCs/>
      <w:color w:val="1F3763" w:themeColor="accent1" w:themeShade="7F"/>
      <w:lang w:eastAsia="hr-HR"/>
    </w:rPr>
  </w:style>
  <w:style w:type="paragraph" w:styleId="Naslov7">
    <w:name w:val="heading 7"/>
    <w:basedOn w:val="Normal"/>
    <w:next w:val="Normal"/>
    <w:link w:val="Naslov7Char"/>
    <w:uiPriority w:val="9"/>
    <w:unhideWhenUsed/>
    <w:qFormat/>
    <w:rsid w:val="006F5C08"/>
    <w:pPr>
      <w:keepNext/>
      <w:keepLines/>
      <w:numPr>
        <w:ilvl w:val="6"/>
        <w:numId w:val="4"/>
      </w:numPr>
      <w:spacing w:before="200" w:after="0" w:line="276" w:lineRule="auto"/>
      <w:outlineLvl w:val="6"/>
    </w:pPr>
    <w:rPr>
      <w:rFonts w:asciiTheme="majorHAnsi" w:eastAsiaTheme="majorEastAsia" w:hAnsiTheme="majorHAnsi" w:cstheme="majorBidi"/>
      <w:i/>
      <w:iCs/>
      <w:color w:val="404040" w:themeColor="text1" w:themeTint="BF"/>
      <w:lang w:eastAsia="hr-HR"/>
    </w:rPr>
  </w:style>
  <w:style w:type="paragraph" w:styleId="Naslov8">
    <w:name w:val="heading 8"/>
    <w:basedOn w:val="Normal"/>
    <w:next w:val="Normal"/>
    <w:link w:val="Naslov8Char"/>
    <w:uiPriority w:val="9"/>
    <w:unhideWhenUsed/>
    <w:qFormat/>
    <w:rsid w:val="006F5C08"/>
    <w:pPr>
      <w:keepNext/>
      <w:keepLines/>
      <w:numPr>
        <w:ilvl w:val="7"/>
        <w:numId w:val="4"/>
      </w:numPr>
      <w:spacing w:before="200" w:after="0" w:line="276" w:lineRule="auto"/>
      <w:outlineLvl w:val="7"/>
    </w:pPr>
    <w:rPr>
      <w:rFonts w:asciiTheme="majorHAnsi" w:eastAsiaTheme="majorEastAsia" w:hAnsiTheme="majorHAnsi" w:cstheme="majorBidi"/>
      <w:color w:val="404040" w:themeColor="text1" w:themeTint="BF"/>
      <w:sz w:val="20"/>
      <w:szCs w:val="20"/>
      <w:lang w:eastAsia="hr-HR"/>
    </w:rPr>
  </w:style>
  <w:style w:type="paragraph" w:styleId="Naslov9">
    <w:name w:val="heading 9"/>
    <w:basedOn w:val="Normal"/>
    <w:next w:val="Normal"/>
    <w:link w:val="Naslov9Char"/>
    <w:uiPriority w:val="9"/>
    <w:unhideWhenUsed/>
    <w:qFormat/>
    <w:rsid w:val="006F5C08"/>
    <w:pPr>
      <w:keepNext/>
      <w:keepLines/>
      <w:numPr>
        <w:ilvl w:val="8"/>
        <w:numId w:val="4"/>
      </w:numPr>
      <w:spacing w:before="200" w:after="0" w:line="276" w:lineRule="auto"/>
      <w:outlineLvl w:val="8"/>
    </w:pPr>
    <w:rPr>
      <w:rFonts w:asciiTheme="majorHAnsi" w:eastAsiaTheme="majorEastAsia" w:hAnsiTheme="majorHAnsi" w:cstheme="majorBidi"/>
      <w:i/>
      <w:iCs/>
      <w:color w:val="404040" w:themeColor="text1" w:themeTint="BF"/>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Bulleted,List Paragraph"/>
    <w:basedOn w:val="Normal"/>
    <w:uiPriority w:val="34"/>
    <w:qFormat/>
    <w:rsid w:val="00E25396"/>
    <w:pPr>
      <w:spacing w:after="200" w:line="276" w:lineRule="auto"/>
      <w:ind w:left="720"/>
      <w:contextualSpacing/>
    </w:pPr>
    <w:rPr>
      <w:rFonts w:eastAsiaTheme="minorEastAsia"/>
      <w:lang w:eastAsia="hr-HR"/>
    </w:rPr>
  </w:style>
  <w:style w:type="paragraph" w:styleId="StandardWeb">
    <w:name w:val="Normal (Web)"/>
    <w:basedOn w:val="Normal"/>
    <w:uiPriority w:val="99"/>
    <w:unhideWhenUsed/>
    <w:rsid w:val="006C67F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C67FA"/>
    <w:rPr>
      <w:b/>
      <w:bCs/>
    </w:rPr>
  </w:style>
  <w:style w:type="character" w:customStyle="1" w:styleId="Naslov1Char">
    <w:name w:val="Naslov 1 Char"/>
    <w:basedOn w:val="Zadanifontodlomka"/>
    <w:link w:val="Naslov1"/>
    <w:uiPriority w:val="9"/>
    <w:rsid w:val="006F5C08"/>
    <w:rPr>
      <w:rFonts w:eastAsiaTheme="majorEastAsia" w:cstheme="minorHAnsi"/>
      <w:b/>
      <w:bCs/>
      <w:sz w:val="28"/>
      <w:szCs w:val="28"/>
      <w:lang w:eastAsia="hr-HR"/>
    </w:rPr>
  </w:style>
  <w:style w:type="character" w:customStyle="1" w:styleId="Naslov2Char">
    <w:name w:val="Naslov 2 Char"/>
    <w:basedOn w:val="Zadanifontodlomka"/>
    <w:link w:val="Naslov2"/>
    <w:uiPriority w:val="9"/>
    <w:rsid w:val="006F5C08"/>
    <w:rPr>
      <w:rFonts w:eastAsiaTheme="minorEastAsia"/>
      <w:i/>
      <w:sz w:val="28"/>
      <w:szCs w:val="28"/>
      <w:lang w:eastAsia="hr-HR"/>
    </w:rPr>
  </w:style>
  <w:style w:type="character" w:customStyle="1" w:styleId="Naslov3Char">
    <w:name w:val="Naslov 3 Char"/>
    <w:basedOn w:val="Zadanifontodlomka"/>
    <w:link w:val="Naslov3"/>
    <w:uiPriority w:val="9"/>
    <w:rsid w:val="006F5C08"/>
    <w:rPr>
      <w:rFonts w:eastAsiaTheme="minorEastAsia" w:cstheme="minorHAnsi"/>
      <w:bCs/>
      <w:i/>
      <w:sz w:val="24"/>
      <w:szCs w:val="24"/>
      <w:lang w:eastAsia="hr-HR"/>
    </w:rPr>
  </w:style>
  <w:style w:type="character" w:customStyle="1" w:styleId="Naslov4Char">
    <w:name w:val="Naslov 4 Char"/>
    <w:basedOn w:val="Zadanifontodlomka"/>
    <w:link w:val="Naslov4"/>
    <w:uiPriority w:val="9"/>
    <w:rsid w:val="006F5C08"/>
    <w:rPr>
      <w:rFonts w:eastAsiaTheme="minorEastAsia" w:cstheme="minorHAnsi"/>
      <w:bCs/>
      <w:i/>
      <w:sz w:val="24"/>
      <w:szCs w:val="24"/>
      <w:lang w:eastAsia="hr-HR"/>
    </w:rPr>
  </w:style>
  <w:style w:type="character" w:customStyle="1" w:styleId="Naslov5Char">
    <w:name w:val="Naslov 5 Char"/>
    <w:basedOn w:val="Zadanifontodlomka"/>
    <w:link w:val="Naslov5"/>
    <w:uiPriority w:val="9"/>
    <w:rsid w:val="006F5C08"/>
    <w:rPr>
      <w:rFonts w:asciiTheme="majorHAnsi" w:eastAsiaTheme="majorEastAsia" w:hAnsiTheme="majorHAnsi" w:cstheme="majorBidi"/>
      <w:color w:val="1F3763" w:themeColor="accent1" w:themeShade="7F"/>
      <w:lang w:eastAsia="hr-HR"/>
    </w:rPr>
  </w:style>
  <w:style w:type="character" w:customStyle="1" w:styleId="Naslov6Char">
    <w:name w:val="Naslov 6 Char"/>
    <w:basedOn w:val="Zadanifontodlomka"/>
    <w:link w:val="Naslov6"/>
    <w:uiPriority w:val="9"/>
    <w:rsid w:val="006F5C08"/>
    <w:rPr>
      <w:rFonts w:asciiTheme="majorHAnsi" w:eastAsiaTheme="majorEastAsia" w:hAnsiTheme="majorHAnsi" w:cstheme="majorBidi"/>
      <w:i/>
      <w:iCs/>
      <w:color w:val="1F3763" w:themeColor="accent1" w:themeShade="7F"/>
      <w:lang w:eastAsia="hr-HR"/>
    </w:rPr>
  </w:style>
  <w:style w:type="character" w:customStyle="1" w:styleId="Naslov7Char">
    <w:name w:val="Naslov 7 Char"/>
    <w:basedOn w:val="Zadanifontodlomka"/>
    <w:link w:val="Naslov7"/>
    <w:uiPriority w:val="9"/>
    <w:rsid w:val="006F5C08"/>
    <w:rPr>
      <w:rFonts w:asciiTheme="majorHAnsi" w:eastAsiaTheme="majorEastAsia" w:hAnsiTheme="majorHAnsi" w:cstheme="majorBidi"/>
      <w:i/>
      <w:iCs/>
      <w:color w:val="404040" w:themeColor="text1" w:themeTint="BF"/>
      <w:lang w:eastAsia="hr-HR"/>
    </w:rPr>
  </w:style>
  <w:style w:type="character" w:customStyle="1" w:styleId="Naslov8Char">
    <w:name w:val="Naslov 8 Char"/>
    <w:basedOn w:val="Zadanifontodlomka"/>
    <w:link w:val="Naslov8"/>
    <w:uiPriority w:val="9"/>
    <w:rsid w:val="006F5C08"/>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rsid w:val="006F5C08"/>
    <w:rPr>
      <w:rFonts w:asciiTheme="majorHAnsi" w:eastAsiaTheme="majorEastAsia" w:hAnsiTheme="majorHAnsi" w:cstheme="majorBidi"/>
      <w:i/>
      <w:iCs/>
      <w:color w:val="404040" w:themeColor="text1" w:themeTint="BF"/>
      <w:sz w:val="20"/>
      <w:szCs w:val="20"/>
      <w:lang w:eastAsia="hr-HR"/>
    </w:rPr>
  </w:style>
  <w:style w:type="paragraph" w:styleId="Bezproreda">
    <w:name w:val="No Spacing"/>
    <w:link w:val="BezproredaChar2"/>
    <w:uiPriority w:val="1"/>
    <w:qFormat/>
    <w:rsid w:val="006F5C08"/>
    <w:pPr>
      <w:spacing w:after="0" w:line="240" w:lineRule="auto"/>
    </w:pPr>
    <w:rPr>
      <w:rFonts w:eastAsiaTheme="minorEastAsia"/>
      <w:lang w:val="en-US"/>
    </w:rPr>
  </w:style>
  <w:style w:type="character" w:customStyle="1" w:styleId="BezproredaChar2">
    <w:name w:val="Bez proreda Char2"/>
    <w:basedOn w:val="Zadanifontodlomka"/>
    <w:link w:val="Bezproreda"/>
    <w:uiPriority w:val="1"/>
    <w:rsid w:val="006F5C08"/>
    <w:rPr>
      <w:rFonts w:eastAsiaTheme="minorEastAsia"/>
      <w:lang w:val="en-US"/>
    </w:rPr>
  </w:style>
  <w:style w:type="paragraph" w:styleId="Tekstbalonia">
    <w:name w:val="Balloon Text"/>
    <w:basedOn w:val="Normal"/>
    <w:link w:val="TekstbaloniaChar"/>
    <w:semiHidden/>
    <w:unhideWhenUsed/>
    <w:rsid w:val="006F5C08"/>
    <w:pPr>
      <w:spacing w:after="0" w:line="240" w:lineRule="auto"/>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semiHidden/>
    <w:rsid w:val="006F5C08"/>
    <w:rPr>
      <w:rFonts w:ascii="Tahoma" w:eastAsiaTheme="minorEastAsia" w:hAnsi="Tahoma" w:cs="Tahoma"/>
      <w:sz w:val="16"/>
      <w:szCs w:val="16"/>
      <w:lang w:eastAsia="hr-HR"/>
    </w:rPr>
  </w:style>
  <w:style w:type="paragraph" w:styleId="Zaglavlje">
    <w:name w:val="header"/>
    <w:basedOn w:val="Normal"/>
    <w:link w:val="ZaglavljeChar"/>
    <w:uiPriority w:val="99"/>
    <w:unhideWhenUsed/>
    <w:rsid w:val="006F5C08"/>
    <w:pPr>
      <w:tabs>
        <w:tab w:val="center" w:pos="4536"/>
        <w:tab w:val="right" w:pos="9072"/>
      </w:tabs>
      <w:spacing w:after="0" w:line="240" w:lineRule="auto"/>
    </w:pPr>
    <w:rPr>
      <w:rFonts w:eastAsiaTheme="minorEastAsia"/>
      <w:lang w:eastAsia="hr-HR"/>
    </w:rPr>
  </w:style>
  <w:style w:type="character" w:customStyle="1" w:styleId="ZaglavljeChar">
    <w:name w:val="Zaglavlje Char"/>
    <w:basedOn w:val="Zadanifontodlomka"/>
    <w:link w:val="Zaglavlje"/>
    <w:uiPriority w:val="99"/>
    <w:rsid w:val="006F5C08"/>
    <w:rPr>
      <w:rFonts w:eastAsiaTheme="minorEastAsia"/>
      <w:lang w:eastAsia="hr-HR"/>
    </w:rPr>
  </w:style>
  <w:style w:type="paragraph" w:styleId="Podnoje">
    <w:name w:val="footer"/>
    <w:basedOn w:val="Normal"/>
    <w:link w:val="PodnojeChar"/>
    <w:uiPriority w:val="99"/>
    <w:unhideWhenUsed/>
    <w:rsid w:val="006F5C08"/>
    <w:pPr>
      <w:tabs>
        <w:tab w:val="center" w:pos="4536"/>
        <w:tab w:val="right" w:pos="9072"/>
      </w:tabs>
      <w:spacing w:after="0" w:line="240" w:lineRule="auto"/>
    </w:pPr>
    <w:rPr>
      <w:rFonts w:eastAsiaTheme="minorEastAsia"/>
      <w:lang w:eastAsia="hr-HR"/>
    </w:rPr>
  </w:style>
  <w:style w:type="character" w:customStyle="1" w:styleId="PodnojeChar">
    <w:name w:val="Podnožje Char"/>
    <w:basedOn w:val="Zadanifontodlomka"/>
    <w:link w:val="Podnoje"/>
    <w:uiPriority w:val="99"/>
    <w:rsid w:val="006F5C08"/>
    <w:rPr>
      <w:rFonts w:eastAsiaTheme="minorEastAsia"/>
      <w:lang w:eastAsia="hr-HR"/>
    </w:rPr>
  </w:style>
  <w:style w:type="paragraph" w:styleId="TOCNaslov">
    <w:name w:val="TOC Heading"/>
    <w:basedOn w:val="Naslov1"/>
    <w:next w:val="Normal"/>
    <w:uiPriority w:val="39"/>
    <w:unhideWhenUsed/>
    <w:qFormat/>
    <w:rsid w:val="006F5C08"/>
    <w:pPr>
      <w:outlineLvl w:val="9"/>
    </w:pPr>
    <w:rPr>
      <w:lang w:val="en-US" w:eastAsia="en-US"/>
    </w:rPr>
  </w:style>
  <w:style w:type="paragraph" w:styleId="Sadraj1">
    <w:name w:val="toc 1"/>
    <w:basedOn w:val="Normal"/>
    <w:next w:val="Normal"/>
    <w:autoRedefine/>
    <w:uiPriority w:val="39"/>
    <w:unhideWhenUsed/>
    <w:rsid w:val="006F5C08"/>
    <w:pPr>
      <w:tabs>
        <w:tab w:val="left" w:pos="709"/>
        <w:tab w:val="right" w:leader="dot" w:pos="9638"/>
      </w:tabs>
      <w:spacing w:after="0" w:line="240" w:lineRule="auto"/>
    </w:pPr>
    <w:rPr>
      <w:rFonts w:eastAsiaTheme="minorEastAsia"/>
      <w:caps/>
      <w:sz w:val="20"/>
      <w:lang w:eastAsia="hr-HR"/>
    </w:rPr>
  </w:style>
  <w:style w:type="paragraph" w:styleId="Sadraj2">
    <w:name w:val="toc 2"/>
    <w:basedOn w:val="Normal"/>
    <w:next w:val="Normal"/>
    <w:autoRedefine/>
    <w:uiPriority w:val="39"/>
    <w:unhideWhenUsed/>
    <w:rsid w:val="006F5C08"/>
    <w:pPr>
      <w:tabs>
        <w:tab w:val="left" w:pos="709"/>
        <w:tab w:val="right" w:leader="dot" w:pos="9628"/>
      </w:tabs>
      <w:spacing w:after="0" w:line="240" w:lineRule="auto"/>
    </w:pPr>
    <w:rPr>
      <w:rFonts w:eastAsiaTheme="minorEastAsia"/>
      <w:caps/>
      <w:sz w:val="20"/>
      <w:lang w:eastAsia="hr-HR"/>
    </w:rPr>
  </w:style>
  <w:style w:type="character" w:styleId="Hiperveza">
    <w:name w:val="Hyperlink"/>
    <w:basedOn w:val="Zadanifontodlomka"/>
    <w:uiPriority w:val="99"/>
    <w:unhideWhenUsed/>
    <w:rsid w:val="006F5C08"/>
    <w:rPr>
      <w:color w:val="0563C1" w:themeColor="hyperlink"/>
      <w:u w:val="single"/>
    </w:rPr>
  </w:style>
  <w:style w:type="paragraph" w:styleId="Kartadokumenta">
    <w:name w:val="Document Map"/>
    <w:basedOn w:val="Normal"/>
    <w:link w:val="KartadokumentaChar"/>
    <w:uiPriority w:val="99"/>
    <w:semiHidden/>
    <w:unhideWhenUsed/>
    <w:rsid w:val="006F5C08"/>
    <w:pPr>
      <w:spacing w:after="0" w:line="240" w:lineRule="auto"/>
    </w:pPr>
    <w:rPr>
      <w:rFonts w:ascii="Tahoma" w:eastAsiaTheme="minorEastAsia" w:hAnsi="Tahoma" w:cs="Tahoma"/>
      <w:sz w:val="16"/>
      <w:szCs w:val="16"/>
      <w:lang w:eastAsia="hr-HR"/>
    </w:rPr>
  </w:style>
  <w:style w:type="character" w:customStyle="1" w:styleId="KartadokumentaChar">
    <w:name w:val="Karta dokumenta Char"/>
    <w:basedOn w:val="Zadanifontodlomka"/>
    <w:link w:val="Kartadokumenta"/>
    <w:uiPriority w:val="99"/>
    <w:semiHidden/>
    <w:rsid w:val="006F5C08"/>
    <w:rPr>
      <w:rFonts w:ascii="Tahoma" w:eastAsiaTheme="minorEastAsia" w:hAnsi="Tahoma" w:cs="Tahoma"/>
      <w:sz w:val="16"/>
      <w:szCs w:val="16"/>
      <w:lang w:eastAsia="hr-HR"/>
    </w:rPr>
  </w:style>
  <w:style w:type="paragraph" w:styleId="Tekstfusnote">
    <w:name w:val="footnote text"/>
    <w:aliases w:val=" Char"/>
    <w:basedOn w:val="Normal"/>
    <w:link w:val="TekstfusnoteChar"/>
    <w:unhideWhenUsed/>
    <w:rsid w:val="006F5C08"/>
    <w:pPr>
      <w:spacing w:after="0" w:line="240" w:lineRule="auto"/>
    </w:pPr>
    <w:rPr>
      <w:rFonts w:eastAsiaTheme="minorEastAsia"/>
      <w:sz w:val="20"/>
      <w:szCs w:val="20"/>
      <w:lang w:eastAsia="hr-HR"/>
    </w:rPr>
  </w:style>
  <w:style w:type="character" w:customStyle="1" w:styleId="TekstfusnoteChar">
    <w:name w:val="Tekst fusnote Char"/>
    <w:aliases w:val=" Char Char"/>
    <w:basedOn w:val="Zadanifontodlomka"/>
    <w:link w:val="Tekstfusnote"/>
    <w:rsid w:val="006F5C08"/>
    <w:rPr>
      <w:rFonts w:eastAsiaTheme="minorEastAsia"/>
      <w:sz w:val="20"/>
      <w:szCs w:val="20"/>
      <w:lang w:eastAsia="hr-HR"/>
    </w:rPr>
  </w:style>
  <w:style w:type="character" w:styleId="Referencafusnote">
    <w:name w:val="footnote reference"/>
    <w:aliases w:val="Footnote"/>
    <w:basedOn w:val="Zadanifontodlomka"/>
    <w:unhideWhenUsed/>
    <w:rsid w:val="006F5C08"/>
    <w:rPr>
      <w:vertAlign w:val="superscript"/>
    </w:rPr>
  </w:style>
  <w:style w:type="table" w:styleId="Reetkatablice">
    <w:name w:val="Table Grid"/>
    <w:basedOn w:val="Obinatablica"/>
    <w:uiPriority w:val="59"/>
    <w:rsid w:val="006F5C08"/>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popisa1">
    <w:name w:val="Odlomak popisa1"/>
    <w:basedOn w:val="Normal"/>
    <w:uiPriority w:val="34"/>
    <w:qFormat/>
    <w:rsid w:val="006F5C08"/>
    <w:pPr>
      <w:spacing w:after="200" w:line="276" w:lineRule="auto"/>
      <w:ind w:left="720"/>
      <w:contextualSpacing/>
    </w:pPr>
    <w:rPr>
      <w:rFonts w:ascii="Calibri" w:eastAsia="Times New Roman" w:hAnsi="Calibri" w:cs="Times New Roman"/>
      <w:lang w:eastAsia="hr-HR"/>
    </w:rPr>
  </w:style>
  <w:style w:type="table" w:styleId="Svijetlipopis-Isticanje3">
    <w:name w:val="Light List Accent 3"/>
    <w:basedOn w:val="Obinatablica"/>
    <w:uiPriority w:val="61"/>
    <w:rsid w:val="006F5C08"/>
    <w:pPr>
      <w:spacing w:after="0" w:line="240" w:lineRule="auto"/>
    </w:pPr>
    <w:rPr>
      <w:rFonts w:eastAsiaTheme="minorEastAsia"/>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ObinitekstChar">
    <w:name w:val="Obični tekst Char"/>
    <w:basedOn w:val="Zadanifontodlomka"/>
    <w:link w:val="Obinitekst"/>
    <w:uiPriority w:val="99"/>
    <w:semiHidden/>
    <w:rsid w:val="006F5C08"/>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6F5C08"/>
    <w:pPr>
      <w:spacing w:after="0" w:line="240" w:lineRule="auto"/>
    </w:pPr>
    <w:rPr>
      <w:rFonts w:ascii="Courier New" w:eastAsia="Times New Roman" w:hAnsi="Courier New" w:cs="Courier New"/>
      <w:sz w:val="20"/>
      <w:szCs w:val="20"/>
    </w:rPr>
  </w:style>
  <w:style w:type="character" w:customStyle="1" w:styleId="ObinitekstChar1">
    <w:name w:val="Obični tekst Char1"/>
    <w:basedOn w:val="Zadanifontodlomka"/>
    <w:uiPriority w:val="99"/>
    <w:semiHidden/>
    <w:rsid w:val="006F5C08"/>
    <w:rPr>
      <w:rFonts w:ascii="Consolas" w:hAnsi="Consolas"/>
      <w:sz w:val="21"/>
      <w:szCs w:val="21"/>
    </w:rPr>
  </w:style>
  <w:style w:type="character" w:customStyle="1" w:styleId="PlainTextChar1">
    <w:name w:val="Plain Text Char1"/>
    <w:basedOn w:val="Zadanifontodlomka"/>
    <w:uiPriority w:val="99"/>
    <w:semiHidden/>
    <w:rsid w:val="006F5C08"/>
    <w:rPr>
      <w:rFonts w:ascii="Consolas" w:hAnsi="Consolas" w:cs="Consolas"/>
      <w:sz w:val="21"/>
      <w:szCs w:val="21"/>
    </w:rPr>
  </w:style>
  <w:style w:type="paragraph" w:styleId="Tijeloteksta">
    <w:name w:val="Body Text"/>
    <w:aliases w:val="uvlaka 2"/>
    <w:basedOn w:val="Normal"/>
    <w:link w:val="TijelotekstaChar"/>
    <w:qFormat/>
    <w:rsid w:val="006F5C08"/>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6F5C08"/>
    <w:rPr>
      <w:rFonts w:ascii="Calibri" w:eastAsia="SimSun" w:hAnsi="Calibri" w:cs="TimesNewRomanPSMT"/>
      <w:sz w:val="24"/>
      <w:szCs w:val="24"/>
      <w:lang w:eastAsia="zh-CN"/>
    </w:rPr>
  </w:style>
  <w:style w:type="paragraph" w:customStyle="1" w:styleId="t-9-8-bez-uvl">
    <w:name w:val="t-9-8-bez-uvl"/>
    <w:basedOn w:val="Normal"/>
    <w:rsid w:val="006F5C0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F5C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6F5C08"/>
    <w:rPr>
      <w:color w:val="954F72" w:themeColor="followedHyperlink"/>
      <w:u w:val="single"/>
    </w:rPr>
  </w:style>
  <w:style w:type="table" w:styleId="Svijetlipopis-Isticanje5">
    <w:name w:val="Light List Accent 5"/>
    <w:basedOn w:val="Obinatablica"/>
    <w:uiPriority w:val="61"/>
    <w:rsid w:val="006F5C08"/>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Bezproreda1">
    <w:name w:val="Bez proreda1"/>
    <w:link w:val="BezproredaChar"/>
    <w:qFormat/>
    <w:rsid w:val="006F5C08"/>
    <w:pPr>
      <w:spacing w:after="0" w:line="240" w:lineRule="auto"/>
    </w:pPr>
    <w:rPr>
      <w:rFonts w:ascii="Calibri" w:eastAsia="Times New Roman" w:hAnsi="Calibri" w:cs="Times New Roman"/>
    </w:rPr>
  </w:style>
  <w:style w:type="character" w:customStyle="1" w:styleId="BezproredaChar">
    <w:name w:val="Bez proreda Char"/>
    <w:basedOn w:val="Zadanifontodlomka"/>
    <w:link w:val="Bezproreda1"/>
    <w:rsid w:val="006F5C08"/>
    <w:rPr>
      <w:rFonts w:ascii="Calibri" w:eastAsia="Times New Roman" w:hAnsi="Calibri" w:cs="Times New Roman"/>
    </w:rPr>
  </w:style>
  <w:style w:type="paragraph" w:customStyle="1" w:styleId="ListParagraph1">
    <w:name w:val="List Paragraph1"/>
    <w:basedOn w:val="Normal"/>
    <w:qFormat/>
    <w:rsid w:val="006F5C08"/>
    <w:pPr>
      <w:spacing w:after="200" w:line="276" w:lineRule="auto"/>
      <w:ind w:left="720"/>
      <w:contextualSpacing/>
    </w:pPr>
    <w:rPr>
      <w:rFonts w:ascii="Calibri" w:eastAsia="Calibri" w:hAnsi="Calibri" w:cs="Times New Roman"/>
    </w:rPr>
  </w:style>
  <w:style w:type="paragraph" w:customStyle="1" w:styleId="NoSpacing1">
    <w:name w:val="No Spacing1"/>
    <w:qFormat/>
    <w:rsid w:val="006F5C08"/>
    <w:pPr>
      <w:spacing w:after="0" w:line="240" w:lineRule="auto"/>
    </w:pPr>
    <w:rPr>
      <w:rFonts w:ascii="Calibri" w:eastAsia="Times New Roman" w:hAnsi="Calibri" w:cs="Times New Roman"/>
      <w:lang w:eastAsia="hr-HR"/>
    </w:rPr>
  </w:style>
  <w:style w:type="paragraph" w:styleId="Sadraj3">
    <w:name w:val="toc 3"/>
    <w:basedOn w:val="Normal"/>
    <w:next w:val="Normal"/>
    <w:autoRedefine/>
    <w:uiPriority w:val="39"/>
    <w:unhideWhenUsed/>
    <w:rsid w:val="006F5C08"/>
    <w:pPr>
      <w:tabs>
        <w:tab w:val="left" w:pos="709"/>
        <w:tab w:val="right" w:leader="dot" w:pos="9628"/>
      </w:tabs>
      <w:spacing w:after="0" w:line="240" w:lineRule="auto"/>
    </w:pPr>
    <w:rPr>
      <w:rFonts w:eastAsiaTheme="minorEastAsia"/>
      <w:caps/>
      <w:sz w:val="20"/>
      <w:lang w:eastAsia="hr-HR"/>
    </w:rPr>
  </w:style>
  <w:style w:type="paragraph" w:styleId="Sadraj4">
    <w:name w:val="toc 4"/>
    <w:basedOn w:val="Normal"/>
    <w:next w:val="Normal"/>
    <w:autoRedefine/>
    <w:uiPriority w:val="39"/>
    <w:unhideWhenUsed/>
    <w:rsid w:val="006F5C08"/>
    <w:pPr>
      <w:tabs>
        <w:tab w:val="left" w:pos="709"/>
        <w:tab w:val="right" w:leader="dot" w:pos="9628"/>
      </w:tabs>
      <w:spacing w:after="0" w:line="240" w:lineRule="auto"/>
    </w:pPr>
    <w:rPr>
      <w:rFonts w:eastAsiaTheme="minorEastAsia"/>
      <w:caps/>
      <w:sz w:val="20"/>
      <w:lang w:eastAsia="hr-HR"/>
    </w:rPr>
  </w:style>
  <w:style w:type="paragraph" w:styleId="Sadraj5">
    <w:name w:val="toc 5"/>
    <w:basedOn w:val="Normal"/>
    <w:next w:val="Normal"/>
    <w:autoRedefine/>
    <w:uiPriority w:val="39"/>
    <w:unhideWhenUsed/>
    <w:rsid w:val="006F5C08"/>
    <w:pPr>
      <w:tabs>
        <w:tab w:val="left" w:pos="709"/>
        <w:tab w:val="right" w:leader="dot" w:pos="9628"/>
      </w:tabs>
      <w:spacing w:after="0" w:line="240" w:lineRule="auto"/>
    </w:pPr>
    <w:rPr>
      <w:rFonts w:eastAsiaTheme="minorEastAsia"/>
      <w:caps/>
      <w:sz w:val="20"/>
      <w:lang w:eastAsia="hr-HR"/>
    </w:rPr>
  </w:style>
  <w:style w:type="paragraph" w:styleId="Sadraj6">
    <w:name w:val="toc 6"/>
    <w:basedOn w:val="Normal"/>
    <w:next w:val="Normal"/>
    <w:autoRedefine/>
    <w:uiPriority w:val="39"/>
    <w:unhideWhenUsed/>
    <w:rsid w:val="006F5C08"/>
    <w:pPr>
      <w:spacing w:after="100" w:line="276" w:lineRule="auto"/>
      <w:ind w:left="1100"/>
    </w:pPr>
    <w:rPr>
      <w:rFonts w:eastAsiaTheme="minorEastAsia"/>
      <w:lang w:eastAsia="hr-HR"/>
    </w:rPr>
  </w:style>
  <w:style w:type="paragraph" w:styleId="Sadraj7">
    <w:name w:val="toc 7"/>
    <w:basedOn w:val="Normal"/>
    <w:next w:val="Normal"/>
    <w:autoRedefine/>
    <w:uiPriority w:val="39"/>
    <w:unhideWhenUsed/>
    <w:rsid w:val="006F5C08"/>
    <w:pPr>
      <w:spacing w:after="100" w:line="276" w:lineRule="auto"/>
      <w:ind w:left="1320"/>
    </w:pPr>
    <w:rPr>
      <w:rFonts w:eastAsiaTheme="minorEastAsia"/>
      <w:lang w:eastAsia="hr-HR"/>
    </w:rPr>
  </w:style>
  <w:style w:type="paragraph" w:styleId="Sadraj8">
    <w:name w:val="toc 8"/>
    <w:basedOn w:val="Normal"/>
    <w:next w:val="Normal"/>
    <w:autoRedefine/>
    <w:uiPriority w:val="39"/>
    <w:unhideWhenUsed/>
    <w:rsid w:val="006F5C08"/>
    <w:pPr>
      <w:spacing w:after="100" w:line="276" w:lineRule="auto"/>
      <w:ind w:left="1540"/>
    </w:pPr>
    <w:rPr>
      <w:rFonts w:eastAsiaTheme="minorEastAsia"/>
      <w:lang w:eastAsia="hr-HR"/>
    </w:rPr>
  </w:style>
  <w:style w:type="paragraph" w:styleId="Sadraj9">
    <w:name w:val="toc 9"/>
    <w:basedOn w:val="Normal"/>
    <w:next w:val="Normal"/>
    <w:autoRedefine/>
    <w:uiPriority w:val="39"/>
    <w:unhideWhenUsed/>
    <w:rsid w:val="006F5C08"/>
    <w:pPr>
      <w:spacing w:after="100" w:line="276" w:lineRule="auto"/>
      <w:ind w:left="1760"/>
    </w:pPr>
    <w:rPr>
      <w:rFonts w:eastAsiaTheme="minorEastAsia"/>
      <w:lang w:eastAsia="hr-HR"/>
    </w:rPr>
  </w:style>
  <w:style w:type="paragraph" w:styleId="Opisslike">
    <w:name w:val="caption"/>
    <w:aliases w:val="Branko"/>
    <w:basedOn w:val="Normal"/>
    <w:next w:val="Normal"/>
    <w:link w:val="OpisslikeChar"/>
    <w:uiPriority w:val="35"/>
    <w:unhideWhenUsed/>
    <w:qFormat/>
    <w:rsid w:val="006F5C08"/>
    <w:pPr>
      <w:spacing w:after="0" w:line="240" w:lineRule="auto"/>
    </w:pPr>
    <w:rPr>
      <w:rFonts w:eastAsiaTheme="minorEastAsia"/>
      <w:b/>
      <w:bCs/>
      <w:sz w:val="18"/>
      <w:szCs w:val="18"/>
      <w:lang w:eastAsia="hr-HR"/>
    </w:rPr>
  </w:style>
  <w:style w:type="paragraph" w:customStyle="1" w:styleId="Bezproreda11">
    <w:name w:val="Bez proreda11"/>
    <w:link w:val="BezproredaChar1"/>
    <w:qFormat/>
    <w:rsid w:val="006F5C08"/>
    <w:pPr>
      <w:spacing w:after="0" w:line="240" w:lineRule="auto"/>
    </w:pPr>
    <w:rPr>
      <w:rFonts w:ascii="Calibri" w:eastAsia="Times New Roman" w:hAnsi="Calibri" w:cs="Times New Roman"/>
    </w:rPr>
  </w:style>
  <w:style w:type="character" w:customStyle="1" w:styleId="BezproredaChar1">
    <w:name w:val="Bez proreda Char1"/>
    <w:basedOn w:val="Zadanifontodlomka"/>
    <w:link w:val="Bezproreda11"/>
    <w:rsid w:val="006F5C08"/>
    <w:rPr>
      <w:rFonts w:ascii="Calibri" w:eastAsia="Times New Roman" w:hAnsi="Calibri" w:cs="Times New Roman"/>
    </w:rPr>
  </w:style>
  <w:style w:type="character" w:customStyle="1" w:styleId="imena-21">
    <w:name w:val="imena-21"/>
    <w:rsid w:val="006F5C08"/>
    <w:rPr>
      <w:rFonts w:ascii="Arial" w:hAnsi="Arial" w:cs="Arial" w:hint="default"/>
      <w:b/>
      <w:bCs/>
      <w:strike w:val="0"/>
      <w:dstrike w:val="0"/>
      <w:color w:val="000000"/>
      <w:sz w:val="18"/>
      <w:szCs w:val="18"/>
      <w:u w:val="none"/>
      <w:effect w:val="none"/>
    </w:rPr>
  </w:style>
  <w:style w:type="paragraph" w:customStyle="1" w:styleId="Default">
    <w:name w:val="Default"/>
    <w:rsid w:val="006F5C0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Brojstranice">
    <w:name w:val="page number"/>
    <w:basedOn w:val="Zadanifontodlomka"/>
    <w:rsid w:val="006F5C08"/>
  </w:style>
  <w:style w:type="character" w:customStyle="1" w:styleId="st">
    <w:name w:val="st"/>
    <w:basedOn w:val="Zadanifontodlomka"/>
    <w:rsid w:val="006F5C08"/>
  </w:style>
  <w:style w:type="character" w:customStyle="1" w:styleId="FontStyle17">
    <w:name w:val="Font Style17"/>
    <w:basedOn w:val="Zadanifontodlomka"/>
    <w:rsid w:val="006F5C08"/>
    <w:rPr>
      <w:rFonts w:ascii="Arial" w:hAnsi="Arial" w:cs="Arial"/>
      <w:sz w:val="22"/>
      <w:szCs w:val="22"/>
    </w:rPr>
  </w:style>
  <w:style w:type="table" w:customStyle="1" w:styleId="LightList1">
    <w:name w:val="Light List1"/>
    <w:basedOn w:val="Obinatablica"/>
    <w:uiPriority w:val="61"/>
    <w:rsid w:val="006F5C08"/>
    <w:pPr>
      <w:spacing w:after="0" w:line="240" w:lineRule="auto"/>
    </w:pPr>
    <w:rPr>
      <w:rFonts w:eastAsiaTheme="minorEastAsia"/>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6F5C08"/>
    <w:pPr>
      <w:spacing w:after="120" w:line="276" w:lineRule="auto"/>
      <w:ind w:left="283"/>
    </w:pPr>
    <w:rPr>
      <w:rFonts w:eastAsiaTheme="minorEastAsia"/>
      <w:sz w:val="16"/>
      <w:szCs w:val="16"/>
      <w:lang w:eastAsia="hr-HR"/>
    </w:rPr>
  </w:style>
  <w:style w:type="character" w:customStyle="1" w:styleId="Tijeloteksta-uvlaka3Char">
    <w:name w:val="Tijelo teksta - uvlaka 3 Char"/>
    <w:basedOn w:val="Zadanifontodlomka"/>
    <w:link w:val="Tijeloteksta-uvlaka3"/>
    <w:uiPriority w:val="99"/>
    <w:rsid w:val="006F5C08"/>
    <w:rPr>
      <w:rFonts w:eastAsiaTheme="minorEastAsia"/>
      <w:sz w:val="16"/>
      <w:szCs w:val="16"/>
      <w:lang w:eastAsia="hr-HR"/>
    </w:rPr>
  </w:style>
  <w:style w:type="paragraph" w:styleId="Tijeloteksta-uvlaka2">
    <w:name w:val="Body Text Indent 2"/>
    <w:basedOn w:val="Normal"/>
    <w:link w:val="Tijeloteksta-uvlaka2Char"/>
    <w:uiPriority w:val="99"/>
    <w:semiHidden/>
    <w:unhideWhenUsed/>
    <w:rsid w:val="006F5C08"/>
    <w:pPr>
      <w:spacing w:after="120" w:line="480" w:lineRule="auto"/>
      <w:ind w:left="283"/>
    </w:pPr>
    <w:rPr>
      <w:rFonts w:eastAsiaTheme="minorEastAsia"/>
      <w:lang w:eastAsia="hr-HR"/>
    </w:rPr>
  </w:style>
  <w:style w:type="character" w:customStyle="1" w:styleId="Tijeloteksta-uvlaka2Char">
    <w:name w:val="Tijelo teksta - uvlaka 2 Char"/>
    <w:basedOn w:val="Zadanifontodlomka"/>
    <w:link w:val="Tijeloteksta-uvlaka2"/>
    <w:uiPriority w:val="99"/>
    <w:semiHidden/>
    <w:rsid w:val="006F5C08"/>
    <w:rPr>
      <w:rFonts w:eastAsiaTheme="minorEastAsia"/>
      <w:lang w:eastAsia="hr-HR"/>
    </w:rPr>
  </w:style>
  <w:style w:type="table" w:customStyle="1" w:styleId="Reetkatablice1">
    <w:name w:val="Rešetka tablice1"/>
    <w:basedOn w:val="Obinatablica"/>
    <w:next w:val="Reetkatablice"/>
    <w:uiPriority w:val="59"/>
    <w:rsid w:val="006F5C08"/>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6F5C08"/>
    <w:rPr>
      <w:color w:val="605E5C"/>
      <w:shd w:val="clear" w:color="auto" w:fill="E1DFDD"/>
    </w:rPr>
  </w:style>
  <w:style w:type="character" w:customStyle="1" w:styleId="OpisslikeChar">
    <w:name w:val="Opis slike Char"/>
    <w:aliases w:val="Branko Char"/>
    <w:basedOn w:val="Zadanifontodlomka"/>
    <w:link w:val="Opisslike"/>
    <w:uiPriority w:val="35"/>
    <w:rsid w:val="006F5C08"/>
    <w:rPr>
      <w:rFonts w:eastAsiaTheme="minorEastAsia"/>
      <w:b/>
      <w:bCs/>
      <w:sz w:val="18"/>
      <w:szCs w:val="18"/>
      <w:lang w:eastAsia="hr-HR"/>
    </w:rPr>
  </w:style>
  <w:style w:type="table" w:customStyle="1" w:styleId="Reetkatablice3">
    <w:name w:val="Rešetka tablice3"/>
    <w:basedOn w:val="Obinatablica"/>
    <w:next w:val="Reetkatablice"/>
    <w:uiPriority w:val="3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6F5C08"/>
    <w:rPr>
      <w:rFonts w:ascii="Cambria" w:hAnsi="Cambria" w:hint="default"/>
      <w:b w:val="0"/>
      <w:bCs w:val="0"/>
      <w:i w:val="0"/>
      <w:iCs w:val="0"/>
      <w:color w:val="000000"/>
      <w:sz w:val="22"/>
      <w:szCs w:val="22"/>
    </w:rPr>
  </w:style>
  <w:style w:type="character" w:customStyle="1" w:styleId="fontstyle21">
    <w:name w:val="fontstyle21"/>
    <w:basedOn w:val="Zadanifontodlomka"/>
    <w:rsid w:val="006F5C08"/>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6F5C08"/>
    <w:rPr>
      <w:rFonts w:ascii="Cambria-BoldItalic" w:hAnsi="Cambria-BoldItalic" w:hint="default"/>
      <w:b/>
      <w:bCs/>
      <w:i/>
      <w:iCs/>
      <w:color w:val="000000"/>
      <w:sz w:val="16"/>
      <w:szCs w:val="16"/>
    </w:rPr>
  </w:style>
  <w:style w:type="character" w:customStyle="1" w:styleId="fontstyle41">
    <w:name w:val="fontstyle41"/>
    <w:basedOn w:val="Zadanifontodlomka"/>
    <w:rsid w:val="006F5C08"/>
    <w:rPr>
      <w:rFonts w:ascii="Cambria-Italic" w:hAnsi="Cambria-Italic" w:hint="default"/>
      <w:b w:val="0"/>
      <w:bCs w:val="0"/>
      <w:i/>
      <w:iCs/>
      <w:color w:val="000000"/>
      <w:sz w:val="22"/>
      <w:szCs w:val="22"/>
    </w:rPr>
  </w:style>
  <w:style w:type="paragraph" w:customStyle="1" w:styleId="box459727">
    <w:name w:val="box_459727"/>
    <w:basedOn w:val="Normal"/>
    <w:rsid w:val="006F5C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6F5C08"/>
  </w:style>
  <w:style w:type="table" w:customStyle="1" w:styleId="Reetkatablice15">
    <w:name w:val="Rešetka tablice15"/>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6F5C08"/>
  </w:style>
  <w:style w:type="character" w:customStyle="1" w:styleId="eop">
    <w:name w:val="eop"/>
    <w:basedOn w:val="Zadanifontodlomka"/>
    <w:rsid w:val="006F5C08"/>
  </w:style>
  <w:style w:type="table" w:customStyle="1" w:styleId="Reetkatablice161">
    <w:name w:val="Rešetka tablice16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6F5C08"/>
    <w:pPr>
      <w:keepNext w:val="0"/>
      <w:keepLines w:val="0"/>
      <w:numPr>
        <w:numId w:val="6"/>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6F5C08"/>
    <w:pPr>
      <w:numPr>
        <w:numId w:val="6"/>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6F5C08"/>
    <w:pPr>
      <w:numPr>
        <w:numId w:val="6"/>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6F5C08"/>
    <w:pPr>
      <w:numPr>
        <w:numId w:val="6"/>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6F5C08"/>
    <w:pPr>
      <w:numPr>
        <w:numId w:val="5"/>
      </w:numPr>
    </w:pPr>
  </w:style>
  <w:style w:type="paragraph" w:customStyle="1" w:styleId="Razina5">
    <w:name w:val="Razina 5"/>
    <w:basedOn w:val="Naslov5"/>
    <w:next w:val="Normal"/>
    <w:qFormat/>
    <w:rsid w:val="006F5C08"/>
    <w:pPr>
      <w:keepNext w:val="0"/>
      <w:keepLines w:val="0"/>
      <w:numPr>
        <w:numId w:val="6"/>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6F5C08"/>
  </w:style>
  <w:style w:type="character" w:customStyle="1" w:styleId="view-count">
    <w:name w:val="view-count"/>
    <w:basedOn w:val="Zadanifontodlomka"/>
    <w:rsid w:val="006F5C08"/>
  </w:style>
  <w:style w:type="character" w:customStyle="1" w:styleId="datatablecontent">
    <w:name w:val="datatablecontent"/>
    <w:basedOn w:val="Zadanifontodlomka"/>
    <w:rsid w:val="006F5C08"/>
  </w:style>
  <w:style w:type="character" w:customStyle="1" w:styleId="Style">
    <w:name w:val="Style"/>
    <w:basedOn w:val="Referencafusnote"/>
    <w:rsid w:val="006F5C08"/>
    <w:rPr>
      <w:rFonts w:ascii="Calibri" w:hAnsi="Calibri"/>
      <w:sz w:val="24"/>
      <w:bdr w:val="none" w:sz="0" w:space="0" w:color="auto"/>
      <w:vertAlign w:val="superscript"/>
    </w:rPr>
  </w:style>
  <w:style w:type="table" w:customStyle="1" w:styleId="TableGrid1">
    <w:name w:val="Table Grid1"/>
    <w:basedOn w:val="Obinatablica"/>
    <w:next w:val="Reetkatablice"/>
    <w:rsid w:val="006F5C08"/>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6F5C08"/>
    <w:pPr>
      <w:spacing w:after="0" w:line="240" w:lineRule="auto"/>
    </w:pPr>
    <w:rPr>
      <w:rFonts w:ascii="Calibri" w:eastAsia="Times New Roman" w:hAnsi="Calibri" w:cs="Times New Roman"/>
      <w:lang w:val="en-US"/>
    </w:rPr>
  </w:style>
  <w:style w:type="table" w:customStyle="1" w:styleId="Reetkatablice33">
    <w:name w:val="Rešetka tablice33"/>
    <w:basedOn w:val="Obinatablica"/>
    <w:next w:val="Reetkatablice"/>
    <w:uiPriority w:val="59"/>
    <w:rsid w:val="006F5C08"/>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6F5C08"/>
    <w:pPr>
      <w:spacing w:after="0" w:line="240" w:lineRule="auto"/>
    </w:pPr>
    <w:rPr>
      <w:rFonts w:ascii="Calibri" w:eastAsia="Times New Roman" w:hAnsi="Calibri" w:cs="Times New Roman"/>
    </w:rPr>
  </w:style>
  <w:style w:type="table" w:customStyle="1" w:styleId="Procjena">
    <w:name w:val="Procjena"/>
    <w:basedOn w:val="Obinatablica"/>
    <w:uiPriority w:val="99"/>
    <w:qFormat/>
    <w:rsid w:val="006F5C08"/>
    <w:pPr>
      <w:spacing w:after="0" w:line="240" w:lineRule="auto"/>
    </w:pPr>
    <w:rPr>
      <w:rFonts w:ascii="Calibri" w:eastAsia="Times New Roman" w:hAnsi="Calibri"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6F5C08"/>
    <w:rPr>
      <w:color w:val="605E5C"/>
      <w:shd w:val="clear" w:color="auto" w:fill="E1DFDD"/>
    </w:rPr>
  </w:style>
  <w:style w:type="paragraph" w:styleId="HTMLunaprijedoblikovano">
    <w:name w:val="HTML Preformatted"/>
    <w:basedOn w:val="Normal"/>
    <w:link w:val="HTMLunaprijedoblikovanoChar"/>
    <w:uiPriority w:val="99"/>
    <w:unhideWhenUsed/>
    <w:rsid w:val="006F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6F5C08"/>
    <w:rPr>
      <w:rFonts w:ascii="Courier New" w:eastAsia="Times New Roman" w:hAnsi="Courier New" w:cs="Courier New"/>
      <w:sz w:val="20"/>
      <w:szCs w:val="20"/>
      <w:lang w:eastAsia="hr-HR"/>
    </w:rPr>
  </w:style>
  <w:style w:type="character" w:customStyle="1" w:styleId="Nerijeenospominjanje3">
    <w:name w:val="Neriješeno spominjanje3"/>
    <w:basedOn w:val="Zadanifontodlomka"/>
    <w:uiPriority w:val="99"/>
    <w:semiHidden/>
    <w:unhideWhenUsed/>
    <w:rsid w:val="006F5C08"/>
    <w:rPr>
      <w:color w:val="605E5C"/>
      <w:shd w:val="clear" w:color="auto" w:fill="E1DFDD"/>
    </w:rPr>
  </w:style>
  <w:style w:type="character" w:customStyle="1" w:styleId="Nerijeenospominjanje4">
    <w:name w:val="Neriješeno spominjanje4"/>
    <w:basedOn w:val="Zadanifontodlomka"/>
    <w:uiPriority w:val="99"/>
    <w:semiHidden/>
    <w:unhideWhenUsed/>
    <w:rsid w:val="006F5C08"/>
    <w:rPr>
      <w:color w:val="605E5C"/>
      <w:shd w:val="clear" w:color="auto" w:fill="E1DFDD"/>
    </w:rPr>
  </w:style>
  <w:style w:type="character" w:styleId="Referencakomentara">
    <w:name w:val="annotation reference"/>
    <w:basedOn w:val="Zadanifontodlomka"/>
    <w:uiPriority w:val="99"/>
    <w:semiHidden/>
    <w:unhideWhenUsed/>
    <w:rsid w:val="006F5C08"/>
    <w:rPr>
      <w:sz w:val="16"/>
      <w:szCs w:val="16"/>
    </w:rPr>
  </w:style>
  <w:style w:type="paragraph" w:styleId="Tekstkomentara">
    <w:name w:val="annotation text"/>
    <w:basedOn w:val="Normal"/>
    <w:link w:val="TekstkomentaraChar"/>
    <w:uiPriority w:val="99"/>
    <w:semiHidden/>
    <w:unhideWhenUsed/>
    <w:rsid w:val="006F5C08"/>
    <w:pPr>
      <w:spacing w:after="200" w:line="240" w:lineRule="auto"/>
    </w:pPr>
    <w:rPr>
      <w:rFonts w:eastAsiaTheme="minorEastAsia"/>
      <w:sz w:val="20"/>
      <w:szCs w:val="20"/>
      <w:lang w:eastAsia="hr-HR"/>
    </w:rPr>
  </w:style>
  <w:style w:type="character" w:customStyle="1" w:styleId="TekstkomentaraChar">
    <w:name w:val="Tekst komentara Char"/>
    <w:basedOn w:val="Zadanifontodlomka"/>
    <w:link w:val="Tekstkomentara"/>
    <w:uiPriority w:val="99"/>
    <w:semiHidden/>
    <w:rsid w:val="006F5C08"/>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6F5C08"/>
    <w:rPr>
      <w:b/>
      <w:bCs/>
    </w:rPr>
  </w:style>
  <w:style w:type="character" w:customStyle="1" w:styleId="PredmetkomentaraChar">
    <w:name w:val="Predmet komentara Char"/>
    <w:basedOn w:val="TekstkomentaraChar"/>
    <w:link w:val="Predmetkomentara"/>
    <w:uiPriority w:val="99"/>
    <w:semiHidden/>
    <w:rsid w:val="006F5C08"/>
    <w:rPr>
      <w:rFonts w:eastAsiaTheme="minorEastAsia"/>
      <w:b/>
      <w:bCs/>
      <w:sz w:val="20"/>
      <w:szCs w:val="20"/>
      <w:lang w:eastAsia="hr-HR"/>
    </w:rPr>
  </w:style>
  <w:style w:type="table" w:customStyle="1" w:styleId="Reetkatablice5">
    <w:name w:val="Rešetka tablice5"/>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
    <w:name w:val="Rešetka tablice162"/>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
    <w:name w:val="Rešetka tablice182"/>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next w:val="Reetkatablice"/>
    <w:uiPriority w:val="59"/>
    <w:rsid w:val="006F5C08"/>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5">
    <w:name w:val="Neriješeno spominjanje5"/>
    <w:basedOn w:val="Zadanifontodlomka"/>
    <w:uiPriority w:val="99"/>
    <w:semiHidden/>
    <w:unhideWhenUsed/>
    <w:rsid w:val="006F5C08"/>
    <w:rPr>
      <w:color w:val="605E5C"/>
      <w:shd w:val="clear" w:color="auto" w:fill="E1DFDD"/>
    </w:rPr>
  </w:style>
  <w:style w:type="paragraph" w:customStyle="1" w:styleId="ZTekst1">
    <w:name w:val="ZTekst1"/>
    <w:basedOn w:val="Normal"/>
    <w:rsid w:val="006F5C08"/>
    <w:pPr>
      <w:spacing w:after="140" w:line="240" w:lineRule="auto"/>
    </w:pPr>
    <w:rPr>
      <w:rFonts w:ascii="Aldine401 BT" w:eastAsia="Times New Roman" w:hAnsi="Aldine401 BT" w:cs="Arial"/>
      <w:sz w:val="20"/>
      <w:szCs w:val="24"/>
      <w:lang w:eastAsia="hr-HR"/>
    </w:rPr>
  </w:style>
  <w:style w:type="table" w:customStyle="1" w:styleId="Reetkatablice152">
    <w:name w:val="Rešetka tablice152"/>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6F5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6">
    <w:name w:val="Neriješeno spominjanje6"/>
    <w:basedOn w:val="Zadanifontodlomka"/>
    <w:uiPriority w:val="99"/>
    <w:semiHidden/>
    <w:unhideWhenUsed/>
    <w:rsid w:val="006F5C08"/>
    <w:rPr>
      <w:color w:val="605E5C"/>
      <w:shd w:val="clear" w:color="auto" w:fill="E1DFDD"/>
    </w:rPr>
  </w:style>
  <w:style w:type="table" w:styleId="Srednjesjenanje2-Isticanje5">
    <w:name w:val="Medium Shading 2 Accent 5"/>
    <w:basedOn w:val="Obinatablica"/>
    <w:uiPriority w:val="64"/>
    <w:rsid w:val="006F5C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erijeenospominjanje">
    <w:name w:val="Unresolved Mention"/>
    <w:basedOn w:val="Zadanifontodlomka"/>
    <w:uiPriority w:val="99"/>
    <w:semiHidden/>
    <w:unhideWhenUsed/>
    <w:rsid w:val="006F5C08"/>
    <w:rPr>
      <w:color w:val="605E5C"/>
      <w:shd w:val="clear" w:color="auto" w:fill="E1DFDD"/>
    </w:rPr>
  </w:style>
  <w:style w:type="character" w:customStyle="1" w:styleId="Razina1Char">
    <w:name w:val="Razina 1 Char"/>
    <w:basedOn w:val="Naslov1Char"/>
    <w:link w:val="Razina1"/>
    <w:rsid w:val="006F5C08"/>
    <w:rPr>
      <w:rFonts w:ascii="Calibri" w:eastAsia="Times New Roman" w:hAnsi="Calibri" w:cs="Times New Roman"/>
      <w:b/>
      <w:bCs w:val="0"/>
      <w:i/>
      <w:sz w:val="28"/>
      <w:szCs w:val="28"/>
      <w:lang w:eastAsia="zh-CN"/>
    </w:rPr>
  </w:style>
  <w:style w:type="character" w:customStyle="1" w:styleId="Razina2Char">
    <w:name w:val="Razina 2 Char"/>
    <w:basedOn w:val="Zadanifontodlomka"/>
    <w:link w:val="Razina2"/>
    <w:rsid w:val="006F5C08"/>
    <w:rPr>
      <w:rFonts w:eastAsia="Times New Roman" w:cs="Times New Roman"/>
      <w:b/>
      <w:color w:val="000000"/>
      <w:sz w:val="28"/>
      <w:szCs w:val="28"/>
      <w:lang w:eastAsia="zh-CN"/>
    </w:rPr>
  </w:style>
  <w:style w:type="table" w:styleId="Tablicapopisa2-isticanje5">
    <w:name w:val="List Table 2 Accent 5"/>
    <w:basedOn w:val="Obinatablica"/>
    <w:uiPriority w:val="47"/>
    <w:rsid w:val="006F5C0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7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PRILOZI/PRILOG%204.docx" TargetMode="External"/><Relationship Id="rId26" Type="http://schemas.openxmlformats.org/officeDocument/2006/relationships/hyperlink" Target="Prilozi/PRILOG%206.docx" TargetMode="External"/><Relationship Id="rId3" Type="http://schemas.openxmlformats.org/officeDocument/2006/relationships/styles" Target="styles.xml"/><Relationship Id="rId21" Type="http://schemas.openxmlformats.org/officeDocument/2006/relationships/hyperlink" Target="PRILOZI/PRILOG%202.docx" TargetMode="Externa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hyperlink" Target="PRILOZI/PRILOG%202.docx"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PRILOZI/PRILOG%202.docx" TargetMode="External"/><Relationship Id="rId29" Type="http://schemas.openxmlformats.org/officeDocument/2006/relationships/hyperlink" Target="PRILOZI/PRILOG%207.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PRILOZI/PRILOG%202.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PRILOZI/PRILOG%202.docx"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PRILOZI/PRILOG%205.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hyperlink" Target="PRILOZI/PRILOG%202.docx" TargetMode="External"/><Relationship Id="rId27" Type="http://schemas.openxmlformats.org/officeDocument/2006/relationships/header" Target="header3.xml"/><Relationship Id="rId30" Type="http://schemas.openxmlformats.org/officeDocument/2006/relationships/hyperlink" Target="PRILOZI/PRILOG%208.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vilna-zastita.gov.hr/upute-za-gradjane/82" TargetMode="External"/><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72F0AC4D-0466-45B8-9EE6-F7238B87CCC4}" type="parTrans" cxnId="{3C62A67A-3317-48A8-8EA4-9F9E2B5BBE27}">
      <dgm:prSet/>
      <dgm:spPr/>
      <dgm:t>
        <a:bodyPr/>
        <a:lstStyle/>
        <a:p>
          <a:endParaRPr lang="en-GB"/>
        </a:p>
      </dgm:t>
    </dgm:pt>
    <dgm:pt modelId="{CC1F9014-937E-4BF1-964F-8A4A2E2F0B09}" type="sibTrans" cxnId="{3C62A67A-3317-48A8-8EA4-9F9E2B5BBE27}">
      <dgm:prSet/>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787F-281C-4369-ADD3-B1B80EEF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28</Pages>
  <Words>7884</Words>
  <Characters>44939</Characters>
  <Application>Microsoft Office Word</Application>
  <DocSecurity>0</DocSecurity>
  <Lines>374</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ranka.inkonzalting@gmail.com</dc:creator>
  <cp:keywords/>
  <dc:description/>
  <cp:lastModifiedBy>Valentina Matokanović</cp:lastModifiedBy>
  <cp:revision>46</cp:revision>
  <cp:lastPrinted>2025-12-12T09:25:00Z</cp:lastPrinted>
  <dcterms:created xsi:type="dcterms:W3CDTF">2020-10-22T12:29:00Z</dcterms:created>
  <dcterms:modified xsi:type="dcterms:W3CDTF">2025-12-15T08:36:00Z</dcterms:modified>
</cp:coreProperties>
</file>