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BE54" w14:textId="7D37F428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ndara" w:eastAsia="Candara" w:hAnsi="Candara" w:cs="Candara"/>
          <w:b/>
          <w:sz w:val="22"/>
          <w:lang w:val="hr-HR" w:eastAsia="zh-CN"/>
        </w:rPr>
        <w:t xml:space="preserve">                   </w:t>
      </w:r>
      <w:r>
        <w:rPr>
          <w:rFonts w:ascii="Candara" w:hAnsi="Candara" w:cs="Candara"/>
          <w:b/>
          <w:noProof/>
          <w:sz w:val="22"/>
          <w:lang w:val="hr-HR" w:eastAsia="zh-CN"/>
        </w:rPr>
        <w:drawing>
          <wp:inline distT="0" distB="0" distL="0" distR="0" wp14:anchorId="335D104A" wp14:editId="4D101665">
            <wp:extent cx="685800" cy="828675"/>
            <wp:effectExtent l="0" t="0" r="0" b="9525"/>
            <wp:docPr id="12457255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4F04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REPUBLIKA HRVATSKA</w:t>
      </w:r>
    </w:p>
    <w:p w14:paraId="1BE436A1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 xml:space="preserve">BRODSKO-POSAVSKA ŽUPANIJA </w:t>
      </w:r>
    </w:p>
    <w:p w14:paraId="1D1080CD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OPĆINA STARA GRADIŠKA</w:t>
      </w:r>
    </w:p>
    <w:p w14:paraId="1D2A08CC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   OPĆINSKO VIJEĆE</w:t>
      </w:r>
    </w:p>
    <w:p w14:paraId="70A04928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50237592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7B624D8F" w14:textId="25A862D8" w:rsidR="00115CA8" w:rsidRDefault="00115CA8" w:rsidP="00115CA8">
      <w:pPr>
        <w:spacing w:after="160" w:line="256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Na temelju članka 32. Statuta Općine Stara Gradiška (“Službeni vjesnik Brodsko-posavske županije” br. 14/09 i „Službeni vjesnik Općine Stara Gradiška“ br. 1/11, 1/13, 4/18, 6/18-pročišćeni tekst i 1/21), Općinsko vijeće Općine Stara Gradiška na </w:t>
      </w:r>
      <w:r w:rsidR="001B4B83">
        <w:rPr>
          <w:rFonts w:ascii="Arial" w:hAnsi="Arial" w:cs="Arial"/>
          <w:sz w:val="22"/>
          <w:szCs w:val="22"/>
          <w:lang w:val="hr-HR" w:eastAsia="hr-HR"/>
        </w:rPr>
        <w:t>22</w:t>
      </w:r>
      <w:r w:rsidR="00716B50">
        <w:rPr>
          <w:rFonts w:ascii="Arial" w:hAnsi="Arial" w:cs="Arial"/>
          <w:sz w:val="22"/>
          <w:szCs w:val="22"/>
          <w:lang w:val="hr-HR" w:eastAsia="hr-HR"/>
        </w:rPr>
        <w:t>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sjednici održanoj dan_________ 202</w:t>
      </w:r>
      <w:r w:rsidR="001B4B83">
        <w:rPr>
          <w:rFonts w:ascii="Arial" w:hAnsi="Arial" w:cs="Arial"/>
          <w:sz w:val="22"/>
          <w:szCs w:val="22"/>
          <w:lang w:val="hr-HR" w:eastAsia="hr-HR"/>
        </w:rPr>
        <w:t>5</w:t>
      </w:r>
      <w:r>
        <w:rPr>
          <w:rFonts w:ascii="Arial" w:hAnsi="Arial" w:cs="Arial"/>
          <w:sz w:val="22"/>
          <w:szCs w:val="22"/>
          <w:lang w:val="hr-HR" w:eastAsia="hr-HR"/>
        </w:rPr>
        <w:t xml:space="preserve">. godine, usvojilo je </w:t>
      </w:r>
    </w:p>
    <w:p w14:paraId="054659E5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 xml:space="preserve">IZVJEŠĆE </w:t>
      </w:r>
    </w:p>
    <w:p w14:paraId="76F34BE1" w14:textId="2C20A384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o izvršenju Programa građenja komunalne infrastrukture u 202</w:t>
      </w:r>
      <w:r w:rsidR="001B4B83"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. godini</w:t>
      </w:r>
    </w:p>
    <w:p w14:paraId="6EB2DE96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</w:p>
    <w:p w14:paraId="5F121767" w14:textId="640EA8C0" w:rsidR="00115CA8" w:rsidRP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>Program građenja komunalne infrastrukture u 202</w:t>
      </w:r>
      <w:r w:rsidR="001B4B83">
        <w:rPr>
          <w:rFonts w:ascii="Arial" w:hAnsi="Arial" w:cs="Arial"/>
          <w:color w:val="000000"/>
          <w:sz w:val="22"/>
          <w:szCs w:val="22"/>
          <w:lang w:val="hr-HR" w:eastAsia="hr-HR"/>
        </w:rPr>
        <w:t>4</w:t>
      </w: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. godini („Službeni vjesnik općine Stara Gradiška“ 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br. </w:t>
      </w:r>
      <w:r w:rsidR="001B4B83">
        <w:rPr>
          <w:rFonts w:ascii="Arial" w:hAnsi="Arial" w:cs="Arial"/>
          <w:color w:val="000000" w:themeColor="text1"/>
          <w:sz w:val="22"/>
          <w:szCs w:val="22"/>
        </w:rPr>
        <w:t>6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gramStart"/>
      <w:r w:rsidRPr="00115CA8">
        <w:rPr>
          <w:rFonts w:ascii="Arial" w:hAnsi="Arial" w:cs="Arial"/>
          <w:color w:val="000000" w:themeColor="text1"/>
          <w:sz w:val="22"/>
          <w:szCs w:val="22"/>
        </w:rPr>
        <w:t>2</w:t>
      </w:r>
      <w:r w:rsidR="001B4B83">
        <w:rPr>
          <w:rFonts w:ascii="Arial" w:hAnsi="Arial" w:cs="Arial"/>
          <w:color w:val="000000" w:themeColor="text1"/>
          <w:sz w:val="22"/>
          <w:szCs w:val="22"/>
        </w:rPr>
        <w:t>3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,</w:t>
      </w:r>
      <w:proofErr w:type="gram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4/2</w:t>
      </w:r>
      <w:r w:rsidR="001B4B83">
        <w:rPr>
          <w:rFonts w:ascii="Arial" w:hAnsi="Arial" w:cs="Arial"/>
          <w:color w:val="000000" w:themeColor="text1"/>
          <w:sz w:val="22"/>
          <w:szCs w:val="22"/>
        </w:rPr>
        <w:t>4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4B83">
        <w:rPr>
          <w:rFonts w:ascii="Arial" w:hAnsi="Arial" w:cs="Arial"/>
          <w:color w:val="000000" w:themeColor="text1"/>
          <w:sz w:val="22"/>
          <w:szCs w:val="22"/>
        </w:rPr>
        <w:t>6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>/2</w:t>
      </w:r>
      <w:r w:rsidR="001B4B83">
        <w:rPr>
          <w:rFonts w:ascii="Arial" w:hAnsi="Arial" w:cs="Arial"/>
          <w:color w:val="000000" w:themeColor="text1"/>
          <w:sz w:val="22"/>
          <w:szCs w:val="22"/>
        </w:rPr>
        <w:t>4</w:t>
      </w: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) izvršen je kako slijedi: </w:t>
      </w:r>
    </w:p>
    <w:p w14:paraId="5418AE72" w14:textId="77777777" w:rsid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3CC1CBD5" w14:textId="29C1BD46" w:rsidR="00B53637" w:rsidRPr="001B4B83" w:rsidRDefault="00115CA8" w:rsidP="001B4B83">
      <w:pPr>
        <w:numPr>
          <w:ilvl w:val="0"/>
          <w:numId w:val="1"/>
        </w:numPr>
        <w:shd w:val="clear" w:color="auto" w:fill="FFFFFF"/>
        <w:spacing w:after="160" w:line="256" w:lineRule="auto"/>
        <w:ind w:left="426" w:hanging="426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>GRAĐEVINE IZGRAĐENE U UREĐENIM DIJELOVIMA GRAĐEVINSKOG PODRUČJA</w:t>
      </w:r>
    </w:p>
    <w:p w14:paraId="58CCB81D" w14:textId="77777777" w:rsidR="00B53637" w:rsidRDefault="00B53637" w:rsidP="00115CA8">
      <w:pPr>
        <w:pStyle w:val="Odlomakpopisa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8C0D98" w14:textId="77777777" w:rsidR="00B53637" w:rsidRPr="00F779EC" w:rsidRDefault="00B53637" w:rsidP="00B53637">
      <w:pPr>
        <w:pStyle w:val="StandardWeb"/>
        <w:spacing w:before="0" w:beforeAutospacing="0" w:after="0" w:afterAutospacing="0"/>
        <w:ind w:left="360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</w:p>
    <w:p w14:paraId="226C15C6" w14:textId="3D7B703D" w:rsidR="00B53637" w:rsidRPr="001B4B83" w:rsidRDefault="001B4B83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  <w: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>1</w:t>
      </w:r>
      <w:r w:rsidR="00B53637" w:rsidRPr="001B4B83">
        <w:rPr>
          <w:rStyle w:val="Istaknuto"/>
          <w:rFonts w:ascii="Arial" w:hAnsi="Arial" w:cs="Arial"/>
          <w:b/>
          <w:bCs/>
          <w:caps/>
          <w:color w:val="000000"/>
          <w:sz w:val="20"/>
          <w:szCs w:val="20"/>
        </w:rPr>
        <w:t>.</w:t>
      </w:r>
      <w:r w:rsidR="00B53637" w:rsidRPr="001B4B83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18"/>
          <w:szCs w:val="18"/>
        </w:rPr>
        <w:t xml:space="preserve">    </w:t>
      </w:r>
      <w:proofErr w:type="gramStart"/>
      <w:r w:rsidR="00B53637" w:rsidRPr="001B4B83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>Građevine  namijenjene</w:t>
      </w:r>
      <w:proofErr w:type="gramEnd"/>
      <w:r w:rsidR="00B53637" w:rsidRPr="001B4B83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 xml:space="preserve"> Obavljanju  djelatnosti javnog prijevoza</w:t>
      </w:r>
    </w:p>
    <w:p w14:paraId="0BEFA961" w14:textId="77777777" w:rsidR="00B53637" w:rsidRDefault="00B53637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76F5DEC" w14:textId="77777777" w:rsidR="00B53637" w:rsidRDefault="00B53637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790029FF" w14:textId="2E9AF930" w:rsidR="00B53637" w:rsidRDefault="001B4B83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>1</w:t>
      </w:r>
      <w:r w:rsidR="00B53637" w:rsidRPr="00B53637"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>.1.</w:t>
      </w:r>
      <w:r w:rsidR="00B53637"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Izgradnja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autobusnog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stajališta</w:t>
      </w:r>
      <w:proofErr w:type="spellEnd"/>
    </w:p>
    <w:p w14:paraId="157CD887" w14:textId="77777777" w:rsidR="00B53637" w:rsidRDefault="00B53637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760CA55" w14:textId="4C547313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Radovi izgradnje autobusnog stajališta u Staroj Gradiški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4B83">
        <w:rPr>
          <w:rFonts w:ascii="Arial" w:hAnsi="Arial" w:cs="Arial"/>
          <w:color w:val="000000"/>
          <w:sz w:val="22"/>
          <w:szCs w:val="22"/>
        </w:rPr>
        <w:t>ugovoreni</w:t>
      </w:r>
      <w:proofErr w:type="spellEnd"/>
      <w:r w:rsid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4B83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D7CF5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4B83">
        <w:rPr>
          <w:rFonts w:ascii="Arial" w:hAnsi="Arial" w:cs="Arial"/>
          <w:color w:val="000000"/>
          <w:sz w:val="22"/>
          <w:szCs w:val="22"/>
        </w:rPr>
        <w:t>započeti</w:t>
      </w:r>
      <w:proofErr w:type="spellEnd"/>
      <w:r w:rsidR="001B4B83">
        <w:rPr>
          <w:rFonts w:ascii="Arial" w:hAnsi="Arial" w:cs="Arial"/>
          <w:color w:val="000000"/>
          <w:sz w:val="22"/>
          <w:szCs w:val="22"/>
        </w:rPr>
        <w:t xml:space="preserve"> 2023.</w:t>
      </w:r>
      <w:r w:rsidR="000D7CF5">
        <w:rPr>
          <w:rFonts w:ascii="Arial" w:hAnsi="Arial" w:cs="Arial"/>
          <w:color w:val="000000"/>
          <w:sz w:val="22"/>
          <w:szCs w:val="22"/>
        </w:rPr>
        <w:t>g</w:t>
      </w:r>
      <w:r w:rsidR="001B4B83">
        <w:rPr>
          <w:rFonts w:ascii="Arial" w:hAnsi="Arial" w:cs="Arial"/>
          <w:color w:val="000000"/>
          <w:sz w:val="22"/>
          <w:szCs w:val="22"/>
        </w:rPr>
        <w:t xml:space="preserve">odine a </w:t>
      </w:r>
      <w:proofErr w:type="spellStart"/>
      <w:r w:rsidR="001B4B83">
        <w:rPr>
          <w:rFonts w:ascii="Arial" w:hAnsi="Arial" w:cs="Arial"/>
          <w:color w:val="000000"/>
          <w:sz w:val="22"/>
          <w:szCs w:val="22"/>
        </w:rPr>
        <w:t>završeni</w:t>
      </w:r>
      <w:proofErr w:type="spellEnd"/>
      <w:r w:rsid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4B83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="001B4B83">
        <w:rPr>
          <w:rFonts w:ascii="Arial" w:hAnsi="Arial" w:cs="Arial"/>
          <w:color w:val="000000"/>
          <w:sz w:val="22"/>
          <w:szCs w:val="22"/>
        </w:rPr>
        <w:t xml:space="preserve"> 2024.</w:t>
      </w:r>
      <w:r w:rsidR="000D7CF5">
        <w:rPr>
          <w:rFonts w:ascii="Arial" w:hAnsi="Arial" w:cs="Arial"/>
          <w:color w:val="000000"/>
          <w:sz w:val="22"/>
          <w:szCs w:val="22"/>
        </w:rPr>
        <w:t>g</w:t>
      </w:r>
      <w:r w:rsidR="001B4B83">
        <w:rPr>
          <w:rFonts w:ascii="Arial" w:hAnsi="Arial" w:cs="Arial"/>
          <w:color w:val="000000"/>
          <w:sz w:val="22"/>
          <w:szCs w:val="22"/>
        </w:rPr>
        <w:t xml:space="preserve">Godine 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Ugovor o izvođenju radova  zaključen je s izvoditeljem radova „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Slu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 xml:space="preserve">-kom“ d.o.o. </w:t>
      </w:r>
      <w:r w:rsidR="001B4B83">
        <w:rPr>
          <w:rFonts w:ascii="Arial" w:hAnsi="Arial" w:cs="Arial"/>
          <w:sz w:val="22"/>
          <w:szCs w:val="22"/>
          <w:lang w:val="hr-HR" w:eastAsia="hr-HR"/>
        </w:rPr>
        <w:t>Ukupna vrijednost izvedenih radova u 2024. godini  56.804,61</w:t>
      </w:r>
      <w:r w:rsidR="000D7CF5">
        <w:rPr>
          <w:rFonts w:ascii="Arial" w:hAnsi="Arial" w:cs="Arial"/>
          <w:sz w:val="22"/>
          <w:szCs w:val="22"/>
          <w:lang w:val="hr-HR" w:eastAsia="hr-HR"/>
        </w:rPr>
        <w:t xml:space="preserve"> eura.</w:t>
      </w:r>
    </w:p>
    <w:p w14:paraId="4C6B292B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043BEE8A" w14:textId="3DC2969D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B53637">
        <w:rPr>
          <w:rFonts w:ascii="Arial" w:hAnsi="Arial" w:cs="Arial"/>
          <w:sz w:val="22"/>
          <w:szCs w:val="22"/>
          <w:lang w:val="hr-HR" w:eastAsia="hr-HR"/>
        </w:rPr>
        <w:t xml:space="preserve">Izvor sredstava: </w:t>
      </w:r>
      <w:r w:rsidR="001B4B83">
        <w:rPr>
          <w:rFonts w:ascii="Arial" w:hAnsi="Arial" w:cs="Arial"/>
          <w:sz w:val="22"/>
          <w:szCs w:val="22"/>
          <w:lang w:val="hr-HR" w:eastAsia="hr-HR"/>
        </w:rPr>
        <w:t>MRRFEU                                                       30.000, 00 EUR</w:t>
      </w:r>
    </w:p>
    <w:p w14:paraId="0252FD4B" w14:textId="5E62DC2D" w:rsidR="001B4B83" w:rsidRDefault="001B4B83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                          Višak prihoda od šumskog doprinosa            26.346,61 EUR</w:t>
      </w:r>
    </w:p>
    <w:p w14:paraId="19FA4701" w14:textId="6A5771A3" w:rsidR="001B4B83" w:rsidRDefault="001B4B83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                          Višak prihoda MRRFEU                                 458,00</w:t>
      </w:r>
      <w:r w:rsidR="000D7CF5">
        <w:rPr>
          <w:rFonts w:ascii="Arial" w:hAnsi="Arial" w:cs="Arial"/>
          <w:sz w:val="22"/>
          <w:szCs w:val="22"/>
          <w:lang w:val="hr-HR" w:eastAsia="hr-HR"/>
        </w:rPr>
        <w:t xml:space="preserve"> EUR</w:t>
      </w:r>
    </w:p>
    <w:p w14:paraId="521CA87A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10771038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A42D5AA" w14:textId="5FB9FE59" w:rsidR="00B53637" w:rsidRPr="006701A2" w:rsidRDefault="001B4B83" w:rsidP="006701A2">
      <w:pPr>
        <w:jc w:val="both"/>
        <w:rPr>
          <w:rStyle w:val="Istaknuto"/>
          <w:rFonts w:ascii="Arial" w:hAnsi="Arial" w:cs="Arial"/>
          <w:i w:val="0"/>
          <w:iCs w:val="0"/>
          <w:sz w:val="22"/>
          <w:szCs w:val="22"/>
          <w:lang w:val="hr-HR" w:eastAsia="hr-HR"/>
        </w:rPr>
      </w:pPr>
      <w: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2</w:t>
      </w:r>
      <w:r w:rsidR="006701A2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.</w:t>
      </w:r>
      <w:r w:rsidR="006701A2" w:rsidRPr="006701A2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 xml:space="preserve"> </w:t>
      </w:r>
      <w:r w:rsidR="00B53637" w:rsidRPr="006701A2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Javne prometne površine na kojima nije dopušten promet motornim vozilima</w:t>
      </w:r>
    </w:p>
    <w:p w14:paraId="792A2022" w14:textId="77777777" w:rsidR="006701A2" w:rsidRDefault="006701A2" w:rsidP="006701A2">
      <w:pPr>
        <w:pStyle w:val="Odlomakpopisa"/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C38C762" w14:textId="77777777" w:rsidR="006701A2" w:rsidRDefault="006701A2" w:rsidP="006701A2">
      <w:pPr>
        <w:pStyle w:val="Odlomakpopisa"/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A12E0D8" w14:textId="7CCE972D" w:rsidR="006701A2" w:rsidRPr="001B4B83" w:rsidRDefault="001B4B83" w:rsidP="001B4B83">
      <w:pPr>
        <w:jc w:val="both"/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</w:rPr>
        <w:t>2.1</w:t>
      </w:r>
      <w:r w:rsidRPr="001B4B83">
        <w:rPr>
          <w:rFonts w:ascii="Arial" w:hAnsi="Arial" w:cs="Arial"/>
          <w:color w:val="000000"/>
        </w:rPr>
        <w:t xml:space="preserve">.  </w:t>
      </w:r>
      <w:proofErr w:type="spellStart"/>
      <w:r w:rsidRPr="001B4B83">
        <w:rPr>
          <w:rFonts w:ascii="Arial" w:hAnsi="Arial" w:cs="Arial"/>
          <w:color w:val="000000"/>
          <w:sz w:val="22"/>
          <w:szCs w:val="22"/>
        </w:rPr>
        <w:t>Izgradnja</w:t>
      </w:r>
      <w:proofErr w:type="spellEnd"/>
      <w:r w:rsidRP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B4B83">
        <w:rPr>
          <w:rFonts w:ascii="Arial" w:hAnsi="Arial" w:cs="Arial"/>
          <w:color w:val="000000"/>
          <w:sz w:val="22"/>
          <w:szCs w:val="22"/>
        </w:rPr>
        <w:t>parkirališta</w:t>
      </w:r>
      <w:proofErr w:type="spellEnd"/>
      <w:r w:rsidRP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B4B83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B4B83">
        <w:rPr>
          <w:rFonts w:ascii="Arial" w:hAnsi="Arial" w:cs="Arial"/>
          <w:color w:val="000000"/>
          <w:sz w:val="22"/>
          <w:szCs w:val="22"/>
        </w:rPr>
        <w:t>groblju</w:t>
      </w:r>
      <w:proofErr w:type="spellEnd"/>
      <w:r w:rsidRPr="001B4B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B4B83">
        <w:rPr>
          <w:rFonts w:ascii="Arial" w:hAnsi="Arial" w:cs="Arial"/>
          <w:color w:val="000000"/>
          <w:sz w:val="22"/>
          <w:szCs w:val="22"/>
        </w:rPr>
        <w:t>Uskoci</w:t>
      </w:r>
      <w:proofErr w:type="spellEnd"/>
      <w:r w:rsidRPr="001B4B83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FE63B93" w14:textId="77777777" w:rsidR="006701A2" w:rsidRDefault="006701A2" w:rsidP="006701A2">
      <w:pPr>
        <w:pStyle w:val="Odlomakpopisa"/>
        <w:ind w:left="1288"/>
        <w:jc w:val="both"/>
        <w:rPr>
          <w:rFonts w:ascii="Arial" w:hAnsi="Arial" w:cs="Arial"/>
          <w:color w:val="000000"/>
          <w:sz w:val="20"/>
          <w:szCs w:val="20"/>
        </w:rPr>
      </w:pPr>
    </w:p>
    <w:p w14:paraId="75B942D8" w14:textId="77777777" w:rsidR="006701A2" w:rsidRDefault="006701A2" w:rsidP="006701A2">
      <w:pPr>
        <w:pStyle w:val="Odlomakpopisa"/>
        <w:ind w:left="1288"/>
        <w:jc w:val="both"/>
        <w:rPr>
          <w:rFonts w:ascii="Arial" w:hAnsi="Arial" w:cs="Arial"/>
          <w:color w:val="000000"/>
          <w:sz w:val="20"/>
          <w:szCs w:val="20"/>
        </w:rPr>
      </w:pPr>
    </w:p>
    <w:p w14:paraId="2EB9C73A" w14:textId="4E077A4C" w:rsidR="006701A2" w:rsidRDefault="006701A2" w:rsidP="006701A2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Radovi izgradnje i nadzora izgradnje parkirališta</w:t>
      </w:r>
      <w:r w:rsidR="001B4B83">
        <w:rPr>
          <w:rFonts w:ascii="Arial" w:hAnsi="Arial" w:cs="Arial"/>
          <w:sz w:val="22"/>
          <w:szCs w:val="22"/>
          <w:lang w:val="hr-HR" w:eastAsia="hr-HR"/>
        </w:rPr>
        <w:t xml:space="preserve"> na mjesnom groblju Uskoci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izvedeni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cijelosti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Ugovor o izvođenju radova zaključen je s izvoditeljem radova „</w:t>
      </w:r>
      <w:r w:rsidR="001B4B83">
        <w:rPr>
          <w:rFonts w:ascii="Arial" w:hAnsi="Arial" w:cs="Arial"/>
          <w:sz w:val="22"/>
          <w:szCs w:val="22"/>
          <w:lang w:val="hr-HR" w:eastAsia="hr-HR"/>
        </w:rPr>
        <w:t>Vodoprivreda</w:t>
      </w:r>
      <w:r>
        <w:rPr>
          <w:rFonts w:ascii="Arial" w:hAnsi="Arial" w:cs="Arial"/>
          <w:sz w:val="22"/>
          <w:szCs w:val="22"/>
          <w:lang w:val="hr-HR" w:eastAsia="hr-HR"/>
        </w:rPr>
        <w:t>“ d.</w:t>
      </w:r>
      <w:r w:rsidR="001B4B83">
        <w:rPr>
          <w:rFonts w:ascii="Arial" w:hAnsi="Arial" w:cs="Arial"/>
          <w:sz w:val="22"/>
          <w:szCs w:val="22"/>
          <w:lang w:val="hr-HR" w:eastAsia="hr-HR"/>
        </w:rPr>
        <w:t xml:space="preserve">d. iz Nove Gradiške  dok je nadzor vršila tvrtka Mi projekt iz Nove Gradiške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. </w:t>
      </w:r>
    </w:p>
    <w:p w14:paraId="7ABF6702" w14:textId="7DE42D40" w:rsidR="006701A2" w:rsidRDefault="006701A2" w:rsidP="006701A2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U 202</w:t>
      </w:r>
      <w:r w:rsidR="002F1C1D">
        <w:rPr>
          <w:rFonts w:ascii="Arial" w:hAnsi="Arial" w:cs="Arial"/>
          <w:sz w:val="22"/>
          <w:szCs w:val="22"/>
          <w:lang w:val="hr-HR" w:eastAsia="hr-HR"/>
        </w:rPr>
        <w:t>4</w:t>
      </w:r>
      <w:r>
        <w:rPr>
          <w:rFonts w:ascii="Arial" w:hAnsi="Arial" w:cs="Arial"/>
          <w:sz w:val="22"/>
          <w:szCs w:val="22"/>
          <w:lang w:val="hr-HR" w:eastAsia="hr-HR"/>
        </w:rPr>
        <w:t xml:space="preserve">. godini izvedeni su radovi u vrijednosti </w:t>
      </w:r>
      <w:r w:rsidR="002F1C1D">
        <w:rPr>
          <w:rFonts w:ascii="Arial" w:hAnsi="Arial" w:cs="Arial"/>
          <w:sz w:val="22"/>
          <w:szCs w:val="22"/>
          <w:lang w:val="hr-HR" w:eastAsia="hr-HR"/>
        </w:rPr>
        <w:t>50.557,46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eura</w:t>
      </w:r>
    </w:p>
    <w:p w14:paraId="2866005F" w14:textId="77777777" w:rsidR="002F1C1D" w:rsidRDefault="002F1C1D" w:rsidP="006701A2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6D95D40B" w14:textId="07A1A065" w:rsidR="002F1C1D" w:rsidRDefault="006701A2" w:rsidP="002F1C1D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Izvor sredstava:</w:t>
      </w:r>
      <w:r w:rsidR="002F1C1D">
        <w:rPr>
          <w:rFonts w:ascii="Arial" w:hAnsi="Arial" w:cs="Arial"/>
          <w:sz w:val="22"/>
          <w:szCs w:val="22"/>
          <w:lang w:val="hr-HR" w:eastAsia="hr-HR"/>
        </w:rPr>
        <w:t xml:space="preserve"> Prihodi od šumskog doprinosa                                 14.557,46  EUR</w:t>
      </w:r>
    </w:p>
    <w:p w14:paraId="0901BC06" w14:textId="77777777" w:rsidR="002F1C1D" w:rsidRDefault="006701A2" w:rsidP="002F1C1D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="002F1C1D">
        <w:rPr>
          <w:rFonts w:ascii="Arial" w:hAnsi="Arial" w:cs="Arial"/>
          <w:sz w:val="22"/>
          <w:szCs w:val="22"/>
          <w:lang w:val="hr-HR" w:eastAsia="hr-HR"/>
        </w:rPr>
        <w:t xml:space="preserve">                        Višak prihoda od šumskog doprinosa                       36.000,00  EUR </w:t>
      </w:r>
    </w:p>
    <w:p w14:paraId="44BE31D2" w14:textId="21DA1E18" w:rsidR="006701A2" w:rsidRDefault="002F1C1D" w:rsidP="002F1C1D">
      <w:pPr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2F1C1D">
        <w:rPr>
          <w:rFonts w:ascii="Arial" w:hAnsi="Arial" w:cs="Arial"/>
          <w:b/>
          <w:bCs/>
          <w:sz w:val="22"/>
          <w:szCs w:val="22"/>
          <w:lang w:val="hr-HR" w:eastAsia="hr-HR"/>
        </w:rPr>
        <w:lastRenderedPageBreak/>
        <w:t xml:space="preserve">3. GROBLJA      </w:t>
      </w:r>
    </w:p>
    <w:p w14:paraId="5D4FF010" w14:textId="77777777" w:rsidR="002F1C1D" w:rsidRDefault="002F1C1D" w:rsidP="002F1C1D">
      <w:pPr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DA20104" w14:textId="77777777" w:rsidR="002F1C1D" w:rsidRPr="002F1C1D" w:rsidRDefault="002F1C1D" w:rsidP="002F1C1D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F1C1D">
        <w:rPr>
          <w:rFonts w:ascii="Arial" w:hAnsi="Arial" w:cs="Arial"/>
          <w:color w:val="000000"/>
          <w:sz w:val="22"/>
          <w:szCs w:val="22"/>
        </w:rPr>
        <w:t xml:space="preserve">3.1.   Izgradnja ograde na groblju  </w:t>
      </w:r>
      <w:proofErr w:type="spellStart"/>
      <w:r w:rsidRPr="002F1C1D">
        <w:rPr>
          <w:rFonts w:ascii="Arial" w:hAnsi="Arial" w:cs="Arial"/>
          <w:color w:val="000000"/>
          <w:sz w:val="22"/>
          <w:szCs w:val="22"/>
        </w:rPr>
        <w:t>Gređani</w:t>
      </w:r>
      <w:proofErr w:type="spellEnd"/>
    </w:p>
    <w:p w14:paraId="0CA97813" w14:textId="77777777" w:rsidR="002F1C1D" w:rsidRDefault="002F1C1D" w:rsidP="002F1C1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1EE8A3" w14:textId="7CB00163" w:rsidR="002F1C1D" w:rsidRDefault="002F1C1D" w:rsidP="002F1C1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Radovi izgradnje i nadzora izgradnje ograde  na mjesnom groblju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Gređani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izvedeni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cijelosti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Radove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izvodio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Dominus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Okučana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nadzor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Mars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inženjering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Požege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Radovi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izvođeni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tijekom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kolovoza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rujna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2024.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78BD013" w14:textId="6116E7FD" w:rsidR="002F1C1D" w:rsidRDefault="002F1C1D" w:rsidP="002F1C1D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U 2024. godini izvedeni su radovi u vrijednosti 34.343 eura</w:t>
      </w:r>
    </w:p>
    <w:p w14:paraId="3F5750AB" w14:textId="77777777" w:rsidR="002F1C1D" w:rsidRDefault="002F1C1D" w:rsidP="002F1C1D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0FBC942C" w14:textId="65089DF2" w:rsidR="002F1C1D" w:rsidRDefault="002F1C1D" w:rsidP="002F1C1D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Izvor sredstava:  MRRFEU                                                             19.000,00 EUR</w:t>
      </w:r>
    </w:p>
    <w:p w14:paraId="2F1609B0" w14:textId="12B68DE5" w:rsidR="002F1C1D" w:rsidRDefault="002F1C1D" w:rsidP="002F1C1D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                            Višak prihoda od šumskog doprinosa                 15.343,00 EUR</w:t>
      </w:r>
    </w:p>
    <w:p w14:paraId="2764F806" w14:textId="77777777" w:rsidR="002F1C1D" w:rsidRDefault="002F1C1D" w:rsidP="002F1C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151285" w14:textId="77777777" w:rsidR="00000C58" w:rsidRDefault="00000C58" w:rsidP="006701A2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7A3D74F2" w14:textId="24446336" w:rsidR="004C4C1E" w:rsidRPr="002F1C1D" w:rsidRDefault="006701A2" w:rsidP="002F1C1D">
      <w:pPr>
        <w:numPr>
          <w:ilvl w:val="0"/>
          <w:numId w:val="1"/>
        </w:numPr>
        <w:spacing w:after="160" w:line="256" w:lineRule="auto"/>
        <w:ind w:left="426" w:hanging="426"/>
        <w:jc w:val="both"/>
        <w:rPr>
          <w:rStyle w:val="Istaknuto"/>
          <w:rFonts w:ascii="Arial" w:hAnsi="Arial" w:cs="Arial"/>
          <w:b/>
          <w:bCs/>
          <w:i w:val="0"/>
          <w:iCs w:val="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POSTOJEĆE GRAĐEVINE KOJE SU REKONSTRUIRANE </w:t>
      </w:r>
    </w:p>
    <w:p w14:paraId="31159718" w14:textId="77777777" w:rsidR="004C4C1E" w:rsidRPr="004C4C1E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</w:p>
    <w:p w14:paraId="6EBD4705" w14:textId="5E20E684" w:rsidR="004C4C1E" w:rsidRDefault="002F1C1D" w:rsidP="00000C5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C4C1E" w:rsidRPr="004C4C1E">
        <w:rPr>
          <w:rFonts w:ascii="Arial" w:hAnsi="Arial" w:cs="Arial"/>
          <w:b/>
          <w:bCs/>
          <w:sz w:val="22"/>
          <w:szCs w:val="22"/>
        </w:rPr>
        <w:t xml:space="preserve">. NERAZVRSTANE CESTE </w:t>
      </w:r>
    </w:p>
    <w:p w14:paraId="4BB68CB5" w14:textId="77777777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</w:p>
    <w:p w14:paraId="16852BE9" w14:textId="77777777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</w:p>
    <w:p w14:paraId="64C89425" w14:textId="58FA852E" w:rsidR="004C4C1E" w:rsidRPr="00E91081" w:rsidRDefault="002F1C1D" w:rsidP="00000C5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1.1.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Izgradnja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ceste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poslovnoj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zoni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Novi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Varoš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FEFEEF4" w14:textId="77777777" w:rsidR="004C4C1E" w:rsidRPr="00E91081" w:rsidRDefault="004C4C1E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B3EA375" w14:textId="5F09EE4C" w:rsidR="004C4C1E" w:rsidRDefault="002F1C1D" w:rsidP="00000C5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U 2024. </w:t>
      </w:r>
      <w:proofErr w:type="spellStart"/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godini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ugovorena</w:t>
      </w:r>
      <w:proofErr w:type="spellEnd"/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izrada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projektne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dokumentacije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rekonstrukciju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nerazvrstane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ceste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poslovnoj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zoni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Novi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Varoš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Projektnim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zadatkom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definirano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="000D7CF5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projektiranje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javne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rasvjete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te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spoja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vodovoda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Radovi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ugovoreni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tvrtkom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M.I.G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iz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Slavonskog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 xml:space="preserve">Broda </w:t>
      </w:r>
      <w:r w:rsidR="008A0C55">
        <w:rPr>
          <w:rFonts w:ascii="Arial" w:hAnsi="Arial" w:cs="Arial"/>
          <w:bCs/>
          <w:color w:val="000000"/>
          <w:sz w:val="22"/>
          <w:szCs w:val="22"/>
        </w:rPr>
        <w:t>.</w:t>
      </w:r>
      <w:proofErr w:type="gramEnd"/>
      <w:r w:rsidR="008A0C55">
        <w:rPr>
          <w:rFonts w:ascii="Arial" w:hAnsi="Arial" w:cs="Arial"/>
          <w:bCs/>
          <w:color w:val="000000"/>
          <w:sz w:val="22"/>
          <w:szCs w:val="22"/>
        </w:rPr>
        <w:t xml:space="preserve"> Do </w:t>
      </w:r>
      <w:proofErr w:type="spellStart"/>
      <w:r w:rsidR="008A0C55">
        <w:rPr>
          <w:rFonts w:ascii="Arial" w:hAnsi="Arial" w:cs="Arial"/>
          <w:bCs/>
          <w:color w:val="000000"/>
          <w:sz w:val="22"/>
          <w:szCs w:val="22"/>
        </w:rPr>
        <w:t>kraja</w:t>
      </w:r>
      <w:proofErr w:type="spellEnd"/>
      <w:r w:rsidR="008A0C55">
        <w:rPr>
          <w:rFonts w:ascii="Arial" w:hAnsi="Arial" w:cs="Arial"/>
          <w:bCs/>
          <w:color w:val="000000"/>
          <w:sz w:val="22"/>
          <w:szCs w:val="22"/>
        </w:rPr>
        <w:t xml:space="preserve"> 2024. </w:t>
      </w:r>
      <w:proofErr w:type="spellStart"/>
      <w:proofErr w:type="gramStart"/>
      <w:r w:rsidR="008A0C55">
        <w:rPr>
          <w:rFonts w:ascii="Arial" w:hAnsi="Arial" w:cs="Arial"/>
          <w:bCs/>
          <w:color w:val="000000"/>
          <w:sz w:val="22"/>
          <w:szCs w:val="22"/>
        </w:rPr>
        <w:t>godine</w:t>
      </w:r>
      <w:proofErr w:type="spellEnd"/>
      <w:r w:rsidR="008A0C55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proofErr w:type="spellStart"/>
      <w:r w:rsidR="008A0C55">
        <w:rPr>
          <w:rFonts w:ascii="Arial" w:hAnsi="Arial" w:cs="Arial"/>
          <w:bCs/>
          <w:color w:val="000000"/>
          <w:sz w:val="22"/>
          <w:szCs w:val="22"/>
        </w:rPr>
        <w:t>isplaćeno</w:t>
      </w:r>
      <w:proofErr w:type="spellEnd"/>
      <w:proofErr w:type="gramEnd"/>
      <w:r w:rsidR="008A0C55">
        <w:rPr>
          <w:rFonts w:ascii="Arial" w:hAnsi="Arial" w:cs="Arial"/>
          <w:bCs/>
          <w:color w:val="000000"/>
          <w:sz w:val="22"/>
          <w:szCs w:val="22"/>
        </w:rPr>
        <w:t xml:space="preserve"> je 6.250 </w:t>
      </w:r>
      <w:proofErr w:type="spellStart"/>
      <w:r w:rsidR="008A0C55">
        <w:rPr>
          <w:rFonts w:ascii="Arial" w:hAnsi="Arial" w:cs="Arial"/>
          <w:bCs/>
          <w:color w:val="000000"/>
          <w:sz w:val="22"/>
          <w:szCs w:val="22"/>
        </w:rPr>
        <w:t>eura</w:t>
      </w:r>
      <w:proofErr w:type="spellEnd"/>
      <w:r w:rsidR="008A0C55">
        <w:rPr>
          <w:rFonts w:ascii="Arial" w:hAnsi="Arial" w:cs="Arial"/>
          <w:bCs/>
          <w:color w:val="000000"/>
          <w:sz w:val="22"/>
          <w:szCs w:val="22"/>
        </w:rPr>
        <w:t xml:space="preserve"> . </w:t>
      </w:r>
    </w:p>
    <w:p w14:paraId="7C10165E" w14:textId="77777777" w:rsidR="008A0C55" w:rsidRDefault="008A0C55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D8761B0" w14:textId="4FF09D22" w:rsidR="008A0C55" w:rsidRDefault="008A0C55" w:rsidP="008A0C55">
      <w:pPr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Izvor sredstava: Prihodi od šumskog doprinosa                                 6.250,00 EUR</w:t>
      </w:r>
      <w:r>
        <w:rPr>
          <w:rFonts w:ascii="Arial" w:hAnsi="Arial" w:cs="Arial"/>
          <w:sz w:val="22"/>
          <w:szCs w:val="22"/>
          <w:lang w:val="hr-HR" w:eastAsia="hr-HR"/>
        </w:rPr>
        <w:tab/>
      </w:r>
    </w:p>
    <w:p w14:paraId="27DA5BA2" w14:textId="77777777" w:rsidR="008A0C55" w:rsidRDefault="008A0C55" w:rsidP="008A0C55">
      <w:pPr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</w:p>
    <w:p w14:paraId="5F3548C6" w14:textId="1BC9978F" w:rsidR="008A0C55" w:rsidRDefault="008A0C55" w:rsidP="008A0C55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8A0C55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2. DRŽAVNE CESTE </w:t>
      </w:r>
    </w:p>
    <w:p w14:paraId="582AEF7B" w14:textId="77777777" w:rsidR="008A0C55" w:rsidRPr="008A0C55" w:rsidRDefault="008A0C55" w:rsidP="008A0C55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5523C8B6" w14:textId="5A06E5E6" w:rsidR="008A0C55" w:rsidRPr="000D7CF5" w:rsidRDefault="008A0C55" w:rsidP="00000C5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2.1. 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Postavljanje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kućišta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kamere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nadzor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brzine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cesti D5 u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naselju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Novi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Varoš</w:t>
      </w:r>
      <w:proofErr w:type="spellEnd"/>
    </w:p>
    <w:p w14:paraId="25C9CBF7" w14:textId="77777777" w:rsidR="008A0C55" w:rsidRPr="000D7CF5" w:rsidRDefault="008A0C55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AFF0581" w14:textId="59ED2740" w:rsidR="008A0C55" w:rsidRPr="000D7CF5" w:rsidRDefault="008A0C55" w:rsidP="00000C58">
      <w:pPr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Tijekom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2024.</w:t>
      </w:r>
      <w:r w:rsidR="000D7CF5">
        <w:rPr>
          <w:rFonts w:ascii="Arial" w:hAnsi="Arial" w:cs="Arial"/>
          <w:bCs/>
          <w:color w:val="000000"/>
          <w:sz w:val="22"/>
          <w:szCs w:val="22"/>
        </w:rPr>
        <w:t>g</w:t>
      </w:r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odine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nabavljeno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kućište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kameru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mjerenje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brzine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izvršeni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su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radovi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postavljanja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istoga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kao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radovi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električnoj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0D7CF5">
        <w:rPr>
          <w:rFonts w:ascii="Arial" w:hAnsi="Arial" w:cs="Arial"/>
          <w:bCs/>
          <w:color w:val="000000"/>
          <w:sz w:val="22"/>
          <w:szCs w:val="22"/>
        </w:rPr>
        <w:t>instalaciji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.</w:t>
      </w:r>
      <w:proofErr w:type="gram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Nabavna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vrijednost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kućišta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kameru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iznosila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je 6.975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eura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vrijednost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radova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električne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instalacij</w:t>
      </w:r>
      <w:r w:rsidR="000D7CF5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1.978,42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eura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Nakon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postavljanja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predmetnog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kučišta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isto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r w:rsidR="000D7CF5">
        <w:rPr>
          <w:rFonts w:ascii="Arial" w:hAnsi="Arial" w:cs="Arial"/>
          <w:bCs/>
          <w:color w:val="000000"/>
          <w:sz w:val="22"/>
          <w:szCs w:val="22"/>
        </w:rPr>
        <w:t xml:space="preserve">u 2025. </w:t>
      </w:r>
      <w:proofErr w:type="spellStart"/>
      <w:r w:rsidR="000D7CF5">
        <w:rPr>
          <w:rFonts w:ascii="Arial" w:hAnsi="Arial" w:cs="Arial"/>
          <w:bCs/>
          <w:color w:val="000000"/>
          <w:sz w:val="22"/>
          <w:szCs w:val="22"/>
        </w:rPr>
        <w:t>Godini</w:t>
      </w:r>
      <w:proofErr w:type="spellEnd"/>
      <w:r w:rsid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bCs/>
          <w:color w:val="000000"/>
          <w:sz w:val="22"/>
          <w:szCs w:val="22"/>
        </w:rPr>
        <w:t>donirano</w:t>
      </w:r>
      <w:proofErr w:type="spell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MUP-</w:t>
      </w:r>
      <w:proofErr w:type="gramStart"/>
      <w:r w:rsidRPr="000D7CF5">
        <w:rPr>
          <w:rFonts w:ascii="Arial" w:hAnsi="Arial" w:cs="Arial"/>
          <w:bCs/>
          <w:color w:val="000000"/>
          <w:sz w:val="22"/>
          <w:szCs w:val="22"/>
        </w:rPr>
        <w:t>u .</w:t>
      </w:r>
      <w:proofErr w:type="gramEnd"/>
      <w:r w:rsidRPr="000D7CF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731B3E4" w14:textId="77777777" w:rsidR="008A0C55" w:rsidRPr="000D7CF5" w:rsidRDefault="008A0C55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15FCE242" w14:textId="4702B9B7" w:rsidR="008A0C55" w:rsidRPr="000D7CF5" w:rsidRDefault="008A0C55" w:rsidP="00000C58">
      <w:pPr>
        <w:rPr>
          <w:rFonts w:ascii="Arial" w:hAnsi="Arial" w:cs="Arial"/>
          <w:sz w:val="22"/>
          <w:szCs w:val="22"/>
          <w:lang w:val="hr-HR" w:eastAsia="hr-HR"/>
        </w:rPr>
      </w:pPr>
      <w:r w:rsidRPr="000D7CF5">
        <w:rPr>
          <w:rFonts w:ascii="Arial" w:hAnsi="Arial" w:cs="Arial"/>
          <w:sz w:val="22"/>
          <w:szCs w:val="22"/>
          <w:lang w:val="hr-HR" w:eastAsia="hr-HR"/>
        </w:rPr>
        <w:t>Izvor sredstava:   Višak prihoda od šumskog doprinosa                     8.953,42</w:t>
      </w:r>
    </w:p>
    <w:p w14:paraId="7D241F1C" w14:textId="77777777" w:rsidR="008A0C55" w:rsidRDefault="008A0C55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0C0E29BA" w14:textId="16638323" w:rsidR="008A0C55" w:rsidRDefault="008A0C55" w:rsidP="00000C58">
      <w:pP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  <w:r w:rsidRPr="008A0C55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>3.   GRAĐEVINE I UREĐAJI JAVNE NAMJENE</w:t>
      </w:r>
    </w:p>
    <w:p w14:paraId="7250A700" w14:textId="77764E15" w:rsidR="008A0C55" w:rsidRDefault="008A0C55" w:rsidP="00000C58">
      <w:pP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</w:p>
    <w:p w14:paraId="27D6D099" w14:textId="770D42D0" w:rsidR="008A0C55" w:rsidRPr="000D7CF5" w:rsidRDefault="008A0C55" w:rsidP="00000C58">
      <w:pPr>
        <w:rPr>
          <w:rFonts w:ascii="Arial" w:hAnsi="Arial" w:cs="Arial"/>
          <w:color w:val="000000"/>
          <w:sz w:val="22"/>
          <w:szCs w:val="22"/>
        </w:rPr>
      </w:pPr>
      <w:r w:rsidRPr="008A0C55">
        <w:rPr>
          <w:rFonts w:ascii="Arial" w:hAnsi="Arial" w:cs="Arial"/>
          <w:color w:val="000000"/>
          <w:sz w:val="20"/>
          <w:szCs w:val="20"/>
        </w:rPr>
        <w:t xml:space="preserve">3.1.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Uređenje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spomen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zida</w:t>
      </w:r>
      <w:proofErr w:type="spellEnd"/>
    </w:p>
    <w:p w14:paraId="4918F5D1" w14:textId="77777777" w:rsidR="008A0C55" w:rsidRPr="000D7CF5" w:rsidRDefault="008A0C55" w:rsidP="00000C58">
      <w:pPr>
        <w:rPr>
          <w:rFonts w:ascii="Arial" w:hAnsi="Arial" w:cs="Arial"/>
          <w:color w:val="000000"/>
          <w:sz w:val="22"/>
          <w:szCs w:val="22"/>
        </w:rPr>
      </w:pPr>
    </w:p>
    <w:p w14:paraId="242E1718" w14:textId="143B959D" w:rsidR="008A0C55" w:rsidRPr="000D7CF5" w:rsidRDefault="008A0C55" w:rsidP="00000C58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Radovi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uređenju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spomen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0D7CF5">
        <w:rPr>
          <w:rFonts w:ascii="Arial" w:hAnsi="Arial" w:cs="Arial"/>
          <w:color w:val="000000"/>
          <w:sz w:val="22"/>
          <w:szCs w:val="22"/>
        </w:rPr>
        <w:t>zida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ugovoreni</w:t>
      </w:r>
      <w:proofErr w:type="spellEnd"/>
      <w:proofErr w:type="gram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započeti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tijekom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jeseni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2024.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nisu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C12394" w:rsidRPr="000D7CF5">
        <w:rPr>
          <w:rFonts w:ascii="Arial" w:hAnsi="Arial" w:cs="Arial"/>
          <w:color w:val="000000"/>
          <w:sz w:val="22"/>
          <w:szCs w:val="22"/>
        </w:rPr>
        <w:t>završeni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C12394" w:rsidRPr="000D7CF5">
        <w:rPr>
          <w:rFonts w:ascii="Arial" w:hAnsi="Arial" w:cs="Arial"/>
          <w:color w:val="000000"/>
          <w:sz w:val="22"/>
          <w:szCs w:val="22"/>
        </w:rPr>
        <w:t>Radovi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izvođenja</w:t>
      </w:r>
      <w:proofErr w:type="spellEnd"/>
      <w:proofErr w:type="gram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ugovoreni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tvrtkom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DOL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nekretnine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Nove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Gradiške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D7CF5">
        <w:rPr>
          <w:rFonts w:ascii="Arial" w:hAnsi="Arial" w:cs="Arial"/>
          <w:color w:val="000000"/>
          <w:sz w:val="22"/>
          <w:szCs w:val="22"/>
        </w:rPr>
        <w:t>V</w:t>
      </w:r>
      <w:r w:rsidR="00C12394" w:rsidRPr="000D7CF5">
        <w:rPr>
          <w:rFonts w:ascii="Arial" w:hAnsi="Arial" w:cs="Arial"/>
          <w:color w:val="000000"/>
          <w:sz w:val="22"/>
          <w:szCs w:val="22"/>
        </w:rPr>
        <w:t>rijednost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ugovorenih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radova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sukladno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ponudi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iznosi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77.608,50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 .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Vrijednost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izvršenih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radova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u 2024.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godini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iznosi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 xml:space="preserve"> 52.857,79 </w:t>
      </w:r>
      <w:proofErr w:type="spellStart"/>
      <w:r w:rsidR="00C12394" w:rsidRPr="000D7CF5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="00C12394" w:rsidRPr="000D7CF5">
        <w:rPr>
          <w:rFonts w:ascii="Arial" w:hAnsi="Arial" w:cs="Arial"/>
          <w:color w:val="000000"/>
          <w:sz w:val="22"/>
          <w:szCs w:val="22"/>
        </w:rPr>
        <w:t>.</w:t>
      </w:r>
    </w:p>
    <w:p w14:paraId="0A19A267" w14:textId="77777777" w:rsidR="00C12394" w:rsidRPr="000D7CF5" w:rsidRDefault="00C12394" w:rsidP="00000C58">
      <w:pPr>
        <w:rPr>
          <w:rFonts w:ascii="Arial" w:hAnsi="Arial" w:cs="Arial"/>
          <w:color w:val="000000"/>
          <w:sz w:val="22"/>
          <w:szCs w:val="22"/>
        </w:rPr>
      </w:pPr>
    </w:p>
    <w:p w14:paraId="4DA20408" w14:textId="7B284983" w:rsidR="00C12394" w:rsidRPr="000D7CF5" w:rsidRDefault="00C12394" w:rsidP="00000C58">
      <w:pPr>
        <w:rPr>
          <w:rFonts w:ascii="Arial" w:hAnsi="Arial" w:cs="Arial"/>
          <w:sz w:val="22"/>
          <w:szCs w:val="22"/>
          <w:lang w:val="hr-HR" w:eastAsia="hr-HR"/>
        </w:rPr>
      </w:pPr>
      <w:r w:rsidRPr="000D7CF5">
        <w:rPr>
          <w:rFonts w:ascii="Arial" w:hAnsi="Arial" w:cs="Arial"/>
          <w:sz w:val="22"/>
          <w:szCs w:val="22"/>
          <w:lang w:val="hr-HR" w:eastAsia="hr-HR"/>
        </w:rPr>
        <w:t>Izvor sredstava:   Višak prihoda od šumskog doprinosa        35.857,79  EUR</w:t>
      </w:r>
    </w:p>
    <w:p w14:paraId="4B6ED06A" w14:textId="1781B7B3" w:rsidR="00C12394" w:rsidRPr="000D7CF5" w:rsidRDefault="00C12394" w:rsidP="00000C58">
      <w:pPr>
        <w:rPr>
          <w:rFonts w:ascii="Arial" w:hAnsi="Arial" w:cs="Arial"/>
          <w:sz w:val="22"/>
          <w:szCs w:val="22"/>
          <w:lang w:val="hr-HR" w:eastAsia="hr-HR"/>
        </w:rPr>
      </w:pPr>
      <w:r w:rsidRPr="000D7CF5">
        <w:rPr>
          <w:rFonts w:ascii="Arial" w:hAnsi="Arial" w:cs="Arial"/>
          <w:sz w:val="22"/>
          <w:szCs w:val="22"/>
          <w:lang w:val="hr-HR" w:eastAsia="hr-HR"/>
        </w:rPr>
        <w:t xml:space="preserve">                             M</w:t>
      </w:r>
      <w:r w:rsidR="00CD290B" w:rsidRPr="000D7CF5">
        <w:rPr>
          <w:rFonts w:ascii="Arial" w:hAnsi="Arial" w:cs="Arial"/>
          <w:sz w:val="22"/>
          <w:szCs w:val="22"/>
          <w:lang w:val="hr-HR" w:eastAsia="hr-HR"/>
        </w:rPr>
        <w:t xml:space="preserve">PUGDI  </w:t>
      </w:r>
      <w:r w:rsidRPr="000D7CF5">
        <w:rPr>
          <w:rFonts w:ascii="Arial" w:hAnsi="Arial" w:cs="Arial"/>
          <w:sz w:val="22"/>
          <w:szCs w:val="22"/>
          <w:lang w:val="hr-HR" w:eastAsia="hr-HR"/>
        </w:rPr>
        <w:t xml:space="preserve">                                                  17.000,00  EUR</w:t>
      </w:r>
    </w:p>
    <w:p w14:paraId="7EA942C9" w14:textId="77777777" w:rsidR="00C12394" w:rsidRPr="000D7CF5" w:rsidRDefault="00C12394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0775563D" w14:textId="77777777" w:rsidR="00C12394" w:rsidRDefault="00C12394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0F60739A" w14:textId="79BE3FB1" w:rsidR="00C12394" w:rsidRPr="00C12394" w:rsidRDefault="00C12394" w:rsidP="00000C5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C12394">
        <w:rPr>
          <w:rFonts w:ascii="Arial" w:hAnsi="Arial" w:cs="Arial"/>
          <w:b/>
          <w:bCs/>
          <w:color w:val="000000"/>
          <w:sz w:val="20"/>
          <w:szCs w:val="20"/>
        </w:rPr>
        <w:t>4.  JAVNA RASVJETA</w:t>
      </w:r>
    </w:p>
    <w:p w14:paraId="00F99162" w14:textId="77777777" w:rsidR="00C12394" w:rsidRPr="00C12394" w:rsidRDefault="00C12394" w:rsidP="00000C58">
      <w:pP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14:paraId="3A2CFB4F" w14:textId="172627D5" w:rsidR="00C12394" w:rsidRPr="000D7CF5" w:rsidRDefault="00C12394" w:rsidP="00000C58">
      <w:pPr>
        <w:rPr>
          <w:rFonts w:ascii="Arial" w:hAnsi="Arial" w:cs="Arial"/>
          <w:color w:val="000000"/>
          <w:sz w:val="22"/>
          <w:szCs w:val="22"/>
        </w:rPr>
      </w:pPr>
      <w:r w:rsidRPr="000D7CF5">
        <w:rPr>
          <w:rFonts w:ascii="Arial" w:hAnsi="Arial" w:cs="Arial"/>
          <w:color w:val="000000"/>
          <w:sz w:val="22"/>
          <w:szCs w:val="22"/>
        </w:rPr>
        <w:t xml:space="preserve">4.1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Nabava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božićnih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dekoracija</w:t>
      </w:r>
      <w:proofErr w:type="spellEnd"/>
    </w:p>
    <w:p w14:paraId="0A462BDB" w14:textId="77777777" w:rsidR="00C12394" w:rsidRPr="000D7CF5" w:rsidRDefault="00C12394" w:rsidP="00000C58">
      <w:pPr>
        <w:rPr>
          <w:rFonts w:ascii="Arial" w:hAnsi="Arial" w:cs="Arial"/>
          <w:color w:val="000000"/>
          <w:sz w:val="22"/>
          <w:szCs w:val="22"/>
        </w:rPr>
      </w:pPr>
    </w:p>
    <w:p w14:paraId="30267F34" w14:textId="6595FAF0" w:rsidR="00C12394" w:rsidRPr="000D7CF5" w:rsidRDefault="00C12394" w:rsidP="00000C58">
      <w:pPr>
        <w:rPr>
          <w:rFonts w:ascii="Arial" w:hAnsi="Arial" w:cs="Arial"/>
          <w:color w:val="000000"/>
          <w:sz w:val="22"/>
          <w:szCs w:val="22"/>
        </w:rPr>
      </w:pPr>
      <w:r w:rsidRPr="000D7CF5">
        <w:rPr>
          <w:rFonts w:ascii="Arial" w:hAnsi="Arial" w:cs="Arial"/>
          <w:color w:val="000000"/>
          <w:sz w:val="22"/>
          <w:szCs w:val="22"/>
        </w:rPr>
        <w:lastRenderedPageBreak/>
        <w:t>U 2024.</w:t>
      </w:r>
      <w:r w:rsidR="000D7CF5">
        <w:rPr>
          <w:rFonts w:ascii="Arial" w:hAnsi="Arial" w:cs="Arial"/>
          <w:color w:val="000000"/>
          <w:sz w:val="22"/>
          <w:szCs w:val="22"/>
        </w:rPr>
        <w:t>g</w:t>
      </w:r>
      <w:r w:rsidRPr="000D7CF5">
        <w:rPr>
          <w:rFonts w:ascii="Arial" w:hAnsi="Arial" w:cs="Arial"/>
          <w:color w:val="000000"/>
          <w:sz w:val="22"/>
          <w:szCs w:val="22"/>
        </w:rPr>
        <w:t xml:space="preserve">odini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nabavljene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nove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božićne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dekoracije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stupove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rasvjete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D7CF5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parkove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Dekoracije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nabavljene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od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tvrtke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Deltalux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-plus d.o.o. 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Križevaca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Vrijednost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nabavljenih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dekoracija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iznosi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 8.902 </w:t>
      </w:r>
      <w:proofErr w:type="spellStart"/>
      <w:r w:rsidRPr="000D7CF5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Pr="000D7CF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9B2146C" w14:textId="77777777" w:rsidR="00C12394" w:rsidRDefault="00C12394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2C6716AE" w14:textId="0AB3851E" w:rsidR="00C12394" w:rsidRDefault="00C12394" w:rsidP="00000C58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Izvor sredstava:    Opći prihodi i primici                             8.902,00 EUR</w:t>
      </w:r>
    </w:p>
    <w:p w14:paraId="68F80562" w14:textId="77777777" w:rsidR="008A0C55" w:rsidRDefault="008A0C55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62220C59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278"/>
        <w:gridCol w:w="1527"/>
        <w:gridCol w:w="1476"/>
      </w:tblGrid>
      <w:tr w:rsidR="00716B50" w14:paraId="6F150C8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E0C6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KOMUNALNA INFRASTRUKTURA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D881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PLAN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BF20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2EF9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</w:tr>
      <w:tr w:rsidR="00716B50" w14:paraId="71CFAFFB" w14:textId="77777777" w:rsidTr="00716B5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8D890F" w14:textId="77777777" w:rsidR="00716B50" w:rsidRPr="007B0359" w:rsidRDefault="00716B50" w:rsidP="00716B5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Građevine koje se grade</w:t>
            </w:r>
          </w:p>
        </w:tc>
      </w:tr>
      <w:tr w:rsidR="00716B50" w14:paraId="219F9FE5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FE06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Građevine namijenjene obavljanju djelatnosti  javnog prijevoza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D13" w14:textId="0BA342AA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57.003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1C7" w14:textId="50D11CF6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56.804,61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1E6" w14:textId="0C645399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99,65</w:t>
            </w:r>
          </w:p>
        </w:tc>
      </w:tr>
      <w:tr w:rsidR="00716B50" w14:paraId="2C16FEA4" w14:textId="77777777" w:rsidTr="00CC0CA8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D7C8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Javne prometne površine na kojima nije dopušten prometnim motornim vozilima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C0FD" w14:textId="3D65E321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51.000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FA1" w14:textId="77B78A43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50.557,46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589" w14:textId="7A597C6C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99,13</w:t>
            </w:r>
          </w:p>
        </w:tc>
      </w:tr>
      <w:tr w:rsidR="00CD290B" w14:paraId="72F00287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55D" w14:textId="21CB70C5" w:rsidR="00CD290B" w:rsidRPr="007B0359" w:rsidRDefault="00CD290B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Groblja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560" w14:textId="6B034937" w:rsidR="00CD290B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35.257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6DA" w14:textId="0363D4D0" w:rsidR="00CD290B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34.343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9026" w14:textId="5181A73D" w:rsidR="00CD290B" w:rsidRPr="007B0359" w:rsidRDefault="00CC0CA8" w:rsidP="00716B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97,40</w:t>
            </w:r>
          </w:p>
        </w:tc>
      </w:tr>
      <w:tr w:rsidR="00716B50" w14:paraId="1AA2D928" w14:textId="77777777" w:rsidTr="00CC0CA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339334" w14:textId="63427EE1" w:rsidR="00716B50" w:rsidRPr="007B0359" w:rsidRDefault="00716B50" w:rsidP="00716B5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716B50" w14:paraId="7C35CC0C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D56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Nerazvrstane ceste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82C" w14:textId="49B184D4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7.000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9B7" w14:textId="26E2B8AC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6.250,00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121" w14:textId="63A3E290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89,28</w:t>
            </w:r>
          </w:p>
        </w:tc>
      </w:tr>
      <w:tr w:rsidR="00CD290B" w14:paraId="5CA00B77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8BF" w14:textId="468331F9" w:rsidR="00CD290B" w:rsidRPr="007B0359" w:rsidRDefault="00CD290B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Državne ceste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C6A2" w14:textId="463EA43E" w:rsidR="00CD290B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4E1" w14:textId="12E142AC" w:rsidR="00CD290B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8.953,42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5EB" w14:textId="5BD6A630" w:rsidR="00CD290B" w:rsidRPr="007B0359" w:rsidRDefault="00CC0CA8" w:rsidP="00716B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89,53</w:t>
            </w:r>
          </w:p>
        </w:tc>
      </w:tr>
      <w:tr w:rsidR="00716B50" w14:paraId="5B341E73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921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Građevine i uređaji javne namjene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8B4" w14:textId="076E286C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80.000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2054" w14:textId="2B87062D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CC0CA8">
              <w:rPr>
                <w:rFonts w:ascii="Arial" w:hAnsi="Arial" w:cs="Arial"/>
                <w:color w:val="000000"/>
                <w:sz w:val="22"/>
                <w:szCs w:val="22"/>
              </w:rPr>
              <w:t>52.857,79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689" w14:textId="7A4EB3B1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66,07</w:t>
            </w:r>
          </w:p>
        </w:tc>
      </w:tr>
      <w:tr w:rsidR="00CD290B" w14:paraId="1E4A3F4D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CD4" w14:textId="5DFB0B6C" w:rsidR="00CD290B" w:rsidRPr="007B0359" w:rsidRDefault="00CD290B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Javna rasvjeta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B1F" w14:textId="58433593" w:rsidR="00CD290B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064" w14:textId="6BA04F5D" w:rsidR="00CD290B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8.902,00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4C8" w14:textId="040E4EDB" w:rsidR="00CD290B" w:rsidRPr="007B0359" w:rsidRDefault="00CC0CA8" w:rsidP="00716B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89,02</w:t>
            </w:r>
          </w:p>
        </w:tc>
      </w:tr>
      <w:tr w:rsidR="00716B50" w14:paraId="5430BF0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8102F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5B6165" w14:textId="19D0674A" w:rsidR="00716B50" w:rsidRPr="007B0359" w:rsidRDefault="00CC0CA8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250.260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B44B36" w14:textId="39B2986E" w:rsidR="00716B50" w:rsidRPr="007B0359" w:rsidRDefault="00CC0CA8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  <w:t>218.668,28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64990" w14:textId="692841BE" w:rsidR="00716B50" w:rsidRPr="007B0359" w:rsidRDefault="00CC0CA8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87,37</w:t>
            </w:r>
          </w:p>
        </w:tc>
      </w:tr>
      <w:tr w:rsidR="00716B50" w14:paraId="71705D97" w14:textId="77777777" w:rsidTr="00716B50">
        <w:tc>
          <w:tcPr>
            <w:tcW w:w="90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AD9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IZVORI FINANCIRANJA</w:t>
            </w:r>
          </w:p>
        </w:tc>
      </w:tr>
      <w:tr w:rsidR="00716B50" w14:paraId="15129797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664F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Doprinos za šume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9AA" w14:textId="20F74166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22.000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711" w14:textId="4BC98A7E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20.807,82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584" w14:textId="67495B85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94,58</w:t>
            </w:r>
          </w:p>
        </w:tc>
      </w:tr>
      <w:tr w:rsidR="00CD290B" w14:paraId="2C4CDE92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F80" w14:textId="6FE55839" w:rsidR="00CD290B" w:rsidRPr="007B0359" w:rsidRDefault="00CD290B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Pomoć MPUGDI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9800" w14:textId="02936989" w:rsidR="00CD290B" w:rsidRPr="007B0359" w:rsidRDefault="00CD290B" w:rsidP="00716B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46C" w14:textId="44357F29" w:rsidR="00CD290B" w:rsidRPr="007B0359" w:rsidRDefault="00CD290B" w:rsidP="00716B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6B5" w14:textId="06C6E28A" w:rsidR="00CD290B" w:rsidRPr="007B0359" w:rsidRDefault="00CC0CA8" w:rsidP="00716B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716B50" w14:paraId="5CE5EAC1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783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Pomoć Ministarstva regionalnog razvoja i fondova EU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23A" w14:textId="50B37996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49.000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BCE" w14:textId="7C1D7519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49.000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D46C" w14:textId="3E89B20D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716B50" w14:paraId="546E21C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48F0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Višak prihoda od pomoći MRRFEU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967" w14:textId="556B8495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458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291" w14:textId="56F409E5" w:rsidR="00716B50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FD2" w14:textId="781F97E7" w:rsidR="00716B50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CD290B" w14:paraId="38B4A7A1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B33" w14:textId="6CB8F70C" w:rsidR="00CD290B" w:rsidRPr="00CD290B" w:rsidRDefault="00CD290B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Višak</w:t>
            </w:r>
            <w:proofErr w:type="spellEnd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prihoda</w:t>
            </w:r>
            <w:proofErr w:type="spellEnd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 xml:space="preserve"> od </w:t>
            </w: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šumskog</w:t>
            </w:r>
            <w:proofErr w:type="spellEnd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doprinosa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096" w14:textId="364E5082" w:rsidR="00CD290B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151.082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41C" w14:textId="5B95EBAC" w:rsidR="00CD290B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122.500,82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A29" w14:textId="7DF8C98D" w:rsidR="00CD290B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81,08</w:t>
            </w:r>
          </w:p>
        </w:tc>
      </w:tr>
      <w:tr w:rsidR="00CD290B" w14:paraId="7159B672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E00" w14:textId="6FE39A6C" w:rsidR="00CD290B" w:rsidRPr="000D7CF5" w:rsidRDefault="00CD290B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0D7CF5">
              <w:rPr>
                <w:rFonts w:ascii="Arial" w:hAnsi="Arial" w:cs="Arial"/>
                <w:color w:val="000000"/>
                <w:sz w:val="22"/>
                <w:szCs w:val="22"/>
              </w:rPr>
              <w:t>Opći</w:t>
            </w:r>
            <w:proofErr w:type="spellEnd"/>
            <w:r w:rsidRPr="000D7C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7CF5">
              <w:rPr>
                <w:rFonts w:ascii="Arial" w:hAnsi="Arial" w:cs="Arial"/>
                <w:color w:val="000000"/>
                <w:sz w:val="22"/>
                <w:szCs w:val="22"/>
              </w:rPr>
              <w:t>prihodi</w:t>
            </w:r>
            <w:proofErr w:type="spellEnd"/>
            <w:r w:rsidRPr="000D7C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7CF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0D7C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7CF5">
              <w:rPr>
                <w:rFonts w:ascii="Arial" w:hAnsi="Arial" w:cs="Arial"/>
                <w:color w:val="000000"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131" w14:textId="6B680FD0" w:rsidR="00CD290B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A74" w14:textId="0E33884B" w:rsidR="00CD290B" w:rsidRPr="007B0359" w:rsidRDefault="00CD290B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8.902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9B8" w14:textId="0CAAD7E8" w:rsidR="00CD290B" w:rsidRPr="007B0359" w:rsidRDefault="00CC0CA8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89,02</w:t>
            </w:r>
          </w:p>
        </w:tc>
      </w:tr>
      <w:tr w:rsidR="00716B50" w14:paraId="3900C6D1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A343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304" w14:textId="0A3940BD" w:rsidR="00716B50" w:rsidRPr="007B0359" w:rsidRDefault="00CD290B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250.260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AB4" w14:textId="61AF1FEF" w:rsidR="00716B50" w:rsidRPr="007B0359" w:rsidRDefault="00CC0CA8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218.668,28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49A" w14:textId="3C344B90" w:rsidR="00716B50" w:rsidRPr="007B0359" w:rsidRDefault="00CC0CA8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87,37</w:t>
            </w:r>
          </w:p>
        </w:tc>
      </w:tr>
    </w:tbl>
    <w:p w14:paraId="7DCF1D4E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6D3817CC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3FDDFE71" w14:textId="77777777" w:rsidR="00A24600" w:rsidRPr="00A24600" w:rsidRDefault="00A24600" w:rsidP="00A24600">
      <w:pPr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185647BF" w14:textId="5A12F52D" w:rsidR="00716B50" w:rsidRPr="000D7CF5" w:rsidRDefault="00716B50" w:rsidP="00716B50">
      <w:pPr>
        <w:rPr>
          <w:rFonts w:ascii="Arial" w:hAnsi="Arial" w:cs="Arial"/>
          <w:sz w:val="22"/>
          <w:szCs w:val="22"/>
        </w:rPr>
      </w:pPr>
      <w:r w:rsidRPr="000D7CF5">
        <w:rPr>
          <w:rFonts w:ascii="Arial" w:hAnsi="Arial" w:cs="Arial"/>
          <w:sz w:val="22"/>
          <w:szCs w:val="22"/>
        </w:rPr>
        <w:t xml:space="preserve">KLASA: </w:t>
      </w:r>
      <w:r w:rsidR="000D7CF5">
        <w:rPr>
          <w:rFonts w:ascii="Arial" w:hAnsi="Arial" w:cs="Arial"/>
          <w:sz w:val="22"/>
          <w:szCs w:val="22"/>
        </w:rPr>
        <w:t>363-01/23-01/017</w:t>
      </w:r>
    </w:p>
    <w:p w14:paraId="3B244DE1" w14:textId="6D000444" w:rsidR="00716B50" w:rsidRPr="000D7CF5" w:rsidRDefault="00716B50" w:rsidP="00716B50">
      <w:pPr>
        <w:rPr>
          <w:rFonts w:ascii="Arial" w:hAnsi="Arial" w:cs="Arial"/>
          <w:sz w:val="22"/>
          <w:szCs w:val="22"/>
        </w:rPr>
      </w:pPr>
      <w:r w:rsidRPr="000D7CF5">
        <w:rPr>
          <w:rFonts w:ascii="Arial" w:hAnsi="Arial" w:cs="Arial"/>
          <w:sz w:val="22"/>
          <w:szCs w:val="22"/>
        </w:rPr>
        <w:t xml:space="preserve">URBROJ: </w:t>
      </w:r>
      <w:r w:rsidR="000D7CF5">
        <w:rPr>
          <w:rFonts w:ascii="Arial" w:hAnsi="Arial" w:cs="Arial"/>
          <w:sz w:val="22"/>
          <w:szCs w:val="22"/>
        </w:rPr>
        <w:t>2178-24-03-25-8</w:t>
      </w:r>
    </w:p>
    <w:p w14:paraId="7ACC8F85" w14:textId="00ADEE9C" w:rsidR="00716B50" w:rsidRPr="000D7CF5" w:rsidRDefault="00716B50" w:rsidP="00716B50">
      <w:pPr>
        <w:rPr>
          <w:rFonts w:ascii="Arial" w:hAnsi="Arial" w:cs="Arial"/>
          <w:sz w:val="22"/>
          <w:szCs w:val="22"/>
        </w:rPr>
      </w:pPr>
      <w:r w:rsidRPr="000D7CF5">
        <w:rPr>
          <w:rFonts w:ascii="Arial" w:hAnsi="Arial" w:cs="Arial"/>
          <w:sz w:val="22"/>
          <w:szCs w:val="22"/>
        </w:rPr>
        <w:t xml:space="preserve">Stara </w:t>
      </w:r>
      <w:proofErr w:type="spellStart"/>
      <w:r w:rsidRPr="000D7CF5">
        <w:rPr>
          <w:rFonts w:ascii="Arial" w:hAnsi="Arial" w:cs="Arial"/>
          <w:sz w:val="22"/>
          <w:szCs w:val="22"/>
        </w:rPr>
        <w:t>Gradiška</w:t>
      </w:r>
      <w:proofErr w:type="spellEnd"/>
      <w:r w:rsidRPr="000D7CF5">
        <w:rPr>
          <w:rFonts w:ascii="Arial" w:hAnsi="Arial" w:cs="Arial"/>
          <w:sz w:val="22"/>
          <w:szCs w:val="22"/>
        </w:rPr>
        <w:t>, ___________ 202</w:t>
      </w:r>
      <w:r w:rsidR="008A0C55" w:rsidRPr="000D7CF5">
        <w:rPr>
          <w:rFonts w:ascii="Arial" w:hAnsi="Arial" w:cs="Arial"/>
          <w:sz w:val="22"/>
          <w:szCs w:val="22"/>
        </w:rPr>
        <w:t>5</w:t>
      </w:r>
      <w:r w:rsidRPr="000D7CF5">
        <w:rPr>
          <w:rFonts w:ascii="Arial" w:hAnsi="Arial" w:cs="Arial"/>
          <w:sz w:val="22"/>
          <w:szCs w:val="22"/>
        </w:rPr>
        <w:t xml:space="preserve">.god. </w:t>
      </w:r>
    </w:p>
    <w:p w14:paraId="14AAD8E8" w14:textId="77777777" w:rsidR="00716B50" w:rsidRPr="000D7CF5" w:rsidRDefault="00716B50" w:rsidP="00716B50">
      <w:pPr>
        <w:jc w:val="right"/>
        <w:rPr>
          <w:rFonts w:ascii="Arial" w:hAnsi="Arial" w:cs="Arial"/>
          <w:sz w:val="22"/>
          <w:szCs w:val="22"/>
        </w:rPr>
      </w:pPr>
    </w:p>
    <w:p w14:paraId="7690D729" w14:textId="77777777" w:rsidR="000D7CF5" w:rsidRDefault="00716B50" w:rsidP="00716B50">
      <w:pPr>
        <w:jc w:val="right"/>
        <w:rPr>
          <w:rFonts w:ascii="Arial" w:hAnsi="Arial" w:cs="Arial"/>
          <w:sz w:val="22"/>
          <w:szCs w:val="22"/>
        </w:rPr>
      </w:pPr>
      <w:r w:rsidRPr="000D7CF5">
        <w:rPr>
          <w:rFonts w:ascii="Arial" w:hAnsi="Arial" w:cs="Arial"/>
          <w:sz w:val="22"/>
          <w:szCs w:val="22"/>
        </w:rPr>
        <w:t xml:space="preserve">PREDSJEDNIK </w:t>
      </w:r>
    </w:p>
    <w:p w14:paraId="794FEBDC" w14:textId="34B09D57" w:rsidR="00716B50" w:rsidRDefault="00716B50" w:rsidP="00716B50">
      <w:pPr>
        <w:jc w:val="right"/>
        <w:rPr>
          <w:rFonts w:ascii="Arial" w:hAnsi="Arial" w:cs="Arial"/>
          <w:sz w:val="22"/>
          <w:szCs w:val="22"/>
        </w:rPr>
      </w:pPr>
      <w:r w:rsidRPr="000D7CF5">
        <w:rPr>
          <w:rFonts w:ascii="Arial" w:hAnsi="Arial" w:cs="Arial"/>
          <w:sz w:val="22"/>
          <w:szCs w:val="22"/>
        </w:rPr>
        <w:t xml:space="preserve">OPĆINSKOG VIJEĆA </w:t>
      </w:r>
    </w:p>
    <w:p w14:paraId="391EE395" w14:textId="77777777" w:rsidR="000D7CF5" w:rsidRPr="000D7CF5" w:rsidRDefault="000D7CF5" w:rsidP="00716B50">
      <w:pPr>
        <w:jc w:val="right"/>
        <w:rPr>
          <w:rFonts w:ascii="Arial" w:hAnsi="Arial" w:cs="Arial"/>
          <w:sz w:val="22"/>
          <w:szCs w:val="22"/>
        </w:rPr>
      </w:pPr>
    </w:p>
    <w:p w14:paraId="0A183DE1" w14:textId="672D450A" w:rsidR="00716B50" w:rsidRPr="000D7CF5" w:rsidRDefault="00716B50" w:rsidP="00716B50">
      <w:pPr>
        <w:jc w:val="right"/>
        <w:rPr>
          <w:rFonts w:ascii="Arial" w:hAnsi="Arial" w:cs="Arial"/>
          <w:sz w:val="22"/>
          <w:szCs w:val="22"/>
        </w:rPr>
      </w:pPr>
      <w:r w:rsidRPr="000D7CF5">
        <w:rPr>
          <w:rFonts w:ascii="Arial" w:hAnsi="Arial" w:cs="Arial"/>
          <w:sz w:val="22"/>
          <w:szCs w:val="22"/>
        </w:rPr>
        <w:t>Tvrtko Beganovi</w:t>
      </w:r>
      <w:r w:rsidR="000D7CF5">
        <w:rPr>
          <w:rFonts w:ascii="Arial" w:hAnsi="Arial" w:cs="Arial"/>
          <w:sz w:val="22"/>
          <w:szCs w:val="22"/>
        </w:rPr>
        <w:t>ć</w:t>
      </w:r>
    </w:p>
    <w:p w14:paraId="1D0F18B2" w14:textId="77777777" w:rsidR="00E91081" w:rsidRPr="00E91081" w:rsidRDefault="00E91081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sectPr w:rsidR="00E91081" w:rsidRPr="00E9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2794"/>
    <w:multiLevelType w:val="multilevel"/>
    <w:tmpl w:val="BE7C3CF6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000000"/>
        <w:sz w:val="20"/>
      </w:rPr>
    </w:lvl>
  </w:abstractNum>
  <w:abstractNum w:abstractNumId="1" w15:restartNumberingAfterBreak="0">
    <w:nsid w:val="504353F3"/>
    <w:multiLevelType w:val="multilevel"/>
    <w:tmpl w:val="D232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255AAC"/>
    <w:multiLevelType w:val="multilevel"/>
    <w:tmpl w:val="88D6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2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3" w15:restartNumberingAfterBreak="0">
    <w:nsid w:val="6C7511DE"/>
    <w:multiLevelType w:val="hybridMultilevel"/>
    <w:tmpl w:val="FFFFFFFF"/>
    <w:lvl w:ilvl="0" w:tplc="AC50031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7952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943740">
    <w:abstractNumId w:val="1"/>
  </w:num>
  <w:num w:numId="3" w16cid:durableId="1227835287">
    <w:abstractNumId w:val="0"/>
  </w:num>
  <w:num w:numId="4" w16cid:durableId="10650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A8"/>
    <w:rsid w:val="00000C58"/>
    <w:rsid w:val="0001149D"/>
    <w:rsid w:val="000D7CF5"/>
    <w:rsid w:val="00115CA8"/>
    <w:rsid w:val="001B4B83"/>
    <w:rsid w:val="00282638"/>
    <w:rsid w:val="002E248F"/>
    <w:rsid w:val="002F1C1D"/>
    <w:rsid w:val="004C4C1E"/>
    <w:rsid w:val="006701A2"/>
    <w:rsid w:val="00716B50"/>
    <w:rsid w:val="007823FE"/>
    <w:rsid w:val="007B0359"/>
    <w:rsid w:val="008A0C55"/>
    <w:rsid w:val="00A24600"/>
    <w:rsid w:val="00B53637"/>
    <w:rsid w:val="00C12394"/>
    <w:rsid w:val="00CC0CA8"/>
    <w:rsid w:val="00CD290B"/>
    <w:rsid w:val="00E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538"/>
  <w15:chartTrackingRefBased/>
  <w15:docId w15:val="{34299C1C-65C0-40D4-A78A-8A1E479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115CA8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115CA8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B53637"/>
    <w:pPr>
      <w:tabs>
        <w:tab w:val="left" w:pos="10680"/>
      </w:tabs>
      <w:ind w:left="132" w:hanging="132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B536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Istaknuto">
    <w:name w:val="Emphasis"/>
    <w:uiPriority w:val="20"/>
    <w:qFormat/>
    <w:rsid w:val="00B53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2025-04-03T12:46:00Z</cp:lastPrinted>
  <dcterms:created xsi:type="dcterms:W3CDTF">2025-03-29T18:11:00Z</dcterms:created>
  <dcterms:modified xsi:type="dcterms:W3CDTF">2025-04-03T12:48:00Z</dcterms:modified>
</cp:coreProperties>
</file>