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52F118" w14:textId="77777777" w:rsidR="00020EF7" w:rsidRDefault="00E948F7">
      <w:pPr>
        <w:spacing w:after="0" w:line="240" w:lineRule="auto"/>
        <w:jc w:val="both"/>
        <w:rPr>
          <w:rFonts w:ascii="Arial" w:eastAsiaTheme="minorEastAsia" w:hAnsi="Arial" w:cs="Arial"/>
          <w:sz w:val="20"/>
          <w:szCs w:val="20"/>
          <w:lang w:eastAsia="hr-HR"/>
        </w:rPr>
      </w:pPr>
      <w:bookmarkStart w:id="0" w:name="_GoBack"/>
      <w:bookmarkEnd w:id="0"/>
      <w:r>
        <w:rPr>
          <w:rFonts w:ascii="Arial" w:eastAsiaTheme="minorEastAsia" w:hAnsi="Arial" w:cs="Arial"/>
          <w:sz w:val="20"/>
          <w:szCs w:val="20"/>
          <w:lang w:eastAsia="hr-HR"/>
        </w:rPr>
        <w:t>Na temelju članka 109. stavka 2. Zakona o proračunu („Narodne novine“ br. 87/08, 136/12 i 15/15) i članka 32. Statuta Općine Stara Gradiška ("Službeni vjesnik Brodsko-posavske županije“ br. 14/09 i "Službeni vjesnik Općine Stara Gradiška" br. 1/11, 1/13, 4/18, 6/18 – pročišćeni tekst i 1/21), Općinsko vijeće Općine Stara Gradiška na ___ sjednici održanoj ________ 2021. godine, donijelo je</w:t>
      </w:r>
    </w:p>
    <w:p w14:paraId="59F7DF6A" w14:textId="77777777" w:rsidR="00020EF7" w:rsidRDefault="00020EF7">
      <w:pPr>
        <w:spacing w:after="0" w:line="240" w:lineRule="auto"/>
        <w:ind w:firstLine="708"/>
        <w:jc w:val="both"/>
        <w:rPr>
          <w:rFonts w:ascii="Arial" w:eastAsiaTheme="minorEastAsia" w:hAnsi="Arial" w:cs="Arial"/>
          <w:sz w:val="20"/>
          <w:szCs w:val="20"/>
          <w:lang w:eastAsia="hr-HR"/>
        </w:rPr>
      </w:pPr>
    </w:p>
    <w:p w14:paraId="1542BA1B" w14:textId="77777777" w:rsidR="00020EF7" w:rsidRDefault="00E948F7">
      <w:pPr>
        <w:spacing w:after="0" w:line="240" w:lineRule="auto"/>
        <w:jc w:val="center"/>
        <w:rPr>
          <w:rFonts w:ascii="Arial" w:hAnsi="Arial" w:cs="Arial"/>
          <w:b/>
          <w:sz w:val="20"/>
          <w:szCs w:val="20"/>
        </w:rPr>
      </w:pPr>
      <w:r>
        <w:rPr>
          <w:rFonts w:ascii="Arial" w:hAnsi="Arial" w:cs="Arial"/>
          <w:b/>
          <w:sz w:val="20"/>
          <w:szCs w:val="20"/>
        </w:rPr>
        <w:t>POLUGODIŠNJI IZVJEŠTAJ</w:t>
      </w:r>
    </w:p>
    <w:p w14:paraId="3BEA540F" w14:textId="77777777" w:rsidR="00020EF7" w:rsidRDefault="00E948F7">
      <w:pPr>
        <w:spacing w:after="0" w:line="240" w:lineRule="auto"/>
        <w:jc w:val="center"/>
        <w:rPr>
          <w:rFonts w:ascii="Arial" w:hAnsi="Arial" w:cs="Arial"/>
          <w:sz w:val="20"/>
          <w:szCs w:val="20"/>
        </w:rPr>
      </w:pPr>
      <w:r>
        <w:rPr>
          <w:rFonts w:ascii="Arial" w:hAnsi="Arial" w:cs="Arial"/>
          <w:b/>
          <w:sz w:val="20"/>
          <w:szCs w:val="20"/>
        </w:rPr>
        <w:t>o izvršenju Proračuna Općine Stara Gradiška za 2021. godinu</w:t>
      </w:r>
    </w:p>
    <w:p w14:paraId="27A78A68" w14:textId="77777777" w:rsidR="00020EF7" w:rsidRDefault="00020EF7">
      <w:pPr>
        <w:spacing w:after="0" w:line="240" w:lineRule="auto"/>
        <w:jc w:val="center"/>
        <w:rPr>
          <w:rFonts w:ascii="Arial" w:hAnsi="Arial" w:cs="Arial"/>
        </w:rPr>
      </w:pPr>
    </w:p>
    <w:p w14:paraId="61759225" w14:textId="77777777" w:rsidR="00020EF7" w:rsidRDefault="00E948F7">
      <w:pPr>
        <w:spacing w:after="0" w:line="240" w:lineRule="auto"/>
        <w:jc w:val="center"/>
        <w:rPr>
          <w:rFonts w:ascii="Arial" w:hAnsi="Arial" w:cs="Arial"/>
          <w:b/>
          <w:sz w:val="20"/>
          <w:szCs w:val="20"/>
        </w:rPr>
      </w:pPr>
      <w:r>
        <w:rPr>
          <w:rFonts w:ascii="Arial" w:hAnsi="Arial" w:cs="Arial"/>
          <w:b/>
          <w:sz w:val="20"/>
          <w:szCs w:val="20"/>
        </w:rPr>
        <w:t>OPĆI DIO</w:t>
      </w:r>
    </w:p>
    <w:p w14:paraId="76747186" w14:textId="77777777" w:rsidR="00020EF7" w:rsidRDefault="00E948F7">
      <w:pPr>
        <w:spacing w:after="0" w:line="240" w:lineRule="auto"/>
        <w:rPr>
          <w:rFonts w:ascii="Arial" w:hAnsi="Arial" w:cs="Arial"/>
          <w:sz w:val="20"/>
          <w:szCs w:val="20"/>
        </w:rPr>
      </w:pPr>
      <w:r>
        <w:rPr>
          <w:rFonts w:ascii="Arial" w:hAnsi="Arial" w:cs="Arial"/>
          <w:sz w:val="20"/>
          <w:szCs w:val="20"/>
        </w:rPr>
        <w:t>Proračun Općine Stara Gradiška za 2021. godinu ("Službeni vjesnik Općine Stara Gradiška" br. 5/20 i 4/21) izvršen je u prvom polugodištu 2021. godine kako slijedi:</w:t>
      </w:r>
    </w:p>
    <w:p w14:paraId="6C342AF2" w14:textId="77777777" w:rsidR="00020EF7" w:rsidRDefault="00020EF7">
      <w:pPr>
        <w:spacing w:after="0" w:line="240" w:lineRule="auto"/>
        <w:rPr>
          <w:rFonts w:ascii="Arial" w:hAnsi="Arial" w:cs="Arial"/>
          <w:sz w:val="20"/>
          <w:szCs w:val="20"/>
        </w:rPr>
      </w:pPr>
    </w:p>
    <w:p w14:paraId="28607D20" w14:textId="77777777" w:rsidR="00020EF7" w:rsidRDefault="00E948F7">
      <w:pPr>
        <w:pStyle w:val="ListParagraph"/>
        <w:numPr>
          <w:ilvl w:val="0"/>
          <w:numId w:val="6"/>
        </w:numPr>
        <w:spacing w:after="0" w:line="240" w:lineRule="auto"/>
        <w:ind w:left="426" w:hanging="426"/>
        <w:jc w:val="center"/>
        <w:rPr>
          <w:rFonts w:ascii="Arial" w:hAnsi="Arial" w:cs="Arial"/>
          <w:b/>
          <w:sz w:val="20"/>
          <w:szCs w:val="20"/>
        </w:rPr>
      </w:pPr>
      <w:r>
        <w:rPr>
          <w:rFonts w:ascii="Arial" w:hAnsi="Arial" w:cs="Arial"/>
          <w:b/>
          <w:sz w:val="20"/>
          <w:szCs w:val="20"/>
        </w:rPr>
        <w:t>RAČUN PRIHODA I RASHODA</w:t>
      </w:r>
    </w:p>
    <w:tbl>
      <w:tblPr>
        <w:tblW w:w="10348" w:type="dxa"/>
        <w:tblLayout w:type="fixed"/>
        <w:tblLook w:val="04A0" w:firstRow="1" w:lastRow="0" w:firstColumn="1" w:lastColumn="0" w:noHBand="0" w:noVBand="1"/>
      </w:tblPr>
      <w:tblGrid>
        <w:gridCol w:w="4246"/>
        <w:gridCol w:w="1512"/>
        <w:gridCol w:w="1256"/>
        <w:gridCol w:w="1455"/>
        <w:gridCol w:w="943"/>
        <w:gridCol w:w="936"/>
      </w:tblGrid>
      <w:tr w:rsidR="00CE717D" w14:paraId="7793682A" w14:textId="77777777" w:rsidTr="00CE717D">
        <w:trPr>
          <w:trHeight w:val="638"/>
        </w:trPr>
        <w:tc>
          <w:tcPr>
            <w:tcW w:w="4246" w:type="dxa"/>
            <w:tcBorders>
              <w:top w:val="single" w:sz="4" w:space="0" w:color="000000"/>
              <w:bottom w:val="single" w:sz="4" w:space="0" w:color="000000"/>
            </w:tcBorders>
            <w:shd w:val="clear" w:color="auto" w:fill="auto"/>
            <w:vAlign w:val="bottom"/>
          </w:tcPr>
          <w:p w14:paraId="18AD0E2B" w14:textId="77777777" w:rsidR="00CE717D" w:rsidRDefault="00CE717D">
            <w:pPr>
              <w:widowControl w:val="0"/>
              <w:spacing w:after="0" w:line="240" w:lineRule="auto"/>
              <w:rPr>
                <w:rFonts w:ascii="Arial" w:eastAsia="Times New Roman" w:hAnsi="Arial" w:cs="Arial"/>
                <w:sz w:val="18"/>
                <w:szCs w:val="18"/>
                <w:lang w:eastAsia="hr-HR"/>
              </w:rPr>
            </w:pPr>
          </w:p>
          <w:p w14:paraId="42053D6B"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 </w:t>
            </w:r>
          </w:p>
        </w:tc>
        <w:tc>
          <w:tcPr>
            <w:tcW w:w="1512" w:type="dxa"/>
            <w:tcBorders>
              <w:top w:val="single" w:sz="4" w:space="0" w:color="000000"/>
              <w:bottom w:val="single" w:sz="4" w:space="0" w:color="000000"/>
            </w:tcBorders>
            <w:shd w:val="clear" w:color="auto" w:fill="auto"/>
            <w:vAlign w:val="bottom"/>
          </w:tcPr>
          <w:p w14:paraId="5E121BBE" w14:textId="77777777" w:rsidR="00CE717D" w:rsidRDefault="00CE717D">
            <w:pPr>
              <w:widowControl w:val="0"/>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OSTVARENJE/ IZVRŠENJE    I.-VI.2020.</w:t>
            </w:r>
          </w:p>
        </w:tc>
        <w:tc>
          <w:tcPr>
            <w:tcW w:w="1256" w:type="dxa"/>
            <w:tcBorders>
              <w:top w:val="single" w:sz="4" w:space="0" w:color="000000"/>
              <w:bottom w:val="single" w:sz="4" w:space="0" w:color="000000"/>
            </w:tcBorders>
            <w:shd w:val="clear" w:color="000000" w:fill="FFFFFF"/>
            <w:vAlign w:val="bottom"/>
          </w:tcPr>
          <w:p w14:paraId="77BF3B1C" w14:textId="77777777" w:rsidR="00CE717D" w:rsidRDefault="00CE717D">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PLAN ZA 2021</w:t>
            </w:r>
          </w:p>
        </w:tc>
        <w:tc>
          <w:tcPr>
            <w:tcW w:w="1455" w:type="dxa"/>
            <w:tcBorders>
              <w:top w:val="single" w:sz="4" w:space="0" w:color="000000"/>
              <w:bottom w:val="single" w:sz="4" w:space="0" w:color="000000"/>
            </w:tcBorders>
            <w:shd w:val="clear" w:color="000000" w:fill="FFFFFF"/>
            <w:vAlign w:val="bottom"/>
          </w:tcPr>
          <w:p w14:paraId="7E4BA15F" w14:textId="77777777" w:rsidR="00CE717D" w:rsidRDefault="00CE717D">
            <w:pPr>
              <w:widowControl w:val="0"/>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OSTVARENJE/ IZVRŠENJE   I.-VI. 2021</w:t>
            </w:r>
          </w:p>
        </w:tc>
        <w:tc>
          <w:tcPr>
            <w:tcW w:w="943" w:type="dxa"/>
            <w:tcBorders>
              <w:top w:val="single" w:sz="4" w:space="0" w:color="000000"/>
              <w:bottom w:val="single" w:sz="4" w:space="0" w:color="000000"/>
            </w:tcBorders>
            <w:shd w:val="clear" w:color="000000" w:fill="FFFFFF"/>
            <w:vAlign w:val="bottom"/>
          </w:tcPr>
          <w:p w14:paraId="367AB19F" w14:textId="77777777" w:rsidR="00CE717D" w:rsidRDefault="00CE717D">
            <w:pPr>
              <w:widowControl w:val="0"/>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INDEKS      4/2</w:t>
            </w:r>
          </w:p>
        </w:tc>
        <w:tc>
          <w:tcPr>
            <w:tcW w:w="936" w:type="dxa"/>
            <w:tcBorders>
              <w:top w:val="single" w:sz="4" w:space="0" w:color="000000"/>
              <w:bottom w:val="single" w:sz="4" w:space="0" w:color="000000"/>
            </w:tcBorders>
            <w:shd w:val="clear" w:color="000000" w:fill="FFFFFF"/>
            <w:vAlign w:val="bottom"/>
          </w:tcPr>
          <w:p w14:paraId="1BFD0132" w14:textId="77777777" w:rsidR="00CE717D" w:rsidRDefault="00CE717D">
            <w:pPr>
              <w:widowControl w:val="0"/>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INDEKS     4/3</w:t>
            </w:r>
          </w:p>
        </w:tc>
      </w:tr>
      <w:tr w:rsidR="00CE717D" w14:paraId="1CC31D73" w14:textId="77777777" w:rsidTr="00CE717D">
        <w:trPr>
          <w:trHeight w:val="240"/>
        </w:trPr>
        <w:tc>
          <w:tcPr>
            <w:tcW w:w="4246" w:type="dxa"/>
            <w:tcBorders>
              <w:bottom w:val="single" w:sz="4" w:space="0" w:color="000000"/>
            </w:tcBorders>
            <w:shd w:val="clear" w:color="auto" w:fill="auto"/>
            <w:vAlign w:val="bottom"/>
          </w:tcPr>
          <w:p w14:paraId="6D100273" w14:textId="77777777" w:rsidR="00CE717D" w:rsidRDefault="00CE717D">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w:t>
            </w:r>
          </w:p>
        </w:tc>
        <w:tc>
          <w:tcPr>
            <w:tcW w:w="1512" w:type="dxa"/>
            <w:tcBorders>
              <w:bottom w:val="single" w:sz="4" w:space="0" w:color="000000"/>
            </w:tcBorders>
            <w:shd w:val="clear" w:color="auto" w:fill="auto"/>
            <w:vAlign w:val="bottom"/>
          </w:tcPr>
          <w:p w14:paraId="1A3AE4E6" w14:textId="77777777" w:rsidR="00CE717D" w:rsidRDefault="00CE717D">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w:t>
            </w:r>
          </w:p>
        </w:tc>
        <w:tc>
          <w:tcPr>
            <w:tcW w:w="1256" w:type="dxa"/>
            <w:tcBorders>
              <w:bottom w:val="single" w:sz="4" w:space="0" w:color="000000"/>
            </w:tcBorders>
            <w:shd w:val="clear" w:color="000000" w:fill="FFFFFF"/>
            <w:vAlign w:val="bottom"/>
          </w:tcPr>
          <w:p w14:paraId="606C0D6A" w14:textId="77777777" w:rsidR="00CE717D" w:rsidRDefault="00CE717D">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w:t>
            </w:r>
          </w:p>
        </w:tc>
        <w:tc>
          <w:tcPr>
            <w:tcW w:w="1455" w:type="dxa"/>
            <w:tcBorders>
              <w:bottom w:val="single" w:sz="4" w:space="0" w:color="000000"/>
            </w:tcBorders>
            <w:shd w:val="clear" w:color="000000" w:fill="FFFFFF"/>
            <w:vAlign w:val="bottom"/>
          </w:tcPr>
          <w:p w14:paraId="2C4B8EC0" w14:textId="77777777" w:rsidR="00CE717D" w:rsidRDefault="00CE717D">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w:t>
            </w:r>
          </w:p>
        </w:tc>
        <w:tc>
          <w:tcPr>
            <w:tcW w:w="943" w:type="dxa"/>
            <w:tcBorders>
              <w:bottom w:val="single" w:sz="4" w:space="0" w:color="000000"/>
            </w:tcBorders>
            <w:shd w:val="clear" w:color="000000" w:fill="FFFFFF"/>
            <w:vAlign w:val="bottom"/>
          </w:tcPr>
          <w:p w14:paraId="69B01D29" w14:textId="77777777" w:rsidR="00CE717D" w:rsidRDefault="00CE717D">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w:t>
            </w:r>
          </w:p>
        </w:tc>
        <w:tc>
          <w:tcPr>
            <w:tcW w:w="936" w:type="dxa"/>
            <w:tcBorders>
              <w:bottom w:val="single" w:sz="4" w:space="0" w:color="000000"/>
            </w:tcBorders>
            <w:shd w:val="clear" w:color="000000" w:fill="FFFFFF"/>
            <w:vAlign w:val="bottom"/>
          </w:tcPr>
          <w:p w14:paraId="245B9DB1" w14:textId="77777777" w:rsidR="00CE717D" w:rsidRDefault="00CE717D">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w:t>
            </w:r>
          </w:p>
        </w:tc>
      </w:tr>
      <w:tr w:rsidR="00CE717D" w14:paraId="016A49C0" w14:textId="77777777" w:rsidTr="00CE717D">
        <w:trPr>
          <w:trHeight w:val="240"/>
        </w:trPr>
        <w:tc>
          <w:tcPr>
            <w:tcW w:w="4246" w:type="dxa"/>
            <w:shd w:val="clear" w:color="auto" w:fill="auto"/>
            <w:vAlign w:val="bottom"/>
          </w:tcPr>
          <w:p w14:paraId="044D8DB0" w14:textId="77777777" w:rsidR="00CE717D" w:rsidRDefault="00CE717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UKUPNI PRIHODI</w:t>
            </w:r>
          </w:p>
        </w:tc>
        <w:tc>
          <w:tcPr>
            <w:tcW w:w="1512" w:type="dxa"/>
            <w:shd w:val="clear" w:color="auto" w:fill="auto"/>
            <w:vAlign w:val="bottom"/>
          </w:tcPr>
          <w:p w14:paraId="2E41424D"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2.130.149</w:t>
            </w:r>
          </w:p>
        </w:tc>
        <w:tc>
          <w:tcPr>
            <w:tcW w:w="1256" w:type="dxa"/>
            <w:shd w:val="clear" w:color="auto" w:fill="auto"/>
            <w:vAlign w:val="bottom"/>
          </w:tcPr>
          <w:p w14:paraId="189941A4"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8.371.807</w:t>
            </w:r>
          </w:p>
        </w:tc>
        <w:tc>
          <w:tcPr>
            <w:tcW w:w="1455" w:type="dxa"/>
            <w:shd w:val="clear" w:color="auto" w:fill="auto"/>
            <w:vAlign w:val="bottom"/>
          </w:tcPr>
          <w:p w14:paraId="4A77F6DC"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4.687.559</w:t>
            </w:r>
          </w:p>
        </w:tc>
        <w:tc>
          <w:tcPr>
            <w:tcW w:w="943" w:type="dxa"/>
            <w:shd w:val="clear" w:color="auto" w:fill="auto"/>
            <w:vAlign w:val="bottom"/>
          </w:tcPr>
          <w:p w14:paraId="77463E4B"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220,06</w:t>
            </w:r>
          </w:p>
        </w:tc>
        <w:tc>
          <w:tcPr>
            <w:tcW w:w="936" w:type="dxa"/>
            <w:shd w:val="clear" w:color="000000" w:fill="FFFFFF"/>
            <w:vAlign w:val="bottom"/>
          </w:tcPr>
          <w:p w14:paraId="5CD0C46C"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55,99</w:t>
            </w:r>
          </w:p>
        </w:tc>
      </w:tr>
      <w:tr w:rsidR="00CE717D" w14:paraId="1BCB1FC6" w14:textId="77777777" w:rsidTr="00CE717D">
        <w:trPr>
          <w:trHeight w:val="240"/>
        </w:trPr>
        <w:tc>
          <w:tcPr>
            <w:tcW w:w="4246" w:type="dxa"/>
            <w:shd w:val="clear" w:color="auto" w:fill="auto"/>
            <w:vAlign w:val="bottom"/>
          </w:tcPr>
          <w:p w14:paraId="659BF77B" w14:textId="77777777" w:rsidR="00CE717D" w:rsidRDefault="00CE717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PRIHODI POSLOVANJA</w:t>
            </w:r>
          </w:p>
        </w:tc>
        <w:tc>
          <w:tcPr>
            <w:tcW w:w="1512" w:type="dxa"/>
            <w:shd w:val="clear" w:color="auto" w:fill="auto"/>
            <w:vAlign w:val="bottom"/>
          </w:tcPr>
          <w:p w14:paraId="2B721462"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2.116.424</w:t>
            </w:r>
          </w:p>
        </w:tc>
        <w:tc>
          <w:tcPr>
            <w:tcW w:w="1256" w:type="dxa"/>
            <w:shd w:val="clear" w:color="auto" w:fill="auto"/>
            <w:vAlign w:val="bottom"/>
          </w:tcPr>
          <w:p w14:paraId="5284CBB7"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8.117.807</w:t>
            </w:r>
          </w:p>
        </w:tc>
        <w:tc>
          <w:tcPr>
            <w:tcW w:w="1455" w:type="dxa"/>
            <w:shd w:val="clear" w:color="auto" w:fill="auto"/>
            <w:vAlign w:val="bottom"/>
          </w:tcPr>
          <w:p w14:paraId="4B881CB2"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4.509.458</w:t>
            </w:r>
          </w:p>
        </w:tc>
        <w:tc>
          <w:tcPr>
            <w:tcW w:w="943" w:type="dxa"/>
            <w:shd w:val="clear" w:color="000000" w:fill="FFFFFF"/>
            <w:vAlign w:val="bottom"/>
          </w:tcPr>
          <w:p w14:paraId="3FC1C41D"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213,07</w:t>
            </w:r>
          </w:p>
        </w:tc>
        <w:tc>
          <w:tcPr>
            <w:tcW w:w="936" w:type="dxa"/>
            <w:shd w:val="clear" w:color="000000" w:fill="FFFFFF"/>
            <w:vAlign w:val="bottom"/>
          </w:tcPr>
          <w:p w14:paraId="078D5226"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55,55</w:t>
            </w:r>
          </w:p>
        </w:tc>
      </w:tr>
      <w:tr w:rsidR="00CE717D" w14:paraId="3EA7940E" w14:textId="77777777" w:rsidTr="00CE717D">
        <w:trPr>
          <w:trHeight w:val="240"/>
        </w:trPr>
        <w:tc>
          <w:tcPr>
            <w:tcW w:w="4246" w:type="dxa"/>
            <w:shd w:val="clear" w:color="auto" w:fill="auto"/>
            <w:vAlign w:val="bottom"/>
          </w:tcPr>
          <w:p w14:paraId="5A8EA4BA" w14:textId="77777777" w:rsidR="00CE717D" w:rsidRDefault="00CE717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xml:space="preserve">PRIHODI OD PRODAJE NEFINANCIJSKE IMOVINE              </w:t>
            </w:r>
          </w:p>
        </w:tc>
        <w:tc>
          <w:tcPr>
            <w:tcW w:w="1512" w:type="dxa"/>
            <w:shd w:val="clear" w:color="auto" w:fill="auto"/>
          </w:tcPr>
          <w:p w14:paraId="2D525D72"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13.725</w:t>
            </w:r>
          </w:p>
        </w:tc>
        <w:tc>
          <w:tcPr>
            <w:tcW w:w="1256" w:type="dxa"/>
            <w:shd w:val="clear" w:color="auto" w:fill="auto"/>
          </w:tcPr>
          <w:p w14:paraId="4BD7AB24"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254.000</w:t>
            </w:r>
          </w:p>
        </w:tc>
        <w:tc>
          <w:tcPr>
            <w:tcW w:w="1455" w:type="dxa"/>
            <w:shd w:val="clear" w:color="auto" w:fill="auto"/>
          </w:tcPr>
          <w:p w14:paraId="2BCD5DEB"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178.001</w:t>
            </w:r>
          </w:p>
        </w:tc>
        <w:tc>
          <w:tcPr>
            <w:tcW w:w="943" w:type="dxa"/>
            <w:shd w:val="clear" w:color="000000" w:fill="FFFFFF"/>
          </w:tcPr>
          <w:p w14:paraId="0098D20C"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1296,91</w:t>
            </w:r>
          </w:p>
        </w:tc>
        <w:tc>
          <w:tcPr>
            <w:tcW w:w="936" w:type="dxa"/>
            <w:shd w:val="clear" w:color="000000" w:fill="FFFFFF"/>
          </w:tcPr>
          <w:p w14:paraId="01BEC964"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70,08</w:t>
            </w:r>
          </w:p>
        </w:tc>
      </w:tr>
      <w:tr w:rsidR="00CE717D" w14:paraId="6F68C197" w14:textId="77777777" w:rsidTr="00CE717D">
        <w:trPr>
          <w:trHeight w:val="240"/>
        </w:trPr>
        <w:tc>
          <w:tcPr>
            <w:tcW w:w="4246" w:type="dxa"/>
            <w:shd w:val="clear" w:color="auto" w:fill="auto"/>
            <w:vAlign w:val="bottom"/>
          </w:tcPr>
          <w:p w14:paraId="3DE7A0B6" w14:textId="77777777" w:rsidR="00CE717D" w:rsidRDefault="00CE717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UKUPNI RASHODI</w:t>
            </w:r>
          </w:p>
        </w:tc>
        <w:tc>
          <w:tcPr>
            <w:tcW w:w="1512" w:type="dxa"/>
            <w:shd w:val="clear" w:color="auto" w:fill="auto"/>
            <w:vAlign w:val="bottom"/>
          </w:tcPr>
          <w:p w14:paraId="7A0D2A26"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1.669.611</w:t>
            </w:r>
          </w:p>
        </w:tc>
        <w:tc>
          <w:tcPr>
            <w:tcW w:w="1256" w:type="dxa"/>
            <w:shd w:val="clear" w:color="auto" w:fill="auto"/>
            <w:vAlign w:val="bottom"/>
          </w:tcPr>
          <w:p w14:paraId="6616F14F"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10.470.392</w:t>
            </w:r>
          </w:p>
        </w:tc>
        <w:tc>
          <w:tcPr>
            <w:tcW w:w="1455" w:type="dxa"/>
            <w:shd w:val="clear" w:color="auto" w:fill="auto"/>
            <w:vAlign w:val="bottom"/>
          </w:tcPr>
          <w:p w14:paraId="19344722"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3.915.508</w:t>
            </w:r>
          </w:p>
        </w:tc>
        <w:tc>
          <w:tcPr>
            <w:tcW w:w="943" w:type="dxa"/>
            <w:shd w:val="clear" w:color="000000" w:fill="FFFFFF"/>
            <w:vAlign w:val="bottom"/>
          </w:tcPr>
          <w:p w14:paraId="05999841"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234,52</w:t>
            </w:r>
          </w:p>
        </w:tc>
        <w:tc>
          <w:tcPr>
            <w:tcW w:w="936" w:type="dxa"/>
            <w:shd w:val="clear" w:color="000000" w:fill="FFFFFF"/>
            <w:vAlign w:val="bottom"/>
          </w:tcPr>
          <w:p w14:paraId="7072B23A"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37,40</w:t>
            </w:r>
          </w:p>
        </w:tc>
      </w:tr>
      <w:tr w:rsidR="00CE717D" w14:paraId="1D7331F8" w14:textId="77777777" w:rsidTr="00CE717D">
        <w:trPr>
          <w:trHeight w:val="240"/>
        </w:trPr>
        <w:tc>
          <w:tcPr>
            <w:tcW w:w="4246" w:type="dxa"/>
            <w:shd w:val="clear" w:color="auto" w:fill="auto"/>
            <w:vAlign w:val="bottom"/>
          </w:tcPr>
          <w:p w14:paraId="20D7B9DD" w14:textId="77777777" w:rsidR="00CE717D" w:rsidRDefault="00CE717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RASHODI POSLOVANJA</w:t>
            </w:r>
          </w:p>
        </w:tc>
        <w:tc>
          <w:tcPr>
            <w:tcW w:w="1512" w:type="dxa"/>
            <w:shd w:val="clear" w:color="auto" w:fill="auto"/>
            <w:vAlign w:val="bottom"/>
          </w:tcPr>
          <w:p w14:paraId="0F021E71"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946.396</w:t>
            </w:r>
          </w:p>
        </w:tc>
        <w:tc>
          <w:tcPr>
            <w:tcW w:w="1256" w:type="dxa"/>
            <w:shd w:val="clear" w:color="auto" w:fill="auto"/>
            <w:vAlign w:val="bottom"/>
          </w:tcPr>
          <w:p w14:paraId="5F568FA5"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3.722.037</w:t>
            </w:r>
          </w:p>
        </w:tc>
        <w:tc>
          <w:tcPr>
            <w:tcW w:w="1455" w:type="dxa"/>
            <w:shd w:val="clear" w:color="auto" w:fill="auto"/>
            <w:vAlign w:val="bottom"/>
          </w:tcPr>
          <w:p w14:paraId="16D1886F"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1.230.934</w:t>
            </w:r>
          </w:p>
        </w:tc>
        <w:tc>
          <w:tcPr>
            <w:tcW w:w="943" w:type="dxa"/>
            <w:shd w:val="clear" w:color="000000" w:fill="FFFFFF"/>
            <w:vAlign w:val="bottom"/>
          </w:tcPr>
          <w:p w14:paraId="7F6BB57B"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130,07</w:t>
            </w:r>
          </w:p>
        </w:tc>
        <w:tc>
          <w:tcPr>
            <w:tcW w:w="936" w:type="dxa"/>
            <w:shd w:val="clear" w:color="000000" w:fill="FFFFFF"/>
            <w:vAlign w:val="bottom"/>
          </w:tcPr>
          <w:p w14:paraId="621E217F"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33,07</w:t>
            </w:r>
          </w:p>
        </w:tc>
      </w:tr>
      <w:tr w:rsidR="00CE717D" w14:paraId="339A733D" w14:textId="77777777" w:rsidTr="00CE717D">
        <w:trPr>
          <w:trHeight w:val="240"/>
        </w:trPr>
        <w:tc>
          <w:tcPr>
            <w:tcW w:w="4246" w:type="dxa"/>
            <w:shd w:val="clear" w:color="auto" w:fill="auto"/>
            <w:vAlign w:val="bottom"/>
          </w:tcPr>
          <w:p w14:paraId="6750C5FE" w14:textId="77777777" w:rsidR="00CE717D" w:rsidRDefault="00CE717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RASHODI ZA NABAVU NEFINANCIJSKE IMOVINE</w:t>
            </w:r>
          </w:p>
        </w:tc>
        <w:tc>
          <w:tcPr>
            <w:tcW w:w="1512" w:type="dxa"/>
            <w:shd w:val="clear" w:color="auto" w:fill="auto"/>
          </w:tcPr>
          <w:p w14:paraId="20C88561"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723.214</w:t>
            </w:r>
          </w:p>
        </w:tc>
        <w:tc>
          <w:tcPr>
            <w:tcW w:w="1256" w:type="dxa"/>
            <w:shd w:val="clear" w:color="auto" w:fill="auto"/>
          </w:tcPr>
          <w:p w14:paraId="47B1A77D"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6.748.355</w:t>
            </w:r>
          </w:p>
        </w:tc>
        <w:tc>
          <w:tcPr>
            <w:tcW w:w="1455" w:type="dxa"/>
            <w:shd w:val="clear" w:color="auto" w:fill="auto"/>
          </w:tcPr>
          <w:p w14:paraId="05734AAB"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2.684.574</w:t>
            </w:r>
          </w:p>
        </w:tc>
        <w:tc>
          <w:tcPr>
            <w:tcW w:w="943" w:type="dxa"/>
            <w:shd w:val="clear" w:color="000000" w:fill="FFFFFF"/>
          </w:tcPr>
          <w:p w14:paraId="330436F2"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371,20</w:t>
            </w:r>
          </w:p>
        </w:tc>
        <w:tc>
          <w:tcPr>
            <w:tcW w:w="936" w:type="dxa"/>
            <w:shd w:val="clear" w:color="000000" w:fill="FFFFFF"/>
          </w:tcPr>
          <w:p w14:paraId="43BCBDED"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39,78</w:t>
            </w:r>
          </w:p>
        </w:tc>
      </w:tr>
      <w:tr w:rsidR="00CE717D" w14:paraId="344BF553" w14:textId="77777777" w:rsidTr="00CE717D">
        <w:trPr>
          <w:trHeight w:val="240"/>
        </w:trPr>
        <w:tc>
          <w:tcPr>
            <w:tcW w:w="4246" w:type="dxa"/>
            <w:tcBorders>
              <w:bottom w:val="single" w:sz="4" w:space="0" w:color="000000"/>
            </w:tcBorders>
            <w:shd w:val="clear" w:color="auto" w:fill="auto"/>
            <w:vAlign w:val="bottom"/>
          </w:tcPr>
          <w:p w14:paraId="4743C440" w14:textId="77777777" w:rsidR="00CE717D" w:rsidRDefault="00CE717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RAZLIKA – VIŠAK/MANJAK</w:t>
            </w:r>
          </w:p>
        </w:tc>
        <w:tc>
          <w:tcPr>
            <w:tcW w:w="1512" w:type="dxa"/>
            <w:tcBorders>
              <w:bottom w:val="single" w:sz="4" w:space="0" w:color="000000"/>
            </w:tcBorders>
            <w:shd w:val="clear" w:color="auto" w:fill="auto"/>
            <w:vAlign w:val="bottom"/>
          </w:tcPr>
          <w:p w14:paraId="0DCCA3F8"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460.538</w:t>
            </w:r>
          </w:p>
        </w:tc>
        <w:tc>
          <w:tcPr>
            <w:tcW w:w="1256" w:type="dxa"/>
            <w:tcBorders>
              <w:bottom w:val="single" w:sz="4" w:space="0" w:color="000000"/>
            </w:tcBorders>
            <w:shd w:val="clear" w:color="auto" w:fill="auto"/>
            <w:vAlign w:val="bottom"/>
          </w:tcPr>
          <w:p w14:paraId="7EBB16F7"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-2.098.585</w:t>
            </w:r>
          </w:p>
        </w:tc>
        <w:tc>
          <w:tcPr>
            <w:tcW w:w="1455" w:type="dxa"/>
            <w:tcBorders>
              <w:bottom w:val="single" w:sz="4" w:space="0" w:color="000000"/>
            </w:tcBorders>
            <w:shd w:val="clear" w:color="auto" w:fill="auto"/>
            <w:vAlign w:val="bottom"/>
          </w:tcPr>
          <w:p w14:paraId="6A6CF292"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772.051</w:t>
            </w:r>
          </w:p>
        </w:tc>
        <w:tc>
          <w:tcPr>
            <w:tcW w:w="943" w:type="dxa"/>
            <w:tcBorders>
              <w:bottom w:val="single" w:sz="4" w:space="0" w:color="000000"/>
            </w:tcBorders>
            <w:shd w:val="clear" w:color="000000" w:fill="FFFFFF"/>
            <w:vAlign w:val="bottom"/>
          </w:tcPr>
          <w:p w14:paraId="70A2BA28"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167,64</w:t>
            </w:r>
          </w:p>
        </w:tc>
        <w:tc>
          <w:tcPr>
            <w:tcW w:w="936" w:type="dxa"/>
            <w:tcBorders>
              <w:bottom w:val="single" w:sz="4" w:space="0" w:color="000000"/>
            </w:tcBorders>
            <w:shd w:val="clear" w:color="000000" w:fill="FFFFFF"/>
            <w:vAlign w:val="bottom"/>
          </w:tcPr>
          <w:p w14:paraId="2DCC78AF" w14:textId="77777777" w:rsidR="00CE717D" w:rsidRDefault="00CE717D">
            <w:pPr>
              <w:widowControl w:val="0"/>
              <w:spacing w:after="0" w:line="240" w:lineRule="auto"/>
              <w:jc w:val="right"/>
              <w:rPr>
                <w:rFonts w:ascii="Arial" w:eastAsia="Times New Roman" w:hAnsi="Arial" w:cs="Arial"/>
                <w:color w:val="000000"/>
                <w:sz w:val="18"/>
                <w:szCs w:val="18"/>
                <w:lang w:eastAsia="hr-HR"/>
              </w:rPr>
            </w:pPr>
          </w:p>
        </w:tc>
      </w:tr>
      <w:tr w:rsidR="00CE717D" w14:paraId="46E21A00" w14:textId="77777777" w:rsidTr="00CE717D">
        <w:trPr>
          <w:trHeight w:val="240"/>
        </w:trPr>
        <w:tc>
          <w:tcPr>
            <w:tcW w:w="4246" w:type="dxa"/>
            <w:shd w:val="clear" w:color="auto" w:fill="auto"/>
            <w:vAlign w:val="bottom"/>
          </w:tcPr>
          <w:p w14:paraId="610F31F7" w14:textId="77777777" w:rsidR="00CE717D" w:rsidRDefault="00CE717D">
            <w:pPr>
              <w:widowControl w:val="0"/>
              <w:spacing w:after="0" w:line="240" w:lineRule="auto"/>
              <w:jc w:val="right"/>
              <w:rPr>
                <w:rFonts w:ascii="Arial" w:eastAsia="Times New Roman" w:hAnsi="Arial" w:cs="Arial"/>
                <w:color w:val="000000"/>
                <w:sz w:val="18"/>
                <w:szCs w:val="18"/>
                <w:lang w:eastAsia="hr-HR"/>
              </w:rPr>
            </w:pPr>
          </w:p>
        </w:tc>
        <w:tc>
          <w:tcPr>
            <w:tcW w:w="1512" w:type="dxa"/>
            <w:shd w:val="clear" w:color="auto" w:fill="auto"/>
            <w:vAlign w:val="bottom"/>
          </w:tcPr>
          <w:p w14:paraId="1EFCAF24" w14:textId="77777777" w:rsidR="00CE717D" w:rsidRDefault="00CE717D">
            <w:pPr>
              <w:widowControl w:val="0"/>
              <w:spacing w:after="0" w:line="240" w:lineRule="auto"/>
              <w:rPr>
                <w:rFonts w:ascii="Times New Roman" w:eastAsia="Times New Roman" w:hAnsi="Times New Roman" w:cs="Times New Roman"/>
                <w:sz w:val="20"/>
                <w:szCs w:val="20"/>
                <w:lang w:eastAsia="hr-HR"/>
              </w:rPr>
            </w:pPr>
          </w:p>
        </w:tc>
        <w:tc>
          <w:tcPr>
            <w:tcW w:w="1256" w:type="dxa"/>
            <w:shd w:val="clear" w:color="auto" w:fill="auto"/>
            <w:vAlign w:val="bottom"/>
          </w:tcPr>
          <w:p w14:paraId="5ED7CCD2" w14:textId="77777777" w:rsidR="00CE717D" w:rsidRDefault="00CE717D">
            <w:pPr>
              <w:widowControl w:val="0"/>
              <w:spacing w:after="0" w:line="240" w:lineRule="auto"/>
              <w:rPr>
                <w:rFonts w:ascii="Times New Roman" w:eastAsia="Times New Roman" w:hAnsi="Times New Roman" w:cs="Times New Roman"/>
                <w:sz w:val="20"/>
                <w:szCs w:val="20"/>
                <w:lang w:eastAsia="hr-HR"/>
              </w:rPr>
            </w:pPr>
          </w:p>
        </w:tc>
        <w:tc>
          <w:tcPr>
            <w:tcW w:w="1455" w:type="dxa"/>
            <w:shd w:val="clear" w:color="auto" w:fill="auto"/>
            <w:vAlign w:val="bottom"/>
          </w:tcPr>
          <w:p w14:paraId="17D97ED7" w14:textId="77777777" w:rsidR="00CE717D" w:rsidRDefault="00CE717D">
            <w:pPr>
              <w:widowControl w:val="0"/>
              <w:spacing w:after="0" w:line="240" w:lineRule="auto"/>
              <w:rPr>
                <w:rFonts w:ascii="Times New Roman" w:eastAsia="Times New Roman" w:hAnsi="Times New Roman" w:cs="Times New Roman"/>
                <w:sz w:val="20"/>
                <w:szCs w:val="20"/>
                <w:lang w:eastAsia="hr-HR"/>
              </w:rPr>
            </w:pPr>
          </w:p>
        </w:tc>
        <w:tc>
          <w:tcPr>
            <w:tcW w:w="943" w:type="dxa"/>
            <w:shd w:val="clear" w:color="000000" w:fill="FFFFFF"/>
            <w:vAlign w:val="bottom"/>
          </w:tcPr>
          <w:p w14:paraId="0DE3BCD3" w14:textId="77777777" w:rsidR="00CE717D" w:rsidRDefault="00CE717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936" w:type="dxa"/>
            <w:shd w:val="clear" w:color="000000" w:fill="FFFFFF"/>
            <w:vAlign w:val="bottom"/>
          </w:tcPr>
          <w:p w14:paraId="74CF9F66" w14:textId="77777777" w:rsidR="00CE717D" w:rsidRDefault="00CE717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CE717D" w14:paraId="4EA88B2E" w14:textId="77777777" w:rsidTr="00CE717D">
        <w:trPr>
          <w:trHeight w:val="240"/>
        </w:trPr>
        <w:tc>
          <w:tcPr>
            <w:tcW w:w="4246" w:type="dxa"/>
            <w:tcBorders>
              <w:top w:val="single" w:sz="4" w:space="0" w:color="000000"/>
              <w:bottom w:val="single" w:sz="4" w:space="0" w:color="000000"/>
            </w:tcBorders>
            <w:shd w:val="clear" w:color="auto" w:fill="auto"/>
            <w:vAlign w:val="bottom"/>
          </w:tcPr>
          <w:p w14:paraId="6B0C4D8F" w14:textId="77777777" w:rsidR="00CE717D" w:rsidRDefault="00CE717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UKUPAN DONOS VIŠKA/MANJKA IZ PRETHODNIH GODINA</w:t>
            </w:r>
          </w:p>
        </w:tc>
        <w:tc>
          <w:tcPr>
            <w:tcW w:w="1512" w:type="dxa"/>
            <w:tcBorders>
              <w:top w:val="single" w:sz="4" w:space="0" w:color="000000"/>
              <w:bottom w:val="single" w:sz="4" w:space="0" w:color="000000"/>
            </w:tcBorders>
            <w:shd w:val="clear" w:color="auto" w:fill="auto"/>
            <w:vAlign w:val="bottom"/>
          </w:tcPr>
          <w:p w14:paraId="520865CD"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882.475</w:t>
            </w:r>
          </w:p>
        </w:tc>
        <w:tc>
          <w:tcPr>
            <w:tcW w:w="1256" w:type="dxa"/>
            <w:tcBorders>
              <w:top w:val="single" w:sz="4" w:space="0" w:color="000000"/>
              <w:bottom w:val="single" w:sz="4" w:space="0" w:color="000000"/>
            </w:tcBorders>
            <w:shd w:val="clear" w:color="000000" w:fill="FFFFFF"/>
            <w:vAlign w:val="bottom"/>
          </w:tcPr>
          <w:p w14:paraId="2736573F"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2.098.585</w:t>
            </w:r>
          </w:p>
        </w:tc>
        <w:tc>
          <w:tcPr>
            <w:tcW w:w="1455" w:type="dxa"/>
            <w:tcBorders>
              <w:top w:val="single" w:sz="4" w:space="0" w:color="000000"/>
              <w:bottom w:val="single" w:sz="4" w:space="0" w:color="000000"/>
            </w:tcBorders>
            <w:shd w:val="clear" w:color="000000" w:fill="FFFFFF"/>
            <w:vAlign w:val="bottom"/>
          </w:tcPr>
          <w:p w14:paraId="6ABDC355"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2.098.585</w:t>
            </w:r>
          </w:p>
        </w:tc>
        <w:tc>
          <w:tcPr>
            <w:tcW w:w="943" w:type="dxa"/>
            <w:tcBorders>
              <w:top w:val="single" w:sz="4" w:space="0" w:color="000000"/>
              <w:bottom w:val="single" w:sz="4" w:space="0" w:color="000000"/>
            </w:tcBorders>
            <w:shd w:val="clear" w:color="000000" w:fill="FFFFFF"/>
            <w:vAlign w:val="bottom"/>
          </w:tcPr>
          <w:p w14:paraId="0CFB7D9B"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237,81 </w:t>
            </w:r>
          </w:p>
        </w:tc>
        <w:tc>
          <w:tcPr>
            <w:tcW w:w="936" w:type="dxa"/>
            <w:tcBorders>
              <w:top w:val="single" w:sz="4" w:space="0" w:color="000000"/>
              <w:bottom w:val="single" w:sz="4" w:space="0" w:color="000000"/>
            </w:tcBorders>
            <w:shd w:val="clear" w:color="000000" w:fill="FFFFFF"/>
            <w:vAlign w:val="bottom"/>
          </w:tcPr>
          <w:p w14:paraId="270E621A"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100,00 </w:t>
            </w:r>
          </w:p>
        </w:tc>
      </w:tr>
      <w:tr w:rsidR="00CE717D" w14:paraId="41CD983F" w14:textId="77777777" w:rsidTr="00CE717D">
        <w:trPr>
          <w:trHeight w:val="240"/>
        </w:trPr>
        <w:tc>
          <w:tcPr>
            <w:tcW w:w="4246" w:type="dxa"/>
            <w:tcBorders>
              <w:top w:val="single" w:sz="4" w:space="0" w:color="000000"/>
              <w:bottom w:val="single" w:sz="4" w:space="0" w:color="000000"/>
            </w:tcBorders>
            <w:shd w:val="clear" w:color="auto" w:fill="auto"/>
            <w:vAlign w:val="bottom"/>
          </w:tcPr>
          <w:p w14:paraId="32F04425" w14:textId="77777777" w:rsidR="00CE717D" w:rsidRDefault="00CE717D">
            <w:pPr>
              <w:widowControl w:val="0"/>
              <w:spacing w:after="0" w:line="240" w:lineRule="auto"/>
              <w:rPr>
                <w:rFonts w:ascii="Arial" w:eastAsia="Times New Roman" w:hAnsi="Arial" w:cs="Arial"/>
                <w:color w:val="000000"/>
                <w:sz w:val="18"/>
                <w:szCs w:val="18"/>
                <w:lang w:eastAsia="hr-HR"/>
              </w:rPr>
            </w:pPr>
          </w:p>
        </w:tc>
        <w:tc>
          <w:tcPr>
            <w:tcW w:w="1512" w:type="dxa"/>
            <w:tcBorders>
              <w:top w:val="single" w:sz="4" w:space="0" w:color="000000"/>
              <w:bottom w:val="single" w:sz="4" w:space="0" w:color="000000"/>
            </w:tcBorders>
            <w:shd w:val="clear" w:color="auto" w:fill="auto"/>
            <w:vAlign w:val="bottom"/>
          </w:tcPr>
          <w:p w14:paraId="46731084" w14:textId="77777777" w:rsidR="00CE717D" w:rsidRDefault="00CE717D">
            <w:pPr>
              <w:widowControl w:val="0"/>
              <w:spacing w:after="0" w:line="240" w:lineRule="auto"/>
              <w:jc w:val="right"/>
              <w:rPr>
                <w:rFonts w:ascii="Arial" w:eastAsia="Times New Roman" w:hAnsi="Arial" w:cs="Arial"/>
                <w:color w:val="000000"/>
                <w:sz w:val="18"/>
                <w:szCs w:val="18"/>
                <w:lang w:eastAsia="hr-HR"/>
              </w:rPr>
            </w:pPr>
          </w:p>
        </w:tc>
        <w:tc>
          <w:tcPr>
            <w:tcW w:w="1256" w:type="dxa"/>
            <w:tcBorders>
              <w:top w:val="single" w:sz="4" w:space="0" w:color="000000"/>
              <w:bottom w:val="single" w:sz="4" w:space="0" w:color="000000"/>
            </w:tcBorders>
            <w:shd w:val="clear" w:color="000000" w:fill="FFFFFF"/>
            <w:vAlign w:val="bottom"/>
          </w:tcPr>
          <w:p w14:paraId="474D5FF6" w14:textId="77777777" w:rsidR="00CE717D" w:rsidRDefault="00CE717D">
            <w:pPr>
              <w:widowControl w:val="0"/>
              <w:spacing w:after="0" w:line="240" w:lineRule="auto"/>
              <w:jc w:val="right"/>
              <w:rPr>
                <w:rFonts w:ascii="Arial" w:eastAsia="Times New Roman" w:hAnsi="Arial" w:cs="Arial"/>
                <w:color w:val="000000"/>
                <w:sz w:val="18"/>
                <w:szCs w:val="18"/>
                <w:lang w:eastAsia="hr-HR"/>
              </w:rPr>
            </w:pPr>
          </w:p>
        </w:tc>
        <w:tc>
          <w:tcPr>
            <w:tcW w:w="1455" w:type="dxa"/>
            <w:tcBorders>
              <w:top w:val="single" w:sz="4" w:space="0" w:color="000000"/>
              <w:bottom w:val="single" w:sz="4" w:space="0" w:color="000000"/>
            </w:tcBorders>
            <w:shd w:val="clear" w:color="000000" w:fill="FFFFFF"/>
            <w:vAlign w:val="bottom"/>
          </w:tcPr>
          <w:p w14:paraId="7E672932" w14:textId="77777777" w:rsidR="00CE717D" w:rsidRDefault="00CE717D">
            <w:pPr>
              <w:widowControl w:val="0"/>
              <w:spacing w:after="0" w:line="240" w:lineRule="auto"/>
              <w:jc w:val="right"/>
              <w:rPr>
                <w:rFonts w:ascii="Arial" w:eastAsia="Times New Roman" w:hAnsi="Arial" w:cs="Arial"/>
                <w:color w:val="000000"/>
                <w:sz w:val="18"/>
                <w:szCs w:val="18"/>
                <w:lang w:eastAsia="hr-HR"/>
              </w:rPr>
            </w:pPr>
          </w:p>
        </w:tc>
        <w:tc>
          <w:tcPr>
            <w:tcW w:w="943" w:type="dxa"/>
            <w:tcBorders>
              <w:top w:val="single" w:sz="4" w:space="0" w:color="000000"/>
              <w:bottom w:val="single" w:sz="4" w:space="0" w:color="000000"/>
            </w:tcBorders>
            <w:shd w:val="clear" w:color="000000" w:fill="FFFFFF"/>
            <w:vAlign w:val="bottom"/>
          </w:tcPr>
          <w:p w14:paraId="56A45248" w14:textId="77777777" w:rsidR="00CE717D" w:rsidRDefault="00CE717D">
            <w:pPr>
              <w:widowControl w:val="0"/>
              <w:spacing w:after="0" w:line="240" w:lineRule="auto"/>
              <w:rPr>
                <w:rFonts w:ascii="Arial" w:eastAsia="Times New Roman" w:hAnsi="Arial" w:cs="Arial"/>
                <w:color w:val="000000"/>
                <w:sz w:val="18"/>
                <w:szCs w:val="18"/>
                <w:lang w:eastAsia="hr-HR"/>
              </w:rPr>
            </w:pPr>
          </w:p>
        </w:tc>
        <w:tc>
          <w:tcPr>
            <w:tcW w:w="936" w:type="dxa"/>
            <w:tcBorders>
              <w:top w:val="single" w:sz="4" w:space="0" w:color="000000"/>
              <w:bottom w:val="single" w:sz="4" w:space="0" w:color="000000"/>
            </w:tcBorders>
            <w:shd w:val="clear" w:color="000000" w:fill="FFFFFF"/>
            <w:vAlign w:val="bottom"/>
          </w:tcPr>
          <w:p w14:paraId="78F57C61" w14:textId="77777777" w:rsidR="00CE717D" w:rsidRDefault="00CE717D">
            <w:pPr>
              <w:widowControl w:val="0"/>
              <w:spacing w:after="0" w:line="240" w:lineRule="auto"/>
              <w:rPr>
                <w:rFonts w:ascii="Arial" w:eastAsia="Times New Roman" w:hAnsi="Arial" w:cs="Arial"/>
                <w:color w:val="000000"/>
                <w:sz w:val="18"/>
                <w:szCs w:val="18"/>
                <w:lang w:eastAsia="hr-HR"/>
              </w:rPr>
            </w:pPr>
          </w:p>
        </w:tc>
        <w:bookmarkStart w:id="1" w:name="_Hlk78481161"/>
        <w:bookmarkEnd w:id="1"/>
      </w:tr>
      <w:tr w:rsidR="00CE717D" w14:paraId="1EC312BF" w14:textId="77777777" w:rsidTr="00CE717D">
        <w:trPr>
          <w:trHeight w:val="240"/>
        </w:trPr>
        <w:tc>
          <w:tcPr>
            <w:tcW w:w="10348" w:type="dxa"/>
            <w:gridSpan w:val="6"/>
            <w:tcBorders>
              <w:top w:val="single" w:sz="4" w:space="0" w:color="000000"/>
            </w:tcBorders>
            <w:shd w:val="clear" w:color="auto" w:fill="auto"/>
            <w:vAlign w:val="bottom"/>
          </w:tcPr>
          <w:p w14:paraId="07568055" w14:textId="77777777" w:rsidR="00CE717D" w:rsidRDefault="00CE717D">
            <w:pPr>
              <w:widowControl w:val="0"/>
              <w:spacing w:after="0" w:line="240" w:lineRule="auto"/>
              <w:rPr>
                <w:rFonts w:ascii="Arial" w:eastAsia="Times New Roman" w:hAnsi="Arial" w:cs="Arial"/>
                <w:color w:val="000000"/>
                <w:sz w:val="18"/>
                <w:szCs w:val="18"/>
                <w:lang w:eastAsia="hr-HR"/>
              </w:rPr>
            </w:pPr>
          </w:p>
          <w:p w14:paraId="1C85EF62" w14:textId="77777777" w:rsidR="00CE717D" w:rsidRDefault="00CE717D">
            <w:pPr>
              <w:pStyle w:val="ListParagraph"/>
              <w:widowControl w:val="0"/>
              <w:numPr>
                <w:ilvl w:val="0"/>
                <w:numId w:val="1"/>
              </w:num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RAČUN FINANCIRANJA</w:t>
            </w:r>
          </w:p>
          <w:p w14:paraId="593D4669" w14:textId="77777777" w:rsidR="00CE717D" w:rsidRDefault="00CE717D">
            <w:pPr>
              <w:widowControl w:val="0"/>
              <w:spacing w:after="0" w:line="240" w:lineRule="auto"/>
              <w:rPr>
                <w:rFonts w:ascii="Arial" w:eastAsia="Times New Roman" w:hAnsi="Arial" w:cs="Arial"/>
                <w:color w:val="000000"/>
                <w:sz w:val="18"/>
                <w:szCs w:val="18"/>
                <w:lang w:eastAsia="hr-HR"/>
              </w:rPr>
            </w:pPr>
          </w:p>
        </w:tc>
      </w:tr>
      <w:tr w:rsidR="00CE717D" w14:paraId="2B3D36E0" w14:textId="77777777" w:rsidTr="00CE717D">
        <w:trPr>
          <w:trHeight w:val="240"/>
        </w:trPr>
        <w:tc>
          <w:tcPr>
            <w:tcW w:w="4246" w:type="dxa"/>
            <w:tcBorders>
              <w:top w:val="single" w:sz="4" w:space="0" w:color="000000"/>
            </w:tcBorders>
            <w:shd w:val="clear" w:color="auto" w:fill="auto"/>
            <w:vAlign w:val="bottom"/>
          </w:tcPr>
          <w:p w14:paraId="3CB2F2BE" w14:textId="77777777" w:rsidR="00CE717D" w:rsidRDefault="00CE717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PRIMICI OD FINANCIJSKE IMOVINE I ZADUŽIVANJA</w:t>
            </w:r>
          </w:p>
        </w:tc>
        <w:tc>
          <w:tcPr>
            <w:tcW w:w="1512" w:type="dxa"/>
            <w:tcBorders>
              <w:top w:val="single" w:sz="4" w:space="0" w:color="000000"/>
            </w:tcBorders>
            <w:shd w:val="clear" w:color="auto" w:fill="auto"/>
            <w:vAlign w:val="bottom"/>
          </w:tcPr>
          <w:p w14:paraId="38173632"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0</w:t>
            </w:r>
          </w:p>
        </w:tc>
        <w:tc>
          <w:tcPr>
            <w:tcW w:w="1256" w:type="dxa"/>
            <w:tcBorders>
              <w:top w:val="single" w:sz="4" w:space="0" w:color="000000"/>
            </w:tcBorders>
            <w:shd w:val="clear" w:color="000000" w:fill="FFFFFF"/>
            <w:vAlign w:val="bottom"/>
          </w:tcPr>
          <w:p w14:paraId="6D86E777"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0</w:t>
            </w:r>
          </w:p>
        </w:tc>
        <w:tc>
          <w:tcPr>
            <w:tcW w:w="1455" w:type="dxa"/>
            <w:tcBorders>
              <w:top w:val="single" w:sz="4" w:space="0" w:color="000000"/>
            </w:tcBorders>
            <w:shd w:val="clear" w:color="000000" w:fill="FFFFFF"/>
            <w:vAlign w:val="bottom"/>
          </w:tcPr>
          <w:p w14:paraId="6B6AAF1F"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0</w:t>
            </w:r>
          </w:p>
        </w:tc>
        <w:tc>
          <w:tcPr>
            <w:tcW w:w="943" w:type="dxa"/>
            <w:tcBorders>
              <w:top w:val="single" w:sz="4" w:space="0" w:color="000000"/>
            </w:tcBorders>
            <w:shd w:val="clear" w:color="000000" w:fill="FFFFFF"/>
            <w:vAlign w:val="bottom"/>
          </w:tcPr>
          <w:p w14:paraId="76CD31DE"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0</w:t>
            </w:r>
          </w:p>
        </w:tc>
        <w:tc>
          <w:tcPr>
            <w:tcW w:w="936" w:type="dxa"/>
            <w:tcBorders>
              <w:top w:val="single" w:sz="4" w:space="0" w:color="000000"/>
            </w:tcBorders>
            <w:shd w:val="clear" w:color="000000" w:fill="FFFFFF"/>
            <w:vAlign w:val="bottom"/>
          </w:tcPr>
          <w:p w14:paraId="38FF0A5C"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0</w:t>
            </w:r>
          </w:p>
        </w:tc>
      </w:tr>
      <w:tr w:rsidR="00CE717D" w14:paraId="5F14D7AA" w14:textId="77777777" w:rsidTr="00CE717D">
        <w:trPr>
          <w:trHeight w:val="240"/>
        </w:trPr>
        <w:tc>
          <w:tcPr>
            <w:tcW w:w="4246" w:type="dxa"/>
            <w:tcBorders>
              <w:bottom w:val="single" w:sz="4" w:space="0" w:color="000000"/>
            </w:tcBorders>
            <w:shd w:val="clear" w:color="auto" w:fill="auto"/>
            <w:vAlign w:val="bottom"/>
          </w:tcPr>
          <w:p w14:paraId="666F05D7" w14:textId="77777777" w:rsidR="00CE717D" w:rsidRDefault="00CE717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IZDACI ZA FINANCIJSKU IMOVINU I OTPLATE ZAJMOVA</w:t>
            </w:r>
          </w:p>
        </w:tc>
        <w:tc>
          <w:tcPr>
            <w:tcW w:w="1512" w:type="dxa"/>
            <w:tcBorders>
              <w:bottom w:val="single" w:sz="4" w:space="0" w:color="000000"/>
            </w:tcBorders>
            <w:shd w:val="clear" w:color="auto" w:fill="auto"/>
            <w:vAlign w:val="bottom"/>
          </w:tcPr>
          <w:p w14:paraId="4C3FFA79"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0</w:t>
            </w:r>
          </w:p>
        </w:tc>
        <w:tc>
          <w:tcPr>
            <w:tcW w:w="1256" w:type="dxa"/>
            <w:tcBorders>
              <w:bottom w:val="single" w:sz="4" w:space="0" w:color="000000"/>
            </w:tcBorders>
            <w:shd w:val="clear" w:color="000000" w:fill="FFFFFF"/>
            <w:vAlign w:val="bottom"/>
          </w:tcPr>
          <w:p w14:paraId="4D78C6FA"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0</w:t>
            </w:r>
          </w:p>
        </w:tc>
        <w:tc>
          <w:tcPr>
            <w:tcW w:w="1455" w:type="dxa"/>
            <w:tcBorders>
              <w:bottom w:val="single" w:sz="4" w:space="0" w:color="000000"/>
            </w:tcBorders>
            <w:shd w:val="clear" w:color="000000" w:fill="FFFFFF"/>
            <w:vAlign w:val="bottom"/>
          </w:tcPr>
          <w:p w14:paraId="2D76488D"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0</w:t>
            </w:r>
          </w:p>
        </w:tc>
        <w:tc>
          <w:tcPr>
            <w:tcW w:w="943" w:type="dxa"/>
            <w:tcBorders>
              <w:bottom w:val="single" w:sz="4" w:space="0" w:color="000000"/>
            </w:tcBorders>
            <w:shd w:val="clear" w:color="000000" w:fill="FFFFFF"/>
            <w:vAlign w:val="bottom"/>
          </w:tcPr>
          <w:p w14:paraId="2DCA19FF"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0</w:t>
            </w:r>
          </w:p>
        </w:tc>
        <w:tc>
          <w:tcPr>
            <w:tcW w:w="936" w:type="dxa"/>
            <w:tcBorders>
              <w:bottom w:val="single" w:sz="4" w:space="0" w:color="000000"/>
            </w:tcBorders>
            <w:shd w:val="clear" w:color="000000" w:fill="FFFFFF"/>
            <w:vAlign w:val="bottom"/>
          </w:tcPr>
          <w:p w14:paraId="3D541E22"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0</w:t>
            </w:r>
          </w:p>
        </w:tc>
      </w:tr>
      <w:tr w:rsidR="00CE717D" w14:paraId="796F4DF6" w14:textId="77777777" w:rsidTr="00CE717D">
        <w:trPr>
          <w:trHeight w:val="240"/>
        </w:trPr>
        <w:tc>
          <w:tcPr>
            <w:tcW w:w="4246" w:type="dxa"/>
            <w:tcBorders>
              <w:top w:val="single" w:sz="4" w:space="0" w:color="000000"/>
              <w:bottom w:val="double" w:sz="4" w:space="0" w:color="000000"/>
            </w:tcBorders>
            <w:shd w:val="clear" w:color="auto" w:fill="auto"/>
            <w:vAlign w:val="bottom"/>
          </w:tcPr>
          <w:p w14:paraId="3DA28261" w14:textId="77777777" w:rsidR="00CE717D" w:rsidRDefault="00CE717D">
            <w:pPr>
              <w:widowControl w:val="0"/>
              <w:spacing w:after="0" w:line="240" w:lineRule="auto"/>
              <w:rPr>
                <w:rFonts w:ascii="Arial" w:eastAsia="Times New Roman" w:hAnsi="Arial" w:cs="Arial"/>
                <w:color w:val="000000"/>
                <w:sz w:val="18"/>
                <w:szCs w:val="18"/>
                <w:lang w:eastAsia="hr-HR"/>
              </w:rPr>
            </w:pPr>
          </w:p>
        </w:tc>
        <w:tc>
          <w:tcPr>
            <w:tcW w:w="1512" w:type="dxa"/>
            <w:tcBorders>
              <w:top w:val="single" w:sz="4" w:space="0" w:color="000000"/>
              <w:bottom w:val="double" w:sz="4" w:space="0" w:color="000000"/>
            </w:tcBorders>
            <w:shd w:val="clear" w:color="auto" w:fill="auto"/>
            <w:vAlign w:val="bottom"/>
          </w:tcPr>
          <w:p w14:paraId="1E70931D" w14:textId="77777777" w:rsidR="00CE717D" w:rsidRDefault="00CE717D">
            <w:pPr>
              <w:widowControl w:val="0"/>
              <w:spacing w:after="0" w:line="240" w:lineRule="auto"/>
              <w:jc w:val="right"/>
              <w:rPr>
                <w:rFonts w:ascii="Arial" w:eastAsia="Times New Roman" w:hAnsi="Arial" w:cs="Arial"/>
                <w:color w:val="000000"/>
                <w:sz w:val="18"/>
                <w:szCs w:val="18"/>
                <w:lang w:eastAsia="hr-HR"/>
              </w:rPr>
            </w:pPr>
          </w:p>
        </w:tc>
        <w:tc>
          <w:tcPr>
            <w:tcW w:w="1256" w:type="dxa"/>
            <w:tcBorders>
              <w:top w:val="single" w:sz="4" w:space="0" w:color="000000"/>
              <w:bottom w:val="double" w:sz="4" w:space="0" w:color="000000"/>
            </w:tcBorders>
            <w:shd w:val="clear" w:color="000000" w:fill="FFFFFF"/>
            <w:vAlign w:val="bottom"/>
          </w:tcPr>
          <w:p w14:paraId="5FC88B23" w14:textId="77777777" w:rsidR="00CE717D" w:rsidRDefault="00CE717D">
            <w:pPr>
              <w:widowControl w:val="0"/>
              <w:spacing w:after="0" w:line="240" w:lineRule="auto"/>
              <w:jc w:val="right"/>
              <w:rPr>
                <w:rFonts w:ascii="Arial" w:eastAsia="Times New Roman" w:hAnsi="Arial" w:cs="Arial"/>
                <w:color w:val="000000"/>
                <w:sz w:val="18"/>
                <w:szCs w:val="18"/>
                <w:lang w:eastAsia="hr-HR"/>
              </w:rPr>
            </w:pPr>
          </w:p>
        </w:tc>
        <w:tc>
          <w:tcPr>
            <w:tcW w:w="1455" w:type="dxa"/>
            <w:tcBorders>
              <w:top w:val="single" w:sz="4" w:space="0" w:color="000000"/>
              <w:bottom w:val="double" w:sz="4" w:space="0" w:color="000000"/>
            </w:tcBorders>
            <w:shd w:val="clear" w:color="000000" w:fill="FFFFFF"/>
            <w:vAlign w:val="bottom"/>
          </w:tcPr>
          <w:p w14:paraId="2B8EA21F" w14:textId="77777777" w:rsidR="00CE717D" w:rsidRDefault="00CE717D">
            <w:pPr>
              <w:widowControl w:val="0"/>
              <w:spacing w:after="0" w:line="240" w:lineRule="auto"/>
              <w:jc w:val="right"/>
              <w:rPr>
                <w:rFonts w:ascii="Arial" w:eastAsia="Times New Roman" w:hAnsi="Arial" w:cs="Arial"/>
                <w:color w:val="000000"/>
                <w:sz w:val="18"/>
                <w:szCs w:val="18"/>
                <w:lang w:eastAsia="hr-HR"/>
              </w:rPr>
            </w:pPr>
          </w:p>
        </w:tc>
        <w:tc>
          <w:tcPr>
            <w:tcW w:w="943" w:type="dxa"/>
            <w:tcBorders>
              <w:top w:val="single" w:sz="4" w:space="0" w:color="000000"/>
              <w:bottom w:val="double" w:sz="4" w:space="0" w:color="000000"/>
            </w:tcBorders>
            <w:shd w:val="clear" w:color="000000" w:fill="FFFFFF"/>
            <w:vAlign w:val="bottom"/>
          </w:tcPr>
          <w:p w14:paraId="19EE4207" w14:textId="77777777" w:rsidR="00CE717D" w:rsidRDefault="00CE717D">
            <w:pPr>
              <w:widowControl w:val="0"/>
              <w:spacing w:after="0" w:line="240" w:lineRule="auto"/>
              <w:jc w:val="right"/>
              <w:rPr>
                <w:rFonts w:ascii="Arial" w:eastAsia="Times New Roman" w:hAnsi="Arial" w:cs="Arial"/>
                <w:color w:val="000000"/>
                <w:sz w:val="18"/>
                <w:szCs w:val="18"/>
                <w:lang w:eastAsia="hr-HR"/>
              </w:rPr>
            </w:pPr>
          </w:p>
        </w:tc>
        <w:tc>
          <w:tcPr>
            <w:tcW w:w="936" w:type="dxa"/>
            <w:tcBorders>
              <w:top w:val="single" w:sz="4" w:space="0" w:color="000000"/>
              <w:bottom w:val="double" w:sz="4" w:space="0" w:color="000000"/>
            </w:tcBorders>
            <w:shd w:val="clear" w:color="000000" w:fill="FFFFFF"/>
            <w:vAlign w:val="bottom"/>
          </w:tcPr>
          <w:p w14:paraId="6467B3F3" w14:textId="77777777" w:rsidR="00CE717D" w:rsidRDefault="00CE717D">
            <w:pPr>
              <w:widowControl w:val="0"/>
              <w:spacing w:after="0" w:line="240" w:lineRule="auto"/>
              <w:jc w:val="right"/>
              <w:rPr>
                <w:rFonts w:ascii="Arial" w:eastAsia="Times New Roman" w:hAnsi="Arial" w:cs="Arial"/>
                <w:color w:val="000000"/>
                <w:sz w:val="18"/>
                <w:szCs w:val="18"/>
                <w:lang w:eastAsia="hr-HR"/>
              </w:rPr>
            </w:pPr>
          </w:p>
        </w:tc>
      </w:tr>
      <w:tr w:rsidR="00CE717D" w14:paraId="14EEBED1" w14:textId="77777777" w:rsidTr="00CE717D">
        <w:trPr>
          <w:trHeight w:val="240"/>
        </w:trPr>
        <w:tc>
          <w:tcPr>
            <w:tcW w:w="4246" w:type="dxa"/>
            <w:tcBorders>
              <w:top w:val="double" w:sz="4" w:space="0" w:color="000000"/>
              <w:bottom w:val="double" w:sz="4" w:space="0" w:color="000000"/>
            </w:tcBorders>
            <w:shd w:val="clear" w:color="auto" w:fill="auto"/>
            <w:vAlign w:val="bottom"/>
          </w:tcPr>
          <w:p w14:paraId="3E0ECAA8" w14:textId="77777777" w:rsidR="00CE717D" w:rsidRDefault="00CE717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VIŠAK/MANJAK + NETO FINANCIRANJE</w:t>
            </w:r>
          </w:p>
          <w:p w14:paraId="58816546" w14:textId="77777777" w:rsidR="00CE717D" w:rsidRDefault="00CE717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+RASPOLOŽIVA SREDSTVA IZ PRETHODNIH GODINA</w:t>
            </w:r>
          </w:p>
        </w:tc>
        <w:tc>
          <w:tcPr>
            <w:tcW w:w="1512" w:type="dxa"/>
            <w:tcBorders>
              <w:top w:val="double" w:sz="4" w:space="0" w:color="000000"/>
              <w:bottom w:val="double" w:sz="4" w:space="0" w:color="000000"/>
            </w:tcBorders>
            <w:shd w:val="clear" w:color="auto" w:fill="auto"/>
            <w:vAlign w:val="bottom"/>
          </w:tcPr>
          <w:p w14:paraId="77170AE3"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1.343.013</w:t>
            </w:r>
          </w:p>
        </w:tc>
        <w:tc>
          <w:tcPr>
            <w:tcW w:w="1256" w:type="dxa"/>
            <w:tcBorders>
              <w:top w:val="double" w:sz="4" w:space="0" w:color="000000"/>
              <w:bottom w:val="double" w:sz="4" w:space="0" w:color="000000"/>
            </w:tcBorders>
            <w:shd w:val="clear" w:color="000000" w:fill="FFFFFF"/>
            <w:vAlign w:val="bottom"/>
          </w:tcPr>
          <w:p w14:paraId="4A09AC36"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0</w:t>
            </w:r>
          </w:p>
        </w:tc>
        <w:tc>
          <w:tcPr>
            <w:tcW w:w="1455" w:type="dxa"/>
            <w:tcBorders>
              <w:top w:val="double" w:sz="4" w:space="0" w:color="000000"/>
              <w:bottom w:val="double" w:sz="4" w:space="0" w:color="000000"/>
            </w:tcBorders>
            <w:shd w:val="clear" w:color="000000" w:fill="FFFFFF"/>
            <w:vAlign w:val="bottom"/>
          </w:tcPr>
          <w:p w14:paraId="7020764C"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2.870.636</w:t>
            </w:r>
          </w:p>
        </w:tc>
        <w:tc>
          <w:tcPr>
            <w:tcW w:w="943" w:type="dxa"/>
            <w:tcBorders>
              <w:top w:val="double" w:sz="4" w:space="0" w:color="000000"/>
              <w:bottom w:val="double" w:sz="4" w:space="0" w:color="000000"/>
            </w:tcBorders>
            <w:shd w:val="clear" w:color="000000" w:fill="FFFFFF"/>
            <w:vAlign w:val="bottom"/>
          </w:tcPr>
          <w:p w14:paraId="286723EB"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213,75</w:t>
            </w:r>
          </w:p>
        </w:tc>
        <w:tc>
          <w:tcPr>
            <w:tcW w:w="936" w:type="dxa"/>
            <w:tcBorders>
              <w:top w:val="double" w:sz="4" w:space="0" w:color="000000"/>
              <w:bottom w:val="double" w:sz="4" w:space="0" w:color="000000"/>
            </w:tcBorders>
            <w:shd w:val="clear" w:color="000000" w:fill="FFFFFF"/>
            <w:vAlign w:val="bottom"/>
          </w:tcPr>
          <w:p w14:paraId="17D9ADD7" w14:textId="77777777" w:rsidR="00CE717D" w:rsidRDefault="00CE717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0</w:t>
            </w:r>
          </w:p>
        </w:tc>
      </w:tr>
    </w:tbl>
    <w:p w14:paraId="261B03C3" w14:textId="77777777" w:rsidR="00020EF7" w:rsidRDefault="00020EF7">
      <w:pPr>
        <w:spacing w:after="0" w:line="240" w:lineRule="auto"/>
      </w:pPr>
    </w:p>
    <w:p w14:paraId="756C0D47" w14:textId="77777777" w:rsidR="00020EF7" w:rsidRDefault="00E948F7">
      <w:pPr>
        <w:spacing w:after="0" w:line="240" w:lineRule="auto"/>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Prihodi i rashodi te primici i izdaci po ekonomskoj klasifikaciji utvrđeni u Računu prihoda i rashoda ostvareni su u prvom polugodištu 2021. godine kako slijedi:</w:t>
      </w:r>
    </w:p>
    <w:p w14:paraId="4D465AE6" w14:textId="77777777" w:rsidR="00020EF7" w:rsidRDefault="00020EF7">
      <w:pPr>
        <w:spacing w:after="0" w:line="240" w:lineRule="auto"/>
        <w:rPr>
          <w:rFonts w:ascii="Arial" w:hAnsi="Arial" w:cs="Arial"/>
          <w:color w:val="231F20"/>
          <w:sz w:val="20"/>
          <w:szCs w:val="20"/>
          <w:shd w:val="clear" w:color="auto" w:fill="FFFFFF"/>
        </w:rPr>
      </w:pPr>
    </w:p>
    <w:p w14:paraId="1F19F802" w14:textId="77777777" w:rsidR="00020EF7" w:rsidRDefault="00E948F7">
      <w:pPr>
        <w:pStyle w:val="box458903"/>
        <w:shd w:val="clear" w:color="auto" w:fill="FFFFFF"/>
        <w:spacing w:beforeAutospacing="0" w:after="0" w:afterAutospacing="0"/>
        <w:jc w:val="center"/>
        <w:textAlignment w:val="baseline"/>
        <w:rPr>
          <w:rFonts w:ascii="Arial" w:hAnsi="Arial" w:cs="Arial"/>
          <w:b/>
          <w:bCs/>
          <w:color w:val="231F20"/>
          <w:sz w:val="20"/>
          <w:szCs w:val="20"/>
        </w:rPr>
      </w:pPr>
      <w:r>
        <w:rPr>
          <w:rStyle w:val="bold"/>
          <w:rFonts w:ascii="Arial" w:hAnsi="Arial" w:cs="Arial"/>
          <w:b/>
          <w:bCs/>
          <w:color w:val="231F20"/>
          <w:sz w:val="20"/>
          <w:szCs w:val="20"/>
        </w:rPr>
        <w:t>A. RAČUN PRIHODA I RASHODA ZA PRVO POLUGODIŠTE 2021. GODINE</w:t>
      </w:r>
    </w:p>
    <w:p w14:paraId="424C1F05" w14:textId="77777777" w:rsidR="00020EF7" w:rsidRDefault="00020EF7">
      <w:pPr>
        <w:pStyle w:val="box458903"/>
        <w:shd w:val="clear" w:color="auto" w:fill="FFFFFF"/>
        <w:spacing w:beforeAutospacing="0" w:after="0" w:afterAutospacing="0"/>
        <w:jc w:val="center"/>
        <w:textAlignment w:val="baseline"/>
        <w:rPr>
          <w:rFonts w:ascii="Arial" w:hAnsi="Arial" w:cs="Arial"/>
          <w:b/>
          <w:color w:val="231F20"/>
          <w:sz w:val="20"/>
          <w:szCs w:val="20"/>
        </w:rPr>
      </w:pPr>
    </w:p>
    <w:p w14:paraId="7D4EE8CA" w14:textId="77777777" w:rsidR="00020EF7" w:rsidRDefault="00E948F7">
      <w:pPr>
        <w:pStyle w:val="box458903"/>
        <w:shd w:val="clear" w:color="auto" w:fill="FFFFFF"/>
        <w:spacing w:beforeAutospacing="0" w:after="0" w:afterAutospacing="0"/>
        <w:jc w:val="center"/>
        <w:textAlignment w:val="baseline"/>
        <w:rPr>
          <w:rFonts w:ascii="Arial" w:hAnsi="Arial" w:cs="Arial"/>
          <w:b/>
          <w:color w:val="231F20"/>
          <w:sz w:val="20"/>
          <w:szCs w:val="20"/>
        </w:rPr>
      </w:pPr>
      <w:r>
        <w:rPr>
          <w:rFonts w:ascii="Arial" w:hAnsi="Arial" w:cs="Arial"/>
          <w:b/>
          <w:color w:val="231F20"/>
          <w:sz w:val="20"/>
          <w:szCs w:val="20"/>
        </w:rPr>
        <w:t>PRIHODI I RASHODI PREMA EKONOMSKOJ KLASIFIKACIJI</w:t>
      </w:r>
    </w:p>
    <w:p w14:paraId="574595C0" w14:textId="77777777" w:rsidR="00020EF7" w:rsidRDefault="00020EF7">
      <w:pPr>
        <w:pStyle w:val="box458903"/>
        <w:shd w:val="clear" w:color="auto" w:fill="FFFFFF"/>
        <w:spacing w:beforeAutospacing="0" w:after="0" w:afterAutospacing="0"/>
        <w:jc w:val="center"/>
        <w:textAlignment w:val="baseline"/>
        <w:rPr>
          <w:rFonts w:ascii="Arial" w:hAnsi="Arial" w:cs="Arial"/>
          <w:b/>
          <w:color w:val="231F20"/>
          <w:sz w:val="20"/>
          <w:szCs w:val="20"/>
        </w:rPr>
      </w:pPr>
    </w:p>
    <w:p w14:paraId="238ED712" w14:textId="77777777" w:rsidR="00020EF7" w:rsidRDefault="00E948F7">
      <w:pPr>
        <w:spacing w:after="0" w:line="240" w:lineRule="auto"/>
        <w:rPr>
          <w:rFonts w:ascii="Arial" w:hAnsi="Arial" w:cs="Arial"/>
          <w:sz w:val="20"/>
          <w:szCs w:val="20"/>
        </w:rPr>
      </w:pPr>
      <w:r>
        <w:rPr>
          <w:rFonts w:ascii="Arial" w:hAnsi="Arial" w:cs="Arial"/>
          <w:sz w:val="20"/>
          <w:szCs w:val="20"/>
        </w:rPr>
        <w:t>PRIHODI POSLOVANJA</w:t>
      </w:r>
    </w:p>
    <w:tbl>
      <w:tblPr>
        <w:tblW w:w="10432" w:type="dxa"/>
        <w:tblLayout w:type="fixed"/>
        <w:tblLook w:val="04A0" w:firstRow="1" w:lastRow="0" w:firstColumn="1" w:lastColumn="0" w:noHBand="0" w:noVBand="1"/>
      </w:tblPr>
      <w:tblGrid>
        <w:gridCol w:w="710"/>
        <w:gridCol w:w="3684"/>
        <w:gridCol w:w="1557"/>
        <w:gridCol w:w="1279"/>
        <w:gridCol w:w="1417"/>
        <w:gridCol w:w="899"/>
        <w:gridCol w:w="886"/>
      </w:tblGrid>
      <w:tr w:rsidR="00020EF7" w14:paraId="51A2B4BA" w14:textId="77777777">
        <w:trPr>
          <w:trHeight w:val="490"/>
        </w:trPr>
        <w:tc>
          <w:tcPr>
            <w:tcW w:w="4393" w:type="dxa"/>
            <w:gridSpan w:val="2"/>
            <w:tcBorders>
              <w:top w:val="single" w:sz="4" w:space="0" w:color="000000"/>
              <w:bottom w:val="single" w:sz="4" w:space="0" w:color="000000"/>
            </w:tcBorders>
            <w:shd w:val="clear" w:color="000000" w:fill="FFFFFF"/>
            <w:vAlign w:val="bottom"/>
          </w:tcPr>
          <w:p w14:paraId="39DD8BBB"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BROJČANA OZNAKA I NAZIV</w:t>
            </w:r>
          </w:p>
        </w:tc>
        <w:tc>
          <w:tcPr>
            <w:tcW w:w="1557" w:type="dxa"/>
            <w:tcBorders>
              <w:top w:val="single" w:sz="4" w:space="0" w:color="000000"/>
              <w:bottom w:val="single" w:sz="4" w:space="0" w:color="000000"/>
            </w:tcBorders>
            <w:shd w:val="clear" w:color="000000" w:fill="FFFFFF"/>
            <w:vAlign w:val="center"/>
          </w:tcPr>
          <w:p w14:paraId="034655A3" w14:textId="77777777" w:rsidR="00020EF7" w:rsidRDefault="00E948F7">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OSTVARENJE</w:t>
            </w:r>
          </w:p>
          <w:p w14:paraId="3C4FF361" w14:textId="77777777" w:rsidR="00020EF7" w:rsidRDefault="00E948F7">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/IZVRŠENJE</w:t>
            </w:r>
          </w:p>
          <w:p w14:paraId="6238ADAD" w14:textId="77777777" w:rsidR="00020EF7" w:rsidRDefault="00E948F7">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xml:space="preserve"> I.-VI. 2020</w:t>
            </w:r>
          </w:p>
        </w:tc>
        <w:tc>
          <w:tcPr>
            <w:tcW w:w="1279" w:type="dxa"/>
            <w:tcBorders>
              <w:top w:val="single" w:sz="4" w:space="0" w:color="000000"/>
              <w:bottom w:val="single" w:sz="4" w:space="0" w:color="000000"/>
            </w:tcBorders>
            <w:shd w:val="clear" w:color="000000" w:fill="FFFFFF"/>
            <w:vAlign w:val="bottom"/>
          </w:tcPr>
          <w:p w14:paraId="336BA3BC" w14:textId="77777777" w:rsidR="00020EF7" w:rsidRDefault="00E948F7">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PLAN ZA 2021</w:t>
            </w:r>
          </w:p>
        </w:tc>
        <w:tc>
          <w:tcPr>
            <w:tcW w:w="1417" w:type="dxa"/>
            <w:tcBorders>
              <w:top w:val="single" w:sz="4" w:space="0" w:color="000000"/>
              <w:bottom w:val="single" w:sz="4" w:space="0" w:color="000000"/>
            </w:tcBorders>
            <w:shd w:val="clear" w:color="000000" w:fill="FFFFFF"/>
            <w:vAlign w:val="center"/>
          </w:tcPr>
          <w:p w14:paraId="43752DA0" w14:textId="77777777" w:rsidR="00020EF7" w:rsidRDefault="00E948F7">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OSTVARENJE</w:t>
            </w:r>
          </w:p>
          <w:p w14:paraId="01643429" w14:textId="77777777" w:rsidR="00020EF7" w:rsidRDefault="00E948F7">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/IZVRŠENJE</w:t>
            </w:r>
          </w:p>
          <w:p w14:paraId="7C31C4FC" w14:textId="77777777" w:rsidR="00020EF7" w:rsidRDefault="00E948F7">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xml:space="preserve"> I.-V. 2021</w:t>
            </w:r>
          </w:p>
        </w:tc>
        <w:tc>
          <w:tcPr>
            <w:tcW w:w="899" w:type="dxa"/>
            <w:tcBorders>
              <w:top w:val="single" w:sz="4" w:space="0" w:color="000000"/>
              <w:bottom w:val="single" w:sz="4" w:space="0" w:color="000000"/>
            </w:tcBorders>
            <w:shd w:val="clear" w:color="000000" w:fill="FFFFFF"/>
            <w:vAlign w:val="bottom"/>
          </w:tcPr>
          <w:p w14:paraId="1C5EEB51" w14:textId="77777777" w:rsidR="00020EF7" w:rsidRDefault="00E948F7">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INDEKS 4/2</w:t>
            </w:r>
          </w:p>
        </w:tc>
        <w:tc>
          <w:tcPr>
            <w:tcW w:w="886" w:type="dxa"/>
            <w:tcBorders>
              <w:top w:val="single" w:sz="4" w:space="0" w:color="000000"/>
              <w:bottom w:val="single" w:sz="4" w:space="0" w:color="000000"/>
            </w:tcBorders>
            <w:shd w:val="clear" w:color="000000" w:fill="FFFFFF"/>
            <w:vAlign w:val="bottom"/>
          </w:tcPr>
          <w:p w14:paraId="00763382" w14:textId="77777777" w:rsidR="00020EF7" w:rsidRDefault="00E948F7">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INDEKS 4/3</w:t>
            </w:r>
          </w:p>
        </w:tc>
      </w:tr>
      <w:tr w:rsidR="00020EF7" w14:paraId="58F4F6C2" w14:textId="77777777">
        <w:trPr>
          <w:trHeight w:val="230"/>
        </w:trPr>
        <w:tc>
          <w:tcPr>
            <w:tcW w:w="709" w:type="dxa"/>
            <w:tcBorders>
              <w:bottom w:val="single" w:sz="4" w:space="0" w:color="000000"/>
            </w:tcBorders>
            <w:shd w:val="clear" w:color="000000" w:fill="FFFFFF"/>
          </w:tcPr>
          <w:p w14:paraId="69FC2DBE" w14:textId="77777777" w:rsidR="00020EF7" w:rsidRDefault="00E948F7">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3684" w:type="dxa"/>
            <w:tcBorders>
              <w:bottom w:val="single" w:sz="4" w:space="0" w:color="000000"/>
            </w:tcBorders>
            <w:shd w:val="clear" w:color="000000" w:fill="FFFFFF"/>
          </w:tcPr>
          <w:p w14:paraId="0A73C617" w14:textId="77777777" w:rsidR="00020EF7" w:rsidRDefault="00E948F7">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1 </w:t>
            </w:r>
          </w:p>
        </w:tc>
        <w:tc>
          <w:tcPr>
            <w:tcW w:w="1557" w:type="dxa"/>
            <w:tcBorders>
              <w:bottom w:val="single" w:sz="4" w:space="0" w:color="000000"/>
            </w:tcBorders>
            <w:shd w:val="clear" w:color="000000" w:fill="FFFFFF"/>
          </w:tcPr>
          <w:p w14:paraId="168321B2" w14:textId="77777777" w:rsidR="00020EF7" w:rsidRDefault="00E948F7">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w:t>
            </w:r>
          </w:p>
        </w:tc>
        <w:tc>
          <w:tcPr>
            <w:tcW w:w="1279" w:type="dxa"/>
            <w:tcBorders>
              <w:bottom w:val="single" w:sz="4" w:space="0" w:color="000000"/>
            </w:tcBorders>
            <w:shd w:val="clear" w:color="000000" w:fill="FFFFFF"/>
          </w:tcPr>
          <w:p w14:paraId="3FB06C20" w14:textId="77777777" w:rsidR="00020EF7" w:rsidRDefault="00E948F7">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w:t>
            </w:r>
          </w:p>
        </w:tc>
        <w:tc>
          <w:tcPr>
            <w:tcW w:w="1417" w:type="dxa"/>
            <w:tcBorders>
              <w:bottom w:val="single" w:sz="4" w:space="0" w:color="000000"/>
            </w:tcBorders>
            <w:shd w:val="clear" w:color="000000" w:fill="FFFFFF"/>
          </w:tcPr>
          <w:p w14:paraId="6E30E5E2" w14:textId="77777777" w:rsidR="00020EF7" w:rsidRDefault="00E948F7">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w:t>
            </w:r>
          </w:p>
        </w:tc>
        <w:tc>
          <w:tcPr>
            <w:tcW w:w="899" w:type="dxa"/>
            <w:tcBorders>
              <w:bottom w:val="single" w:sz="4" w:space="0" w:color="000000"/>
            </w:tcBorders>
            <w:shd w:val="clear" w:color="000000" w:fill="FFFFFF"/>
          </w:tcPr>
          <w:p w14:paraId="64EFFC45" w14:textId="77777777" w:rsidR="00020EF7" w:rsidRDefault="00E948F7">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w:t>
            </w:r>
          </w:p>
        </w:tc>
        <w:tc>
          <w:tcPr>
            <w:tcW w:w="886" w:type="dxa"/>
            <w:tcBorders>
              <w:bottom w:val="single" w:sz="4" w:space="0" w:color="000000"/>
            </w:tcBorders>
            <w:shd w:val="clear" w:color="000000" w:fill="FFFFFF"/>
          </w:tcPr>
          <w:p w14:paraId="65ADD5EE" w14:textId="77777777" w:rsidR="00020EF7" w:rsidRDefault="00E948F7">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w:t>
            </w:r>
          </w:p>
        </w:tc>
      </w:tr>
      <w:tr w:rsidR="00020EF7" w14:paraId="27903963" w14:textId="77777777">
        <w:trPr>
          <w:trHeight w:val="270"/>
        </w:trPr>
        <w:tc>
          <w:tcPr>
            <w:tcW w:w="709" w:type="dxa"/>
            <w:tcBorders>
              <w:top w:val="single" w:sz="4" w:space="0" w:color="000000"/>
            </w:tcBorders>
            <w:shd w:val="clear" w:color="000000" w:fill="FFFFFF"/>
          </w:tcPr>
          <w:p w14:paraId="48AB4E83" w14:textId="77777777" w:rsidR="00020EF7" w:rsidRDefault="00E948F7">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6</w:t>
            </w:r>
          </w:p>
        </w:tc>
        <w:tc>
          <w:tcPr>
            <w:tcW w:w="3684" w:type="dxa"/>
            <w:tcBorders>
              <w:top w:val="single" w:sz="4" w:space="0" w:color="000000"/>
            </w:tcBorders>
            <w:shd w:val="clear" w:color="000000" w:fill="FFFFFF"/>
          </w:tcPr>
          <w:p w14:paraId="6EEFCFDA" w14:textId="77777777" w:rsidR="00020EF7" w:rsidRDefault="00E948F7">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Prihodi poslovanja</w:t>
            </w:r>
          </w:p>
        </w:tc>
        <w:tc>
          <w:tcPr>
            <w:tcW w:w="1557" w:type="dxa"/>
            <w:tcBorders>
              <w:top w:val="single" w:sz="4" w:space="0" w:color="000000"/>
            </w:tcBorders>
            <w:shd w:val="clear" w:color="000000" w:fill="FFFFFF"/>
          </w:tcPr>
          <w:p w14:paraId="0105DD5A"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2.116.423</w:t>
            </w:r>
          </w:p>
        </w:tc>
        <w:tc>
          <w:tcPr>
            <w:tcW w:w="1279" w:type="dxa"/>
            <w:tcBorders>
              <w:top w:val="single" w:sz="4" w:space="0" w:color="000000"/>
            </w:tcBorders>
            <w:shd w:val="clear" w:color="000000" w:fill="FFFFFF"/>
          </w:tcPr>
          <w:p w14:paraId="5909829C"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8.117.807</w:t>
            </w:r>
          </w:p>
        </w:tc>
        <w:tc>
          <w:tcPr>
            <w:tcW w:w="1417" w:type="dxa"/>
            <w:tcBorders>
              <w:top w:val="single" w:sz="4" w:space="0" w:color="000000"/>
            </w:tcBorders>
            <w:shd w:val="clear" w:color="000000" w:fill="FFFFFF"/>
          </w:tcPr>
          <w:p w14:paraId="5CE48E5C"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4.509.458</w:t>
            </w:r>
          </w:p>
        </w:tc>
        <w:tc>
          <w:tcPr>
            <w:tcW w:w="899" w:type="dxa"/>
            <w:tcBorders>
              <w:top w:val="single" w:sz="4" w:space="0" w:color="000000"/>
            </w:tcBorders>
            <w:shd w:val="clear" w:color="000000" w:fill="FFFFFF"/>
          </w:tcPr>
          <w:p w14:paraId="4736561C"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213,07</w:t>
            </w:r>
          </w:p>
        </w:tc>
        <w:tc>
          <w:tcPr>
            <w:tcW w:w="886" w:type="dxa"/>
            <w:tcBorders>
              <w:top w:val="single" w:sz="4" w:space="0" w:color="000000"/>
            </w:tcBorders>
            <w:shd w:val="clear" w:color="000000" w:fill="FFFFFF"/>
          </w:tcPr>
          <w:p w14:paraId="0A923F3A"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55,55</w:t>
            </w:r>
          </w:p>
        </w:tc>
      </w:tr>
      <w:tr w:rsidR="00020EF7" w14:paraId="581B45FA" w14:textId="77777777">
        <w:trPr>
          <w:trHeight w:val="270"/>
        </w:trPr>
        <w:tc>
          <w:tcPr>
            <w:tcW w:w="709" w:type="dxa"/>
            <w:shd w:val="clear" w:color="000000" w:fill="FFFFFF"/>
          </w:tcPr>
          <w:p w14:paraId="62F64FF9" w14:textId="77777777" w:rsidR="00020EF7" w:rsidRDefault="00E948F7">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61</w:t>
            </w:r>
          </w:p>
        </w:tc>
        <w:tc>
          <w:tcPr>
            <w:tcW w:w="3684" w:type="dxa"/>
            <w:shd w:val="clear" w:color="000000" w:fill="FFFFFF"/>
          </w:tcPr>
          <w:p w14:paraId="1E66E876" w14:textId="77777777" w:rsidR="00020EF7" w:rsidRDefault="00E948F7">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Prihodi od poreza</w:t>
            </w:r>
          </w:p>
        </w:tc>
        <w:tc>
          <w:tcPr>
            <w:tcW w:w="1557" w:type="dxa"/>
            <w:shd w:val="clear" w:color="000000" w:fill="FFFFFF"/>
          </w:tcPr>
          <w:p w14:paraId="6CF0CB02"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1.276.039</w:t>
            </w:r>
          </w:p>
        </w:tc>
        <w:tc>
          <w:tcPr>
            <w:tcW w:w="1279" w:type="dxa"/>
            <w:shd w:val="clear" w:color="000000" w:fill="FFFFFF"/>
          </w:tcPr>
          <w:p w14:paraId="6CA90B41"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369546</w:t>
            </w:r>
          </w:p>
        </w:tc>
        <w:tc>
          <w:tcPr>
            <w:tcW w:w="1417" w:type="dxa"/>
            <w:shd w:val="clear" w:color="000000" w:fill="FFFFFF"/>
          </w:tcPr>
          <w:p w14:paraId="2C219C73"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299.470</w:t>
            </w:r>
          </w:p>
        </w:tc>
        <w:tc>
          <w:tcPr>
            <w:tcW w:w="899" w:type="dxa"/>
            <w:shd w:val="clear" w:color="000000" w:fill="FFFFFF"/>
          </w:tcPr>
          <w:p w14:paraId="207BA78B"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23,47</w:t>
            </w:r>
          </w:p>
        </w:tc>
        <w:tc>
          <w:tcPr>
            <w:tcW w:w="886" w:type="dxa"/>
            <w:shd w:val="clear" w:color="000000" w:fill="FFFFFF"/>
          </w:tcPr>
          <w:p w14:paraId="42D74913"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92,96</w:t>
            </w:r>
          </w:p>
        </w:tc>
      </w:tr>
      <w:tr w:rsidR="00020EF7" w14:paraId="4631B081" w14:textId="77777777">
        <w:trPr>
          <w:trHeight w:val="285"/>
        </w:trPr>
        <w:tc>
          <w:tcPr>
            <w:tcW w:w="709" w:type="dxa"/>
            <w:shd w:val="clear" w:color="000000" w:fill="FFFFFF"/>
          </w:tcPr>
          <w:p w14:paraId="29586D20"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611</w:t>
            </w:r>
          </w:p>
        </w:tc>
        <w:tc>
          <w:tcPr>
            <w:tcW w:w="3684" w:type="dxa"/>
            <w:shd w:val="clear" w:color="000000" w:fill="FFFFFF"/>
          </w:tcPr>
          <w:p w14:paraId="405F2E48"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Porez i prirez na dohodak</w:t>
            </w:r>
          </w:p>
        </w:tc>
        <w:tc>
          <w:tcPr>
            <w:tcW w:w="1557" w:type="dxa"/>
            <w:shd w:val="clear" w:color="auto" w:fill="auto"/>
          </w:tcPr>
          <w:p w14:paraId="1E7F48D7"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1.236.131</w:t>
            </w:r>
          </w:p>
        </w:tc>
        <w:tc>
          <w:tcPr>
            <w:tcW w:w="1279" w:type="dxa"/>
            <w:shd w:val="clear" w:color="000000" w:fill="FFFFFF"/>
          </w:tcPr>
          <w:p w14:paraId="141A1AED"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307.546</w:t>
            </w:r>
          </w:p>
        </w:tc>
        <w:tc>
          <w:tcPr>
            <w:tcW w:w="1417" w:type="dxa"/>
            <w:shd w:val="clear" w:color="000000" w:fill="FFFFFF"/>
          </w:tcPr>
          <w:p w14:paraId="4887C020"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285.885</w:t>
            </w:r>
          </w:p>
        </w:tc>
        <w:tc>
          <w:tcPr>
            <w:tcW w:w="899" w:type="dxa"/>
            <w:shd w:val="clear" w:color="000000" w:fill="FFFFFF"/>
          </w:tcPr>
          <w:p w14:paraId="1AE27726"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23,13</w:t>
            </w:r>
          </w:p>
        </w:tc>
        <w:tc>
          <w:tcPr>
            <w:tcW w:w="886" w:type="dxa"/>
            <w:shd w:val="clear" w:color="000000" w:fill="FFFFFF"/>
          </w:tcPr>
          <w:p w14:paraId="7D01B961"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92,96</w:t>
            </w:r>
          </w:p>
        </w:tc>
      </w:tr>
      <w:tr w:rsidR="00020EF7" w14:paraId="07DC9805" w14:textId="77777777">
        <w:trPr>
          <w:trHeight w:val="211"/>
        </w:trPr>
        <w:tc>
          <w:tcPr>
            <w:tcW w:w="709" w:type="dxa"/>
            <w:shd w:val="clear" w:color="000000" w:fill="FFFFFF"/>
          </w:tcPr>
          <w:p w14:paraId="7B4D1ED9"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6111</w:t>
            </w:r>
          </w:p>
        </w:tc>
        <w:tc>
          <w:tcPr>
            <w:tcW w:w="3684" w:type="dxa"/>
            <w:shd w:val="clear" w:color="000000" w:fill="FFFFFF"/>
          </w:tcPr>
          <w:p w14:paraId="58A570CD"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xml:space="preserve">Porez i prirez na dohodak od nesamostalnog rada </w:t>
            </w:r>
          </w:p>
        </w:tc>
        <w:tc>
          <w:tcPr>
            <w:tcW w:w="1557" w:type="dxa"/>
            <w:shd w:val="clear" w:color="auto" w:fill="auto"/>
          </w:tcPr>
          <w:p w14:paraId="5DE55FFB"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1.236.131</w:t>
            </w:r>
          </w:p>
        </w:tc>
        <w:tc>
          <w:tcPr>
            <w:tcW w:w="1279" w:type="dxa"/>
            <w:shd w:val="clear" w:color="000000" w:fill="FFFFFF"/>
          </w:tcPr>
          <w:p w14:paraId="43A01585"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307.546</w:t>
            </w:r>
          </w:p>
        </w:tc>
        <w:tc>
          <w:tcPr>
            <w:tcW w:w="1417" w:type="dxa"/>
            <w:shd w:val="clear" w:color="000000" w:fill="FFFFFF"/>
          </w:tcPr>
          <w:p w14:paraId="6F667A63"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285.885</w:t>
            </w:r>
          </w:p>
        </w:tc>
        <w:tc>
          <w:tcPr>
            <w:tcW w:w="899" w:type="dxa"/>
            <w:shd w:val="clear" w:color="000000" w:fill="FFFFFF"/>
          </w:tcPr>
          <w:p w14:paraId="49721775"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23,13</w:t>
            </w:r>
          </w:p>
        </w:tc>
        <w:tc>
          <w:tcPr>
            <w:tcW w:w="886" w:type="dxa"/>
            <w:shd w:val="clear" w:color="000000" w:fill="FFFFFF"/>
          </w:tcPr>
          <w:p w14:paraId="38FAC822"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92,96</w:t>
            </w:r>
          </w:p>
        </w:tc>
      </w:tr>
      <w:tr w:rsidR="00020EF7" w14:paraId="49640D1A" w14:textId="77777777">
        <w:trPr>
          <w:trHeight w:val="285"/>
        </w:trPr>
        <w:tc>
          <w:tcPr>
            <w:tcW w:w="709" w:type="dxa"/>
            <w:shd w:val="clear" w:color="000000" w:fill="FFFFFF"/>
          </w:tcPr>
          <w:p w14:paraId="34C0BF39"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613</w:t>
            </w:r>
          </w:p>
        </w:tc>
        <w:tc>
          <w:tcPr>
            <w:tcW w:w="3684" w:type="dxa"/>
            <w:shd w:val="clear" w:color="000000" w:fill="FFFFFF"/>
          </w:tcPr>
          <w:p w14:paraId="6174CB84"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Porezi na imovinu</w:t>
            </w:r>
          </w:p>
        </w:tc>
        <w:tc>
          <w:tcPr>
            <w:tcW w:w="1557" w:type="dxa"/>
            <w:shd w:val="clear" w:color="auto" w:fill="auto"/>
          </w:tcPr>
          <w:p w14:paraId="58B070AD"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36.282</w:t>
            </w:r>
          </w:p>
        </w:tc>
        <w:tc>
          <w:tcPr>
            <w:tcW w:w="1279" w:type="dxa"/>
            <w:shd w:val="clear" w:color="000000" w:fill="FFFFFF"/>
          </w:tcPr>
          <w:p w14:paraId="03DF8201"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50.000</w:t>
            </w:r>
          </w:p>
        </w:tc>
        <w:tc>
          <w:tcPr>
            <w:tcW w:w="1417" w:type="dxa"/>
            <w:shd w:val="clear" w:color="000000" w:fill="FFFFFF"/>
          </w:tcPr>
          <w:p w14:paraId="308B1C15"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12.123</w:t>
            </w:r>
          </w:p>
        </w:tc>
        <w:tc>
          <w:tcPr>
            <w:tcW w:w="899" w:type="dxa"/>
            <w:shd w:val="clear" w:color="000000" w:fill="FFFFFF"/>
          </w:tcPr>
          <w:p w14:paraId="63C1228D"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33,41</w:t>
            </w:r>
          </w:p>
        </w:tc>
        <w:tc>
          <w:tcPr>
            <w:tcW w:w="886" w:type="dxa"/>
            <w:shd w:val="clear" w:color="000000" w:fill="FFFFFF"/>
          </w:tcPr>
          <w:p w14:paraId="03575BA9"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24,25</w:t>
            </w:r>
          </w:p>
        </w:tc>
      </w:tr>
      <w:tr w:rsidR="00020EF7" w14:paraId="081B47CF" w14:textId="77777777">
        <w:trPr>
          <w:trHeight w:val="285"/>
        </w:trPr>
        <w:tc>
          <w:tcPr>
            <w:tcW w:w="709" w:type="dxa"/>
            <w:shd w:val="clear" w:color="000000" w:fill="FFFFFF"/>
          </w:tcPr>
          <w:p w14:paraId="1E578CD1"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6134</w:t>
            </w:r>
          </w:p>
        </w:tc>
        <w:tc>
          <w:tcPr>
            <w:tcW w:w="3684" w:type="dxa"/>
            <w:shd w:val="clear" w:color="000000" w:fill="FFFFFF"/>
          </w:tcPr>
          <w:p w14:paraId="1FC1F6C2"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Povremeni porezi na imovinu</w:t>
            </w:r>
          </w:p>
        </w:tc>
        <w:tc>
          <w:tcPr>
            <w:tcW w:w="1557" w:type="dxa"/>
            <w:shd w:val="clear" w:color="000000" w:fill="FFFFFF"/>
          </w:tcPr>
          <w:p w14:paraId="6F24393B"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36.282</w:t>
            </w:r>
          </w:p>
        </w:tc>
        <w:tc>
          <w:tcPr>
            <w:tcW w:w="1279" w:type="dxa"/>
            <w:shd w:val="clear" w:color="000000" w:fill="FFFFFF"/>
          </w:tcPr>
          <w:p w14:paraId="5BB47495"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417" w:type="dxa"/>
            <w:shd w:val="clear" w:color="000000" w:fill="FFFFFF"/>
          </w:tcPr>
          <w:p w14:paraId="34E9648D"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12.123</w:t>
            </w:r>
          </w:p>
        </w:tc>
        <w:tc>
          <w:tcPr>
            <w:tcW w:w="899" w:type="dxa"/>
            <w:shd w:val="clear" w:color="000000" w:fill="FFFFFF"/>
          </w:tcPr>
          <w:p w14:paraId="78C348B1"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33,41</w:t>
            </w:r>
          </w:p>
        </w:tc>
        <w:tc>
          <w:tcPr>
            <w:tcW w:w="886" w:type="dxa"/>
            <w:shd w:val="clear" w:color="000000" w:fill="FFFFFF"/>
          </w:tcPr>
          <w:p w14:paraId="76C89579"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104BDBF9" w14:textId="77777777">
        <w:trPr>
          <w:trHeight w:val="285"/>
        </w:trPr>
        <w:tc>
          <w:tcPr>
            <w:tcW w:w="709" w:type="dxa"/>
            <w:shd w:val="clear" w:color="000000" w:fill="FFFFFF"/>
          </w:tcPr>
          <w:p w14:paraId="199E85A0"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614</w:t>
            </w:r>
          </w:p>
        </w:tc>
        <w:tc>
          <w:tcPr>
            <w:tcW w:w="3684" w:type="dxa"/>
            <w:shd w:val="clear" w:color="000000" w:fill="FFFFFF"/>
          </w:tcPr>
          <w:p w14:paraId="71791228"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Porezi na robu i usluge</w:t>
            </w:r>
          </w:p>
        </w:tc>
        <w:tc>
          <w:tcPr>
            <w:tcW w:w="1557" w:type="dxa"/>
            <w:shd w:val="clear" w:color="auto" w:fill="auto"/>
          </w:tcPr>
          <w:p w14:paraId="4CBA69DD"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3.626</w:t>
            </w:r>
          </w:p>
        </w:tc>
        <w:tc>
          <w:tcPr>
            <w:tcW w:w="1279" w:type="dxa"/>
            <w:shd w:val="clear" w:color="000000" w:fill="FFFFFF"/>
          </w:tcPr>
          <w:p w14:paraId="267C1B54"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12.000</w:t>
            </w:r>
          </w:p>
        </w:tc>
        <w:tc>
          <w:tcPr>
            <w:tcW w:w="1417" w:type="dxa"/>
            <w:shd w:val="clear" w:color="000000" w:fill="FFFFFF"/>
          </w:tcPr>
          <w:p w14:paraId="02312968"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1.462</w:t>
            </w:r>
          </w:p>
        </w:tc>
        <w:tc>
          <w:tcPr>
            <w:tcW w:w="899" w:type="dxa"/>
            <w:shd w:val="clear" w:color="000000" w:fill="FFFFFF"/>
          </w:tcPr>
          <w:p w14:paraId="330E1DA0"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40,33</w:t>
            </w:r>
          </w:p>
        </w:tc>
        <w:tc>
          <w:tcPr>
            <w:tcW w:w="886" w:type="dxa"/>
            <w:shd w:val="clear" w:color="000000" w:fill="FFFFFF"/>
          </w:tcPr>
          <w:p w14:paraId="3F93485D"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12,19</w:t>
            </w:r>
          </w:p>
        </w:tc>
      </w:tr>
      <w:tr w:rsidR="00020EF7" w14:paraId="216D4E7B" w14:textId="77777777">
        <w:trPr>
          <w:trHeight w:val="285"/>
        </w:trPr>
        <w:tc>
          <w:tcPr>
            <w:tcW w:w="709" w:type="dxa"/>
            <w:shd w:val="clear" w:color="000000" w:fill="FFFFFF"/>
          </w:tcPr>
          <w:p w14:paraId="49429E2C"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lastRenderedPageBreak/>
              <w:t>6142</w:t>
            </w:r>
          </w:p>
        </w:tc>
        <w:tc>
          <w:tcPr>
            <w:tcW w:w="3684" w:type="dxa"/>
            <w:shd w:val="clear" w:color="000000" w:fill="FFFFFF"/>
          </w:tcPr>
          <w:p w14:paraId="1BBAD91A"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Porez na promet</w:t>
            </w:r>
          </w:p>
        </w:tc>
        <w:tc>
          <w:tcPr>
            <w:tcW w:w="1557" w:type="dxa"/>
            <w:shd w:val="clear" w:color="000000" w:fill="FFFFFF"/>
          </w:tcPr>
          <w:p w14:paraId="6A276920"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3.626</w:t>
            </w:r>
          </w:p>
        </w:tc>
        <w:tc>
          <w:tcPr>
            <w:tcW w:w="1279" w:type="dxa"/>
            <w:shd w:val="clear" w:color="000000" w:fill="FFFFFF"/>
          </w:tcPr>
          <w:p w14:paraId="04F8D0B0"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417" w:type="dxa"/>
            <w:shd w:val="clear" w:color="000000" w:fill="FFFFFF"/>
          </w:tcPr>
          <w:p w14:paraId="586A9E2B"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827</w:t>
            </w:r>
          </w:p>
        </w:tc>
        <w:tc>
          <w:tcPr>
            <w:tcW w:w="899" w:type="dxa"/>
            <w:shd w:val="clear" w:color="000000" w:fill="FFFFFF"/>
          </w:tcPr>
          <w:p w14:paraId="0D42B43C"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22,81</w:t>
            </w:r>
          </w:p>
        </w:tc>
        <w:tc>
          <w:tcPr>
            <w:tcW w:w="886" w:type="dxa"/>
            <w:shd w:val="clear" w:color="000000" w:fill="FFFFFF"/>
          </w:tcPr>
          <w:p w14:paraId="530928C1"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7DECF375" w14:textId="77777777">
        <w:trPr>
          <w:trHeight w:val="284"/>
        </w:trPr>
        <w:tc>
          <w:tcPr>
            <w:tcW w:w="709" w:type="dxa"/>
            <w:shd w:val="clear" w:color="000000" w:fill="FFFFFF"/>
          </w:tcPr>
          <w:p w14:paraId="79687A67"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6145</w:t>
            </w:r>
          </w:p>
        </w:tc>
        <w:tc>
          <w:tcPr>
            <w:tcW w:w="3684" w:type="dxa"/>
            <w:shd w:val="clear" w:color="000000" w:fill="FFFFFF"/>
          </w:tcPr>
          <w:p w14:paraId="382CCAB0"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Porezi na korištenje dobara ili izvođenje aktivnosti</w:t>
            </w:r>
          </w:p>
        </w:tc>
        <w:tc>
          <w:tcPr>
            <w:tcW w:w="1557" w:type="dxa"/>
            <w:shd w:val="clear" w:color="000000" w:fill="FFFFFF"/>
          </w:tcPr>
          <w:p w14:paraId="296892C9"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279" w:type="dxa"/>
            <w:shd w:val="clear" w:color="000000" w:fill="FFFFFF"/>
          </w:tcPr>
          <w:p w14:paraId="2BD4027C"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417" w:type="dxa"/>
            <w:shd w:val="clear" w:color="000000" w:fill="FFFFFF"/>
          </w:tcPr>
          <w:p w14:paraId="7F70243D"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635</w:t>
            </w:r>
          </w:p>
        </w:tc>
        <w:tc>
          <w:tcPr>
            <w:tcW w:w="899" w:type="dxa"/>
            <w:shd w:val="clear" w:color="000000" w:fill="FFFFFF"/>
          </w:tcPr>
          <w:p w14:paraId="0C2B2629"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886" w:type="dxa"/>
            <w:shd w:val="clear" w:color="000000" w:fill="FFFFFF"/>
          </w:tcPr>
          <w:p w14:paraId="6E6398E1"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201F0796" w14:textId="77777777">
        <w:trPr>
          <w:trHeight w:val="428"/>
        </w:trPr>
        <w:tc>
          <w:tcPr>
            <w:tcW w:w="709" w:type="dxa"/>
            <w:shd w:val="clear" w:color="000000" w:fill="FFFFFF"/>
          </w:tcPr>
          <w:p w14:paraId="0644DC4C" w14:textId="77777777" w:rsidR="00020EF7" w:rsidRDefault="00E948F7">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63</w:t>
            </w:r>
          </w:p>
        </w:tc>
        <w:tc>
          <w:tcPr>
            <w:tcW w:w="3684" w:type="dxa"/>
            <w:shd w:val="clear" w:color="000000" w:fill="FFFFFF"/>
          </w:tcPr>
          <w:p w14:paraId="1AC40EC7" w14:textId="77777777" w:rsidR="00020EF7" w:rsidRDefault="00E948F7">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Pomoći iz inozemstva i od subjekata unutar općeg proračuna</w:t>
            </w:r>
          </w:p>
        </w:tc>
        <w:tc>
          <w:tcPr>
            <w:tcW w:w="1557" w:type="dxa"/>
            <w:shd w:val="clear" w:color="000000" w:fill="FFFFFF"/>
          </w:tcPr>
          <w:p w14:paraId="6E77A07D"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98.380</w:t>
            </w:r>
          </w:p>
        </w:tc>
        <w:tc>
          <w:tcPr>
            <w:tcW w:w="1279" w:type="dxa"/>
            <w:shd w:val="clear" w:color="000000" w:fill="FFFFFF"/>
          </w:tcPr>
          <w:p w14:paraId="7E54BE16"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6.234.173</w:t>
            </w:r>
          </w:p>
        </w:tc>
        <w:tc>
          <w:tcPr>
            <w:tcW w:w="1417" w:type="dxa"/>
            <w:shd w:val="clear" w:color="000000" w:fill="FFFFFF"/>
          </w:tcPr>
          <w:p w14:paraId="140D5ABD"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3.305.640</w:t>
            </w:r>
          </w:p>
        </w:tc>
        <w:tc>
          <w:tcPr>
            <w:tcW w:w="899" w:type="dxa"/>
            <w:shd w:val="clear" w:color="000000" w:fill="FFFFFF"/>
          </w:tcPr>
          <w:p w14:paraId="5F5ECB2B"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3360,07</w:t>
            </w:r>
          </w:p>
        </w:tc>
        <w:tc>
          <w:tcPr>
            <w:tcW w:w="886" w:type="dxa"/>
            <w:shd w:val="clear" w:color="000000" w:fill="FFFFFF"/>
          </w:tcPr>
          <w:p w14:paraId="52A50789"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53,02</w:t>
            </w:r>
          </w:p>
        </w:tc>
      </w:tr>
      <w:tr w:rsidR="00020EF7" w14:paraId="220059C1" w14:textId="77777777">
        <w:trPr>
          <w:trHeight w:val="460"/>
        </w:trPr>
        <w:tc>
          <w:tcPr>
            <w:tcW w:w="709" w:type="dxa"/>
            <w:shd w:val="clear" w:color="000000" w:fill="FFFFFF"/>
          </w:tcPr>
          <w:p w14:paraId="6172BFC9"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632</w:t>
            </w:r>
          </w:p>
        </w:tc>
        <w:tc>
          <w:tcPr>
            <w:tcW w:w="3684" w:type="dxa"/>
            <w:shd w:val="clear" w:color="000000" w:fill="FFFFFF"/>
          </w:tcPr>
          <w:p w14:paraId="0A346800"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Pomoći od međunarodnih organizacija te institucija EU</w:t>
            </w:r>
          </w:p>
        </w:tc>
        <w:tc>
          <w:tcPr>
            <w:tcW w:w="1557" w:type="dxa"/>
            <w:shd w:val="clear" w:color="000000" w:fill="FFFFFF"/>
          </w:tcPr>
          <w:p w14:paraId="178683A5"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 </w:t>
            </w:r>
          </w:p>
        </w:tc>
        <w:tc>
          <w:tcPr>
            <w:tcW w:w="1279" w:type="dxa"/>
            <w:shd w:val="clear" w:color="000000" w:fill="FFFFFF"/>
          </w:tcPr>
          <w:p w14:paraId="1E751AE6"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113.355</w:t>
            </w:r>
          </w:p>
        </w:tc>
        <w:tc>
          <w:tcPr>
            <w:tcW w:w="1417" w:type="dxa"/>
            <w:shd w:val="clear" w:color="000000" w:fill="FFFFFF"/>
          </w:tcPr>
          <w:p w14:paraId="0D95A7C0"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113.355</w:t>
            </w:r>
          </w:p>
        </w:tc>
        <w:tc>
          <w:tcPr>
            <w:tcW w:w="899" w:type="dxa"/>
            <w:shd w:val="clear" w:color="000000" w:fill="FFFFFF"/>
          </w:tcPr>
          <w:p w14:paraId="41511B16"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 </w:t>
            </w:r>
          </w:p>
        </w:tc>
        <w:tc>
          <w:tcPr>
            <w:tcW w:w="886" w:type="dxa"/>
            <w:shd w:val="clear" w:color="000000" w:fill="FFFFFF"/>
          </w:tcPr>
          <w:p w14:paraId="5F88E685"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 </w:t>
            </w:r>
          </w:p>
        </w:tc>
      </w:tr>
      <w:tr w:rsidR="00020EF7" w14:paraId="1717572A" w14:textId="77777777">
        <w:trPr>
          <w:trHeight w:val="242"/>
        </w:trPr>
        <w:tc>
          <w:tcPr>
            <w:tcW w:w="709" w:type="dxa"/>
            <w:shd w:val="clear" w:color="000000" w:fill="FFFFFF"/>
          </w:tcPr>
          <w:p w14:paraId="02800800"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6324</w:t>
            </w:r>
          </w:p>
        </w:tc>
        <w:tc>
          <w:tcPr>
            <w:tcW w:w="3684" w:type="dxa"/>
            <w:shd w:val="clear" w:color="000000" w:fill="FFFFFF"/>
          </w:tcPr>
          <w:p w14:paraId="04BF9509"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Kapitalne pomoći od institucija i tijela EU</w:t>
            </w:r>
          </w:p>
        </w:tc>
        <w:tc>
          <w:tcPr>
            <w:tcW w:w="1557" w:type="dxa"/>
            <w:shd w:val="clear" w:color="000000" w:fill="FFFFFF"/>
          </w:tcPr>
          <w:p w14:paraId="44C5341E"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279" w:type="dxa"/>
            <w:shd w:val="clear" w:color="000000" w:fill="FFFFFF"/>
          </w:tcPr>
          <w:p w14:paraId="5C6D360F"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417" w:type="dxa"/>
            <w:shd w:val="clear" w:color="000000" w:fill="FFFFFF"/>
          </w:tcPr>
          <w:p w14:paraId="64BFBFD4"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113.355</w:t>
            </w:r>
          </w:p>
        </w:tc>
        <w:tc>
          <w:tcPr>
            <w:tcW w:w="899" w:type="dxa"/>
            <w:shd w:val="clear" w:color="000000" w:fill="FFFFFF"/>
          </w:tcPr>
          <w:p w14:paraId="2B2F14D0"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886" w:type="dxa"/>
            <w:shd w:val="clear" w:color="000000" w:fill="FFFFFF"/>
          </w:tcPr>
          <w:p w14:paraId="483E3F83"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1674E54B" w14:textId="77777777">
        <w:trPr>
          <w:trHeight w:val="429"/>
        </w:trPr>
        <w:tc>
          <w:tcPr>
            <w:tcW w:w="709" w:type="dxa"/>
            <w:shd w:val="clear" w:color="000000" w:fill="FFFFFF"/>
          </w:tcPr>
          <w:p w14:paraId="7577A02D"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633</w:t>
            </w:r>
          </w:p>
        </w:tc>
        <w:tc>
          <w:tcPr>
            <w:tcW w:w="3684" w:type="dxa"/>
            <w:shd w:val="clear" w:color="000000" w:fill="FFFFFF"/>
          </w:tcPr>
          <w:p w14:paraId="0948C7DA"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Pomoći proračunu iz drugih proračuna i izvanproračunskim korisnicima</w:t>
            </w:r>
          </w:p>
        </w:tc>
        <w:tc>
          <w:tcPr>
            <w:tcW w:w="1557" w:type="dxa"/>
            <w:shd w:val="clear" w:color="auto" w:fill="auto"/>
          </w:tcPr>
          <w:p w14:paraId="4827A014"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98.380</w:t>
            </w:r>
          </w:p>
        </w:tc>
        <w:tc>
          <w:tcPr>
            <w:tcW w:w="1279" w:type="dxa"/>
            <w:shd w:val="clear" w:color="000000" w:fill="FFFFFF"/>
          </w:tcPr>
          <w:p w14:paraId="33350DB6"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2.980.104</w:t>
            </w:r>
          </w:p>
        </w:tc>
        <w:tc>
          <w:tcPr>
            <w:tcW w:w="1417" w:type="dxa"/>
            <w:shd w:val="clear" w:color="000000" w:fill="FFFFFF"/>
          </w:tcPr>
          <w:p w14:paraId="155BCEEB"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1.114.200</w:t>
            </w:r>
          </w:p>
        </w:tc>
        <w:tc>
          <w:tcPr>
            <w:tcW w:w="899" w:type="dxa"/>
            <w:shd w:val="clear" w:color="000000" w:fill="FFFFFF"/>
          </w:tcPr>
          <w:p w14:paraId="7E1DD200"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1132,55</w:t>
            </w:r>
          </w:p>
        </w:tc>
        <w:tc>
          <w:tcPr>
            <w:tcW w:w="886" w:type="dxa"/>
            <w:shd w:val="clear" w:color="000000" w:fill="FFFFFF"/>
          </w:tcPr>
          <w:p w14:paraId="590E58E3"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37,39</w:t>
            </w:r>
          </w:p>
        </w:tc>
      </w:tr>
      <w:tr w:rsidR="00020EF7" w14:paraId="215AF311" w14:textId="77777777">
        <w:trPr>
          <w:trHeight w:val="59"/>
        </w:trPr>
        <w:tc>
          <w:tcPr>
            <w:tcW w:w="709" w:type="dxa"/>
            <w:shd w:val="clear" w:color="000000" w:fill="FFFFFF"/>
          </w:tcPr>
          <w:p w14:paraId="1D8D2625"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6331</w:t>
            </w:r>
          </w:p>
        </w:tc>
        <w:tc>
          <w:tcPr>
            <w:tcW w:w="3684" w:type="dxa"/>
            <w:shd w:val="clear" w:color="000000" w:fill="FFFFFF"/>
          </w:tcPr>
          <w:p w14:paraId="4AFD2040"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Tekuće pomoći proračunu iz drugih proračuna</w:t>
            </w:r>
          </w:p>
        </w:tc>
        <w:tc>
          <w:tcPr>
            <w:tcW w:w="1557" w:type="dxa"/>
            <w:shd w:val="clear" w:color="000000" w:fill="FFFFFF"/>
          </w:tcPr>
          <w:p w14:paraId="6BCB03AD"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98.380</w:t>
            </w:r>
          </w:p>
        </w:tc>
        <w:tc>
          <w:tcPr>
            <w:tcW w:w="1279" w:type="dxa"/>
            <w:shd w:val="clear" w:color="000000" w:fill="FFFFFF"/>
          </w:tcPr>
          <w:p w14:paraId="6658E82D"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417" w:type="dxa"/>
            <w:shd w:val="clear" w:color="000000" w:fill="FFFFFF"/>
          </w:tcPr>
          <w:p w14:paraId="7BCFE893"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1.114.200</w:t>
            </w:r>
          </w:p>
        </w:tc>
        <w:tc>
          <w:tcPr>
            <w:tcW w:w="899" w:type="dxa"/>
            <w:shd w:val="clear" w:color="000000" w:fill="FFFFFF"/>
          </w:tcPr>
          <w:p w14:paraId="721A549F"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1132,55</w:t>
            </w:r>
          </w:p>
        </w:tc>
        <w:tc>
          <w:tcPr>
            <w:tcW w:w="886" w:type="dxa"/>
            <w:shd w:val="clear" w:color="000000" w:fill="FFFFFF"/>
          </w:tcPr>
          <w:p w14:paraId="772D5676"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219A897F" w14:textId="77777777">
        <w:trPr>
          <w:trHeight w:val="143"/>
        </w:trPr>
        <w:tc>
          <w:tcPr>
            <w:tcW w:w="709" w:type="dxa"/>
            <w:shd w:val="clear" w:color="000000" w:fill="FFFFFF"/>
          </w:tcPr>
          <w:p w14:paraId="392B92F1"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634</w:t>
            </w:r>
          </w:p>
        </w:tc>
        <w:tc>
          <w:tcPr>
            <w:tcW w:w="3684" w:type="dxa"/>
            <w:shd w:val="clear" w:color="000000" w:fill="FFFFFF"/>
          </w:tcPr>
          <w:p w14:paraId="57B0F121"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Pomoći od izvanproračunskih korisnika</w:t>
            </w:r>
          </w:p>
        </w:tc>
        <w:tc>
          <w:tcPr>
            <w:tcW w:w="1557" w:type="dxa"/>
            <w:shd w:val="clear" w:color="000000" w:fill="FFFFFF"/>
          </w:tcPr>
          <w:p w14:paraId="3A1F6710"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 </w:t>
            </w:r>
          </w:p>
        </w:tc>
        <w:tc>
          <w:tcPr>
            <w:tcW w:w="1279" w:type="dxa"/>
            <w:shd w:val="clear" w:color="000000" w:fill="FFFFFF"/>
          </w:tcPr>
          <w:p w14:paraId="61C1B61D"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131.714</w:t>
            </w:r>
          </w:p>
        </w:tc>
        <w:tc>
          <w:tcPr>
            <w:tcW w:w="1417" w:type="dxa"/>
            <w:shd w:val="clear" w:color="000000" w:fill="FFFFFF"/>
          </w:tcPr>
          <w:p w14:paraId="5F74668D"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131.645</w:t>
            </w:r>
          </w:p>
        </w:tc>
        <w:tc>
          <w:tcPr>
            <w:tcW w:w="899" w:type="dxa"/>
            <w:shd w:val="clear" w:color="000000" w:fill="FFFFFF"/>
          </w:tcPr>
          <w:p w14:paraId="0F8F1E45"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 </w:t>
            </w:r>
          </w:p>
        </w:tc>
        <w:tc>
          <w:tcPr>
            <w:tcW w:w="886" w:type="dxa"/>
            <w:shd w:val="clear" w:color="000000" w:fill="FFFFFF"/>
          </w:tcPr>
          <w:p w14:paraId="0088F7E4"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99,95</w:t>
            </w:r>
          </w:p>
        </w:tc>
      </w:tr>
      <w:tr w:rsidR="00020EF7" w14:paraId="53E9AD64" w14:textId="77777777">
        <w:trPr>
          <w:trHeight w:val="59"/>
        </w:trPr>
        <w:tc>
          <w:tcPr>
            <w:tcW w:w="709" w:type="dxa"/>
            <w:shd w:val="clear" w:color="000000" w:fill="FFFFFF"/>
          </w:tcPr>
          <w:p w14:paraId="4099924C"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6341</w:t>
            </w:r>
          </w:p>
        </w:tc>
        <w:tc>
          <w:tcPr>
            <w:tcW w:w="3684" w:type="dxa"/>
            <w:shd w:val="clear" w:color="000000" w:fill="FFFFFF"/>
          </w:tcPr>
          <w:p w14:paraId="5E8E45B0"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Tekuće pomoći od izvanproračunskih korisnika</w:t>
            </w:r>
          </w:p>
        </w:tc>
        <w:tc>
          <w:tcPr>
            <w:tcW w:w="1557" w:type="dxa"/>
            <w:shd w:val="clear" w:color="000000" w:fill="FFFFFF"/>
          </w:tcPr>
          <w:p w14:paraId="13144B74"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279" w:type="dxa"/>
            <w:shd w:val="clear" w:color="000000" w:fill="FFFFFF"/>
          </w:tcPr>
          <w:p w14:paraId="0C9F64CE"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417" w:type="dxa"/>
            <w:shd w:val="clear" w:color="000000" w:fill="FFFFFF"/>
          </w:tcPr>
          <w:p w14:paraId="59EAE722"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131.645</w:t>
            </w:r>
          </w:p>
        </w:tc>
        <w:tc>
          <w:tcPr>
            <w:tcW w:w="899" w:type="dxa"/>
            <w:shd w:val="clear" w:color="000000" w:fill="FFFFFF"/>
          </w:tcPr>
          <w:p w14:paraId="23B1FB50"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886" w:type="dxa"/>
            <w:shd w:val="clear" w:color="000000" w:fill="FFFFFF"/>
          </w:tcPr>
          <w:p w14:paraId="7E02FE7B"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799C6DAE" w14:textId="77777777">
        <w:trPr>
          <w:trHeight w:val="234"/>
        </w:trPr>
        <w:tc>
          <w:tcPr>
            <w:tcW w:w="709" w:type="dxa"/>
            <w:shd w:val="clear" w:color="000000" w:fill="FFFFFF"/>
          </w:tcPr>
          <w:p w14:paraId="46ADC725"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638</w:t>
            </w:r>
          </w:p>
        </w:tc>
        <w:tc>
          <w:tcPr>
            <w:tcW w:w="3684" w:type="dxa"/>
            <w:shd w:val="clear" w:color="auto" w:fill="auto"/>
          </w:tcPr>
          <w:p w14:paraId="13BDACE9" w14:textId="77777777" w:rsidR="00020EF7" w:rsidRDefault="00E948F7">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Pomoći temeljem prijenosa EU sredstava</w:t>
            </w:r>
          </w:p>
        </w:tc>
        <w:tc>
          <w:tcPr>
            <w:tcW w:w="1557" w:type="dxa"/>
            <w:shd w:val="clear" w:color="000000" w:fill="FFFFFF"/>
          </w:tcPr>
          <w:p w14:paraId="6E9F31A5"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 </w:t>
            </w:r>
          </w:p>
        </w:tc>
        <w:tc>
          <w:tcPr>
            <w:tcW w:w="1279" w:type="dxa"/>
            <w:shd w:val="clear" w:color="000000" w:fill="FFFFFF"/>
          </w:tcPr>
          <w:p w14:paraId="6C408053"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3.009.000</w:t>
            </w:r>
          </w:p>
        </w:tc>
        <w:tc>
          <w:tcPr>
            <w:tcW w:w="1417" w:type="dxa"/>
            <w:shd w:val="clear" w:color="000000" w:fill="FFFFFF"/>
          </w:tcPr>
          <w:p w14:paraId="0187D3E3"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1.946.541</w:t>
            </w:r>
          </w:p>
        </w:tc>
        <w:tc>
          <w:tcPr>
            <w:tcW w:w="899" w:type="dxa"/>
            <w:shd w:val="clear" w:color="000000" w:fill="FFFFFF"/>
          </w:tcPr>
          <w:p w14:paraId="52D855F3"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 </w:t>
            </w:r>
          </w:p>
        </w:tc>
        <w:tc>
          <w:tcPr>
            <w:tcW w:w="886" w:type="dxa"/>
            <w:shd w:val="clear" w:color="000000" w:fill="FFFFFF"/>
          </w:tcPr>
          <w:p w14:paraId="506624BE"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64,69</w:t>
            </w:r>
          </w:p>
        </w:tc>
      </w:tr>
      <w:tr w:rsidR="00020EF7" w14:paraId="4538A869" w14:textId="77777777">
        <w:trPr>
          <w:trHeight w:val="460"/>
        </w:trPr>
        <w:tc>
          <w:tcPr>
            <w:tcW w:w="709" w:type="dxa"/>
            <w:shd w:val="clear" w:color="000000" w:fill="FFFFFF"/>
          </w:tcPr>
          <w:p w14:paraId="01289231"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6382</w:t>
            </w:r>
          </w:p>
        </w:tc>
        <w:tc>
          <w:tcPr>
            <w:tcW w:w="3684" w:type="dxa"/>
            <w:shd w:val="clear" w:color="000000" w:fill="FFFFFF"/>
          </w:tcPr>
          <w:p w14:paraId="0C7D1D86"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Kapitalne pomoći temeljem prijenosa EU sredstava</w:t>
            </w:r>
          </w:p>
        </w:tc>
        <w:tc>
          <w:tcPr>
            <w:tcW w:w="1557" w:type="dxa"/>
            <w:shd w:val="clear" w:color="000000" w:fill="FFFFFF"/>
          </w:tcPr>
          <w:p w14:paraId="36E2483E"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279" w:type="dxa"/>
            <w:shd w:val="clear" w:color="000000" w:fill="FFFFFF"/>
          </w:tcPr>
          <w:p w14:paraId="21FA3819"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417" w:type="dxa"/>
            <w:shd w:val="clear" w:color="000000" w:fill="FFFFFF"/>
          </w:tcPr>
          <w:p w14:paraId="1746D07B"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1.946.441</w:t>
            </w:r>
          </w:p>
        </w:tc>
        <w:tc>
          <w:tcPr>
            <w:tcW w:w="899" w:type="dxa"/>
            <w:shd w:val="clear" w:color="000000" w:fill="FFFFFF"/>
          </w:tcPr>
          <w:p w14:paraId="12B8B768"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886" w:type="dxa"/>
            <w:shd w:val="clear" w:color="000000" w:fill="FFFFFF"/>
          </w:tcPr>
          <w:p w14:paraId="5360D783"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077072DE" w14:textId="77777777">
        <w:trPr>
          <w:trHeight w:val="101"/>
        </w:trPr>
        <w:tc>
          <w:tcPr>
            <w:tcW w:w="709" w:type="dxa"/>
            <w:shd w:val="clear" w:color="000000" w:fill="FFFFFF"/>
          </w:tcPr>
          <w:p w14:paraId="29A1AC99" w14:textId="77777777" w:rsidR="00020EF7" w:rsidRDefault="00E948F7">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64</w:t>
            </w:r>
          </w:p>
        </w:tc>
        <w:tc>
          <w:tcPr>
            <w:tcW w:w="3684" w:type="dxa"/>
            <w:shd w:val="clear" w:color="000000" w:fill="FFFFFF"/>
          </w:tcPr>
          <w:p w14:paraId="3A672500" w14:textId="77777777" w:rsidR="00020EF7" w:rsidRDefault="00E948F7">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Prihodi od imovine</w:t>
            </w:r>
          </w:p>
        </w:tc>
        <w:tc>
          <w:tcPr>
            <w:tcW w:w="1557" w:type="dxa"/>
            <w:shd w:val="clear" w:color="auto" w:fill="auto"/>
          </w:tcPr>
          <w:p w14:paraId="22034C6A"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72.622</w:t>
            </w:r>
          </w:p>
        </w:tc>
        <w:tc>
          <w:tcPr>
            <w:tcW w:w="1279" w:type="dxa"/>
            <w:shd w:val="clear" w:color="000000" w:fill="FFFFFF"/>
          </w:tcPr>
          <w:p w14:paraId="7397490F"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295.000</w:t>
            </w:r>
          </w:p>
        </w:tc>
        <w:tc>
          <w:tcPr>
            <w:tcW w:w="1417" w:type="dxa"/>
            <w:shd w:val="clear" w:color="000000" w:fill="FFFFFF"/>
          </w:tcPr>
          <w:p w14:paraId="0DDABA64"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91.084</w:t>
            </w:r>
          </w:p>
        </w:tc>
        <w:tc>
          <w:tcPr>
            <w:tcW w:w="899" w:type="dxa"/>
            <w:shd w:val="clear" w:color="000000" w:fill="FFFFFF"/>
          </w:tcPr>
          <w:p w14:paraId="1B2D3E36"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125,42</w:t>
            </w:r>
          </w:p>
        </w:tc>
        <w:tc>
          <w:tcPr>
            <w:tcW w:w="886" w:type="dxa"/>
            <w:shd w:val="clear" w:color="000000" w:fill="FFFFFF"/>
          </w:tcPr>
          <w:p w14:paraId="31B853B7"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30,88</w:t>
            </w:r>
          </w:p>
        </w:tc>
      </w:tr>
      <w:tr w:rsidR="00020EF7" w14:paraId="3ABF6504" w14:textId="77777777">
        <w:trPr>
          <w:trHeight w:val="134"/>
        </w:trPr>
        <w:tc>
          <w:tcPr>
            <w:tcW w:w="709" w:type="dxa"/>
            <w:shd w:val="clear" w:color="000000" w:fill="FFFFFF"/>
          </w:tcPr>
          <w:p w14:paraId="7FF36AE3"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641</w:t>
            </w:r>
          </w:p>
        </w:tc>
        <w:tc>
          <w:tcPr>
            <w:tcW w:w="3684" w:type="dxa"/>
            <w:shd w:val="clear" w:color="000000" w:fill="FFFFFF"/>
          </w:tcPr>
          <w:p w14:paraId="3858882B"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Prihodi od financijske imovine</w:t>
            </w:r>
          </w:p>
        </w:tc>
        <w:tc>
          <w:tcPr>
            <w:tcW w:w="1557" w:type="dxa"/>
            <w:shd w:val="clear" w:color="auto" w:fill="auto"/>
          </w:tcPr>
          <w:p w14:paraId="376C9D48"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246</w:t>
            </w:r>
          </w:p>
        </w:tc>
        <w:tc>
          <w:tcPr>
            <w:tcW w:w="1279" w:type="dxa"/>
            <w:shd w:val="clear" w:color="000000" w:fill="FFFFFF"/>
          </w:tcPr>
          <w:p w14:paraId="5CDAADD1"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1.000</w:t>
            </w:r>
          </w:p>
        </w:tc>
        <w:tc>
          <w:tcPr>
            <w:tcW w:w="1417" w:type="dxa"/>
            <w:shd w:val="clear" w:color="000000" w:fill="FFFFFF"/>
          </w:tcPr>
          <w:p w14:paraId="4C4B22E3"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172</w:t>
            </w:r>
          </w:p>
        </w:tc>
        <w:tc>
          <w:tcPr>
            <w:tcW w:w="899" w:type="dxa"/>
            <w:shd w:val="clear" w:color="000000" w:fill="FFFFFF"/>
          </w:tcPr>
          <w:p w14:paraId="798630E2"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69,88</w:t>
            </w:r>
          </w:p>
        </w:tc>
        <w:tc>
          <w:tcPr>
            <w:tcW w:w="886" w:type="dxa"/>
            <w:shd w:val="clear" w:color="000000" w:fill="FFFFFF"/>
          </w:tcPr>
          <w:p w14:paraId="2C0E46D0"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17,19</w:t>
            </w:r>
          </w:p>
        </w:tc>
      </w:tr>
      <w:tr w:rsidR="00020EF7" w14:paraId="1880BACD" w14:textId="77777777">
        <w:trPr>
          <w:trHeight w:val="405"/>
        </w:trPr>
        <w:tc>
          <w:tcPr>
            <w:tcW w:w="709" w:type="dxa"/>
            <w:shd w:val="clear" w:color="000000" w:fill="FFFFFF"/>
          </w:tcPr>
          <w:p w14:paraId="5B9320EB"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6413</w:t>
            </w:r>
          </w:p>
        </w:tc>
        <w:tc>
          <w:tcPr>
            <w:tcW w:w="3684" w:type="dxa"/>
            <w:shd w:val="clear" w:color="000000" w:fill="FFFFFF"/>
          </w:tcPr>
          <w:p w14:paraId="3662C8BD"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Kamate na oročena sredstva i depozite po viđenju</w:t>
            </w:r>
          </w:p>
        </w:tc>
        <w:tc>
          <w:tcPr>
            <w:tcW w:w="1557" w:type="dxa"/>
            <w:shd w:val="clear" w:color="auto" w:fill="auto"/>
          </w:tcPr>
          <w:p w14:paraId="06BBCDAF"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246</w:t>
            </w:r>
          </w:p>
        </w:tc>
        <w:tc>
          <w:tcPr>
            <w:tcW w:w="1279" w:type="dxa"/>
            <w:shd w:val="clear" w:color="000000" w:fill="FFFFFF"/>
          </w:tcPr>
          <w:p w14:paraId="6DCE6FF0"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417" w:type="dxa"/>
            <w:shd w:val="clear" w:color="000000" w:fill="FFFFFF"/>
          </w:tcPr>
          <w:p w14:paraId="23A94153"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172</w:t>
            </w:r>
          </w:p>
        </w:tc>
        <w:tc>
          <w:tcPr>
            <w:tcW w:w="899" w:type="dxa"/>
            <w:shd w:val="clear" w:color="000000" w:fill="FFFFFF"/>
          </w:tcPr>
          <w:p w14:paraId="2F3BDFCD"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69,88</w:t>
            </w:r>
          </w:p>
        </w:tc>
        <w:tc>
          <w:tcPr>
            <w:tcW w:w="886" w:type="dxa"/>
            <w:shd w:val="clear" w:color="000000" w:fill="FFFFFF"/>
          </w:tcPr>
          <w:p w14:paraId="27057C5D"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2E94C172" w14:textId="77777777">
        <w:trPr>
          <w:trHeight w:val="230"/>
        </w:trPr>
        <w:tc>
          <w:tcPr>
            <w:tcW w:w="709" w:type="dxa"/>
            <w:shd w:val="clear" w:color="000000" w:fill="FFFFFF"/>
          </w:tcPr>
          <w:p w14:paraId="1D8B1B19"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642</w:t>
            </w:r>
          </w:p>
        </w:tc>
        <w:tc>
          <w:tcPr>
            <w:tcW w:w="3684" w:type="dxa"/>
            <w:shd w:val="clear" w:color="000000" w:fill="FFFFFF"/>
          </w:tcPr>
          <w:p w14:paraId="7C9B52A3"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Prihodi od nefinancijske imovine</w:t>
            </w:r>
          </w:p>
        </w:tc>
        <w:tc>
          <w:tcPr>
            <w:tcW w:w="1557" w:type="dxa"/>
            <w:shd w:val="clear" w:color="auto" w:fill="auto"/>
          </w:tcPr>
          <w:p w14:paraId="6DBE3F22"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72.376</w:t>
            </w:r>
          </w:p>
        </w:tc>
        <w:tc>
          <w:tcPr>
            <w:tcW w:w="1279" w:type="dxa"/>
            <w:shd w:val="clear" w:color="000000" w:fill="FFFFFF"/>
          </w:tcPr>
          <w:p w14:paraId="3688E860"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294.000</w:t>
            </w:r>
          </w:p>
        </w:tc>
        <w:tc>
          <w:tcPr>
            <w:tcW w:w="1417" w:type="dxa"/>
            <w:shd w:val="clear" w:color="000000" w:fill="FFFFFF"/>
          </w:tcPr>
          <w:p w14:paraId="3D476971"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90.912</w:t>
            </w:r>
          </w:p>
        </w:tc>
        <w:tc>
          <w:tcPr>
            <w:tcW w:w="899" w:type="dxa"/>
            <w:shd w:val="clear" w:color="000000" w:fill="FFFFFF"/>
          </w:tcPr>
          <w:p w14:paraId="77A4E139"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125,61</w:t>
            </w:r>
          </w:p>
        </w:tc>
        <w:tc>
          <w:tcPr>
            <w:tcW w:w="886" w:type="dxa"/>
            <w:shd w:val="clear" w:color="000000" w:fill="FFFFFF"/>
          </w:tcPr>
          <w:p w14:paraId="0B614B5C"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30,92</w:t>
            </w:r>
          </w:p>
        </w:tc>
      </w:tr>
      <w:tr w:rsidR="00020EF7" w14:paraId="6FEF6D1C" w14:textId="77777777">
        <w:trPr>
          <w:trHeight w:val="285"/>
        </w:trPr>
        <w:tc>
          <w:tcPr>
            <w:tcW w:w="709" w:type="dxa"/>
            <w:shd w:val="clear" w:color="000000" w:fill="FFFFFF"/>
          </w:tcPr>
          <w:p w14:paraId="1BCDEEA9"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6422</w:t>
            </w:r>
          </w:p>
        </w:tc>
        <w:tc>
          <w:tcPr>
            <w:tcW w:w="3684" w:type="dxa"/>
            <w:shd w:val="clear" w:color="000000" w:fill="FFFFFF"/>
          </w:tcPr>
          <w:p w14:paraId="46497E5E"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Prihodi od zakupa i iznajmljivanja imovine</w:t>
            </w:r>
          </w:p>
        </w:tc>
        <w:tc>
          <w:tcPr>
            <w:tcW w:w="1557" w:type="dxa"/>
            <w:shd w:val="clear" w:color="auto" w:fill="auto"/>
          </w:tcPr>
          <w:p w14:paraId="0C81C61A"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58.611</w:t>
            </w:r>
          </w:p>
        </w:tc>
        <w:tc>
          <w:tcPr>
            <w:tcW w:w="1279" w:type="dxa"/>
            <w:shd w:val="clear" w:color="000000" w:fill="FFFFFF"/>
          </w:tcPr>
          <w:p w14:paraId="699980C6"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417" w:type="dxa"/>
            <w:shd w:val="clear" w:color="000000" w:fill="FFFFFF"/>
          </w:tcPr>
          <w:p w14:paraId="40EE2803"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84.837</w:t>
            </w:r>
          </w:p>
        </w:tc>
        <w:tc>
          <w:tcPr>
            <w:tcW w:w="899" w:type="dxa"/>
            <w:shd w:val="clear" w:color="000000" w:fill="FFFFFF"/>
          </w:tcPr>
          <w:p w14:paraId="0B81CD24"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144,75</w:t>
            </w:r>
          </w:p>
        </w:tc>
        <w:tc>
          <w:tcPr>
            <w:tcW w:w="886" w:type="dxa"/>
            <w:shd w:val="clear" w:color="000000" w:fill="FFFFFF"/>
          </w:tcPr>
          <w:p w14:paraId="0DA78D96"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01B9F06E" w14:textId="77777777">
        <w:trPr>
          <w:trHeight w:val="285"/>
        </w:trPr>
        <w:tc>
          <w:tcPr>
            <w:tcW w:w="709" w:type="dxa"/>
            <w:shd w:val="clear" w:color="000000" w:fill="FFFFFF"/>
          </w:tcPr>
          <w:p w14:paraId="4F39BF29"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6423</w:t>
            </w:r>
          </w:p>
        </w:tc>
        <w:tc>
          <w:tcPr>
            <w:tcW w:w="3684" w:type="dxa"/>
            <w:shd w:val="clear" w:color="000000" w:fill="FFFFFF"/>
          </w:tcPr>
          <w:p w14:paraId="756768A0"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Naknada za korištenje nefinancijske imovine</w:t>
            </w:r>
          </w:p>
        </w:tc>
        <w:tc>
          <w:tcPr>
            <w:tcW w:w="1557" w:type="dxa"/>
            <w:shd w:val="clear" w:color="auto" w:fill="auto"/>
          </w:tcPr>
          <w:p w14:paraId="1B25AF13"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1.060</w:t>
            </w:r>
          </w:p>
        </w:tc>
        <w:tc>
          <w:tcPr>
            <w:tcW w:w="1279" w:type="dxa"/>
            <w:shd w:val="clear" w:color="000000" w:fill="FFFFFF"/>
          </w:tcPr>
          <w:p w14:paraId="0FBA2394"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417" w:type="dxa"/>
            <w:shd w:val="clear" w:color="000000" w:fill="FFFFFF"/>
          </w:tcPr>
          <w:p w14:paraId="72F396AA"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1.040</w:t>
            </w:r>
          </w:p>
        </w:tc>
        <w:tc>
          <w:tcPr>
            <w:tcW w:w="899" w:type="dxa"/>
            <w:shd w:val="clear" w:color="000000" w:fill="FFFFFF"/>
          </w:tcPr>
          <w:p w14:paraId="05E7F6EA"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98,11</w:t>
            </w:r>
          </w:p>
        </w:tc>
        <w:tc>
          <w:tcPr>
            <w:tcW w:w="886" w:type="dxa"/>
            <w:shd w:val="clear" w:color="000000" w:fill="FFFFFF"/>
          </w:tcPr>
          <w:p w14:paraId="2EF82BED"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5EE88B45" w14:textId="77777777">
        <w:trPr>
          <w:trHeight w:val="182"/>
        </w:trPr>
        <w:tc>
          <w:tcPr>
            <w:tcW w:w="709" w:type="dxa"/>
            <w:shd w:val="clear" w:color="000000" w:fill="FFFFFF"/>
          </w:tcPr>
          <w:p w14:paraId="55494A75"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6429</w:t>
            </w:r>
          </w:p>
        </w:tc>
        <w:tc>
          <w:tcPr>
            <w:tcW w:w="3684" w:type="dxa"/>
            <w:shd w:val="clear" w:color="000000" w:fill="FFFFFF"/>
          </w:tcPr>
          <w:p w14:paraId="77BA4192"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Ostali prihodi od nefinancijske imovine</w:t>
            </w:r>
          </w:p>
        </w:tc>
        <w:tc>
          <w:tcPr>
            <w:tcW w:w="1557" w:type="dxa"/>
            <w:shd w:val="clear" w:color="auto" w:fill="auto"/>
          </w:tcPr>
          <w:p w14:paraId="3F72716E"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12.705</w:t>
            </w:r>
          </w:p>
        </w:tc>
        <w:tc>
          <w:tcPr>
            <w:tcW w:w="1279" w:type="dxa"/>
            <w:shd w:val="clear" w:color="000000" w:fill="FFFFFF"/>
          </w:tcPr>
          <w:p w14:paraId="24765850"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417" w:type="dxa"/>
            <w:shd w:val="clear" w:color="000000" w:fill="FFFFFF"/>
          </w:tcPr>
          <w:p w14:paraId="6B26B63F"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5.035</w:t>
            </w:r>
          </w:p>
        </w:tc>
        <w:tc>
          <w:tcPr>
            <w:tcW w:w="899" w:type="dxa"/>
            <w:shd w:val="clear" w:color="000000" w:fill="FFFFFF"/>
          </w:tcPr>
          <w:p w14:paraId="472A9023"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39,63</w:t>
            </w:r>
          </w:p>
        </w:tc>
        <w:tc>
          <w:tcPr>
            <w:tcW w:w="886" w:type="dxa"/>
            <w:shd w:val="clear" w:color="000000" w:fill="FFFFFF"/>
          </w:tcPr>
          <w:p w14:paraId="46E8754B"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223D7AD5" w14:textId="77777777">
        <w:trPr>
          <w:trHeight w:val="270"/>
        </w:trPr>
        <w:tc>
          <w:tcPr>
            <w:tcW w:w="709" w:type="dxa"/>
            <w:shd w:val="clear" w:color="000000" w:fill="FFFFFF"/>
          </w:tcPr>
          <w:p w14:paraId="1A33CBC8" w14:textId="77777777" w:rsidR="00020EF7" w:rsidRDefault="00E948F7">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65</w:t>
            </w:r>
          </w:p>
        </w:tc>
        <w:tc>
          <w:tcPr>
            <w:tcW w:w="3684" w:type="dxa"/>
            <w:shd w:val="clear" w:color="000000" w:fill="FFFFFF"/>
          </w:tcPr>
          <w:p w14:paraId="501D78D8" w14:textId="77777777" w:rsidR="00020EF7" w:rsidRDefault="00E948F7">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Prihodi od upravnih i administrativnih pristojbi, pristojbi po posebnim propisima i naknada</w:t>
            </w:r>
          </w:p>
        </w:tc>
        <w:tc>
          <w:tcPr>
            <w:tcW w:w="1557" w:type="dxa"/>
            <w:shd w:val="clear" w:color="auto" w:fill="auto"/>
          </w:tcPr>
          <w:p w14:paraId="15B1D15C"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666.607</w:t>
            </w:r>
          </w:p>
        </w:tc>
        <w:tc>
          <w:tcPr>
            <w:tcW w:w="1279" w:type="dxa"/>
            <w:shd w:val="clear" w:color="000000" w:fill="FFFFFF"/>
          </w:tcPr>
          <w:p w14:paraId="61B9768F"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1.215.088</w:t>
            </w:r>
          </w:p>
        </w:tc>
        <w:tc>
          <w:tcPr>
            <w:tcW w:w="1417" w:type="dxa"/>
            <w:shd w:val="clear" w:color="000000" w:fill="FFFFFF"/>
          </w:tcPr>
          <w:p w14:paraId="2306385F"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812.774</w:t>
            </w:r>
          </w:p>
        </w:tc>
        <w:tc>
          <w:tcPr>
            <w:tcW w:w="899" w:type="dxa"/>
            <w:shd w:val="clear" w:color="000000" w:fill="FFFFFF"/>
          </w:tcPr>
          <w:p w14:paraId="40AD67FB"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121,93</w:t>
            </w:r>
          </w:p>
        </w:tc>
        <w:tc>
          <w:tcPr>
            <w:tcW w:w="886" w:type="dxa"/>
            <w:shd w:val="clear" w:color="000000" w:fill="FFFFFF"/>
          </w:tcPr>
          <w:p w14:paraId="577AEF5C"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66,89</w:t>
            </w:r>
          </w:p>
        </w:tc>
      </w:tr>
      <w:tr w:rsidR="00020EF7" w14:paraId="5AE86E3A" w14:textId="77777777">
        <w:trPr>
          <w:trHeight w:val="285"/>
        </w:trPr>
        <w:tc>
          <w:tcPr>
            <w:tcW w:w="709" w:type="dxa"/>
            <w:shd w:val="clear" w:color="000000" w:fill="FFFFFF"/>
          </w:tcPr>
          <w:p w14:paraId="2B9E1220" w14:textId="77777777" w:rsidR="00020EF7" w:rsidRDefault="00E948F7">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651</w:t>
            </w:r>
          </w:p>
        </w:tc>
        <w:tc>
          <w:tcPr>
            <w:tcW w:w="3684" w:type="dxa"/>
            <w:shd w:val="clear" w:color="000000" w:fill="FFFFFF"/>
          </w:tcPr>
          <w:p w14:paraId="6A2A19CF"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Upravne i administrativne pristojbe</w:t>
            </w:r>
          </w:p>
        </w:tc>
        <w:tc>
          <w:tcPr>
            <w:tcW w:w="1557" w:type="dxa"/>
            <w:shd w:val="clear" w:color="auto" w:fill="auto"/>
          </w:tcPr>
          <w:p w14:paraId="6C2CFF46"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279</w:t>
            </w:r>
          </w:p>
        </w:tc>
        <w:tc>
          <w:tcPr>
            <w:tcW w:w="1279" w:type="dxa"/>
            <w:shd w:val="clear" w:color="000000" w:fill="FFFFFF"/>
          </w:tcPr>
          <w:p w14:paraId="154A21E9"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1.000</w:t>
            </w:r>
          </w:p>
        </w:tc>
        <w:tc>
          <w:tcPr>
            <w:tcW w:w="1417" w:type="dxa"/>
            <w:shd w:val="clear" w:color="000000" w:fill="FFFFFF"/>
          </w:tcPr>
          <w:p w14:paraId="58039653"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218</w:t>
            </w:r>
          </w:p>
        </w:tc>
        <w:tc>
          <w:tcPr>
            <w:tcW w:w="899" w:type="dxa"/>
            <w:shd w:val="clear" w:color="000000" w:fill="FFFFFF"/>
          </w:tcPr>
          <w:p w14:paraId="1CAACE37"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78,14</w:t>
            </w:r>
          </w:p>
        </w:tc>
        <w:tc>
          <w:tcPr>
            <w:tcW w:w="886" w:type="dxa"/>
            <w:shd w:val="clear" w:color="000000" w:fill="FFFFFF"/>
          </w:tcPr>
          <w:p w14:paraId="5FB5C236"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21,78</w:t>
            </w:r>
          </w:p>
        </w:tc>
      </w:tr>
      <w:tr w:rsidR="00020EF7" w14:paraId="2F41B16B" w14:textId="77777777">
        <w:trPr>
          <w:trHeight w:val="285"/>
        </w:trPr>
        <w:tc>
          <w:tcPr>
            <w:tcW w:w="709" w:type="dxa"/>
            <w:shd w:val="clear" w:color="000000" w:fill="FFFFFF"/>
          </w:tcPr>
          <w:p w14:paraId="21D99465"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6513</w:t>
            </w:r>
          </w:p>
        </w:tc>
        <w:tc>
          <w:tcPr>
            <w:tcW w:w="3684" w:type="dxa"/>
            <w:shd w:val="clear" w:color="000000" w:fill="FFFFFF"/>
          </w:tcPr>
          <w:p w14:paraId="331E9AB1"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Ostale upravne pristojbe i naknade</w:t>
            </w:r>
          </w:p>
        </w:tc>
        <w:tc>
          <w:tcPr>
            <w:tcW w:w="1557" w:type="dxa"/>
            <w:shd w:val="clear" w:color="auto" w:fill="auto"/>
          </w:tcPr>
          <w:p w14:paraId="38215463"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279</w:t>
            </w:r>
          </w:p>
        </w:tc>
        <w:tc>
          <w:tcPr>
            <w:tcW w:w="1279" w:type="dxa"/>
            <w:shd w:val="clear" w:color="000000" w:fill="FFFFFF"/>
          </w:tcPr>
          <w:p w14:paraId="71AF3CDE"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417" w:type="dxa"/>
            <w:shd w:val="clear" w:color="000000" w:fill="FFFFFF"/>
          </w:tcPr>
          <w:p w14:paraId="6ABF07DB"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218</w:t>
            </w:r>
          </w:p>
        </w:tc>
        <w:tc>
          <w:tcPr>
            <w:tcW w:w="899" w:type="dxa"/>
            <w:shd w:val="clear" w:color="000000" w:fill="FFFFFF"/>
          </w:tcPr>
          <w:p w14:paraId="3D9D5C76"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78,06</w:t>
            </w:r>
          </w:p>
        </w:tc>
        <w:tc>
          <w:tcPr>
            <w:tcW w:w="886" w:type="dxa"/>
            <w:shd w:val="clear" w:color="000000" w:fill="FFFFFF"/>
          </w:tcPr>
          <w:p w14:paraId="58F0F707"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5D360BF1" w14:textId="77777777">
        <w:trPr>
          <w:trHeight w:val="285"/>
        </w:trPr>
        <w:tc>
          <w:tcPr>
            <w:tcW w:w="709" w:type="dxa"/>
            <w:shd w:val="clear" w:color="000000" w:fill="FFFFFF"/>
          </w:tcPr>
          <w:p w14:paraId="0640229A"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652</w:t>
            </w:r>
          </w:p>
        </w:tc>
        <w:tc>
          <w:tcPr>
            <w:tcW w:w="3684" w:type="dxa"/>
            <w:shd w:val="clear" w:color="000000" w:fill="FFFFFF"/>
          </w:tcPr>
          <w:p w14:paraId="657C216B"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Prihodi po posebnim propisima</w:t>
            </w:r>
          </w:p>
        </w:tc>
        <w:tc>
          <w:tcPr>
            <w:tcW w:w="1557" w:type="dxa"/>
            <w:shd w:val="clear" w:color="auto" w:fill="auto"/>
          </w:tcPr>
          <w:p w14:paraId="661AFDE7"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564.796</w:t>
            </w:r>
          </w:p>
        </w:tc>
        <w:tc>
          <w:tcPr>
            <w:tcW w:w="1279" w:type="dxa"/>
            <w:shd w:val="clear" w:color="000000" w:fill="FFFFFF"/>
          </w:tcPr>
          <w:p w14:paraId="348B86AC"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1.004.088</w:t>
            </w:r>
          </w:p>
        </w:tc>
        <w:tc>
          <w:tcPr>
            <w:tcW w:w="1417" w:type="dxa"/>
            <w:shd w:val="clear" w:color="000000" w:fill="FFFFFF"/>
          </w:tcPr>
          <w:p w14:paraId="67BA42B5"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699.099</w:t>
            </w:r>
          </w:p>
        </w:tc>
        <w:tc>
          <w:tcPr>
            <w:tcW w:w="899" w:type="dxa"/>
            <w:shd w:val="clear" w:color="000000" w:fill="FFFFFF"/>
          </w:tcPr>
          <w:p w14:paraId="6F9E0BDE"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123,78</w:t>
            </w:r>
          </w:p>
        </w:tc>
        <w:tc>
          <w:tcPr>
            <w:tcW w:w="886" w:type="dxa"/>
            <w:shd w:val="clear" w:color="000000" w:fill="FFFFFF"/>
          </w:tcPr>
          <w:p w14:paraId="1D3A35FE"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69,63</w:t>
            </w:r>
          </w:p>
        </w:tc>
      </w:tr>
      <w:tr w:rsidR="00020EF7" w14:paraId="31732D1B" w14:textId="77777777">
        <w:trPr>
          <w:trHeight w:val="285"/>
        </w:trPr>
        <w:tc>
          <w:tcPr>
            <w:tcW w:w="709" w:type="dxa"/>
            <w:shd w:val="clear" w:color="000000" w:fill="FFFFFF"/>
          </w:tcPr>
          <w:p w14:paraId="7D74FF01"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6522</w:t>
            </w:r>
          </w:p>
        </w:tc>
        <w:tc>
          <w:tcPr>
            <w:tcW w:w="3684" w:type="dxa"/>
            <w:shd w:val="clear" w:color="000000" w:fill="FFFFFF"/>
          </w:tcPr>
          <w:p w14:paraId="0C67BD22"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Prihodi vodnog gospodarstva</w:t>
            </w:r>
          </w:p>
        </w:tc>
        <w:tc>
          <w:tcPr>
            <w:tcW w:w="1557" w:type="dxa"/>
            <w:shd w:val="clear" w:color="auto" w:fill="auto"/>
          </w:tcPr>
          <w:p w14:paraId="02CF66E5"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185</w:t>
            </w:r>
          </w:p>
        </w:tc>
        <w:tc>
          <w:tcPr>
            <w:tcW w:w="1279" w:type="dxa"/>
            <w:shd w:val="clear" w:color="000000" w:fill="FFFFFF"/>
          </w:tcPr>
          <w:p w14:paraId="69AB12BD"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417" w:type="dxa"/>
            <w:shd w:val="clear" w:color="000000" w:fill="FFFFFF"/>
          </w:tcPr>
          <w:p w14:paraId="62FADBAA"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43</w:t>
            </w:r>
          </w:p>
        </w:tc>
        <w:tc>
          <w:tcPr>
            <w:tcW w:w="899" w:type="dxa"/>
            <w:shd w:val="clear" w:color="000000" w:fill="FFFFFF"/>
          </w:tcPr>
          <w:p w14:paraId="4CC9F507"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23,12</w:t>
            </w:r>
          </w:p>
        </w:tc>
        <w:tc>
          <w:tcPr>
            <w:tcW w:w="886" w:type="dxa"/>
            <w:shd w:val="clear" w:color="000000" w:fill="FFFFFF"/>
          </w:tcPr>
          <w:p w14:paraId="7AC9F970"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5DC7AB06" w14:textId="77777777">
        <w:trPr>
          <w:trHeight w:val="285"/>
        </w:trPr>
        <w:tc>
          <w:tcPr>
            <w:tcW w:w="709" w:type="dxa"/>
            <w:shd w:val="clear" w:color="000000" w:fill="FFFFFF"/>
          </w:tcPr>
          <w:p w14:paraId="2A96428C"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6524</w:t>
            </w:r>
          </w:p>
        </w:tc>
        <w:tc>
          <w:tcPr>
            <w:tcW w:w="3684" w:type="dxa"/>
            <w:shd w:val="clear" w:color="000000" w:fill="FFFFFF"/>
          </w:tcPr>
          <w:p w14:paraId="6183B140"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Doprinosi za šume</w:t>
            </w:r>
          </w:p>
        </w:tc>
        <w:tc>
          <w:tcPr>
            <w:tcW w:w="1557" w:type="dxa"/>
            <w:shd w:val="clear" w:color="auto" w:fill="auto"/>
          </w:tcPr>
          <w:p w14:paraId="1433CD87"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564.211</w:t>
            </w:r>
          </w:p>
        </w:tc>
        <w:tc>
          <w:tcPr>
            <w:tcW w:w="1279" w:type="dxa"/>
            <w:shd w:val="clear" w:color="000000" w:fill="FFFFFF"/>
          </w:tcPr>
          <w:p w14:paraId="22606F63"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417" w:type="dxa"/>
            <w:shd w:val="clear" w:color="000000" w:fill="FFFFFF"/>
          </w:tcPr>
          <w:p w14:paraId="689DFD68"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698.356</w:t>
            </w:r>
          </w:p>
        </w:tc>
        <w:tc>
          <w:tcPr>
            <w:tcW w:w="899" w:type="dxa"/>
            <w:shd w:val="clear" w:color="000000" w:fill="FFFFFF"/>
          </w:tcPr>
          <w:p w14:paraId="100F73D3"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123,78</w:t>
            </w:r>
          </w:p>
        </w:tc>
        <w:tc>
          <w:tcPr>
            <w:tcW w:w="886" w:type="dxa"/>
            <w:shd w:val="clear" w:color="000000" w:fill="FFFFFF"/>
          </w:tcPr>
          <w:p w14:paraId="3BDB0E7D"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4F8B302C" w14:textId="77777777">
        <w:trPr>
          <w:trHeight w:val="285"/>
        </w:trPr>
        <w:tc>
          <w:tcPr>
            <w:tcW w:w="709" w:type="dxa"/>
            <w:shd w:val="clear" w:color="000000" w:fill="FFFFFF"/>
          </w:tcPr>
          <w:p w14:paraId="4FF8E84F"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6526</w:t>
            </w:r>
          </w:p>
        </w:tc>
        <w:tc>
          <w:tcPr>
            <w:tcW w:w="3684" w:type="dxa"/>
            <w:shd w:val="clear" w:color="000000" w:fill="FFFFFF"/>
          </w:tcPr>
          <w:p w14:paraId="1AF50474"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Ostali nespomenuti prihodi</w:t>
            </w:r>
          </w:p>
        </w:tc>
        <w:tc>
          <w:tcPr>
            <w:tcW w:w="1557" w:type="dxa"/>
            <w:shd w:val="clear" w:color="000000" w:fill="FFFFFF"/>
          </w:tcPr>
          <w:p w14:paraId="44B8A33E"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400</w:t>
            </w:r>
          </w:p>
        </w:tc>
        <w:tc>
          <w:tcPr>
            <w:tcW w:w="1279" w:type="dxa"/>
            <w:shd w:val="clear" w:color="000000" w:fill="FFFFFF"/>
          </w:tcPr>
          <w:p w14:paraId="7A5B57D6"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417" w:type="dxa"/>
            <w:shd w:val="clear" w:color="000000" w:fill="FFFFFF"/>
          </w:tcPr>
          <w:p w14:paraId="1D45B68A"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700</w:t>
            </w:r>
          </w:p>
        </w:tc>
        <w:tc>
          <w:tcPr>
            <w:tcW w:w="899" w:type="dxa"/>
            <w:shd w:val="clear" w:color="000000" w:fill="FFFFFF"/>
          </w:tcPr>
          <w:p w14:paraId="1678811C"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175,00</w:t>
            </w:r>
          </w:p>
        </w:tc>
        <w:tc>
          <w:tcPr>
            <w:tcW w:w="886" w:type="dxa"/>
            <w:shd w:val="clear" w:color="000000" w:fill="FFFFFF"/>
          </w:tcPr>
          <w:p w14:paraId="27FDD2C2"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4DD3A9F1" w14:textId="77777777">
        <w:trPr>
          <w:trHeight w:val="285"/>
        </w:trPr>
        <w:tc>
          <w:tcPr>
            <w:tcW w:w="709" w:type="dxa"/>
            <w:shd w:val="clear" w:color="000000" w:fill="FFFFFF"/>
          </w:tcPr>
          <w:p w14:paraId="29C3DDB4"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653</w:t>
            </w:r>
          </w:p>
        </w:tc>
        <w:tc>
          <w:tcPr>
            <w:tcW w:w="3684" w:type="dxa"/>
            <w:shd w:val="clear" w:color="000000" w:fill="FFFFFF"/>
          </w:tcPr>
          <w:p w14:paraId="5A1D1470"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Komunalni doprinosi i naknade</w:t>
            </w:r>
          </w:p>
        </w:tc>
        <w:tc>
          <w:tcPr>
            <w:tcW w:w="1557" w:type="dxa"/>
            <w:shd w:val="clear" w:color="auto" w:fill="auto"/>
          </w:tcPr>
          <w:p w14:paraId="28A5E28F"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101.532</w:t>
            </w:r>
          </w:p>
        </w:tc>
        <w:tc>
          <w:tcPr>
            <w:tcW w:w="1279" w:type="dxa"/>
            <w:shd w:val="clear" w:color="000000" w:fill="FFFFFF"/>
          </w:tcPr>
          <w:p w14:paraId="7EF14191"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210.000</w:t>
            </w:r>
          </w:p>
        </w:tc>
        <w:tc>
          <w:tcPr>
            <w:tcW w:w="1417" w:type="dxa"/>
            <w:shd w:val="clear" w:color="000000" w:fill="FFFFFF"/>
          </w:tcPr>
          <w:p w14:paraId="086D4BAB"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113.457</w:t>
            </w:r>
          </w:p>
        </w:tc>
        <w:tc>
          <w:tcPr>
            <w:tcW w:w="899" w:type="dxa"/>
            <w:shd w:val="clear" w:color="000000" w:fill="FFFFFF"/>
          </w:tcPr>
          <w:p w14:paraId="63FC997D"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111,74</w:t>
            </w:r>
          </w:p>
        </w:tc>
        <w:tc>
          <w:tcPr>
            <w:tcW w:w="886" w:type="dxa"/>
            <w:shd w:val="clear" w:color="000000" w:fill="FFFFFF"/>
          </w:tcPr>
          <w:p w14:paraId="6C993D5A"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54,03</w:t>
            </w:r>
          </w:p>
        </w:tc>
      </w:tr>
      <w:tr w:rsidR="00020EF7" w14:paraId="5804B9F8" w14:textId="77777777">
        <w:trPr>
          <w:trHeight w:val="285"/>
        </w:trPr>
        <w:tc>
          <w:tcPr>
            <w:tcW w:w="709" w:type="dxa"/>
            <w:shd w:val="clear" w:color="000000" w:fill="FFFFFF"/>
          </w:tcPr>
          <w:p w14:paraId="4C2B7351"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6531</w:t>
            </w:r>
          </w:p>
        </w:tc>
        <w:tc>
          <w:tcPr>
            <w:tcW w:w="3684" w:type="dxa"/>
            <w:shd w:val="clear" w:color="000000" w:fill="FFFFFF"/>
          </w:tcPr>
          <w:p w14:paraId="39F3D26D"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Komunalni doprinosi</w:t>
            </w:r>
          </w:p>
        </w:tc>
        <w:tc>
          <w:tcPr>
            <w:tcW w:w="1557" w:type="dxa"/>
            <w:shd w:val="clear" w:color="auto" w:fill="auto"/>
          </w:tcPr>
          <w:p w14:paraId="59DC7DEE"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1.034</w:t>
            </w:r>
          </w:p>
        </w:tc>
        <w:tc>
          <w:tcPr>
            <w:tcW w:w="1279" w:type="dxa"/>
            <w:shd w:val="clear" w:color="000000" w:fill="FFFFFF"/>
          </w:tcPr>
          <w:p w14:paraId="7AD80799"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417" w:type="dxa"/>
            <w:shd w:val="clear" w:color="000000" w:fill="FFFFFF"/>
          </w:tcPr>
          <w:p w14:paraId="4CA86740"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899" w:type="dxa"/>
            <w:shd w:val="clear" w:color="000000" w:fill="FFFFFF"/>
          </w:tcPr>
          <w:p w14:paraId="738DE707"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886" w:type="dxa"/>
            <w:shd w:val="clear" w:color="000000" w:fill="FFFFFF"/>
          </w:tcPr>
          <w:p w14:paraId="25E4DD26"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63AD282A" w14:textId="77777777">
        <w:trPr>
          <w:trHeight w:val="285"/>
        </w:trPr>
        <w:tc>
          <w:tcPr>
            <w:tcW w:w="709" w:type="dxa"/>
            <w:shd w:val="clear" w:color="000000" w:fill="FFFFFF"/>
          </w:tcPr>
          <w:p w14:paraId="485F3DA7"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6532</w:t>
            </w:r>
          </w:p>
        </w:tc>
        <w:tc>
          <w:tcPr>
            <w:tcW w:w="3684" w:type="dxa"/>
            <w:shd w:val="clear" w:color="000000" w:fill="FFFFFF"/>
          </w:tcPr>
          <w:p w14:paraId="08CD125A"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Komunalne naknade</w:t>
            </w:r>
          </w:p>
        </w:tc>
        <w:tc>
          <w:tcPr>
            <w:tcW w:w="1557" w:type="dxa"/>
            <w:shd w:val="clear" w:color="auto" w:fill="auto"/>
          </w:tcPr>
          <w:p w14:paraId="3E45C2A3"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79.625</w:t>
            </w:r>
          </w:p>
        </w:tc>
        <w:tc>
          <w:tcPr>
            <w:tcW w:w="1279" w:type="dxa"/>
            <w:shd w:val="clear" w:color="000000" w:fill="FFFFFF"/>
          </w:tcPr>
          <w:p w14:paraId="1548CD0C"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417" w:type="dxa"/>
            <w:shd w:val="clear" w:color="000000" w:fill="FFFFFF"/>
          </w:tcPr>
          <w:p w14:paraId="24EEF311"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90.254</w:t>
            </w:r>
          </w:p>
        </w:tc>
        <w:tc>
          <w:tcPr>
            <w:tcW w:w="899" w:type="dxa"/>
            <w:shd w:val="clear" w:color="000000" w:fill="FFFFFF"/>
          </w:tcPr>
          <w:p w14:paraId="7DEFA55E"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113,35</w:t>
            </w:r>
          </w:p>
        </w:tc>
        <w:tc>
          <w:tcPr>
            <w:tcW w:w="886" w:type="dxa"/>
            <w:shd w:val="clear" w:color="000000" w:fill="FFFFFF"/>
          </w:tcPr>
          <w:p w14:paraId="6DA81150"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482643C6" w14:textId="77777777">
        <w:trPr>
          <w:trHeight w:val="285"/>
        </w:trPr>
        <w:tc>
          <w:tcPr>
            <w:tcW w:w="709" w:type="dxa"/>
            <w:shd w:val="clear" w:color="000000" w:fill="FFFFFF"/>
          </w:tcPr>
          <w:p w14:paraId="04EAC813" w14:textId="77777777" w:rsidR="00020EF7" w:rsidRDefault="00E948F7">
            <w:pPr>
              <w:widowControl w:val="0"/>
              <w:spacing w:after="0" w:line="240" w:lineRule="auto"/>
              <w:rPr>
                <w:rFonts w:ascii="Arial" w:eastAsia="Times New Roman" w:hAnsi="Arial" w:cs="Arial"/>
                <w:caps/>
                <w:color w:val="000000"/>
                <w:sz w:val="18"/>
                <w:szCs w:val="18"/>
                <w:lang w:eastAsia="hr-HR"/>
              </w:rPr>
            </w:pPr>
            <w:r>
              <w:rPr>
                <w:rFonts w:ascii="Arial" w:eastAsia="Times New Roman" w:hAnsi="Arial" w:cs="Arial"/>
                <w:caps/>
                <w:color w:val="000000"/>
                <w:sz w:val="18"/>
                <w:szCs w:val="18"/>
                <w:lang w:eastAsia="hr-HR"/>
              </w:rPr>
              <w:t>6532</w:t>
            </w:r>
          </w:p>
        </w:tc>
        <w:tc>
          <w:tcPr>
            <w:tcW w:w="3684" w:type="dxa"/>
            <w:shd w:val="clear" w:color="000000" w:fill="FFFFFF"/>
          </w:tcPr>
          <w:p w14:paraId="3E0A3B32"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Grobna naknada</w:t>
            </w:r>
          </w:p>
        </w:tc>
        <w:tc>
          <w:tcPr>
            <w:tcW w:w="1557" w:type="dxa"/>
            <w:shd w:val="clear" w:color="auto" w:fill="auto"/>
          </w:tcPr>
          <w:p w14:paraId="298DD325" w14:textId="77777777" w:rsidR="00020EF7" w:rsidRDefault="00E948F7">
            <w:pPr>
              <w:widowControl w:val="0"/>
              <w:spacing w:after="0" w:line="240" w:lineRule="auto"/>
              <w:jc w:val="right"/>
              <w:rPr>
                <w:rFonts w:ascii="Arial" w:eastAsia="Times New Roman" w:hAnsi="Arial" w:cs="Arial"/>
                <w:caps/>
                <w:color w:val="000000"/>
                <w:sz w:val="18"/>
                <w:szCs w:val="18"/>
                <w:lang w:eastAsia="hr-HR"/>
              </w:rPr>
            </w:pPr>
            <w:r>
              <w:rPr>
                <w:rFonts w:ascii="Arial" w:eastAsia="Times New Roman" w:hAnsi="Arial" w:cs="Arial"/>
                <w:caps/>
                <w:color w:val="000000"/>
                <w:sz w:val="18"/>
                <w:szCs w:val="18"/>
                <w:lang w:eastAsia="hr-HR"/>
              </w:rPr>
              <w:t>20.873</w:t>
            </w:r>
          </w:p>
        </w:tc>
        <w:tc>
          <w:tcPr>
            <w:tcW w:w="1279" w:type="dxa"/>
            <w:shd w:val="clear" w:color="000000" w:fill="FFFFFF"/>
          </w:tcPr>
          <w:p w14:paraId="40E9EE16" w14:textId="77777777" w:rsidR="00020EF7" w:rsidRDefault="00E948F7">
            <w:pPr>
              <w:widowControl w:val="0"/>
              <w:spacing w:after="0" w:line="240" w:lineRule="auto"/>
              <w:jc w:val="right"/>
              <w:rPr>
                <w:rFonts w:ascii="Arial" w:eastAsia="Times New Roman" w:hAnsi="Arial" w:cs="Arial"/>
                <w:caps/>
                <w:color w:val="000000"/>
                <w:sz w:val="18"/>
                <w:szCs w:val="18"/>
                <w:lang w:eastAsia="hr-HR"/>
              </w:rPr>
            </w:pPr>
            <w:r>
              <w:rPr>
                <w:rFonts w:ascii="Arial" w:eastAsia="Times New Roman" w:hAnsi="Arial" w:cs="Arial"/>
                <w:caps/>
                <w:color w:val="000000"/>
                <w:sz w:val="18"/>
                <w:szCs w:val="18"/>
                <w:lang w:eastAsia="hr-HR"/>
              </w:rPr>
              <w:t> </w:t>
            </w:r>
          </w:p>
        </w:tc>
        <w:tc>
          <w:tcPr>
            <w:tcW w:w="1417" w:type="dxa"/>
            <w:shd w:val="clear" w:color="000000" w:fill="FFFFFF"/>
          </w:tcPr>
          <w:p w14:paraId="695F8BF2" w14:textId="77777777" w:rsidR="00020EF7" w:rsidRDefault="00E948F7">
            <w:pPr>
              <w:widowControl w:val="0"/>
              <w:spacing w:after="0" w:line="240" w:lineRule="auto"/>
              <w:jc w:val="right"/>
              <w:rPr>
                <w:rFonts w:ascii="Arial" w:eastAsia="Times New Roman" w:hAnsi="Arial" w:cs="Arial"/>
                <w:caps/>
                <w:color w:val="000000"/>
                <w:sz w:val="18"/>
                <w:szCs w:val="18"/>
                <w:lang w:eastAsia="hr-HR"/>
              </w:rPr>
            </w:pPr>
            <w:r>
              <w:rPr>
                <w:rFonts w:ascii="Arial" w:eastAsia="Times New Roman" w:hAnsi="Arial" w:cs="Arial"/>
                <w:caps/>
                <w:color w:val="000000"/>
                <w:sz w:val="18"/>
                <w:szCs w:val="18"/>
                <w:lang w:eastAsia="hr-HR"/>
              </w:rPr>
              <w:t>23.203</w:t>
            </w:r>
          </w:p>
        </w:tc>
        <w:tc>
          <w:tcPr>
            <w:tcW w:w="899" w:type="dxa"/>
            <w:shd w:val="clear" w:color="000000" w:fill="FFFFFF"/>
          </w:tcPr>
          <w:p w14:paraId="1188A779" w14:textId="77777777" w:rsidR="00020EF7" w:rsidRDefault="00E948F7">
            <w:pPr>
              <w:widowControl w:val="0"/>
              <w:spacing w:after="0" w:line="240" w:lineRule="auto"/>
              <w:jc w:val="right"/>
              <w:rPr>
                <w:rFonts w:ascii="Arial" w:eastAsia="Times New Roman" w:hAnsi="Arial" w:cs="Arial"/>
                <w:caps/>
                <w:color w:val="000000"/>
                <w:sz w:val="18"/>
                <w:szCs w:val="18"/>
                <w:lang w:eastAsia="hr-HR"/>
              </w:rPr>
            </w:pPr>
            <w:r>
              <w:rPr>
                <w:rFonts w:ascii="Arial" w:eastAsia="Times New Roman" w:hAnsi="Arial" w:cs="Arial"/>
                <w:caps/>
                <w:color w:val="000000"/>
                <w:sz w:val="18"/>
                <w:szCs w:val="18"/>
                <w:lang w:eastAsia="hr-HR"/>
              </w:rPr>
              <w:t>111,16</w:t>
            </w:r>
          </w:p>
        </w:tc>
        <w:tc>
          <w:tcPr>
            <w:tcW w:w="886" w:type="dxa"/>
            <w:shd w:val="clear" w:color="000000" w:fill="FFFFFF"/>
          </w:tcPr>
          <w:p w14:paraId="428D774B" w14:textId="77777777" w:rsidR="00020EF7" w:rsidRDefault="00E948F7">
            <w:pPr>
              <w:widowControl w:val="0"/>
              <w:spacing w:after="0" w:line="240" w:lineRule="auto"/>
              <w:jc w:val="right"/>
              <w:rPr>
                <w:rFonts w:ascii="Arial" w:eastAsia="Times New Roman" w:hAnsi="Arial" w:cs="Arial"/>
                <w:caps/>
                <w:color w:val="000000"/>
                <w:sz w:val="18"/>
                <w:szCs w:val="18"/>
                <w:lang w:eastAsia="hr-HR"/>
              </w:rPr>
            </w:pPr>
            <w:r>
              <w:rPr>
                <w:rFonts w:ascii="Arial" w:eastAsia="Times New Roman" w:hAnsi="Arial" w:cs="Arial"/>
                <w:caps/>
                <w:color w:val="000000"/>
                <w:sz w:val="18"/>
                <w:szCs w:val="18"/>
                <w:lang w:eastAsia="hr-HR"/>
              </w:rPr>
              <w:t> </w:t>
            </w:r>
          </w:p>
        </w:tc>
      </w:tr>
      <w:tr w:rsidR="00020EF7" w14:paraId="3A8A06B0" w14:textId="77777777">
        <w:trPr>
          <w:trHeight w:val="285"/>
        </w:trPr>
        <w:tc>
          <w:tcPr>
            <w:tcW w:w="709" w:type="dxa"/>
            <w:shd w:val="clear" w:color="000000" w:fill="FFFFFF"/>
          </w:tcPr>
          <w:p w14:paraId="7F02E05D" w14:textId="77777777" w:rsidR="00020EF7" w:rsidRDefault="00E948F7">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68</w:t>
            </w:r>
          </w:p>
        </w:tc>
        <w:tc>
          <w:tcPr>
            <w:tcW w:w="3684" w:type="dxa"/>
            <w:shd w:val="clear" w:color="000000" w:fill="FFFFFF"/>
          </w:tcPr>
          <w:p w14:paraId="2C663D08" w14:textId="77777777" w:rsidR="00020EF7" w:rsidRDefault="00E948F7">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Kazne, upravne mjere i ostali prihodi</w:t>
            </w:r>
          </w:p>
        </w:tc>
        <w:tc>
          <w:tcPr>
            <w:tcW w:w="1557" w:type="dxa"/>
            <w:shd w:val="clear" w:color="auto" w:fill="auto"/>
          </w:tcPr>
          <w:p w14:paraId="69402F73"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2.775</w:t>
            </w:r>
          </w:p>
        </w:tc>
        <w:tc>
          <w:tcPr>
            <w:tcW w:w="1279" w:type="dxa"/>
            <w:shd w:val="clear" w:color="000000" w:fill="FFFFFF"/>
          </w:tcPr>
          <w:p w14:paraId="5E693CEC"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4.000</w:t>
            </w:r>
          </w:p>
        </w:tc>
        <w:tc>
          <w:tcPr>
            <w:tcW w:w="1417" w:type="dxa"/>
            <w:shd w:val="clear" w:color="000000" w:fill="FFFFFF"/>
          </w:tcPr>
          <w:p w14:paraId="06530407"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490</w:t>
            </w:r>
          </w:p>
        </w:tc>
        <w:tc>
          <w:tcPr>
            <w:tcW w:w="899" w:type="dxa"/>
            <w:shd w:val="clear" w:color="000000" w:fill="FFFFFF"/>
          </w:tcPr>
          <w:p w14:paraId="39CE2F4D"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17,66</w:t>
            </w:r>
          </w:p>
        </w:tc>
        <w:tc>
          <w:tcPr>
            <w:tcW w:w="886" w:type="dxa"/>
            <w:shd w:val="clear" w:color="000000" w:fill="FFFFFF"/>
          </w:tcPr>
          <w:p w14:paraId="35F95DA3"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12,25</w:t>
            </w:r>
          </w:p>
        </w:tc>
      </w:tr>
      <w:tr w:rsidR="00020EF7" w14:paraId="1DEC7894" w14:textId="77777777">
        <w:trPr>
          <w:trHeight w:val="285"/>
        </w:trPr>
        <w:tc>
          <w:tcPr>
            <w:tcW w:w="709" w:type="dxa"/>
            <w:shd w:val="clear" w:color="000000" w:fill="FFFFFF"/>
          </w:tcPr>
          <w:p w14:paraId="5C2F6AEC"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681</w:t>
            </w:r>
          </w:p>
        </w:tc>
        <w:tc>
          <w:tcPr>
            <w:tcW w:w="3684" w:type="dxa"/>
            <w:shd w:val="clear" w:color="000000" w:fill="FFFFFF"/>
          </w:tcPr>
          <w:p w14:paraId="2225C989"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Kazne i upravne mjere</w:t>
            </w:r>
          </w:p>
        </w:tc>
        <w:tc>
          <w:tcPr>
            <w:tcW w:w="1557" w:type="dxa"/>
            <w:shd w:val="clear" w:color="000000" w:fill="FFFFFF"/>
          </w:tcPr>
          <w:p w14:paraId="1EB15288"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 </w:t>
            </w:r>
          </w:p>
        </w:tc>
        <w:tc>
          <w:tcPr>
            <w:tcW w:w="1279" w:type="dxa"/>
            <w:shd w:val="clear" w:color="000000" w:fill="FFFFFF"/>
          </w:tcPr>
          <w:p w14:paraId="13B7E302"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 </w:t>
            </w:r>
          </w:p>
        </w:tc>
        <w:tc>
          <w:tcPr>
            <w:tcW w:w="1417" w:type="dxa"/>
            <w:shd w:val="clear" w:color="000000" w:fill="FFFFFF"/>
          </w:tcPr>
          <w:p w14:paraId="108C6EAA"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250</w:t>
            </w:r>
          </w:p>
        </w:tc>
        <w:tc>
          <w:tcPr>
            <w:tcW w:w="899" w:type="dxa"/>
            <w:shd w:val="clear" w:color="000000" w:fill="FFFFFF"/>
          </w:tcPr>
          <w:p w14:paraId="767E264D"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 </w:t>
            </w:r>
          </w:p>
        </w:tc>
        <w:tc>
          <w:tcPr>
            <w:tcW w:w="886" w:type="dxa"/>
            <w:shd w:val="clear" w:color="000000" w:fill="FFFFFF"/>
          </w:tcPr>
          <w:p w14:paraId="6090612A"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 </w:t>
            </w:r>
          </w:p>
        </w:tc>
      </w:tr>
      <w:tr w:rsidR="00020EF7" w14:paraId="645429B2" w14:textId="77777777">
        <w:trPr>
          <w:trHeight w:val="285"/>
        </w:trPr>
        <w:tc>
          <w:tcPr>
            <w:tcW w:w="709" w:type="dxa"/>
            <w:shd w:val="clear" w:color="000000" w:fill="FFFFFF"/>
          </w:tcPr>
          <w:p w14:paraId="13DA83F6"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6819</w:t>
            </w:r>
          </w:p>
        </w:tc>
        <w:tc>
          <w:tcPr>
            <w:tcW w:w="3684" w:type="dxa"/>
            <w:shd w:val="clear" w:color="000000" w:fill="FFFFFF"/>
          </w:tcPr>
          <w:p w14:paraId="41051EB4"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Ostale kazne</w:t>
            </w:r>
          </w:p>
        </w:tc>
        <w:tc>
          <w:tcPr>
            <w:tcW w:w="1557" w:type="dxa"/>
            <w:shd w:val="clear" w:color="000000" w:fill="FFFFFF"/>
          </w:tcPr>
          <w:p w14:paraId="7C77AAEA"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279" w:type="dxa"/>
            <w:shd w:val="clear" w:color="000000" w:fill="FFFFFF"/>
          </w:tcPr>
          <w:p w14:paraId="15E4D6CF"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417" w:type="dxa"/>
            <w:shd w:val="clear" w:color="000000" w:fill="FFFFFF"/>
          </w:tcPr>
          <w:p w14:paraId="07118A29"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250</w:t>
            </w:r>
          </w:p>
        </w:tc>
        <w:tc>
          <w:tcPr>
            <w:tcW w:w="899" w:type="dxa"/>
            <w:shd w:val="clear" w:color="000000" w:fill="FFFFFF"/>
          </w:tcPr>
          <w:p w14:paraId="46EDFAE5"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886" w:type="dxa"/>
            <w:shd w:val="clear" w:color="000000" w:fill="FFFFFF"/>
          </w:tcPr>
          <w:p w14:paraId="32BEFF48"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7CB697D7" w14:textId="77777777">
        <w:trPr>
          <w:trHeight w:val="285"/>
        </w:trPr>
        <w:tc>
          <w:tcPr>
            <w:tcW w:w="709" w:type="dxa"/>
            <w:shd w:val="clear" w:color="000000" w:fill="FFFFFF"/>
          </w:tcPr>
          <w:p w14:paraId="0BD088E1"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683</w:t>
            </w:r>
          </w:p>
        </w:tc>
        <w:tc>
          <w:tcPr>
            <w:tcW w:w="3684" w:type="dxa"/>
            <w:shd w:val="clear" w:color="000000" w:fill="FFFFFF"/>
          </w:tcPr>
          <w:p w14:paraId="5A1FD2D7"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Ostali prihodi</w:t>
            </w:r>
          </w:p>
        </w:tc>
        <w:tc>
          <w:tcPr>
            <w:tcW w:w="1557" w:type="dxa"/>
            <w:shd w:val="clear" w:color="000000" w:fill="FFFFFF"/>
          </w:tcPr>
          <w:p w14:paraId="11E8574D"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2.775</w:t>
            </w:r>
          </w:p>
        </w:tc>
        <w:tc>
          <w:tcPr>
            <w:tcW w:w="1279" w:type="dxa"/>
            <w:shd w:val="clear" w:color="000000" w:fill="FFFFFF"/>
          </w:tcPr>
          <w:p w14:paraId="1969EC9B"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4.000</w:t>
            </w:r>
          </w:p>
        </w:tc>
        <w:tc>
          <w:tcPr>
            <w:tcW w:w="1417" w:type="dxa"/>
            <w:shd w:val="clear" w:color="000000" w:fill="FFFFFF"/>
          </w:tcPr>
          <w:p w14:paraId="0FA6C2AA"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240</w:t>
            </w:r>
          </w:p>
        </w:tc>
        <w:tc>
          <w:tcPr>
            <w:tcW w:w="899" w:type="dxa"/>
            <w:shd w:val="clear" w:color="000000" w:fill="FFFFFF"/>
          </w:tcPr>
          <w:p w14:paraId="0B86AAC2"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8,65</w:t>
            </w:r>
          </w:p>
        </w:tc>
        <w:tc>
          <w:tcPr>
            <w:tcW w:w="886" w:type="dxa"/>
            <w:shd w:val="clear" w:color="000000" w:fill="FFFFFF"/>
          </w:tcPr>
          <w:p w14:paraId="48519464"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6,00</w:t>
            </w:r>
          </w:p>
        </w:tc>
      </w:tr>
      <w:tr w:rsidR="00020EF7" w14:paraId="44BDEDE4" w14:textId="77777777">
        <w:trPr>
          <w:trHeight w:val="285"/>
        </w:trPr>
        <w:tc>
          <w:tcPr>
            <w:tcW w:w="709" w:type="dxa"/>
            <w:shd w:val="clear" w:color="000000" w:fill="FFFFFF"/>
          </w:tcPr>
          <w:p w14:paraId="03EC194E"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6831</w:t>
            </w:r>
          </w:p>
        </w:tc>
        <w:tc>
          <w:tcPr>
            <w:tcW w:w="3684" w:type="dxa"/>
            <w:shd w:val="clear" w:color="000000" w:fill="FFFFFF"/>
          </w:tcPr>
          <w:p w14:paraId="1393851A"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Ostali prihodi</w:t>
            </w:r>
          </w:p>
        </w:tc>
        <w:tc>
          <w:tcPr>
            <w:tcW w:w="1557" w:type="dxa"/>
            <w:shd w:val="clear" w:color="000000" w:fill="FFFFFF"/>
          </w:tcPr>
          <w:p w14:paraId="1D660007"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2.775</w:t>
            </w:r>
          </w:p>
        </w:tc>
        <w:tc>
          <w:tcPr>
            <w:tcW w:w="1279" w:type="dxa"/>
            <w:shd w:val="clear" w:color="000000" w:fill="FFFFFF"/>
          </w:tcPr>
          <w:p w14:paraId="6D1BCE41"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417" w:type="dxa"/>
            <w:shd w:val="clear" w:color="000000" w:fill="FFFFFF"/>
          </w:tcPr>
          <w:p w14:paraId="5EC478EA"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240</w:t>
            </w:r>
          </w:p>
        </w:tc>
        <w:tc>
          <w:tcPr>
            <w:tcW w:w="899" w:type="dxa"/>
            <w:shd w:val="clear" w:color="000000" w:fill="FFFFFF"/>
          </w:tcPr>
          <w:p w14:paraId="325F9907"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8,65</w:t>
            </w:r>
          </w:p>
        </w:tc>
        <w:tc>
          <w:tcPr>
            <w:tcW w:w="886" w:type="dxa"/>
            <w:shd w:val="clear" w:color="000000" w:fill="FFFFFF"/>
          </w:tcPr>
          <w:p w14:paraId="187E6A3A"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5F7F6957" w14:textId="77777777">
        <w:trPr>
          <w:trHeight w:val="270"/>
        </w:trPr>
        <w:tc>
          <w:tcPr>
            <w:tcW w:w="709" w:type="dxa"/>
            <w:shd w:val="clear" w:color="000000" w:fill="FFFFFF"/>
          </w:tcPr>
          <w:p w14:paraId="455C0DDB" w14:textId="77777777" w:rsidR="00020EF7" w:rsidRDefault="00020EF7">
            <w:pPr>
              <w:widowControl w:val="0"/>
              <w:spacing w:after="0" w:line="240" w:lineRule="auto"/>
              <w:rPr>
                <w:rFonts w:ascii="Arial" w:eastAsia="Times New Roman" w:hAnsi="Arial" w:cs="Arial"/>
                <w:b/>
                <w:bCs/>
                <w:caps/>
                <w:color w:val="000000"/>
                <w:sz w:val="18"/>
                <w:szCs w:val="18"/>
                <w:lang w:eastAsia="hr-HR"/>
              </w:rPr>
            </w:pPr>
          </w:p>
        </w:tc>
        <w:tc>
          <w:tcPr>
            <w:tcW w:w="3684" w:type="dxa"/>
            <w:shd w:val="clear" w:color="000000" w:fill="FFFFFF"/>
          </w:tcPr>
          <w:p w14:paraId="778C7614" w14:textId="77777777" w:rsidR="00020EF7" w:rsidRDefault="00020EF7">
            <w:pPr>
              <w:widowControl w:val="0"/>
              <w:spacing w:after="0" w:line="240" w:lineRule="auto"/>
              <w:rPr>
                <w:rFonts w:ascii="Arial" w:eastAsia="Times New Roman" w:hAnsi="Arial" w:cs="Arial"/>
                <w:b/>
                <w:bCs/>
                <w:caps/>
                <w:color w:val="000000"/>
                <w:sz w:val="18"/>
                <w:szCs w:val="18"/>
                <w:lang w:eastAsia="hr-HR"/>
              </w:rPr>
            </w:pPr>
          </w:p>
        </w:tc>
        <w:tc>
          <w:tcPr>
            <w:tcW w:w="1557" w:type="dxa"/>
            <w:shd w:val="clear" w:color="auto" w:fill="auto"/>
          </w:tcPr>
          <w:p w14:paraId="629AD034" w14:textId="77777777" w:rsidR="00020EF7" w:rsidRDefault="00020EF7">
            <w:pPr>
              <w:widowControl w:val="0"/>
              <w:spacing w:after="0" w:line="240" w:lineRule="auto"/>
              <w:jc w:val="right"/>
              <w:rPr>
                <w:rFonts w:ascii="Arial" w:eastAsia="Times New Roman" w:hAnsi="Arial" w:cs="Arial"/>
                <w:b/>
                <w:bCs/>
                <w:caps/>
                <w:color w:val="000000"/>
                <w:sz w:val="18"/>
                <w:szCs w:val="18"/>
                <w:lang w:eastAsia="hr-HR"/>
              </w:rPr>
            </w:pPr>
          </w:p>
        </w:tc>
        <w:tc>
          <w:tcPr>
            <w:tcW w:w="1279" w:type="dxa"/>
            <w:shd w:val="clear" w:color="000000" w:fill="FFFFFF"/>
          </w:tcPr>
          <w:p w14:paraId="68324D4E" w14:textId="77777777" w:rsidR="00020EF7" w:rsidRDefault="00020EF7">
            <w:pPr>
              <w:widowControl w:val="0"/>
              <w:spacing w:after="0" w:line="240" w:lineRule="auto"/>
              <w:jc w:val="right"/>
              <w:rPr>
                <w:rFonts w:ascii="Arial" w:eastAsia="Times New Roman" w:hAnsi="Arial" w:cs="Arial"/>
                <w:b/>
                <w:bCs/>
                <w:caps/>
                <w:color w:val="000000"/>
                <w:sz w:val="18"/>
                <w:szCs w:val="18"/>
                <w:lang w:eastAsia="hr-HR"/>
              </w:rPr>
            </w:pPr>
          </w:p>
        </w:tc>
        <w:tc>
          <w:tcPr>
            <w:tcW w:w="1417" w:type="dxa"/>
            <w:shd w:val="clear" w:color="000000" w:fill="FFFFFF"/>
          </w:tcPr>
          <w:p w14:paraId="6CCC912F" w14:textId="77777777" w:rsidR="00020EF7" w:rsidRDefault="00020EF7">
            <w:pPr>
              <w:widowControl w:val="0"/>
              <w:spacing w:after="0" w:line="240" w:lineRule="auto"/>
              <w:jc w:val="right"/>
              <w:rPr>
                <w:rFonts w:ascii="Arial" w:eastAsia="Times New Roman" w:hAnsi="Arial" w:cs="Arial"/>
                <w:b/>
                <w:bCs/>
                <w:caps/>
                <w:color w:val="000000"/>
                <w:sz w:val="18"/>
                <w:szCs w:val="18"/>
                <w:lang w:eastAsia="hr-HR"/>
              </w:rPr>
            </w:pPr>
          </w:p>
        </w:tc>
        <w:tc>
          <w:tcPr>
            <w:tcW w:w="899" w:type="dxa"/>
            <w:shd w:val="clear" w:color="000000" w:fill="FFFFFF"/>
          </w:tcPr>
          <w:p w14:paraId="7EEAAED5" w14:textId="77777777" w:rsidR="00020EF7" w:rsidRDefault="00020EF7">
            <w:pPr>
              <w:widowControl w:val="0"/>
              <w:spacing w:after="0" w:line="240" w:lineRule="auto"/>
              <w:jc w:val="right"/>
              <w:rPr>
                <w:rFonts w:ascii="Arial" w:eastAsia="Times New Roman" w:hAnsi="Arial" w:cs="Arial"/>
                <w:b/>
                <w:bCs/>
                <w:caps/>
                <w:color w:val="000000"/>
                <w:sz w:val="18"/>
                <w:szCs w:val="18"/>
                <w:lang w:eastAsia="hr-HR"/>
              </w:rPr>
            </w:pPr>
          </w:p>
        </w:tc>
        <w:tc>
          <w:tcPr>
            <w:tcW w:w="886" w:type="dxa"/>
            <w:shd w:val="clear" w:color="000000" w:fill="FFFFFF"/>
          </w:tcPr>
          <w:p w14:paraId="0C421DD7" w14:textId="77777777" w:rsidR="00020EF7" w:rsidRDefault="00020EF7">
            <w:pPr>
              <w:widowControl w:val="0"/>
              <w:spacing w:after="0" w:line="240" w:lineRule="auto"/>
              <w:jc w:val="right"/>
              <w:rPr>
                <w:rFonts w:ascii="Arial" w:eastAsia="Times New Roman" w:hAnsi="Arial" w:cs="Arial"/>
                <w:b/>
                <w:bCs/>
                <w:caps/>
                <w:color w:val="000000"/>
                <w:sz w:val="18"/>
                <w:szCs w:val="18"/>
                <w:lang w:eastAsia="hr-HR"/>
              </w:rPr>
            </w:pPr>
          </w:p>
        </w:tc>
      </w:tr>
      <w:tr w:rsidR="00020EF7" w14:paraId="573B78A9" w14:textId="77777777">
        <w:trPr>
          <w:trHeight w:val="270"/>
        </w:trPr>
        <w:tc>
          <w:tcPr>
            <w:tcW w:w="709" w:type="dxa"/>
            <w:shd w:val="clear" w:color="000000" w:fill="FFFFFF"/>
          </w:tcPr>
          <w:p w14:paraId="35F91D33" w14:textId="77777777" w:rsidR="00020EF7" w:rsidRDefault="00E948F7">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7</w:t>
            </w:r>
          </w:p>
        </w:tc>
        <w:tc>
          <w:tcPr>
            <w:tcW w:w="3684" w:type="dxa"/>
            <w:shd w:val="clear" w:color="000000" w:fill="FFFFFF"/>
          </w:tcPr>
          <w:p w14:paraId="30E20B44" w14:textId="77777777" w:rsidR="00020EF7" w:rsidRDefault="00E948F7">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Prihodi od prodaje nefinancijske imovina</w:t>
            </w:r>
          </w:p>
        </w:tc>
        <w:tc>
          <w:tcPr>
            <w:tcW w:w="1557" w:type="dxa"/>
            <w:shd w:val="clear" w:color="auto" w:fill="auto"/>
          </w:tcPr>
          <w:p w14:paraId="6AD6EC18"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13.725</w:t>
            </w:r>
          </w:p>
        </w:tc>
        <w:tc>
          <w:tcPr>
            <w:tcW w:w="1279" w:type="dxa"/>
            <w:shd w:val="clear" w:color="000000" w:fill="FFFFFF"/>
          </w:tcPr>
          <w:p w14:paraId="522C3DFE"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254.000</w:t>
            </w:r>
          </w:p>
        </w:tc>
        <w:tc>
          <w:tcPr>
            <w:tcW w:w="1417" w:type="dxa"/>
            <w:shd w:val="clear" w:color="000000" w:fill="FFFFFF"/>
          </w:tcPr>
          <w:p w14:paraId="06531B0F"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178.001</w:t>
            </w:r>
          </w:p>
        </w:tc>
        <w:tc>
          <w:tcPr>
            <w:tcW w:w="899" w:type="dxa"/>
            <w:shd w:val="clear" w:color="000000" w:fill="FFFFFF"/>
          </w:tcPr>
          <w:p w14:paraId="3D41C380"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1296,91</w:t>
            </w:r>
          </w:p>
        </w:tc>
        <w:tc>
          <w:tcPr>
            <w:tcW w:w="886" w:type="dxa"/>
            <w:shd w:val="clear" w:color="000000" w:fill="FFFFFF"/>
          </w:tcPr>
          <w:p w14:paraId="1EF5D00E"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70,08</w:t>
            </w:r>
          </w:p>
        </w:tc>
      </w:tr>
      <w:tr w:rsidR="00020EF7" w14:paraId="2E9E192D" w14:textId="77777777">
        <w:trPr>
          <w:trHeight w:val="285"/>
        </w:trPr>
        <w:tc>
          <w:tcPr>
            <w:tcW w:w="709" w:type="dxa"/>
            <w:shd w:val="clear" w:color="000000" w:fill="FFFFFF"/>
          </w:tcPr>
          <w:p w14:paraId="1F90C17D" w14:textId="77777777" w:rsidR="00020EF7" w:rsidRDefault="00E948F7">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71</w:t>
            </w:r>
          </w:p>
        </w:tc>
        <w:tc>
          <w:tcPr>
            <w:tcW w:w="3684" w:type="dxa"/>
            <w:shd w:val="clear" w:color="000000" w:fill="FFFFFF"/>
          </w:tcPr>
          <w:p w14:paraId="0F5BA6F0" w14:textId="77777777" w:rsidR="00020EF7" w:rsidRDefault="00E948F7">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Prihodi od prodaje neproizvedene imovine</w:t>
            </w:r>
          </w:p>
        </w:tc>
        <w:tc>
          <w:tcPr>
            <w:tcW w:w="1557" w:type="dxa"/>
            <w:shd w:val="clear" w:color="auto" w:fill="auto"/>
          </w:tcPr>
          <w:p w14:paraId="4A200673"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2.207</w:t>
            </w:r>
          </w:p>
        </w:tc>
        <w:tc>
          <w:tcPr>
            <w:tcW w:w="1279" w:type="dxa"/>
            <w:shd w:val="clear" w:color="000000" w:fill="FFFFFF"/>
          </w:tcPr>
          <w:p w14:paraId="49A44BA2"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211.000</w:t>
            </w:r>
          </w:p>
        </w:tc>
        <w:tc>
          <w:tcPr>
            <w:tcW w:w="1417" w:type="dxa"/>
            <w:shd w:val="clear" w:color="000000" w:fill="FFFFFF"/>
          </w:tcPr>
          <w:p w14:paraId="3EF6683C"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166.443</w:t>
            </w:r>
          </w:p>
        </w:tc>
        <w:tc>
          <w:tcPr>
            <w:tcW w:w="899" w:type="dxa"/>
            <w:shd w:val="clear" w:color="000000" w:fill="FFFFFF"/>
          </w:tcPr>
          <w:p w14:paraId="0E098C3C"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7541,59</w:t>
            </w:r>
          </w:p>
        </w:tc>
        <w:tc>
          <w:tcPr>
            <w:tcW w:w="886" w:type="dxa"/>
            <w:shd w:val="clear" w:color="000000" w:fill="FFFFFF"/>
          </w:tcPr>
          <w:p w14:paraId="1F558362"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78,88</w:t>
            </w:r>
          </w:p>
        </w:tc>
      </w:tr>
      <w:tr w:rsidR="00020EF7" w14:paraId="58D79741" w14:textId="77777777">
        <w:trPr>
          <w:trHeight w:val="285"/>
        </w:trPr>
        <w:tc>
          <w:tcPr>
            <w:tcW w:w="709" w:type="dxa"/>
            <w:shd w:val="clear" w:color="000000" w:fill="FFFFFF"/>
          </w:tcPr>
          <w:p w14:paraId="02388D45"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711</w:t>
            </w:r>
          </w:p>
        </w:tc>
        <w:tc>
          <w:tcPr>
            <w:tcW w:w="3684" w:type="dxa"/>
            <w:shd w:val="clear" w:color="000000" w:fill="FFFFFF"/>
          </w:tcPr>
          <w:p w14:paraId="4E905334"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Prihodi od prodaje materijalne imovine</w:t>
            </w:r>
          </w:p>
        </w:tc>
        <w:tc>
          <w:tcPr>
            <w:tcW w:w="1557" w:type="dxa"/>
            <w:shd w:val="clear" w:color="auto" w:fill="auto"/>
          </w:tcPr>
          <w:p w14:paraId="11D4C225"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2.207</w:t>
            </w:r>
          </w:p>
        </w:tc>
        <w:tc>
          <w:tcPr>
            <w:tcW w:w="1279" w:type="dxa"/>
            <w:shd w:val="clear" w:color="000000" w:fill="FFFFFF"/>
          </w:tcPr>
          <w:p w14:paraId="2A28BE2A"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211.000</w:t>
            </w:r>
          </w:p>
        </w:tc>
        <w:tc>
          <w:tcPr>
            <w:tcW w:w="1417" w:type="dxa"/>
            <w:shd w:val="clear" w:color="000000" w:fill="FFFFFF"/>
          </w:tcPr>
          <w:p w14:paraId="781417FD"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166.443</w:t>
            </w:r>
          </w:p>
        </w:tc>
        <w:tc>
          <w:tcPr>
            <w:tcW w:w="899" w:type="dxa"/>
            <w:shd w:val="clear" w:color="000000" w:fill="FFFFFF"/>
          </w:tcPr>
          <w:p w14:paraId="35E930BC"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7541,59</w:t>
            </w:r>
          </w:p>
        </w:tc>
        <w:tc>
          <w:tcPr>
            <w:tcW w:w="886" w:type="dxa"/>
            <w:shd w:val="clear" w:color="000000" w:fill="FFFFFF"/>
          </w:tcPr>
          <w:p w14:paraId="4DFF5E75"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78,88</w:t>
            </w:r>
          </w:p>
        </w:tc>
      </w:tr>
      <w:tr w:rsidR="00020EF7" w14:paraId="15B6CF6E" w14:textId="77777777">
        <w:trPr>
          <w:trHeight w:val="285"/>
        </w:trPr>
        <w:tc>
          <w:tcPr>
            <w:tcW w:w="709" w:type="dxa"/>
            <w:shd w:val="clear" w:color="000000" w:fill="FFFFFF"/>
          </w:tcPr>
          <w:p w14:paraId="61D26FE7"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7111</w:t>
            </w:r>
          </w:p>
        </w:tc>
        <w:tc>
          <w:tcPr>
            <w:tcW w:w="3684" w:type="dxa"/>
            <w:shd w:val="clear" w:color="000000" w:fill="FFFFFF"/>
          </w:tcPr>
          <w:p w14:paraId="611BE235"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Zemljište</w:t>
            </w:r>
          </w:p>
        </w:tc>
        <w:tc>
          <w:tcPr>
            <w:tcW w:w="1557" w:type="dxa"/>
            <w:shd w:val="clear" w:color="auto" w:fill="auto"/>
          </w:tcPr>
          <w:p w14:paraId="05C1FDAC"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2.207</w:t>
            </w:r>
          </w:p>
        </w:tc>
        <w:tc>
          <w:tcPr>
            <w:tcW w:w="1279" w:type="dxa"/>
            <w:shd w:val="clear" w:color="000000" w:fill="FFFFFF"/>
          </w:tcPr>
          <w:p w14:paraId="7E2D70F8"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417" w:type="dxa"/>
            <w:shd w:val="clear" w:color="000000" w:fill="FFFFFF"/>
          </w:tcPr>
          <w:p w14:paraId="3053D0DB"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166.443</w:t>
            </w:r>
          </w:p>
        </w:tc>
        <w:tc>
          <w:tcPr>
            <w:tcW w:w="899" w:type="dxa"/>
            <w:shd w:val="clear" w:color="000000" w:fill="FFFFFF"/>
          </w:tcPr>
          <w:p w14:paraId="1A8037A7"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7541,59</w:t>
            </w:r>
          </w:p>
        </w:tc>
        <w:tc>
          <w:tcPr>
            <w:tcW w:w="886" w:type="dxa"/>
            <w:shd w:val="clear" w:color="000000" w:fill="FFFFFF"/>
          </w:tcPr>
          <w:p w14:paraId="43E3D031"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7A28F73C" w14:textId="77777777">
        <w:trPr>
          <w:trHeight w:val="285"/>
        </w:trPr>
        <w:tc>
          <w:tcPr>
            <w:tcW w:w="709" w:type="dxa"/>
            <w:shd w:val="clear" w:color="000000" w:fill="FFFFFF"/>
          </w:tcPr>
          <w:p w14:paraId="21406A75" w14:textId="77777777" w:rsidR="00020EF7" w:rsidRDefault="00E948F7">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72</w:t>
            </w:r>
          </w:p>
        </w:tc>
        <w:tc>
          <w:tcPr>
            <w:tcW w:w="3684" w:type="dxa"/>
            <w:shd w:val="clear" w:color="000000" w:fill="FFFFFF"/>
          </w:tcPr>
          <w:p w14:paraId="3F40C686" w14:textId="77777777" w:rsidR="00020EF7" w:rsidRDefault="00E948F7">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Prihodi od prodaje roizvedene dugotrajne imovine</w:t>
            </w:r>
          </w:p>
        </w:tc>
        <w:tc>
          <w:tcPr>
            <w:tcW w:w="1557" w:type="dxa"/>
            <w:shd w:val="clear" w:color="auto" w:fill="auto"/>
          </w:tcPr>
          <w:p w14:paraId="330CC91D"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11.518</w:t>
            </w:r>
          </w:p>
        </w:tc>
        <w:tc>
          <w:tcPr>
            <w:tcW w:w="1279" w:type="dxa"/>
            <w:shd w:val="clear" w:color="000000" w:fill="FFFFFF"/>
          </w:tcPr>
          <w:p w14:paraId="0C8C2D7D"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43.000</w:t>
            </w:r>
          </w:p>
        </w:tc>
        <w:tc>
          <w:tcPr>
            <w:tcW w:w="1417" w:type="dxa"/>
            <w:shd w:val="clear" w:color="000000" w:fill="FFFFFF"/>
          </w:tcPr>
          <w:p w14:paraId="78B9C09D"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11.558</w:t>
            </w:r>
          </w:p>
        </w:tc>
        <w:tc>
          <w:tcPr>
            <w:tcW w:w="899" w:type="dxa"/>
            <w:shd w:val="clear" w:color="000000" w:fill="FFFFFF"/>
          </w:tcPr>
          <w:p w14:paraId="091F4DAF"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100,35</w:t>
            </w:r>
          </w:p>
        </w:tc>
        <w:tc>
          <w:tcPr>
            <w:tcW w:w="886" w:type="dxa"/>
            <w:shd w:val="clear" w:color="000000" w:fill="FFFFFF"/>
          </w:tcPr>
          <w:p w14:paraId="10F3F5CA"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26,88</w:t>
            </w:r>
          </w:p>
        </w:tc>
      </w:tr>
      <w:tr w:rsidR="00020EF7" w14:paraId="7C7EDD03" w14:textId="77777777">
        <w:trPr>
          <w:trHeight w:val="285"/>
        </w:trPr>
        <w:tc>
          <w:tcPr>
            <w:tcW w:w="709" w:type="dxa"/>
            <w:shd w:val="clear" w:color="000000" w:fill="FFFFFF"/>
          </w:tcPr>
          <w:p w14:paraId="10A1A320"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721</w:t>
            </w:r>
          </w:p>
        </w:tc>
        <w:tc>
          <w:tcPr>
            <w:tcW w:w="3684" w:type="dxa"/>
            <w:shd w:val="clear" w:color="000000" w:fill="FFFFFF"/>
          </w:tcPr>
          <w:p w14:paraId="23FBAC83"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Prihodi od prodaje građevinskih objekata</w:t>
            </w:r>
          </w:p>
        </w:tc>
        <w:tc>
          <w:tcPr>
            <w:tcW w:w="1557" w:type="dxa"/>
            <w:shd w:val="clear" w:color="auto" w:fill="auto"/>
          </w:tcPr>
          <w:p w14:paraId="0915E5AD"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11.518</w:t>
            </w:r>
          </w:p>
        </w:tc>
        <w:tc>
          <w:tcPr>
            <w:tcW w:w="1279" w:type="dxa"/>
            <w:shd w:val="clear" w:color="000000" w:fill="FFFFFF"/>
          </w:tcPr>
          <w:p w14:paraId="2818C749"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43.000</w:t>
            </w:r>
          </w:p>
        </w:tc>
        <w:tc>
          <w:tcPr>
            <w:tcW w:w="1417" w:type="dxa"/>
            <w:shd w:val="clear" w:color="000000" w:fill="FFFFFF"/>
          </w:tcPr>
          <w:p w14:paraId="59A20027"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11.558</w:t>
            </w:r>
          </w:p>
        </w:tc>
        <w:tc>
          <w:tcPr>
            <w:tcW w:w="899" w:type="dxa"/>
            <w:shd w:val="clear" w:color="000000" w:fill="FFFFFF"/>
          </w:tcPr>
          <w:p w14:paraId="36ECC0B2"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100,35</w:t>
            </w:r>
          </w:p>
        </w:tc>
        <w:tc>
          <w:tcPr>
            <w:tcW w:w="886" w:type="dxa"/>
            <w:shd w:val="clear" w:color="000000" w:fill="FFFFFF"/>
          </w:tcPr>
          <w:p w14:paraId="33A92F0D"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26,88</w:t>
            </w:r>
          </w:p>
        </w:tc>
      </w:tr>
      <w:tr w:rsidR="00020EF7" w14:paraId="367CA924" w14:textId="77777777">
        <w:trPr>
          <w:trHeight w:val="285"/>
        </w:trPr>
        <w:tc>
          <w:tcPr>
            <w:tcW w:w="709" w:type="dxa"/>
            <w:tcBorders>
              <w:bottom w:val="single" w:sz="4" w:space="0" w:color="000000"/>
            </w:tcBorders>
            <w:shd w:val="clear" w:color="000000" w:fill="FFFFFF"/>
          </w:tcPr>
          <w:p w14:paraId="29F1AD62"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7211</w:t>
            </w:r>
          </w:p>
        </w:tc>
        <w:tc>
          <w:tcPr>
            <w:tcW w:w="3684" w:type="dxa"/>
            <w:tcBorders>
              <w:bottom w:val="single" w:sz="4" w:space="0" w:color="000000"/>
            </w:tcBorders>
            <w:shd w:val="clear" w:color="000000" w:fill="FFFFFF"/>
          </w:tcPr>
          <w:p w14:paraId="379554A8"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Stambeni objekti</w:t>
            </w:r>
          </w:p>
        </w:tc>
        <w:tc>
          <w:tcPr>
            <w:tcW w:w="1557" w:type="dxa"/>
            <w:tcBorders>
              <w:bottom w:val="single" w:sz="4" w:space="0" w:color="000000"/>
            </w:tcBorders>
            <w:shd w:val="clear" w:color="auto" w:fill="auto"/>
          </w:tcPr>
          <w:p w14:paraId="76DD7284"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11.518</w:t>
            </w:r>
          </w:p>
        </w:tc>
        <w:tc>
          <w:tcPr>
            <w:tcW w:w="1279" w:type="dxa"/>
            <w:tcBorders>
              <w:bottom w:val="single" w:sz="4" w:space="0" w:color="000000"/>
            </w:tcBorders>
            <w:shd w:val="clear" w:color="000000" w:fill="FFFFFF"/>
          </w:tcPr>
          <w:p w14:paraId="287F28B7"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417" w:type="dxa"/>
            <w:tcBorders>
              <w:bottom w:val="single" w:sz="4" w:space="0" w:color="000000"/>
            </w:tcBorders>
            <w:shd w:val="clear" w:color="000000" w:fill="FFFFFF"/>
          </w:tcPr>
          <w:p w14:paraId="3149CA93"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11.558</w:t>
            </w:r>
          </w:p>
        </w:tc>
        <w:tc>
          <w:tcPr>
            <w:tcW w:w="899" w:type="dxa"/>
            <w:tcBorders>
              <w:bottom w:val="single" w:sz="4" w:space="0" w:color="000000"/>
            </w:tcBorders>
            <w:shd w:val="clear" w:color="000000" w:fill="FFFFFF"/>
          </w:tcPr>
          <w:p w14:paraId="76ED37ED"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100,35</w:t>
            </w:r>
          </w:p>
        </w:tc>
        <w:tc>
          <w:tcPr>
            <w:tcW w:w="886" w:type="dxa"/>
            <w:tcBorders>
              <w:bottom w:val="single" w:sz="4" w:space="0" w:color="000000"/>
            </w:tcBorders>
            <w:shd w:val="clear" w:color="000000" w:fill="FFFFFF"/>
          </w:tcPr>
          <w:p w14:paraId="058766BA"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bl>
    <w:p w14:paraId="67718D10" w14:textId="77777777" w:rsidR="00020EF7" w:rsidRDefault="00E948F7">
      <w:pPr>
        <w:spacing w:after="0" w:line="240" w:lineRule="auto"/>
        <w:rPr>
          <w:rFonts w:ascii="Arial" w:hAnsi="Arial" w:cs="Arial"/>
          <w:sz w:val="20"/>
          <w:szCs w:val="20"/>
        </w:rPr>
      </w:pPr>
      <w:r>
        <w:rPr>
          <w:rFonts w:ascii="Arial" w:hAnsi="Arial" w:cs="Arial"/>
          <w:sz w:val="20"/>
          <w:szCs w:val="20"/>
        </w:rPr>
        <w:lastRenderedPageBreak/>
        <w:t>RASHODI POSLOVANJA</w:t>
      </w:r>
    </w:p>
    <w:tbl>
      <w:tblPr>
        <w:tblW w:w="10560" w:type="dxa"/>
        <w:tblLayout w:type="fixed"/>
        <w:tblLook w:val="04A0" w:firstRow="1" w:lastRow="0" w:firstColumn="1" w:lastColumn="0" w:noHBand="0" w:noVBand="1"/>
      </w:tblPr>
      <w:tblGrid>
        <w:gridCol w:w="622"/>
        <w:gridCol w:w="3688"/>
        <w:gridCol w:w="1528"/>
        <w:gridCol w:w="1388"/>
        <w:gridCol w:w="1529"/>
        <w:gridCol w:w="973"/>
        <w:gridCol w:w="832"/>
      </w:tblGrid>
      <w:tr w:rsidR="00020EF7" w14:paraId="04D271C9" w14:textId="77777777" w:rsidTr="00CE717D">
        <w:trPr>
          <w:trHeight w:val="461"/>
        </w:trPr>
        <w:tc>
          <w:tcPr>
            <w:tcW w:w="4310" w:type="dxa"/>
            <w:gridSpan w:val="2"/>
            <w:tcBorders>
              <w:top w:val="single" w:sz="4" w:space="0" w:color="000000"/>
              <w:bottom w:val="single" w:sz="4" w:space="0" w:color="000000"/>
            </w:tcBorders>
            <w:shd w:val="clear" w:color="000000" w:fill="FFFFFF"/>
            <w:vAlign w:val="bottom"/>
          </w:tcPr>
          <w:p w14:paraId="0A3D877E" w14:textId="77777777" w:rsidR="00020EF7" w:rsidRDefault="00020EF7">
            <w:pPr>
              <w:widowControl w:val="0"/>
              <w:spacing w:after="0" w:line="240" w:lineRule="auto"/>
              <w:rPr>
                <w:rFonts w:ascii="Arial" w:eastAsia="Times New Roman" w:hAnsi="Arial" w:cs="Arial"/>
                <w:color w:val="000000"/>
                <w:sz w:val="18"/>
                <w:szCs w:val="18"/>
                <w:lang w:eastAsia="hr-HR"/>
              </w:rPr>
            </w:pPr>
          </w:p>
          <w:p w14:paraId="758396BB"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BROJČANA OZNAKA I NAZIV</w:t>
            </w:r>
          </w:p>
        </w:tc>
        <w:tc>
          <w:tcPr>
            <w:tcW w:w="1528" w:type="dxa"/>
            <w:tcBorders>
              <w:top w:val="single" w:sz="4" w:space="0" w:color="000000"/>
              <w:bottom w:val="single" w:sz="4" w:space="0" w:color="000000"/>
            </w:tcBorders>
            <w:shd w:val="clear" w:color="000000" w:fill="FFFFFF"/>
            <w:vAlign w:val="bottom"/>
          </w:tcPr>
          <w:p w14:paraId="543A7958" w14:textId="77777777" w:rsidR="00020EF7" w:rsidRDefault="00E948F7">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OSTVARENJE/</w:t>
            </w:r>
          </w:p>
          <w:p w14:paraId="624E1715" w14:textId="77777777" w:rsidR="00020EF7" w:rsidRDefault="00E948F7">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IZVRŠENJE</w:t>
            </w:r>
          </w:p>
          <w:p w14:paraId="68D872F8" w14:textId="77777777" w:rsidR="00020EF7" w:rsidRDefault="00E948F7">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xml:space="preserve"> I.-VI.2020.</w:t>
            </w:r>
          </w:p>
        </w:tc>
        <w:tc>
          <w:tcPr>
            <w:tcW w:w="1388" w:type="dxa"/>
            <w:tcBorders>
              <w:top w:val="single" w:sz="4" w:space="0" w:color="000000"/>
              <w:bottom w:val="single" w:sz="4" w:space="0" w:color="000000"/>
            </w:tcBorders>
            <w:shd w:val="clear" w:color="000000" w:fill="FFFFFF"/>
            <w:vAlign w:val="bottom"/>
          </w:tcPr>
          <w:p w14:paraId="52BF74FA" w14:textId="77777777" w:rsidR="00020EF7" w:rsidRDefault="00E948F7">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PLAN ZA   2021.</w:t>
            </w:r>
          </w:p>
        </w:tc>
        <w:tc>
          <w:tcPr>
            <w:tcW w:w="1529" w:type="dxa"/>
            <w:tcBorders>
              <w:top w:val="single" w:sz="4" w:space="0" w:color="000000"/>
              <w:bottom w:val="single" w:sz="4" w:space="0" w:color="000000"/>
            </w:tcBorders>
            <w:shd w:val="clear" w:color="000000" w:fill="FFFFFF"/>
            <w:vAlign w:val="bottom"/>
          </w:tcPr>
          <w:p w14:paraId="15F76F58" w14:textId="77777777" w:rsidR="00020EF7" w:rsidRDefault="00E948F7">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OSTVARENJE/</w:t>
            </w:r>
          </w:p>
          <w:p w14:paraId="5077323F" w14:textId="77777777" w:rsidR="00020EF7" w:rsidRDefault="00E948F7">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IZVRŠENJE</w:t>
            </w:r>
          </w:p>
          <w:p w14:paraId="07CF8C55" w14:textId="77777777" w:rsidR="00020EF7" w:rsidRDefault="00E948F7">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I.-VI.2021</w:t>
            </w:r>
          </w:p>
        </w:tc>
        <w:tc>
          <w:tcPr>
            <w:tcW w:w="973" w:type="dxa"/>
            <w:tcBorders>
              <w:top w:val="single" w:sz="4" w:space="0" w:color="000000"/>
              <w:bottom w:val="single" w:sz="4" w:space="0" w:color="000000"/>
            </w:tcBorders>
            <w:shd w:val="clear" w:color="000000" w:fill="FFFFFF"/>
            <w:vAlign w:val="bottom"/>
          </w:tcPr>
          <w:p w14:paraId="40474C81" w14:textId="77777777" w:rsidR="00020EF7" w:rsidRDefault="00E948F7">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INDEKS</w:t>
            </w:r>
          </w:p>
          <w:p w14:paraId="0A4ED07A" w14:textId="77777777" w:rsidR="00020EF7" w:rsidRDefault="00E948F7">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4/2</w:t>
            </w:r>
          </w:p>
        </w:tc>
        <w:tc>
          <w:tcPr>
            <w:tcW w:w="832" w:type="dxa"/>
            <w:tcBorders>
              <w:top w:val="single" w:sz="4" w:space="0" w:color="000000"/>
              <w:bottom w:val="single" w:sz="4" w:space="0" w:color="000000"/>
            </w:tcBorders>
            <w:shd w:val="clear" w:color="000000" w:fill="FFFFFF"/>
            <w:vAlign w:val="bottom"/>
          </w:tcPr>
          <w:p w14:paraId="0CA0831C" w14:textId="77777777" w:rsidR="00020EF7" w:rsidRDefault="00E948F7">
            <w:pPr>
              <w:widowControl w:val="0"/>
              <w:spacing w:after="0" w:line="240" w:lineRule="auto"/>
              <w:jc w:val="center"/>
              <w:rPr>
                <w:rFonts w:ascii="Arial" w:eastAsia="Times New Roman" w:hAnsi="Arial" w:cs="Arial"/>
                <w:color w:val="000000"/>
                <w:sz w:val="16"/>
                <w:szCs w:val="16"/>
                <w:lang w:eastAsia="hr-HR"/>
              </w:rPr>
            </w:pPr>
            <w:r>
              <w:rPr>
                <w:rFonts w:ascii="Arial" w:eastAsia="Times New Roman" w:hAnsi="Arial" w:cs="Arial"/>
                <w:color w:val="000000"/>
                <w:sz w:val="16"/>
                <w:szCs w:val="16"/>
                <w:lang w:eastAsia="hr-HR"/>
              </w:rPr>
              <w:t>INDEKS 4/3</w:t>
            </w:r>
          </w:p>
        </w:tc>
      </w:tr>
      <w:tr w:rsidR="00020EF7" w14:paraId="18CD8F0C" w14:textId="77777777" w:rsidTr="00CE717D">
        <w:trPr>
          <w:trHeight w:val="270"/>
        </w:trPr>
        <w:tc>
          <w:tcPr>
            <w:tcW w:w="4310" w:type="dxa"/>
            <w:gridSpan w:val="2"/>
            <w:tcBorders>
              <w:top w:val="single" w:sz="4" w:space="0" w:color="000000"/>
              <w:bottom w:val="single" w:sz="4" w:space="0" w:color="000000"/>
            </w:tcBorders>
            <w:shd w:val="clear" w:color="000000" w:fill="FFFFFF"/>
            <w:vAlign w:val="bottom"/>
          </w:tcPr>
          <w:p w14:paraId="1863F0BB" w14:textId="77777777" w:rsidR="00020EF7" w:rsidRDefault="00E948F7">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w:t>
            </w:r>
          </w:p>
        </w:tc>
        <w:tc>
          <w:tcPr>
            <w:tcW w:w="1528" w:type="dxa"/>
            <w:tcBorders>
              <w:top w:val="single" w:sz="4" w:space="0" w:color="000000"/>
              <w:bottom w:val="single" w:sz="4" w:space="0" w:color="000000"/>
            </w:tcBorders>
            <w:shd w:val="clear" w:color="000000" w:fill="FFFFFF"/>
            <w:vAlign w:val="bottom"/>
          </w:tcPr>
          <w:p w14:paraId="4D16FF10" w14:textId="77777777" w:rsidR="00020EF7" w:rsidRDefault="00E948F7">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w:t>
            </w:r>
          </w:p>
        </w:tc>
        <w:tc>
          <w:tcPr>
            <w:tcW w:w="1388" w:type="dxa"/>
            <w:tcBorders>
              <w:top w:val="single" w:sz="4" w:space="0" w:color="000000"/>
              <w:bottom w:val="single" w:sz="4" w:space="0" w:color="000000"/>
            </w:tcBorders>
            <w:shd w:val="clear" w:color="000000" w:fill="FFFFFF"/>
            <w:vAlign w:val="bottom"/>
          </w:tcPr>
          <w:p w14:paraId="0643ED72" w14:textId="77777777" w:rsidR="00020EF7" w:rsidRDefault="00E948F7">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w:t>
            </w:r>
          </w:p>
        </w:tc>
        <w:tc>
          <w:tcPr>
            <w:tcW w:w="1529" w:type="dxa"/>
            <w:tcBorders>
              <w:top w:val="single" w:sz="4" w:space="0" w:color="000000"/>
              <w:bottom w:val="single" w:sz="4" w:space="0" w:color="000000"/>
            </w:tcBorders>
            <w:shd w:val="clear" w:color="000000" w:fill="FFFFFF"/>
            <w:vAlign w:val="bottom"/>
          </w:tcPr>
          <w:p w14:paraId="76F8DFB7" w14:textId="77777777" w:rsidR="00020EF7" w:rsidRDefault="00E948F7">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w:t>
            </w:r>
          </w:p>
        </w:tc>
        <w:tc>
          <w:tcPr>
            <w:tcW w:w="973" w:type="dxa"/>
            <w:tcBorders>
              <w:top w:val="single" w:sz="4" w:space="0" w:color="000000"/>
              <w:bottom w:val="single" w:sz="4" w:space="0" w:color="000000"/>
            </w:tcBorders>
            <w:shd w:val="clear" w:color="000000" w:fill="FFFFFF"/>
            <w:vAlign w:val="bottom"/>
          </w:tcPr>
          <w:p w14:paraId="44AB5D40" w14:textId="77777777" w:rsidR="00020EF7" w:rsidRDefault="00E948F7">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w:t>
            </w:r>
          </w:p>
        </w:tc>
        <w:tc>
          <w:tcPr>
            <w:tcW w:w="832" w:type="dxa"/>
            <w:tcBorders>
              <w:top w:val="single" w:sz="4" w:space="0" w:color="000000"/>
              <w:bottom w:val="single" w:sz="4" w:space="0" w:color="000000"/>
            </w:tcBorders>
            <w:shd w:val="clear" w:color="000000" w:fill="FFFFFF"/>
            <w:vAlign w:val="bottom"/>
          </w:tcPr>
          <w:p w14:paraId="7D253E22" w14:textId="77777777" w:rsidR="00020EF7" w:rsidRDefault="00E948F7">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w:t>
            </w:r>
          </w:p>
        </w:tc>
      </w:tr>
      <w:tr w:rsidR="00020EF7" w14:paraId="23637B95" w14:textId="77777777" w:rsidTr="00CE717D">
        <w:trPr>
          <w:trHeight w:val="230"/>
        </w:trPr>
        <w:tc>
          <w:tcPr>
            <w:tcW w:w="622" w:type="dxa"/>
            <w:tcBorders>
              <w:top w:val="single" w:sz="4" w:space="0" w:color="000000"/>
            </w:tcBorders>
            <w:shd w:val="clear" w:color="000000" w:fill="FFFFFF"/>
          </w:tcPr>
          <w:p w14:paraId="20F57A08"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w:t>
            </w:r>
          </w:p>
        </w:tc>
        <w:tc>
          <w:tcPr>
            <w:tcW w:w="3687" w:type="dxa"/>
            <w:tcBorders>
              <w:top w:val="single" w:sz="4" w:space="0" w:color="000000"/>
            </w:tcBorders>
            <w:shd w:val="clear" w:color="000000" w:fill="FFFFFF"/>
          </w:tcPr>
          <w:p w14:paraId="04574101" w14:textId="77777777" w:rsidR="00020EF7" w:rsidRDefault="00E948F7">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Rashodi poslovanja</w:t>
            </w:r>
          </w:p>
        </w:tc>
        <w:tc>
          <w:tcPr>
            <w:tcW w:w="1528" w:type="dxa"/>
            <w:tcBorders>
              <w:top w:val="single" w:sz="4" w:space="0" w:color="000000"/>
            </w:tcBorders>
            <w:shd w:val="clear" w:color="000000" w:fill="FFFFFF"/>
          </w:tcPr>
          <w:p w14:paraId="22656A67"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946.397</w:t>
            </w:r>
          </w:p>
        </w:tc>
        <w:tc>
          <w:tcPr>
            <w:tcW w:w="1388" w:type="dxa"/>
            <w:tcBorders>
              <w:top w:val="single" w:sz="4" w:space="0" w:color="000000"/>
            </w:tcBorders>
            <w:shd w:val="clear" w:color="000000" w:fill="FFFFFF"/>
          </w:tcPr>
          <w:p w14:paraId="27AFBD3F"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3.722.037</w:t>
            </w:r>
          </w:p>
        </w:tc>
        <w:tc>
          <w:tcPr>
            <w:tcW w:w="1529" w:type="dxa"/>
            <w:tcBorders>
              <w:top w:val="single" w:sz="4" w:space="0" w:color="000000"/>
            </w:tcBorders>
            <w:shd w:val="clear" w:color="000000" w:fill="FFFFFF"/>
          </w:tcPr>
          <w:p w14:paraId="1BFBECD6"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1.230.934</w:t>
            </w:r>
          </w:p>
        </w:tc>
        <w:tc>
          <w:tcPr>
            <w:tcW w:w="973" w:type="dxa"/>
            <w:tcBorders>
              <w:top w:val="single" w:sz="4" w:space="0" w:color="000000"/>
            </w:tcBorders>
            <w:shd w:val="clear" w:color="000000" w:fill="FFFFFF"/>
          </w:tcPr>
          <w:p w14:paraId="2AB98424"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130,07</w:t>
            </w:r>
          </w:p>
        </w:tc>
        <w:tc>
          <w:tcPr>
            <w:tcW w:w="832" w:type="dxa"/>
            <w:tcBorders>
              <w:top w:val="single" w:sz="4" w:space="0" w:color="000000"/>
            </w:tcBorders>
            <w:shd w:val="clear" w:color="000000" w:fill="FFFFFF"/>
          </w:tcPr>
          <w:p w14:paraId="2A0F2DF9"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33,07</w:t>
            </w:r>
          </w:p>
        </w:tc>
      </w:tr>
      <w:tr w:rsidR="00020EF7" w14:paraId="3274020C" w14:textId="77777777" w:rsidTr="00CE717D">
        <w:trPr>
          <w:trHeight w:val="270"/>
        </w:trPr>
        <w:tc>
          <w:tcPr>
            <w:tcW w:w="622" w:type="dxa"/>
            <w:shd w:val="clear" w:color="000000" w:fill="FFFFFF"/>
          </w:tcPr>
          <w:p w14:paraId="3A88B99A"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31</w:t>
            </w:r>
          </w:p>
        </w:tc>
        <w:tc>
          <w:tcPr>
            <w:tcW w:w="3687" w:type="dxa"/>
            <w:shd w:val="clear" w:color="000000" w:fill="FFFFFF"/>
          </w:tcPr>
          <w:p w14:paraId="2A4524CF" w14:textId="77777777" w:rsidR="00020EF7" w:rsidRDefault="00E948F7">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Rashodi za zaposlene</w:t>
            </w:r>
          </w:p>
        </w:tc>
        <w:tc>
          <w:tcPr>
            <w:tcW w:w="1528" w:type="dxa"/>
            <w:shd w:val="clear" w:color="000000" w:fill="FFFFFF"/>
          </w:tcPr>
          <w:p w14:paraId="39A1E733"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294.615</w:t>
            </w:r>
          </w:p>
        </w:tc>
        <w:tc>
          <w:tcPr>
            <w:tcW w:w="1388" w:type="dxa"/>
            <w:shd w:val="clear" w:color="000000" w:fill="FFFFFF"/>
          </w:tcPr>
          <w:p w14:paraId="132F6CBE"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804.831</w:t>
            </w:r>
          </w:p>
        </w:tc>
        <w:tc>
          <w:tcPr>
            <w:tcW w:w="1529" w:type="dxa"/>
            <w:shd w:val="clear" w:color="000000" w:fill="FFFFFF"/>
          </w:tcPr>
          <w:p w14:paraId="1D6B6701"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339.626</w:t>
            </w:r>
          </w:p>
        </w:tc>
        <w:tc>
          <w:tcPr>
            <w:tcW w:w="973" w:type="dxa"/>
            <w:shd w:val="clear" w:color="000000" w:fill="FFFFFF"/>
          </w:tcPr>
          <w:p w14:paraId="3C5B4AC2"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115,28</w:t>
            </w:r>
          </w:p>
        </w:tc>
        <w:tc>
          <w:tcPr>
            <w:tcW w:w="832" w:type="dxa"/>
            <w:shd w:val="clear" w:color="000000" w:fill="FFFFFF"/>
          </w:tcPr>
          <w:p w14:paraId="154FD390"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42,20</w:t>
            </w:r>
          </w:p>
        </w:tc>
      </w:tr>
      <w:tr w:rsidR="00020EF7" w14:paraId="69F0D33F" w14:textId="77777777" w:rsidTr="00CE717D">
        <w:trPr>
          <w:trHeight w:val="240"/>
        </w:trPr>
        <w:tc>
          <w:tcPr>
            <w:tcW w:w="622" w:type="dxa"/>
            <w:shd w:val="clear" w:color="000000" w:fill="FFFFFF"/>
          </w:tcPr>
          <w:p w14:paraId="277F4BD2"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311</w:t>
            </w:r>
          </w:p>
        </w:tc>
        <w:tc>
          <w:tcPr>
            <w:tcW w:w="3687" w:type="dxa"/>
            <w:shd w:val="clear" w:color="000000" w:fill="FFFFFF"/>
          </w:tcPr>
          <w:p w14:paraId="598C7960"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Plaće (Bruto)</w:t>
            </w:r>
          </w:p>
        </w:tc>
        <w:tc>
          <w:tcPr>
            <w:tcW w:w="1528" w:type="dxa"/>
            <w:shd w:val="clear" w:color="000000" w:fill="FFFFFF"/>
          </w:tcPr>
          <w:p w14:paraId="7D1939A7"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247.738</w:t>
            </w:r>
          </w:p>
        </w:tc>
        <w:tc>
          <w:tcPr>
            <w:tcW w:w="1388" w:type="dxa"/>
            <w:shd w:val="clear" w:color="000000" w:fill="FFFFFF"/>
          </w:tcPr>
          <w:p w14:paraId="4BC5BD72"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666.595</w:t>
            </w:r>
          </w:p>
        </w:tc>
        <w:tc>
          <w:tcPr>
            <w:tcW w:w="1529" w:type="dxa"/>
            <w:shd w:val="clear" w:color="000000" w:fill="FFFFFF"/>
          </w:tcPr>
          <w:p w14:paraId="7C0188F7"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286.375</w:t>
            </w:r>
          </w:p>
        </w:tc>
        <w:tc>
          <w:tcPr>
            <w:tcW w:w="973" w:type="dxa"/>
            <w:shd w:val="clear" w:color="000000" w:fill="FFFFFF"/>
          </w:tcPr>
          <w:p w14:paraId="61F061AA"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115,60</w:t>
            </w:r>
          </w:p>
        </w:tc>
        <w:tc>
          <w:tcPr>
            <w:tcW w:w="832" w:type="dxa"/>
            <w:shd w:val="clear" w:color="000000" w:fill="FFFFFF"/>
          </w:tcPr>
          <w:p w14:paraId="5DDFB35D"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42,96</w:t>
            </w:r>
          </w:p>
        </w:tc>
      </w:tr>
      <w:tr w:rsidR="00020EF7" w14:paraId="01710462" w14:textId="77777777" w:rsidTr="00CE717D">
        <w:trPr>
          <w:trHeight w:val="270"/>
        </w:trPr>
        <w:tc>
          <w:tcPr>
            <w:tcW w:w="622" w:type="dxa"/>
            <w:shd w:val="clear" w:color="000000" w:fill="FFFFFF"/>
          </w:tcPr>
          <w:p w14:paraId="56E4F745"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3111</w:t>
            </w:r>
          </w:p>
        </w:tc>
        <w:tc>
          <w:tcPr>
            <w:tcW w:w="3687" w:type="dxa"/>
            <w:shd w:val="clear" w:color="000000" w:fill="FFFFFF"/>
          </w:tcPr>
          <w:p w14:paraId="28EEF4AC"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Plaće za redovan rad</w:t>
            </w:r>
          </w:p>
        </w:tc>
        <w:tc>
          <w:tcPr>
            <w:tcW w:w="1528" w:type="dxa"/>
            <w:shd w:val="clear" w:color="000000" w:fill="FFFFFF"/>
          </w:tcPr>
          <w:p w14:paraId="722D45D2"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247.738</w:t>
            </w:r>
          </w:p>
        </w:tc>
        <w:tc>
          <w:tcPr>
            <w:tcW w:w="1388" w:type="dxa"/>
            <w:shd w:val="clear" w:color="000000" w:fill="FFFFFF"/>
          </w:tcPr>
          <w:p w14:paraId="4DDC733D"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529" w:type="dxa"/>
            <w:shd w:val="clear" w:color="000000" w:fill="FFFFFF"/>
          </w:tcPr>
          <w:p w14:paraId="1D3DBF02"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286.375</w:t>
            </w:r>
          </w:p>
        </w:tc>
        <w:tc>
          <w:tcPr>
            <w:tcW w:w="973" w:type="dxa"/>
            <w:shd w:val="clear" w:color="000000" w:fill="FFFFFF"/>
          </w:tcPr>
          <w:p w14:paraId="64D56D04"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115,60</w:t>
            </w:r>
          </w:p>
        </w:tc>
        <w:tc>
          <w:tcPr>
            <w:tcW w:w="832" w:type="dxa"/>
            <w:shd w:val="clear" w:color="000000" w:fill="FFFFFF"/>
          </w:tcPr>
          <w:p w14:paraId="6AC4229E"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2C97DFA8" w14:textId="77777777" w:rsidTr="00CE717D">
        <w:trPr>
          <w:trHeight w:val="270"/>
        </w:trPr>
        <w:tc>
          <w:tcPr>
            <w:tcW w:w="622" w:type="dxa"/>
            <w:shd w:val="clear" w:color="000000" w:fill="FFFFFF"/>
          </w:tcPr>
          <w:p w14:paraId="67C1D62D"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312</w:t>
            </w:r>
          </w:p>
        </w:tc>
        <w:tc>
          <w:tcPr>
            <w:tcW w:w="3687" w:type="dxa"/>
            <w:shd w:val="clear" w:color="000000" w:fill="FFFFFF"/>
          </w:tcPr>
          <w:p w14:paraId="12426D7E"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Ostali rashodi za zaposlene</w:t>
            </w:r>
          </w:p>
        </w:tc>
        <w:tc>
          <w:tcPr>
            <w:tcW w:w="1528" w:type="dxa"/>
            <w:shd w:val="clear" w:color="000000" w:fill="FFFFFF"/>
          </w:tcPr>
          <w:p w14:paraId="196F445B"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6.000</w:t>
            </w:r>
          </w:p>
        </w:tc>
        <w:tc>
          <w:tcPr>
            <w:tcW w:w="1388" w:type="dxa"/>
            <w:shd w:val="clear" w:color="000000" w:fill="FFFFFF"/>
          </w:tcPr>
          <w:p w14:paraId="5C9E18C5"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28.000</w:t>
            </w:r>
          </w:p>
        </w:tc>
        <w:tc>
          <w:tcPr>
            <w:tcW w:w="1529" w:type="dxa"/>
            <w:shd w:val="clear" w:color="000000" w:fill="FFFFFF"/>
          </w:tcPr>
          <w:p w14:paraId="382922DF"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6.000</w:t>
            </w:r>
          </w:p>
        </w:tc>
        <w:tc>
          <w:tcPr>
            <w:tcW w:w="973" w:type="dxa"/>
            <w:shd w:val="clear" w:color="000000" w:fill="FFFFFF"/>
          </w:tcPr>
          <w:p w14:paraId="1D2B8EAB"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100,00</w:t>
            </w:r>
          </w:p>
        </w:tc>
        <w:tc>
          <w:tcPr>
            <w:tcW w:w="832" w:type="dxa"/>
            <w:shd w:val="clear" w:color="000000" w:fill="FFFFFF"/>
          </w:tcPr>
          <w:p w14:paraId="2B0CFECE"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21,43</w:t>
            </w:r>
          </w:p>
        </w:tc>
      </w:tr>
      <w:tr w:rsidR="00020EF7" w14:paraId="4F6D46EC" w14:textId="77777777" w:rsidTr="00CE717D">
        <w:trPr>
          <w:trHeight w:val="230"/>
        </w:trPr>
        <w:tc>
          <w:tcPr>
            <w:tcW w:w="622" w:type="dxa"/>
            <w:shd w:val="clear" w:color="000000" w:fill="FFFFFF"/>
          </w:tcPr>
          <w:p w14:paraId="596BFA0F"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3121</w:t>
            </w:r>
          </w:p>
        </w:tc>
        <w:tc>
          <w:tcPr>
            <w:tcW w:w="3687" w:type="dxa"/>
            <w:shd w:val="clear" w:color="000000" w:fill="FFFFFF"/>
          </w:tcPr>
          <w:p w14:paraId="1E64FCF9"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Ostali rashodi za zaposlene</w:t>
            </w:r>
          </w:p>
        </w:tc>
        <w:tc>
          <w:tcPr>
            <w:tcW w:w="1528" w:type="dxa"/>
            <w:shd w:val="clear" w:color="000000" w:fill="FFFFFF"/>
          </w:tcPr>
          <w:p w14:paraId="2349A909"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6.000</w:t>
            </w:r>
          </w:p>
        </w:tc>
        <w:tc>
          <w:tcPr>
            <w:tcW w:w="1388" w:type="dxa"/>
            <w:shd w:val="clear" w:color="000000" w:fill="FFFFFF"/>
          </w:tcPr>
          <w:p w14:paraId="5BE68A2C"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529" w:type="dxa"/>
            <w:shd w:val="clear" w:color="000000" w:fill="FFFFFF"/>
          </w:tcPr>
          <w:p w14:paraId="364F93E6"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6.000</w:t>
            </w:r>
          </w:p>
        </w:tc>
        <w:tc>
          <w:tcPr>
            <w:tcW w:w="973" w:type="dxa"/>
            <w:shd w:val="clear" w:color="000000" w:fill="FFFFFF"/>
          </w:tcPr>
          <w:p w14:paraId="25E9B732"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100,00</w:t>
            </w:r>
          </w:p>
        </w:tc>
        <w:tc>
          <w:tcPr>
            <w:tcW w:w="832" w:type="dxa"/>
            <w:shd w:val="clear" w:color="000000" w:fill="FFFFFF"/>
          </w:tcPr>
          <w:p w14:paraId="1225CE70"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7F4A3B29" w14:textId="77777777" w:rsidTr="00CE717D">
        <w:trPr>
          <w:trHeight w:val="270"/>
        </w:trPr>
        <w:tc>
          <w:tcPr>
            <w:tcW w:w="622" w:type="dxa"/>
            <w:shd w:val="clear" w:color="000000" w:fill="FFFFFF"/>
          </w:tcPr>
          <w:p w14:paraId="2E46BA54"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313</w:t>
            </w:r>
          </w:p>
        </w:tc>
        <w:tc>
          <w:tcPr>
            <w:tcW w:w="3687" w:type="dxa"/>
            <w:shd w:val="clear" w:color="000000" w:fill="FFFFFF"/>
          </w:tcPr>
          <w:p w14:paraId="6A670640"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Doprinosi na plaće</w:t>
            </w:r>
          </w:p>
        </w:tc>
        <w:tc>
          <w:tcPr>
            <w:tcW w:w="1528" w:type="dxa"/>
            <w:shd w:val="clear" w:color="000000" w:fill="FFFFFF"/>
          </w:tcPr>
          <w:p w14:paraId="0D67A802"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40.877</w:t>
            </w:r>
          </w:p>
        </w:tc>
        <w:tc>
          <w:tcPr>
            <w:tcW w:w="1388" w:type="dxa"/>
            <w:shd w:val="clear" w:color="000000" w:fill="FFFFFF"/>
          </w:tcPr>
          <w:p w14:paraId="5CA517A3"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110.236</w:t>
            </w:r>
          </w:p>
        </w:tc>
        <w:tc>
          <w:tcPr>
            <w:tcW w:w="1529" w:type="dxa"/>
            <w:shd w:val="clear" w:color="000000" w:fill="FFFFFF"/>
          </w:tcPr>
          <w:p w14:paraId="4488A9EC"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47.252</w:t>
            </w:r>
          </w:p>
        </w:tc>
        <w:tc>
          <w:tcPr>
            <w:tcW w:w="973" w:type="dxa"/>
            <w:shd w:val="clear" w:color="000000" w:fill="FFFFFF"/>
          </w:tcPr>
          <w:p w14:paraId="49EB972E"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115,60</w:t>
            </w:r>
          </w:p>
        </w:tc>
        <w:tc>
          <w:tcPr>
            <w:tcW w:w="832" w:type="dxa"/>
            <w:shd w:val="clear" w:color="000000" w:fill="FFFFFF"/>
          </w:tcPr>
          <w:p w14:paraId="6E138E62"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42,86</w:t>
            </w:r>
          </w:p>
        </w:tc>
      </w:tr>
      <w:tr w:rsidR="00020EF7" w14:paraId="1FE170C4" w14:textId="77777777" w:rsidTr="00CE717D">
        <w:trPr>
          <w:trHeight w:val="270"/>
        </w:trPr>
        <w:tc>
          <w:tcPr>
            <w:tcW w:w="622" w:type="dxa"/>
            <w:shd w:val="clear" w:color="000000" w:fill="FFFFFF"/>
          </w:tcPr>
          <w:p w14:paraId="5DCC93F2"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3132</w:t>
            </w:r>
          </w:p>
        </w:tc>
        <w:tc>
          <w:tcPr>
            <w:tcW w:w="3687" w:type="dxa"/>
            <w:shd w:val="clear" w:color="000000" w:fill="FFFFFF"/>
          </w:tcPr>
          <w:p w14:paraId="0C549517"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Doprinosi za obvezno zdravstveno osiguranje</w:t>
            </w:r>
          </w:p>
        </w:tc>
        <w:tc>
          <w:tcPr>
            <w:tcW w:w="1528" w:type="dxa"/>
            <w:shd w:val="clear" w:color="000000" w:fill="FFFFFF"/>
          </w:tcPr>
          <w:p w14:paraId="23E85598"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40.877</w:t>
            </w:r>
          </w:p>
        </w:tc>
        <w:tc>
          <w:tcPr>
            <w:tcW w:w="1388" w:type="dxa"/>
            <w:shd w:val="clear" w:color="000000" w:fill="FFFFFF"/>
          </w:tcPr>
          <w:p w14:paraId="23287193"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529" w:type="dxa"/>
            <w:shd w:val="clear" w:color="000000" w:fill="FFFFFF"/>
          </w:tcPr>
          <w:p w14:paraId="6199E792"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47.252</w:t>
            </w:r>
          </w:p>
        </w:tc>
        <w:tc>
          <w:tcPr>
            <w:tcW w:w="973" w:type="dxa"/>
            <w:shd w:val="clear" w:color="000000" w:fill="FFFFFF"/>
          </w:tcPr>
          <w:p w14:paraId="6855BDB4"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115,60</w:t>
            </w:r>
          </w:p>
        </w:tc>
        <w:tc>
          <w:tcPr>
            <w:tcW w:w="832" w:type="dxa"/>
            <w:shd w:val="clear" w:color="000000" w:fill="FFFFFF"/>
          </w:tcPr>
          <w:p w14:paraId="3C5B9149"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7A997712" w14:textId="77777777" w:rsidTr="00CE717D">
        <w:trPr>
          <w:trHeight w:val="230"/>
        </w:trPr>
        <w:tc>
          <w:tcPr>
            <w:tcW w:w="622" w:type="dxa"/>
            <w:shd w:val="clear" w:color="000000" w:fill="FFFFFF"/>
          </w:tcPr>
          <w:p w14:paraId="26AFE17A"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32</w:t>
            </w:r>
          </w:p>
        </w:tc>
        <w:tc>
          <w:tcPr>
            <w:tcW w:w="3687" w:type="dxa"/>
            <w:shd w:val="clear" w:color="000000" w:fill="FFFFFF"/>
          </w:tcPr>
          <w:p w14:paraId="4469C9BB" w14:textId="77777777" w:rsidR="00020EF7" w:rsidRDefault="00E948F7">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Materijalni rashodi</w:t>
            </w:r>
          </w:p>
        </w:tc>
        <w:tc>
          <w:tcPr>
            <w:tcW w:w="1528" w:type="dxa"/>
            <w:shd w:val="clear" w:color="000000" w:fill="FFFFFF"/>
          </w:tcPr>
          <w:p w14:paraId="296CDE8E"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328.760</w:t>
            </w:r>
          </w:p>
        </w:tc>
        <w:tc>
          <w:tcPr>
            <w:tcW w:w="1388" w:type="dxa"/>
            <w:shd w:val="clear" w:color="000000" w:fill="FFFFFF"/>
          </w:tcPr>
          <w:p w14:paraId="50A2BC56"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1.428.936</w:t>
            </w:r>
          </w:p>
        </w:tc>
        <w:tc>
          <w:tcPr>
            <w:tcW w:w="1529" w:type="dxa"/>
            <w:shd w:val="clear" w:color="000000" w:fill="FFFFFF"/>
          </w:tcPr>
          <w:p w14:paraId="0E20056A"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505.252</w:t>
            </w:r>
          </w:p>
        </w:tc>
        <w:tc>
          <w:tcPr>
            <w:tcW w:w="973" w:type="dxa"/>
            <w:shd w:val="clear" w:color="000000" w:fill="FFFFFF"/>
          </w:tcPr>
          <w:p w14:paraId="7D7C62A2"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153,68</w:t>
            </w:r>
          </w:p>
        </w:tc>
        <w:tc>
          <w:tcPr>
            <w:tcW w:w="832" w:type="dxa"/>
            <w:shd w:val="clear" w:color="000000" w:fill="FFFFFF"/>
          </w:tcPr>
          <w:p w14:paraId="27E0EAB9"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35,36</w:t>
            </w:r>
          </w:p>
        </w:tc>
      </w:tr>
      <w:tr w:rsidR="00020EF7" w14:paraId="1790F577" w14:textId="77777777" w:rsidTr="00CE717D">
        <w:trPr>
          <w:trHeight w:val="270"/>
        </w:trPr>
        <w:tc>
          <w:tcPr>
            <w:tcW w:w="622" w:type="dxa"/>
            <w:shd w:val="clear" w:color="000000" w:fill="FFFFFF"/>
          </w:tcPr>
          <w:p w14:paraId="6C79F2C2"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321</w:t>
            </w:r>
          </w:p>
        </w:tc>
        <w:tc>
          <w:tcPr>
            <w:tcW w:w="3687" w:type="dxa"/>
            <w:shd w:val="clear" w:color="000000" w:fill="FFFFFF"/>
          </w:tcPr>
          <w:p w14:paraId="1D62FB2F"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Naknade troškova zaposlenima</w:t>
            </w:r>
          </w:p>
        </w:tc>
        <w:tc>
          <w:tcPr>
            <w:tcW w:w="1528" w:type="dxa"/>
            <w:shd w:val="clear" w:color="000000" w:fill="FFFFFF"/>
          </w:tcPr>
          <w:p w14:paraId="794AF38B"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8.309</w:t>
            </w:r>
          </w:p>
        </w:tc>
        <w:tc>
          <w:tcPr>
            <w:tcW w:w="1388" w:type="dxa"/>
            <w:shd w:val="clear" w:color="000000" w:fill="FFFFFF"/>
          </w:tcPr>
          <w:p w14:paraId="4B6E018C"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42.172</w:t>
            </w:r>
          </w:p>
        </w:tc>
        <w:tc>
          <w:tcPr>
            <w:tcW w:w="1529" w:type="dxa"/>
            <w:shd w:val="clear" w:color="000000" w:fill="FFFFFF"/>
          </w:tcPr>
          <w:p w14:paraId="563E40FC"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5.485</w:t>
            </w:r>
          </w:p>
        </w:tc>
        <w:tc>
          <w:tcPr>
            <w:tcW w:w="973" w:type="dxa"/>
            <w:shd w:val="clear" w:color="000000" w:fill="FFFFFF"/>
          </w:tcPr>
          <w:p w14:paraId="2D4FD751"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66,01</w:t>
            </w:r>
          </w:p>
        </w:tc>
        <w:tc>
          <w:tcPr>
            <w:tcW w:w="832" w:type="dxa"/>
            <w:shd w:val="clear" w:color="000000" w:fill="FFFFFF"/>
          </w:tcPr>
          <w:p w14:paraId="6B041B1C"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13,01</w:t>
            </w:r>
          </w:p>
        </w:tc>
      </w:tr>
      <w:tr w:rsidR="00020EF7" w14:paraId="005951D7" w14:textId="77777777" w:rsidTr="00CE717D">
        <w:trPr>
          <w:trHeight w:val="270"/>
        </w:trPr>
        <w:tc>
          <w:tcPr>
            <w:tcW w:w="622" w:type="dxa"/>
            <w:shd w:val="clear" w:color="000000" w:fill="FFFFFF"/>
          </w:tcPr>
          <w:p w14:paraId="2F25861C"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3211</w:t>
            </w:r>
          </w:p>
        </w:tc>
        <w:tc>
          <w:tcPr>
            <w:tcW w:w="3687" w:type="dxa"/>
            <w:shd w:val="clear" w:color="000000" w:fill="FFFFFF"/>
          </w:tcPr>
          <w:p w14:paraId="4D96BCA2"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Službena putovanja</w:t>
            </w:r>
          </w:p>
        </w:tc>
        <w:tc>
          <w:tcPr>
            <w:tcW w:w="1528" w:type="dxa"/>
            <w:shd w:val="clear" w:color="000000" w:fill="FFFFFF"/>
          </w:tcPr>
          <w:p w14:paraId="2ACF723D"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2.424</w:t>
            </w:r>
          </w:p>
        </w:tc>
        <w:tc>
          <w:tcPr>
            <w:tcW w:w="1388" w:type="dxa"/>
            <w:shd w:val="clear" w:color="000000" w:fill="FFFFFF"/>
          </w:tcPr>
          <w:p w14:paraId="735E4A66"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529" w:type="dxa"/>
            <w:shd w:val="clear" w:color="000000" w:fill="FFFFFF"/>
          </w:tcPr>
          <w:p w14:paraId="03592CC2"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929</w:t>
            </w:r>
          </w:p>
        </w:tc>
        <w:tc>
          <w:tcPr>
            <w:tcW w:w="973" w:type="dxa"/>
            <w:shd w:val="clear" w:color="000000" w:fill="FFFFFF"/>
          </w:tcPr>
          <w:p w14:paraId="0F16D224"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38,34</w:t>
            </w:r>
          </w:p>
        </w:tc>
        <w:tc>
          <w:tcPr>
            <w:tcW w:w="832" w:type="dxa"/>
            <w:shd w:val="clear" w:color="000000" w:fill="FFFFFF"/>
          </w:tcPr>
          <w:p w14:paraId="79886360"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67086833" w14:textId="77777777" w:rsidTr="00CE717D">
        <w:trPr>
          <w:trHeight w:val="270"/>
        </w:trPr>
        <w:tc>
          <w:tcPr>
            <w:tcW w:w="622" w:type="dxa"/>
            <w:shd w:val="clear" w:color="000000" w:fill="FFFFFF"/>
          </w:tcPr>
          <w:p w14:paraId="7DA5513C"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3212</w:t>
            </w:r>
          </w:p>
        </w:tc>
        <w:tc>
          <w:tcPr>
            <w:tcW w:w="3687" w:type="dxa"/>
            <w:shd w:val="clear" w:color="000000" w:fill="FFFFFF"/>
          </w:tcPr>
          <w:p w14:paraId="4A2A6A7A"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Naknade za prijevoz, za rad na terenu i odvojeni život</w:t>
            </w:r>
          </w:p>
        </w:tc>
        <w:tc>
          <w:tcPr>
            <w:tcW w:w="1528" w:type="dxa"/>
            <w:shd w:val="clear" w:color="000000" w:fill="FFFFFF"/>
          </w:tcPr>
          <w:p w14:paraId="58439FF6"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1.764</w:t>
            </w:r>
          </w:p>
        </w:tc>
        <w:tc>
          <w:tcPr>
            <w:tcW w:w="1388" w:type="dxa"/>
            <w:shd w:val="clear" w:color="000000" w:fill="FFFFFF"/>
          </w:tcPr>
          <w:p w14:paraId="355C91CF"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529" w:type="dxa"/>
            <w:shd w:val="clear" w:color="000000" w:fill="FFFFFF"/>
          </w:tcPr>
          <w:p w14:paraId="3B528C30"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2.855</w:t>
            </w:r>
          </w:p>
        </w:tc>
        <w:tc>
          <w:tcPr>
            <w:tcW w:w="973" w:type="dxa"/>
            <w:shd w:val="clear" w:color="000000" w:fill="FFFFFF"/>
          </w:tcPr>
          <w:p w14:paraId="68D8ED0B"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161,87</w:t>
            </w:r>
          </w:p>
        </w:tc>
        <w:tc>
          <w:tcPr>
            <w:tcW w:w="832" w:type="dxa"/>
            <w:shd w:val="clear" w:color="000000" w:fill="FFFFFF"/>
          </w:tcPr>
          <w:p w14:paraId="650AB681"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1EBC516F" w14:textId="77777777" w:rsidTr="00CE717D">
        <w:trPr>
          <w:trHeight w:val="230"/>
        </w:trPr>
        <w:tc>
          <w:tcPr>
            <w:tcW w:w="622" w:type="dxa"/>
            <w:shd w:val="clear" w:color="000000" w:fill="FFFFFF"/>
          </w:tcPr>
          <w:p w14:paraId="4892579A"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3213</w:t>
            </w:r>
          </w:p>
        </w:tc>
        <w:tc>
          <w:tcPr>
            <w:tcW w:w="3687" w:type="dxa"/>
            <w:shd w:val="clear" w:color="000000" w:fill="FFFFFF"/>
          </w:tcPr>
          <w:p w14:paraId="31377814"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Stručno usavršavanje zaposlenika</w:t>
            </w:r>
          </w:p>
        </w:tc>
        <w:tc>
          <w:tcPr>
            <w:tcW w:w="1528" w:type="dxa"/>
            <w:shd w:val="clear" w:color="000000" w:fill="FFFFFF"/>
          </w:tcPr>
          <w:p w14:paraId="38065588"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4.121</w:t>
            </w:r>
          </w:p>
        </w:tc>
        <w:tc>
          <w:tcPr>
            <w:tcW w:w="1388" w:type="dxa"/>
            <w:shd w:val="clear" w:color="000000" w:fill="FFFFFF"/>
          </w:tcPr>
          <w:p w14:paraId="660C1A12"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529" w:type="dxa"/>
            <w:shd w:val="clear" w:color="000000" w:fill="FFFFFF"/>
          </w:tcPr>
          <w:p w14:paraId="7951124E"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1.700</w:t>
            </w:r>
          </w:p>
        </w:tc>
        <w:tc>
          <w:tcPr>
            <w:tcW w:w="973" w:type="dxa"/>
            <w:shd w:val="clear" w:color="000000" w:fill="FFFFFF"/>
          </w:tcPr>
          <w:p w14:paraId="36383E83"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41,25</w:t>
            </w:r>
          </w:p>
        </w:tc>
        <w:tc>
          <w:tcPr>
            <w:tcW w:w="832" w:type="dxa"/>
            <w:shd w:val="clear" w:color="000000" w:fill="FFFFFF"/>
          </w:tcPr>
          <w:p w14:paraId="26C2EAF4"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7ED5B8C3" w14:textId="77777777" w:rsidTr="00CE717D">
        <w:trPr>
          <w:trHeight w:val="270"/>
        </w:trPr>
        <w:tc>
          <w:tcPr>
            <w:tcW w:w="622" w:type="dxa"/>
            <w:shd w:val="clear" w:color="000000" w:fill="FFFFFF"/>
          </w:tcPr>
          <w:p w14:paraId="398CCB0B"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322</w:t>
            </w:r>
          </w:p>
        </w:tc>
        <w:tc>
          <w:tcPr>
            <w:tcW w:w="3687" w:type="dxa"/>
            <w:shd w:val="clear" w:color="000000" w:fill="FFFFFF"/>
          </w:tcPr>
          <w:p w14:paraId="695635EB"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Rashodi za materijal i energiju</w:t>
            </w:r>
          </w:p>
        </w:tc>
        <w:tc>
          <w:tcPr>
            <w:tcW w:w="1528" w:type="dxa"/>
            <w:shd w:val="clear" w:color="000000" w:fill="FFFFFF"/>
          </w:tcPr>
          <w:p w14:paraId="2B5F58CE"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93.789</w:t>
            </w:r>
          </w:p>
        </w:tc>
        <w:tc>
          <w:tcPr>
            <w:tcW w:w="1388" w:type="dxa"/>
            <w:shd w:val="clear" w:color="000000" w:fill="FFFFFF"/>
          </w:tcPr>
          <w:p w14:paraId="03DEA7EA"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270.501</w:t>
            </w:r>
          </w:p>
        </w:tc>
        <w:tc>
          <w:tcPr>
            <w:tcW w:w="1529" w:type="dxa"/>
            <w:shd w:val="clear" w:color="000000" w:fill="FFFFFF"/>
          </w:tcPr>
          <w:p w14:paraId="0FDC5DA7"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92.866</w:t>
            </w:r>
          </w:p>
        </w:tc>
        <w:tc>
          <w:tcPr>
            <w:tcW w:w="973" w:type="dxa"/>
            <w:shd w:val="clear" w:color="000000" w:fill="FFFFFF"/>
          </w:tcPr>
          <w:p w14:paraId="14019880"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99,02</w:t>
            </w:r>
          </w:p>
        </w:tc>
        <w:tc>
          <w:tcPr>
            <w:tcW w:w="832" w:type="dxa"/>
            <w:shd w:val="clear" w:color="000000" w:fill="FFFFFF"/>
          </w:tcPr>
          <w:p w14:paraId="1C442F42"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34,33</w:t>
            </w:r>
          </w:p>
        </w:tc>
      </w:tr>
      <w:tr w:rsidR="00020EF7" w14:paraId="4D81DEB3" w14:textId="77777777" w:rsidTr="00CE717D">
        <w:trPr>
          <w:trHeight w:val="270"/>
        </w:trPr>
        <w:tc>
          <w:tcPr>
            <w:tcW w:w="622" w:type="dxa"/>
            <w:shd w:val="clear" w:color="000000" w:fill="FFFFFF"/>
          </w:tcPr>
          <w:p w14:paraId="681DFD1C"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3221</w:t>
            </w:r>
          </w:p>
        </w:tc>
        <w:tc>
          <w:tcPr>
            <w:tcW w:w="3687" w:type="dxa"/>
            <w:shd w:val="clear" w:color="000000" w:fill="FFFFFF"/>
          </w:tcPr>
          <w:p w14:paraId="61840724"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Uredski materijal i ostali materijalni rashodi</w:t>
            </w:r>
          </w:p>
        </w:tc>
        <w:tc>
          <w:tcPr>
            <w:tcW w:w="1528" w:type="dxa"/>
            <w:shd w:val="clear" w:color="000000" w:fill="FFFFFF"/>
          </w:tcPr>
          <w:p w14:paraId="2112E678"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11.260</w:t>
            </w:r>
          </w:p>
        </w:tc>
        <w:tc>
          <w:tcPr>
            <w:tcW w:w="1388" w:type="dxa"/>
            <w:shd w:val="clear" w:color="000000" w:fill="FFFFFF"/>
          </w:tcPr>
          <w:p w14:paraId="6D203CC4"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529" w:type="dxa"/>
            <w:shd w:val="clear" w:color="000000" w:fill="FFFFFF"/>
          </w:tcPr>
          <w:p w14:paraId="08C82DBB"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9.642</w:t>
            </w:r>
          </w:p>
        </w:tc>
        <w:tc>
          <w:tcPr>
            <w:tcW w:w="973" w:type="dxa"/>
            <w:shd w:val="clear" w:color="000000" w:fill="FFFFFF"/>
          </w:tcPr>
          <w:p w14:paraId="028F2299"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85,63</w:t>
            </w:r>
          </w:p>
        </w:tc>
        <w:tc>
          <w:tcPr>
            <w:tcW w:w="832" w:type="dxa"/>
            <w:shd w:val="clear" w:color="000000" w:fill="FFFFFF"/>
          </w:tcPr>
          <w:p w14:paraId="482EFBE2"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4C42FB9F" w14:textId="77777777" w:rsidTr="00CE717D">
        <w:trPr>
          <w:trHeight w:val="270"/>
        </w:trPr>
        <w:tc>
          <w:tcPr>
            <w:tcW w:w="622" w:type="dxa"/>
            <w:shd w:val="clear" w:color="000000" w:fill="FFFFFF"/>
          </w:tcPr>
          <w:p w14:paraId="0A496274"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3222</w:t>
            </w:r>
          </w:p>
        </w:tc>
        <w:tc>
          <w:tcPr>
            <w:tcW w:w="3687" w:type="dxa"/>
            <w:shd w:val="clear" w:color="000000" w:fill="FFFFFF"/>
          </w:tcPr>
          <w:p w14:paraId="3C52C56C"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Materijal i sirovine</w:t>
            </w:r>
          </w:p>
        </w:tc>
        <w:tc>
          <w:tcPr>
            <w:tcW w:w="1528" w:type="dxa"/>
            <w:shd w:val="clear" w:color="000000" w:fill="FFFFFF"/>
          </w:tcPr>
          <w:p w14:paraId="4E6C8C70"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w:t>
            </w:r>
          </w:p>
        </w:tc>
        <w:tc>
          <w:tcPr>
            <w:tcW w:w="1388" w:type="dxa"/>
            <w:shd w:val="clear" w:color="000000" w:fill="FFFFFF"/>
          </w:tcPr>
          <w:p w14:paraId="3554741D"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529" w:type="dxa"/>
            <w:shd w:val="clear" w:color="000000" w:fill="FFFFFF"/>
          </w:tcPr>
          <w:p w14:paraId="03F744B2"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3.653</w:t>
            </w:r>
          </w:p>
        </w:tc>
        <w:tc>
          <w:tcPr>
            <w:tcW w:w="973" w:type="dxa"/>
            <w:shd w:val="clear" w:color="000000" w:fill="FFFFFF"/>
          </w:tcPr>
          <w:p w14:paraId="40131111"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1.131,05</w:t>
            </w:r>
          </w:p>
        </w:tc>
        <w:tc>
          <w:tcPr>
            <w:tcW w:w="832" w:type="dxa"/>
            <w:shd w:val="clear" w:color="000000" w:fill="FFFFFF"/>
          </w:tcPr>
          <w:p w14:paraId="3682A00E"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2ABB785A" w14:textId="77777777" w:rsidTr="00CE717D">
        <w:trPr>
          <w:trHeight w:val="270"/>
        </w:trPr>
        <w:tc>
          <w:tcPr>
            <w:tcW w:w="622" w:type="dxa"/>
            <w:shd w:val="clear" w:color="000000" w:fill="FFFFFF"/>
          </w:tcPr>
          <w:p w14:paraId="40BBE7FD"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3223</w:t>
            </w:r>
          </w:p>
        </w:tc>
        <w:tc>
          <w:tcPr>
            <w:tcW w:w="3687" w:type="dxa"/>
            <w:shd w:val="clear" w:color="000000" w:fill="FFFFFF"/>
          </w:tcPr>
          <w:p w14:paraId="03BFBDF7"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Energija</w:t>
            </w:r>
          </w:p>
        </w:tc>
        <w:tc>
          <w:tcPr>
            <w:tcW w:w="1528" w:type="dxa"/>
            <w:shd w:val="clear" w:color="000000" w:fill="FFFFFF"/>
          </w:tcPr>
          <w:p w14:paraId="6DE7532B"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75.471</w:t>
            </w:r>
          </w:p>
        </w:tc>
        <w:tc>
          <w:tcPr>
            <w:tcW w:w="1388" w:type="dxa"/>
            <w:shd w:val="clear" w:color="000000" w:fill="FFFFFF"/>
          </w:tcPr>
          <w:p w14:paraId="5E6E796D"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529" w:type="dxa"/>
            <w:shd w:val="clear" w:color="000000" w:fill="FFFFFF"/>
          </w:tcPr>
          <w:p w14:paraId="4F353E83"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64.975</w:t>
            </w:r>
          </w:p>
        </w:tc>
        <w:tc>
          <w:tcPr>
            <w:tcW w:w="973" w:type="dxa"/>
            <w:shd w:val="clear" w:color="000000" w:fill="FFFFFF"/>
          </w:tcPr>
          <w:p w14:paraId="48AC015B"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86,09</w:t>
            </w:r>
          </w:p>
        </w:tc>
        <w:tc>
          <w:tcPr>
            <w:tcW w:w="832" w:type="dxa"/>
            <w:shd w:val="clear" w:color="000000" w:fill="FFFFFF"/>
          </w:tcPr>
          <w:p w14:paraId="09BCCAC4"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43BAE1A7" w14:textId="77777777" w:rsidTr="00CE717D">
        <w:trPr>
          <w:trHeight w:val="270"/>
        </w:trPr>
        <w:tc>
          <w:tcPr>
            <w:tcW w:w="622" w:type="dxa"/>
            <w:shd w:val="clear" w:color="000000" w:fill="FFFFFF"/>
          </w:tcPr>
          <w:p w14:paraId="7504E28B"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3224</w:t>
            </w:r>
          </w:p>
        </w:tc>
        <w:tc>
          <w:tcPr>
            <w:tcW w:w="3687" w:type="dxa"/>
            <w:shd w:val="clear" w:color="000000" w:fill="FFFFFF"/>
          </w:tcPr>
          <w:p w14:paraId="5773E422"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Materijal i dijelovi za tekuće i investicijsko održavanje</w:t>
            </w:r>
          </w:p>
        </w:tc>
        <w:tc>
          <w:tcPr>
            <w:tcW w:w="1528" w:type="dxa"/>
            <w:shd w:val="clear" w:color="000000" w:fill="FFFFFF"/>
          </w:tcPr>
          <w:p w14:paraId="1403CD16"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3.435</w:t>
            </w:r>
          </w:p>
        </w:tc>
        <w:tc>
          <w:tcPr>
            <w:tcW w:w="1388" w:type="dxa"/>
            <w:shd w:val="clear" w:color="000000" w:fill="FFFFFF"/>
          </w:tcPr>
          <w:p w14:paraId="70DF8B92"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529" w:type="dxa"/>
            <w:shd w:val="clear" w:color="000000" w:fill="FFFFFF"/>
          </w:tcPr>
          <w:p w14:paraId="4AFA644A"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13.151</w:t>
            </w:r>
          </w:p>
        </w:tc>
        <w:tc>
          <w:tcPr>
            <w:tcW w:w="973" w:type="dxa"/>
            <w:shd w:val="clear" w:color="000000" w:fill="FFFFFF"/>
          </w:tcPr>
          <w:p w14:paraId="02E6354A"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382,86</w:t>
            </w:r>
          </w:p>
        </w:tc>
        <w:tc>
          <w:tcPr>
            <w:tcW w:w="832" w:type="dxa"/>
            <w:shd w:val="clear" w:color="000000" w:fill="FFFFFF"/>
          </w:tcPr>
          <w:p w14:paraId="54971985"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25A3D5D8" w14:textId="77777777" w:rsidTr="00CE717D">
        <w:trPr>
          <w:trHeight w:val="270"/>
        </w:trPr>
        <w:tc>
          <w:tcPr>
            <w:tcW w:w="622" w:type="dxa"/>
            <w:shd w:val="clear" w:color="000000" w:fill="FFFFFF"/>
          </w:tcPr>
          <w:p w14:paraId="736FA872"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3225</w:t>
            </w:r>
          </w:p>
        </w:tc>
        <w:tc>
          <w:tcPr>
            <w:tcW w:w="3687" w:type="dxa"/>
            <w:shd w:val="clear" w:color="000000" w:fill="FFFFFF"/>
          </w:tcPr>
          <w:p w14:paraId="1D9E0305"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Sitni inventar i auto gume</w:t>
            </w:r>
          </w:p>
        </w:tc>
        <w:tc>
          <w:tcPr>
            <w:tcW w:w="1528" w:type="dxa"/>
            <w:shd w:val="clear" w:color="000000" w:fill="FFFFFF"/>
          </w:tcPr>
          <w:p w14:paraId="51E695FB"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2.496</w:t>
            </w:r>
          </w:p>
        </w:tc>
        <w:tc>
          <w:tcPr>
            <w:tcW w:w="1388" w:type="dxa"/>
            <w:shd w:val="clear" w:color="000000" w:fill="FFFFFF"/>
          </w:tcPr>
          <w:p w14:paraId="16149CBF"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529" w:type="dxa"/>
            <w:shd w:val="clear" w:color="000000" w:fill="FFFFFF"/>
          </w:tcPr>
          <w:p w14:paraId="2FCE07B5"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973" w:type="dxa"/>
            <w:shd w:val="clear" w:color="000000" w:fill="FFFFFF"/>
          </w:tcPr>
          <w:p w14:paraId="0E0A66B3"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832" w:type="dxa"/>
            <w:shd w:val="clear" w:color="000000" w:fill="FFFFFF"/>
          </w:tcPr>
          <w:p w14:paraId="4012A07E"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6AA0DC22" w14:textId="77777777" w:rsidTr="00CE717D">
        <w:trPr>
          <w:trHeight w:val="270"/>
        </w:trPr>
        <w:tc>
          <w:tcPr>
            <w:tcW w:w="622" w:type="dxa"/>
            <w:shd w:val="clear" w:color="000000" w:fill="FFFFFF"/>
          </w:tcPr>
          <w:p w14:paraId="194F91AB"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3227</w:t>
            </w:r>
          </w:p>
        </w:tc>
        <w:tc>
          <w:tcPr>
            <w:tcW w:w="3687" w:type="dxa"/>
            <w:shd w:val="clear" w:color="000000" w:fill="FFFFFF"/>
          </w:tcPr>
          <w:p w14:paraId="1C940A91"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Službena, radna i zaštitna odjeća i obuća</w:t>
            </w:r>
          </w:p>
        </w:tc>
        <w:tc>
          <w:tcPr>
            <w:tcW w:w="1528" w:type="dxa"/>
            <w:shd w:val="clear" w:color="000000" w:fill="FFFFFF"/>
          </w:tcPr>
          <w:p w14:paraId="76660E0D"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804</w:t>
            </w:r>
          </w:p>
        </w:tc>
        <w:tc>
          <w:tcPr>
            <w:tcW w:w="1388" w:type="dxa"/>
            <w:shd w:val="clear" w:color="000000" w:fill="FFFFFF"/>
          </w:tcPr>
          <w:p w14:paraId="4435FD76"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529" w:type="dxa"/>
            <w:shd w:val="clear" w:color="000000" w:fill="FFFFFF"/>
          </w:tcPr>
          <w:p w14:paraId="664971B4"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1.444</w:t>
            </w:r>
          </w:p>
        </w:tc>
        <w:tc>
          <w:tcPr>
            <w:tcW w:w="973" w:type="dxa"/>
            <w:shd w:val="clear" w:color="000000" w:fill="FFFFFF"/>
          </w:tcPr>
          <w:p w14:paraId="2A9BFE6D"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179,60</w:t>
            </w:r>
          </w:p>
        </w:tc>
        <w:tc>
          <w:tcPr>
            <w:tcW w:w="832" w:type="dxa"/>
            <w:shd w:val="clear" w:color="000000" w:fill="FFFFFF"/>
          </w:tcPr>
          <w:p w14:paraId="3D7C74FD"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52476183" w14:textId="77777777" w:rsidTr="00CE717D">
        <w:trPr>
          <w:trHeight w:val="230"/>
        </w:trPr>
        <w:tc>
          <w:tcPr>
            <w:tcW w:w="622" w:type="dxa"/>
            <w:shd w:val="clear" w:color="000000" w:fill="FFFFFF"/>
          </w:tcPr>
          <w:p w14:paraId="3829F678"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323</w:t>
            </w:r>
          </w:p>
        </w:tc>
        <w:tc>
          <w:tcPr>
            <w:tcW w:w="3687" w:type="dxa"/>
            <w:shd w:val="clear" w:color="000000" w:fill="FFFFFF"/>
          </w:tcPr>
          <w:p w14:paraId="3CE12592"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Rashodi za usluge</w:t>
            </w:r>
          </w:p>
        </w:tc>
        <w:tc>
          <w:tcPr>
            <w:tcW w:w="1528" w:type="dxa"/>
            <w:shd w:val="clear" w:color="000000" w:fill="FFFFFF"/>
          </w:tcPr>
          <w:p w14:paraId="246B32EC"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134.079</w:t>
            </w:r>
          </w:p>
        </w:tc>
        <w:tc>
          <w:tcPr>
            <w:tcW w:w="1388" w:type="dxa"/>
            <w:shd w:val="clear" w:color="000000" w:fill="FFFFFF"/>
          </w:tcPr>
          <w:p w14:paraId="3F8D5C41"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797.263</w:t>
            </w:r>
          </w:p>
        </w:tc>
        <w:tc>
          <w:tcPr>
            <w:tcW w:w="1529" w:type="dxa"/>
            <w:shd w:val="clear" w:color="000000" w:fill="FFFFFF"/>
          </w:tcPr>
          <w:p w14:paraId="2D18FF42"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256.653</w:t>
            </w:r>
          </w:p>
        </w:tc>
        <w:tc>
          <w:tcPr>
            <w:tcW w:w="973" w:type="dxa"/>
            <w:shd w:val="clear" w:color="000000" w:fill="FFFFFF"/>
          </w:tcPr>
          <w:p w14:paraId="3305520E"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191,42</w:t>
            </w:r>
          </w:p>
        </w:tc>
        <w:tc>
          <w:tcPr>
            <w:tcW w:w="832" w:type="dxa"/>
            <w:shd w:val="clear" w:color="000000" w:fill="FFFFFF"/>
          </w:tcPr>
          <w:p w14:paraId="6E29BD13"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32,19</w:t>
            </w:r>
          </w:p>
        </w:tc>
      </w:tr>
      <w:tr w:rsidR="00020EF7" w14:paraId="23F3BCB8" w14:textId="77777777" w:rsidTr="00CE717D">
        <w:trPr>
          <w:trHeight w:val="270"/>
        </w:trPr>
        <w:tc>
          <w:tcPr>
            <w:tcW w:w="622" w:type="dxa"/>
            <w:shd w:val="clear" w:color="000000" w:fill="FFFFFF"/>
          </w:tcPr>
          <w:p w14:paraId="1774AFBD"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3231</w:t>
            </w:r>
          </w:p>
        </w:tc>
        <w:tc>
          <w:tcPr>
            <w:tcW w:w="3687" w:type="dxa"/>
            <w:shd w:val="clear" w:color="000000" w:fill="FFFFFF"/>
          </w:tcPr>
          <w:p w14:paraId="7286B4A2"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Usluge telefona, pošte i prijevoza</w:t>
            </w:r>
          </w:p>
        </w:tc>
        <w:tc>
          <w:tcPr>
            <w:tcW w:w="1528" w:type="dxa"/>
            <w:shd w:val="clear" w:color="000000" w:fill="FFFFFF"/>
          </w:tcPr>
          <w:p w14:paraId="34CC95ED"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17.580</w:t>
            </w:r>
          </w:p>
        </w:tc>
        <w:tc>
          <w:tcPr>
            <w:tcW w:w="1388" w:type="dxa"/>
            <w:shd w:val="clear" w:color="000000" w:fill="FFFFFF"/>
          </w:tcPr>
          <w:p w14:paraId="27A06E4E"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529" w:type="dxa"/>
            <w:shd w:val="clear" w:color="000000" w:fill="FFFFFF"/>
          </w:tcPr>
          <w:p w14:paraId="50B46B92"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19.912</w:t>
            </w:r>
          </w:p>
        </w:tc>
        <w:tc>
          <w:tcPr>
            <w:tcW w:w="973" w:type="dxa"/>
            <w:shd w:val="clear" w:color="000000" w:fill="FFFFFF"/>
          </w:tcPr>
          <w:p w14:paraId="348F9396"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113,26</w:t>
            </w:r>
          </w:p>
        </w:tc>
        <w:tc>
          <w:tcPr>
            <w:tcW w:w="832" w:type="dxa"/>
            <w:shd w:val="clear" w:color="000000" w:fill="FFFFFF"/>
          </w:tcPr>
          <w:p w14:paraId="031DA947"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2C3B3607" w14:textId="77777777" w:rsidTr="00CE717D">
        <w:trPr>
          <w:trHeight w:val="270"/>
        </w:trPr>
        <w:tc>
          <w:tcPr>
            <w:tcW w:w="622" w:type="dxa"/>
            <w:shd w:val="clear" w:color="000000" w:fill="FFFFFF"/>
          </w:tcPr>
          <w:p w14:paraId="589BB3F7"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3232</w:t>
            </w:r>
          </w:p>
        </w:tc>
        <w:tc>
          <w:tcPr>
            <w:tcW w:w="3687" w:type="dxa"/>
            <w:shd w:val="clear" w:color="000000" w:fill="FFFFFF"/>
          </w:tcPr>
          <w:p w14:paraId="6853E265"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Usluge tekućeg i investicijskog održavanja</w:t>
            </w:r>
          </w:p>
        </w:tc>
        <w:tc>
          <w:tcPr>
            <w:tcW w:w="1528" w:type="dxa"/>
            <w:shd w:val="clear" w:color="000000" w:fill="FFFFFF"/>
          </w:tcPr>
          <w:p w14:paraId="75212A75"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42.755</w:t>
            </w:r>
          </w:p>
        </w:tc>
        <w:tc>
          <w:tcPr>
            <w:tcW w:w="1388" w:type="dxa"/>
            <w:shd w:val="clear" w:color="000000" w:fill="FFFFFF"/>
          </w:tcPr>
          <w:p w14:paraId="1466CEAE"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529" w:type="dxa"/>
            <w:shd w:val="clear" w:color="000000" w:fill="FFFFFF"/>
          </w:tcPr>
          <w:p w14:paraId="4713AC92"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81.706</w:t>
            </w:r>
          </w:p>
        </w:tc>
        <w:tc>
          <w:tcPr>
            <w:tcW w:w="973" w:type="dxa"/>
            <w:shd w:val="clear" w:color="000000" w:fill="FFFFFF"/>
          </w:tcPr>
          <w:p w14:paraId="58D04231"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191,10</w:t>
            </w:r>
          </w:p>
        </w:tc>
        <w:tc>
          <w:tcPr>
            <w:tcW w:w="832" w:type="dxa"/>
            <w:shd w:val="clear" w:color="000000" w:fill="FFFFFF"/>
          </w:tcPr>
          <w:p w14:paraId="488833E2"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7915DE23" w14:textId="77777777" w:rsidTr="00CE717D">
        <w:trPr>
          <w:trHeight w:val="270"/>
        </w:trPr>
        <w:tc>
          <w:tcPr>
            <w:tcW w:w="622" w:type="dxa"/>
            <w:shd w:val="clear" w:color="000000" w:fill="FFFFFF"/>
          </w:tcPr>
          <w:p w14:paraId="7694649C"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3233</w:t>
            </w:r>
          </w:p>
        </w:tc>
        <w:tc>
          <w:tcPr>
            <w:tcW w:w="3687" w:type="dxa"/>
            <w:shd w:val="clear" w:color="000000" w:fill="FFFFFF"/>
          </w:tcPr>
          <w:p w14:paraId="35E4AC1C"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Usluge promidžbe i informiranja</w:t>
            </w:r>
          </w:p>
        </w:tc>
        <w:tc>
          <w:tcPr>
            <w:tcW w:w="1528" w:type="dxa"/>
            <w:shd w:val="clear" w:color="000000" w:fill="FFFFFF"/>
          </w:tcPr>
          <w:p w14:paraId="20AB7654"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2.685</w:t>
            </w:r>
          </w:p>
        </w:tc>
        <w:tc>
          <w:tcPr>
            <w:tcW w:w="1388" w:type="dxa"/>
            <w:shd w:val="clear" w:color="000000" w:fill="FFFFFF"/>
          </w:tcPr>
          <w:p w14:paraId="6CE74B48"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529" w:type="dxa"/>
            <w:shd w:val="clear" w:color="000000" w:fill="FFFFFF"/>
          </w:tcPr>
          <w:p w14:paraId="003FF009"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1.591</w:t>
            </w:r>
          </w:p>
        </w:tc>
        <w:tc>
          <w:tcPr>
            <w:tcW w:w="973" w:type="dxa"/>
            <w:shd w:val="clear" w:color="000000" w:fill="FFFFFF"/>
          </w:tcPr>
          <w:p w14:paraId="2FE84BE2"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59,26</w:t>
            </w:r>
          </w:p>
        </w:tc>
        <w:tc>
          <w:tcPr>
            <w:tcW w:w="832" w:type="dxa"/>
            <w:shd w:val="clear" w:color="000000" w:fill="FFFFFF"/>
          </w:tcPr>
          <w:p w14:paraId="7DB3E2EF"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168F125D" w14:textId="77777777" w:rsidTr="00CE717D">
        <w:trPr>
          <w:trHeight w:val="270"/>
        </w:trPr>
        <w:tc>
          <w:tcPr>
            <w:tcW w:w="622" w:type="dxa"/>
            <w:shd w:val="clear" w:color="000000" w:fill="FFFFFF"/>
          </w:tcPr>
          <w:p w14:paraId="56F7D388"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3234</w:t>
            </w:r>
          </w:p>
        </w:tc>
        <w:tc>
          <w:tcPr>
            <w:tcW w:w="3687" w:type="dxa"/>
            <w:shd w:val="clear" w:color="000000" w:fill="FFFFFF"/>
          </w:tcPr>
          <w:p w14:paraId="7C7AFB1E"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Komunalne usluge</w:t>
            </w:r>
          </w:p>
        </w:tc>
        <w:tc>
          <w:tcPr>
            <w:tcW w:w="1528" w:type="dxa"/>
            <w:shd w:val="clear" w:color="000000" w:fill="FFFFFF"/>
          </w:tcPr>
          <w:p w14:paraId="1500B1A0"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13.937</w:t>
            </w:r>
          </w:p>
        </w:tc>
        <w:tc>
          <w:tcPr>
            <w:tcW w:w="1388" w:type="dxa"/>
            <w:shd w:val="clear" w:color="000000" w:fill="FFFFFF"/>
          </w:tcPr>
          <w:p w14:paraId="56AB0730"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529" w:type="dxa"/>
            <w:shd w:val="clear" w:color="000000" w:fill="FFFFFF"/>
          </w:tcPr>
          <w:p w14:paraId="7A3FA1E3"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81.911</w:t>
            </w:r>
          </w:p>
        </w:tc>
        <w:tc>
          <w:tcPr>
            <w:tcW w:w="973" w:type="dxa"/>
            <w:shd w:val="clear" w:color="000000" w:fill="FFFFFF"/>
          </w:tcPr>
          <w:p w14:paraId="76327F6B"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587,72</w:t>
            </w:r>
          </w:p>
        </w:tc>
        <w:tc>
          <w:tcPr>
            <w:tcW w:w="832" w:type="dxa"/>
            <w:shd w:val="clear" w:color="000000" w:fill="FFFFFF"/>
          </w:tcPr>
          <w:p w14:paraId="0A4F12C0"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2A785F44" w14:textId="77777777" w:rsidTr="00CE717D">
        <w:trPr>
          <w:trHeight w:val="270"/>
        </w:trPr>
        <w:tc>
          <w:tcPr>
            <w:tcW w:w="622" w:type="dxa"/>
            <w:shd w:val="clear" w:color="000000" w:fill="FFFFFF"/>
          </w:tcPr>
          <w:p w14:paraId="09C03F9F"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3235</w:t>
            </w:r>
          </w:p>
        </w:tc>
        <w:tc>
          <w:tcPr>
            <w:tcW w:w="3687" w:type="dxa"/>
            <w:shd w:val="clear" w:color="000000" w:fill="FFFFFF"/>
          </w:tcPr>
          <w:p w14:paraId="2F557554"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Zakupnine i najamnine</w:t>
            </w:r>
          </w:p>
        </w:tc>
        <w:tc>
          <w:tcPr>
            <w:tcW w:w="1528" w:type="dxa"/>
            <w:shd w:val="clear" w:color="000000" w:fill="FFFFFF"/>
          </w:tcPr>
          <w:p w14:paraId="7C82E4B0"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13.104</w:t>
            </w:r>
          </w:p>
        </w:tc>
        <w:tc>
          <w:tcPr>
            <w:tcW w:w="1388" w:type="dxa"/>
            <w:shd w:val="clear" w:color="000000" w:fill="FFFFFF"/>
          </w:tcPr>
          <w:p w14:paraId="448C3796"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529" w:type="dxa"/>
            <w:shd w:val="clear" w:color="000000" w:fill="FFFFFF"/>
          </w:tcPr>
          <w:p w14:paraId="523D54E0"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13.104</w:t>
            </w:r>
          </w:p>
        </w:tc>
        <w:tc>
          <w:tcPr>
            <w:tcW w:w="973" w:type="dxa"/>
            <w:shd w:val="clear" w:color="000000" w:fill="FFFFFF"/>
          </w:tcPr>
          <w:p w14:paraId="15EDF7FC"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100,00</w:t>
            </w:r>
          </w:p>
        </w:tc>
        <w:tc>
          <w:tcPr>
            <w:tcW w:w="832" w:type="dxa"/>
            <w:shd w:val="clear" w:color="000000" w:fill="FFFFFF"/>
          </w:tcPr>
          <w:p w14:paraId="654F3385"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5C98F643" w14:textId="77777777" w:rsidTr="00CE717D">
        <w:trPr>
          <w:trHeight w:val="270"/>
        </w:trPr>
        <w:tc>
          <w:tcPr>
            <w:tcW w:w="622" w:type="dxa"/>
            <w:shd w:val="clear" w:color="000000" w:fill="FFFFFF"/>
          </w:tcPr>
          <w:p w14:paraId="66EB8765"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3236</w:t>
            </w:r>
          </w:p>
        </w:tc>
        <w:tc>
          <w:tcPr>
            <w:tcW w:w="3687" w:type="dxa"/>
            <w:shd w:val="clear" w:color="000000" w:fill="FFFFFF"/>
          </w:tcPr>
          <w:p w14:paraId="74B629C5"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Zdravstvene i veterinarske usluge</w:t>
            </w:r>
          </w:p>
        </w:tc>
        <w:tc>
          <w:tcPr>
            <w:tcW w:w="1528" w:type="dxa"/>
            <w:shd w:val="clear" w:color="000000" w:fill="FFFFFF"/>
          </w:tcPr>
          <w:p w14:paraId="0B6D62FB"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7.089</w:t>
            </w:r>
          </w:p>
        </w:tc>
        <w:tc>
          <w:tcPr>
            <w:tcW w:w="1388" w:type="dxa"/>
            <w:shd w:val="clear" w:color="000000" w:fill="FFFFFF"/>
          </w:tcPr>
          <w:p w14:paraId="7E7AE6C2"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529" w:type="dxa"/>
            <w:shd w:val="clear" w:color="000000" w:fill="FFFFFF"/>
          </w:tcPr>
          <w:p w14:paraId="4BF3ADCA"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5.625</w:t>
            </w:r>
          </w:p>
        </w:tc>
        <w:tc>
          <w:tcPr>
            <w:tcW w:w="973" w:type="dxa"/>
            <w:shd w:val="clear" w:color="000000" w:fill="FFFFFF"/>
          </w:tcPr>
          <w:p w14:paraId="5E5F0E66"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79,35</w:t>
            </w:r>
          </w:p>
        </w:tc>
        <w:tc>
          <w:tcPr>
            <w:tcW w:w="832" w:type="dxa"/>
            <w:shd w:val="clear" w:color="000000" w:fill="FFFFFF"/>
          </w:tcPr>
          <w:p w14:paraId="7FB84E18"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767BCBF4" w14:textId="77777777" w:rsidTr="00CE717D">
        <w:trPr>
          <w:trHeight w:val="270"/>
        </w:trPr>
        <w:tc>
          <w:tcPr>
            <w:tcW w:w="622" w:type="dxa"/>
            <w:shd w:val="clear" w:color="000000" w:fill="FFFFFF"/>
          </w:tcPr>
          <w:p w14:paraId="732C58CE"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3237</w:t>
            </w:r>
          </w:p>
        </w:tc>
        <w:tc>
          <w:tcPr>
            <w:tcW w:w="3687" w:type="dxa"/>
            <w:shd w:val="clear" w:color="000000" w:fill="FFFFFF"/>
          </w:tcPr>
          <w:p w14:paraId="0757C955"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Intelektualne i osobne usluge</w:t>
            </w:r>
          </w:p>
        </w:tc>
        <w:tc>
          <w:tcPr>
            <w:tcW w:w="1528" w:type="dxa"/>
            <w:shd w:val="clear" w:color="000000" w:fill="FFFFFF"/>
          </w:tcPr>
          <w:p w14:paraId="4DD363F9"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9.415</w:t>
            </w:r>
          </w:p>
        </w:tc>
        <w:tc>
          <w:tcPr>
            <w:tcW w:w="1388" w:type="dxa"/>
            <w:shd w:val="clear" w:color="000000" w:fill="FFFFFF"/>
          </w:tcPr>
          <w:p w14:paraId="41AF13BC"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529" w:type="dxa"/>
            <w:shd w:val="clear" w:color="000000" w:fill="FFFFFF"/>
          </w:tcPr>
          <w:p w14:paraId="7494E9B0"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20.488</w:t>
            </w:r>
          </w:p>
        </w:tc>
        <w:tc>
          <w:tcPr>
            <w:tcW w:w="973" w:type="dxa"/>
            <w:shd w:val="clear" w:color="000000" w:fill="FFFFFF"/>
          </w:tcPr>
          <w:p w14:paraId="0FD5EF57"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217,61</w:t>
            </w:r>
          </w:p>
        </w:tc>
        <w:tc>
          <w:tcPr>
            <w:tcW w:w="832" w:type="dxa"/>
            <w:shd w:val="clear" w:color="000000" w:fill="FFFFFF"/>
          </w:tcPr>
          <w:p w14:paraId="1D4B8D63"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13EFF9E7" w14:textId="77777777" w:rsidTr="00CE717D">
        <w:trPr>
          <w:trHeight w:val="270"/>
        </w:trPr>
        <w:tc>
          <w:tcPr>
            <w:tcW w:w="622" w:type="dxa"/>
            <w:shd w:val="clear" w:color="000000" w:fill="FFFFFF"/>
          </w:tcPr>
          <w:p w14:paraId="064C4A4D"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3238</w:t>
            </w:r>
          </w:p>
        </w:tc>
        <w:tc>
          <w:tcPr>
            <w:tcW w:w="3687" w:type="dxa"/>
            <w:shd w:val="clear" w:color="000000" w:fill="FFFFFF"/>
          </w:tcPr>
          <w:p w14:paraId="37CB2CC9"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Računalne usluge</w:t>
            </w:r>
          </w:p>
        </w:tc>
        <w:tc>
          <w:tcPr>
            <w:tcW w:w="1528" w:type="dxa"/>
            <w:shd w:val="clear" w:color="000000" w:fill="FFFFFF"/>
          </w:tcPr>
          <w:p w14:paraId="0881F96F"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14.025</w:t>
            </w:r>
          </w:p>
        </w:tc>
        <w:tc>
          <w:tcPr>
            <w:tcW w:w="1388" w:type="dxa"/>
            <w:shd w:val="clear" w:color="000000" w:fill="FFFFFF"/>
          </w:tcPr>
          <w:p w14:paraId="7D4AC5B4"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529" w:type="dxa"/>
            <w:shd w:val="clear" w:color="000000" w:fill="FFFFFF"/>
          </w:tcPr>
          <w:p w14:paraId="388F74F0"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12.090</w:t>
            </w:r>
          </w:p>
        </w:tc>
        <w:tc>
          <w:tcPr>
            <w:tcW w:w="973" w:type="dxa"/>
            <w:shd w:val="clear" w:color="000000" w:fill="FFFFFF"/>
          </w:tcPr>
          <w:p w14:paraId="7286006A"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86,20</w:t>
            </w:r>
          </w:p>
        </w:tc>
        <w:tc>
          <w:tcPr>
            <w:tcW w:w="832" w:type="dxa"/>
            <w:shd w:val="clear" w:color="000000" w:fill="FFFFFF"/>
          </w:tcPr>
          <w:p w14:paraId="19CACB8F"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39EF5738" w14:textId="77777777" w:rsidTr="00CE717D">
        <w:trPr>
          <w:trHeight w:val="270"/>
        </w:trPr>
        <w:tc>
          <w:tcPr>
            <w:tcW w:w="622" w:type="dxa"/>
            <w:shd w:val="clear" w:color="000000" w:fill="FFFFFF"/>
          </w:tcPr>
          <w:p w14:paraId="7852DB4C"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3239</w:t>
            </w:r>
          </w:p>
        </w:tc>
        <w:tc>
          <w:tcPr>
            <w:tcW w:w="3687" w:type="dxa"/>
            <w:shd w:val="clear" w:color="000000" w:fill="FFFFFF"/>
          </w:tcPr>
          <w:p w14:paraId="1DB3DE49"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Ostale usluge</w:t>
            </w:r>
          </w:p>
        </w:tc>
        <w:tc>
          <w:tcPr>
            <w:tcW w:w="1528" w:type="dxa"/>
            <w:shd w:val="clear" w:color="000000" w:fill="FFFFFF"/>
          </w:tcPr>
          <w:p w14:paraId="18634ABF"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13.489</w:t>
            </w:r>
          </w:p>
        </w:tc>
        <w:tc>
          <w:tcPr>
            <w:tcW w:w="1388" w:type="dxa"/>
            <w:shd w:val="clear" w:color="000000" w:fill="FFFFFF"/>
          </w:tcPr>
          <w:p w14:paraId="34374C04"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529" w:type="dxa"/>
            <w:shd w:val="clear" w:color="000000" w:fill="FFFFFF"/>
          </w:tcPr>
          <w:p w14:paraId="486C0BFF"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20.227</w:t>
            </w:r>
          </w:p>
        </w:tc>
        <w:tc>
          <w:tcPr>
            <w:tcW w:w="973" w:type="dxa"/>
            <w:shd w:val="clear" w:color="000000" w:fill="FFFFFF"/>
          </w:tcPr>
          <w:p w14:paraId="7415079B"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149,95</w:t>
            </w:r>
          </w:p>
        </w:tc>
        <w:tc>
          <w:tcPr>
            <w:tcW w:w="832" w:type="dxa"/>
            <w:shd w:val="clear" w:color="000000" w:fill="FFFFFF"/>
          </w:tcPr>
          <w:p w14:paraId="65D1BA92"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61B4D607" w14:textId="77777777" w:rsidTr="00CE717D">
        <w:trPr>
          <w:trHeight w:val="270"/>
        </w:trPr>
        <w:tc>
          <w:tcPr>
            <w:tcW w:w="622" w:type="dxa"/>
            <w:shd w:val="clear" w:color="000000" w:fill="FFFFFF"/>
          </w:tcPr>
          <w:p w14:paraId="2DF1D391"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329</w:t>
            </w:r>
          </w:p>
        </w:tc>
        <w:tc>
          <w:tcPr>
            <w:tcW w:w="3687" w:type="dxa"/>
            <w:shd w:val="clear" w:color="000000" w:fill="FFFFFF"/>
          </w:tcPr>
          <w:p w14:paraId="314E1B72"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Ostali nespomenuti rashodi poslovanja</w:t>
            </w:r>
          </w:p>
        </w:tc>
        <w:tc>
          <w:tcPr>
            <w:tcW w:w="1528" w:type="dxa"/>
            <w:shd w:val="clear" w:color="000000" w:fill="FFFFFF"/>
          </w:tcPr>
          <w:p w14:paraId="1C7FBFFB"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92.583</w:t>
            </w:r>
          </w:p>
        </w:tc>
        <w:tc>
          <w:tcPr>
            <w:tcW w:w="1388" w:type="dxa"/>
            <w:shd w:val="clear" w:color="000000" w:fill="FFFFFF"/>
          </w:tcPr>
          <w:p w14:paraId="6BF4B24F"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319.000</w:t>
            </w:r>
          </w:p>
        </w:tc>
        <w:tc>
          <w:tcPr>
            <w:tcW w:w="1529" w:type="dxa"/>
            <w:shd w:val="clear" w:color="000000" w:fill="FFFFFF"/>
          </w:tcPr>
          <w:p w14:paraId="25696E65"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150.248</w:t>
            </w:r>
          </w:p>
        </w:tc>
        <w:tc>
          <w:tcPr>
            <w:tcW w:w="973" w:type="dxa"/>
            <w:shd w:val="clear" w:color="000000" w:fill="FFFFFF"/>
          </w:tcPr>
          <w:p w14:paraId="58BCEF88"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162,28</w:t>
            </w:r>
          </w:p>
        </w:tc>
        <w:tc>
          <w:tcPr>
            <w:tcW w:w="832" w:type="dxa"/>
            <w:shd w:val="clear" w:color="000000" w:fill="FFFFFF"/>
          </w:tcPr>
          <w:p w14:paraId="633E2240"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47,10</w:t>
            </w:r>
          </w:p>
        </w:tc>
      </w:tr>
      <w:tr w:rsidR="00020EF7" w14:paraId="7F33736C" w14:textId="77777777" w:rsidTr="00CE717D">
        <w:trPr>
          <w:trHeight w:val="461"/>
        </w:trPr>
        <w:tc>
          <w:tcPr>
            <w:tcW w:w="622" w:type="dxa"/>
            <w:shd w:val="clear" w:color="000000" w:fill="FFFFFF"/>
          </w:tcPr>
          <w:p w14:paraId="7183B025"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3291</w:t>
            </w:r>
          </w:p>
        </w:tc>
        <w:tc>
          <w:tcPr>
            <w:tcW w:w="3687" w:type="dxa"/>
            <w:shd w:val="clear" w:color="000000" w:fill="FFFFFF"/>
          </w:tcPr>
          <w:p w14:paraId="640960F8"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xml:space="preserve">Naknade za rad predstavničkih i izvršnih tijela, povjerenstava i slično </w:t>
            </w:r>
          </w:p>
        </w:tc>
        <w:tc>
          <w:tcPr>
            <w:tcW w:w="1528" w:type="dxa"/>
            <w:shd w:val="clear" w:color="000000" w:fill="FFFFFF"/>
          </w:tcPr>
          <w:p w14:paraId="56D9E8BA"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10.316</w:t>
            </w:r>
          </w:p>
        </w:tc>
        <w:tc>
          <w:tcPr>
            <w:tcW w:w="1388" w:type="dxa"/>
            <w:shd w:val="clear" w:color="000000" w:fill="FFFFFF"/>
          </w:tcPr>
          <w:p w14:paraId="00C21139"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529" w:type="dxa"/>
            <w:shd w:val="clear" w:color="000000" w:fill="FFFFFF"/>
          </w:tcPr>
          <w:p w14:paraId="301B6F88"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33.977</w:t>
            </w:r>
          </w:p>
        </w:tc>
        <w:tc>
          <w:tcPr>
            <w:tcW w:w="973" w:type="dxa"/>
            <w:shd w:val="clear" w:color="000000" w:fill="FFFFFF"/>
          </w:tcPr>
          <w:p w14:paraId="27927440"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329,36</w:t>
            </w:r>
          </w:p>
        </w:tc>
        <w:tc>
          <w:tcPr>
            <w:tcW w:w="832" w:type="dxa"/>
            <w:shd w:val="clear" w:color="000000" w:fill="FFFFFF"/>
          </w:tcPr>
          <w:p w14:paraId="388270F0"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33D3F9D9" w14:textId="77777777" w:rsidTr="00CE717D">
        <w:trPr>
          <w:trHeight w:val="270"/>
        </w:trPr>
        <w:tc>
          <w:tcPr>
            <w:tcW w:w="622" w:type="dxa"/>
            <w:shd w:val="clear" w:color="000000" w:fill="FFFFFF"/>
          </w:tcPr>
          <w:p w14:paraId="73E002A6"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3292</w:t>
            </w:r>
          </w:p>
        </w:tc>
        <w:tc>
          <w:tcPr>
            <w:tcW w:w="3687" w:type="dxa"/>
            <w:shd w:val="clear" w:color="000000" w:fill="FFFFFF"/>
          </w:tcPr>
          <w:p w14:paraId="73D2836D"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Premije osiguranja</w:t>
            </w:r>
          </w:p>
        </w:tc>
        <w:tc>
          <w:tcPr>
            <w:tcW w:w="1528" w:type="dxa"/>
            <w:shd w:val="clear" w:color="000000" w:fill="FFFFFF"/>
          </w:tcPr>
          <w:p w14:paraId="6E08E6CE"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16.932</w:t>
            </w:r>
          </w:p>
        </w:tc>
        <w:tc>
          <w:tcPr>
            <w:tcW w:w="1388" w:type="dxa"/>
            <w:shd w:val="clear" w:color="000000" w:fill="FFFFFF"/>
          </w:tcPr>
          <w:p w14:paraId="668B5090"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529" w:type="dxa"/>
            <w:shd w:val="clear" w:color="000000" w:fill="FFFFFF"/>
          </w:tcPr>
          <w:p w14:paraId="099E9B87"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16.932</w:t>
            </w:r>
          </w:p>
        </w:tc>
        <w:tc>
          <w:tcPr>
            <w:tcW w:w="973" w:type="dxa"/>
            <w:shd w:val="clear" w:color="000000" w:fill="FFFFFF"/>
          </w:tcPr>
          <w:p w14:paraId="24C13D25"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100,00</w:t>
            </w:r>
          </w:p>
        </w:tc>
        <w:tc>
          <w:tcPr>
            <w:tcW w:w="832" w:type="dxa"/>
            <w:shd w:val="clear" w:color="000000" w:fill="FFFFFF"/>
          </w:tcPr>
          <w:p w14:paraId="245389A3"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3342085C" w14:textId="77777777" w:rsidTr="00CE717D">
        <w:trPr>
          <w:trHeight w:val="270"/>
        </w:trPr>
        <w:tc>
          <w:tcPr>
            <w:tcW w:w="622" w:type="dxa"/>
            <w:shd w:val="clear" w:color="000000" w:fill="FFFFFF"/>
          </w:tcPr>
          <w:p w14:paraId="6624C62F"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3293</w:t>
            </w:r>
          </w:p>
        </w:tc>
        <w:tc>
          <w:tcPr>
            <w:tcW w:w="3687" w:type="dxa"/>
            <w:shd w:val="clear" w:color="000000" w:fill="FFFFFF"/>
          </w:tcPr>
          <w:p w14:paraId="2BD3D670"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Reprezentacija</w:t>
            </w:r>
          </w:p>
        </w:tc>
        <w:tc>
          <w:tcPr>
            <w:tcW w:w="1528" w:type="dxa"/>
            <w:shd w:val="clear" w:color="000000" w:fill="FFFFFF"/>
          </w:tcPr>
          <w:p w14:paraId="78D64699"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7.530</w:t>
            </w:r>
          </w:p>
        </w:tc>
        <w:tc>
          <w:tcPr>
            <w:tcW w:w="1388" w:type="dxa"/>
            <w:shd w:val="clear" w:color="000000" w:fill="FFFFFF"/>
          </w:tcPr>
          <w:p w14:paraId="4F5F5976"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529" w:type="dxa"/>
            <w:shd w:val="clear" w:color="000000" w:fill="FFFFFF"/>
          </w:tcPr>
          <w:p w14:paraId="17F7E3B4"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9.137</w:t>
            </w:r>
          </w:p>
        </w:tc>
        <w:tc>
          <w:tcPr>
            <w:tcW w:w="973" w:type="dxa"/>
            <w:shd w:val="clear" w:color="000000" w:fill="FFFFFF"/>
          </w:tcPr>
          <w:p w14:paraId="1BE73015"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121,34</w:t>
            </w:r>
          </w:p>
        </w:tc>
        <w:tc>
          <w:tcPr>
            <w:tcW w:w="832" w:type="dxa"/>
            <w:shd w:val="clear" w:color="000000" w:fill="FFFFFF"/>
          </w:tcPr>
          <w:p w14:paraId="0F2C583E"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28FE66E5" w14:textId="77777777" w:rsidTr="00CE717D">
        <w:trPr>
          <w:trHeight w:val="270"/>
        </w:trPr>
        <w:tc>
          <w:tcPr>
            <w:tcW w:w="622" w:type="dxa"/>
            <w:shd w:val="clear" w:color="000000" w:fill="FFFFFF"/>
          </w:tcPr>
          <w:p w14:paraId="07476FFE"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3294</w:t>
            </w:r>
          </w:p>
        </w:tc>
        <w:tc>
          <w:tcPr>
            <w:tcW w:w="3687" w:type="dxa"/>
            <w:shd w:val="clear" w:color="000000" w:fill="FFFFFF"/>
          </w:tcPr>
          <w:p w14:paraId="5AA00A16"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Članarine i norme</w:t>
            </w:r>
          </w:p>
        </w:tc>
        <w:tc>
          <w:tcPr>
            <w:tcW w:w="1528" w:type="dxa"/>
            <w:shd w:val="clear" w:color="000000" w:fill="FFFFFF"/>
          </w:tcPr>
          <w:p w14:paraId="48AFCB47"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21.294</w:t>
            </w:r>
          </w:p>
        </w:tc>
        <w:tc>
          <w:tcPr>
            <w:tcW w:w="1388" w:type="dxa"/>
            <w:shd w:val="clear" w:color="000000" w:fill="FFFFFF"/>
          </w:tcPr>
          <w:p w14:paraId="1B16421B"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529" w:type="dxa"/>
            <w:shd w:val="clear" w:color="000000" w:fill="FFFFFF"/>
          </w:tcPr>
          <w:p w14:paraId="3FF2BB15"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22.089</w:t>
            </w:r>
          </w:p>
        </w:tc>
        <w:tc>
          <w:tcPr>
            <w:tcW w:w="973" w:type="dxa"/>
            <w:shd w:val="clear" w:color="000000" w:fill="FFFFFF"/>
          </w:tcPr>
          <w:p w14:paraId="5DFFF416"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103,73</w:t>
            </w:r>
          </w:p>
        </w:tc>
        <w:tc>
          <w:tcPr>
            <w:tcW w:w="832" w:type="dxa"/>
            <w:shd w:val="clear" w:color="000000" w:fill="FFFFFF"/>
          </w:tcPr>
          <w:p w14:paraId="3F43D991"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3548D542" w14:textId="77777777" w:rsidTr="00CE717D">
        <w:trPr>
          <w:trHeight w:val="270"/>
        </w:trPr>
        <w:tc>
          <w:tcPr>
            <w:tcW w:w="622" w:type="dxa"/>
            <w:shd w:val="clear" w:color="000000" w:fill="FFFFFF"/>
          </w:tcPr>
          <w:p w14:paraId="42BE2327"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3295</w:t>
            </w:r>
          </w:p>
        </w:tc>
        <w:tc>
          <w:tcPr>
            <w:tcW w:w="3687" w:type="dxa"/>
            <w:shd w:val="clear" w:color="000000" w:fill="FFFFFF"/>
          </w:tcPr>
          <w:p w14:paraId="13575F58"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xml:space="preserve">Pristojbe i naknade </w:t>
            </w:r>
          </w:p>
        </w:tc>
        <w:tc>
          <w:tcPr>
            <w:tcW w:w="1528" w:type="dxa"/>
            <w:shd w:val="clear" w:color="000000" w:fill="FFFFFF"/>
          </w:tcPr>
          <w:p w14:paraId="19F17416"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400</w:t>
            </w:r>
          </w:p>
        </w:tc>
        <w:tc>
          <w:tcPr>
            <w:tcW w:w="1388" w:type="dxa"/>
            <w:shd w:val="clear" w:color="000000" w:fill="FFFFFF"/>
          </w:tcPr>
          <w:p w14:paraId="5EFF1D8C"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529" w:type="dxa"/>
            <w:shd w:val="clear" w:color="000000" w:fill="FFFFFF"/>
          </w:tcPr>
          <w:p w14:paraId="7C1D6E7B"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973" w:type="dxa"/>
            <w:shd w:val="clear" w:color="000000" w:fill="FFFFFF"/>
          </w:tcPr>
          <w:p w14:paraId="102450BC"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832" w:type="dxa"/>
            <w:shd w:val="clear" w:color="000000" w:fill="FFFFFF"/>
          </w:tcPr>
          <w:p w14:paraId="5C39ED13"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49DF373E" w14:textId="77777777" w:rsidTr="00CE717D">
        <w:trPr>
          <w:trHeight w:val="270"/>
        </w:trPr>
        <w:tc>
          <w:tcPr>
            <w:tcW w:w="622" w:type="dxa"/>
            <w:shd w:val="clear" w:color="000000" w:fill="FFFFFF"/>
          </w:tcPr>
          <w:p w14:paraId="462A1945"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3299</w:t>
            </w:r>
          </w:p>
        </w:tc>
        <w:tc>
          <w:tcPr>
            <w:tcW w:w="3687" w:type="dxa"/>
            <w:shd w:val="clear" w:color="000000" w:fill="FFFFFF"/>
          </w:tcPr>
          <w:p w14:paraId="5818532B"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Ostali nespomenuti rashodi poslovanja</w:t>
            </w:r>
          </w:p>
        </w:tc>
        <w:tc>
          <w:tcPr>
            <w:tcW w:w="1528" w:type="dxa"/>
            <w:shd w:val="clear" w:color="000000" w:fill="FFFFFF"/>
          </w:tcPr>
          <w:p w14:paraId="383B7010"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36.111</w:t>
            </w:r>
          </w:p>
        </w:tc>
        <w:tc>
          <w:tcPr>
            <w:tcW w:w="1388" w:type="dxa"/>
            <w:shd w:val="clear" w:color="000000" w:fill="FFFFFF"/>
          </w:tcPr>
          <w:p w14:paraId="5B46EEAD"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529" w:type="dxa"/>
            <w:shd w:val="clear" w:color="000000" w:fill="FFFFFF"/>
          </w:tcPr>
          <w:p w14:paraId="4B3F4D05"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68.113</w:t>
            </w:r>
          </w:p>
        </w:tc>
        <w:tc>
          <w:tcPr>
            <w:tcW w:w="973" w:type="dxa"/>
            <w:shd w:val="clear" w:color="000000" w:fill="FFFFFF"/>
          </w:tcPr>
          <w:p w14:paraId="567AA16A"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188,62</w:t>
            </w:r>
          </w:p>
        </w:tc>
        <w:tc>
          <w:tcPr>
            <w:tcW w:w="832" w:type="dxa"/>
            <w:shd w:val="clear" w:color="000000" w:fill="FFFFFF"/>
          </w:tcPr>
          <w:p w14:paraId="398F4F3A"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7941723F" w14:textId="77777777" w:rsidTr="00CE717D">
        <w:trPr>
          <w:trHeight w:val="270"/>
        </w:trPr>
        <w:tc>
          <w:tcPr>
            <w:tcW w:w="622" w:type="dxa"/>
            <w:shd w:val="clear" w:color="000000" w:fill="FFFFFF"/>
          </w:tcPr>
          <w:p w14:paraId="135710D4"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34</w:t>
            </w:r>
          </w:p>
        </w:tc>
        <w:tc>
          <w:tcPr>
            <w:tcW w:w="3687" w:type="dxa"/>
            <w:shd w:val="clear" w:color="000000" w:fill="FFFFFF"/>
          </w:tcPr>
          <w:p w14:paraId="0E2D5D8D" w14:textId="77777777" w:rsidR="00020EF7" w:rsidRDefault="00E948F7">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Financijski rashodi</w:t>
            </w:r>
          </w:p>
        </w:tc>
        <w:tc>
          <w:tcPr>
            <w:tcW w:w="1528" w:type="dxa"/>
            <w:shd w:val="clear" w:color="000000" w:fill="FFFFFF"/>
          </w:tcPr>
          <w:p w14:paraId="7D6A971A"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3.054</w:t>
            </w:r>
          </w:p>
        </w:tc>
        <w:tc>
          <w:tcPr>
            <w:tcW w:w="1388" w:type="dxa"/>
            <w:shd w:val="clear" w:color="000000" w:fill="FFFFFF"/>
          </w:tcPr>
          <w:p w14:paraId="7D33B914"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12.000</w:t>
            </w:r>
          </w:p>
        </w:tc>
        <w:tc>
          <w:tcPr>
            <w:tcW w:w="1529" w:type="dxa"/>
            <w:shd w:val="clear" w:color="000000" w:fill="FFFFFF"/>
          </w:tcPr>
          <w:p w14:paraId="44501F30"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3.500</w:t>
            </w:r>
          </w:p>
        </w:tc>
        <w:tc>
          <w:tcPr>
            <w:tcW w:w="973" w:type="dxa"/>
            <w:shd w:val="clear" w:color="000000" w:fill="FFFFFF"/>
          </w:tcPr>
          <w:p w14:paraId="50C95612"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114,59</w:t>
            </w:r>
          </w:p>
        </w:tc>
        <w:tc>
          <w:tcPr>
            <w:tcW w:w="832" w:type="dxa"/>
            <w:shd w:val="clear" w:color="000000" w:fill="FFFFFF"/>
          </w:tcPr>
          <w:p w14:paraId="56F7BE04"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29,16</w:t>
            </w:r>
          </w:p>
        </w:tc>
      </w:tr>
      <w:tr w:rsidR="00020EF7" w14:paraId="3C85F399" w14:textId="77777777" w:rsidTr="00CE717D">
        <w:trPr>
          <w:trHeight w:val="270"/>
        </w:trPr>
        <w:tc>
          <w:tcPr>
            <w:tcW w:w="622" w:type="dxa"/>
            <w:shd w:val="clear" w:color="000000" w:fill="FFFFFF"/>
          </w:tcPr>
          <w:p w14:paraId="5EC8D013"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343</w:t>
            </w:r>
          </w:p>
        </w:tc>
        <w:tc>
          <w:tcPr>
            <w:tcW w:w="3687" w:type="dxa"/>
            <w:shd w:val="clear" w:color="000000" w:fill="FFFFFF"/>
          </w:tcPr>
          <w:p w14:paraId="58E34609"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Ostali financijski rashodi</w:t>
            </w:r>
          </w:p>
        </w:tc>
        <w:tc>
          <w:tcPr>
            <w:tcW w:w="1528" w:type="dxa"/>
            <w:shd w:val="clear" w:color="000000" w:fill="FFFFFF"/>
          </w:tcPr>
          <w:p w14:paraId="2202BF02"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3.054</w:t>
            </w:r>
          </w:p>
        </w:tc>
        <w:tc>
          <w:tcPr>
            <w:tcW w:w="1388" w:type="dxa"/>
            <w:shd w:val="clear" w:color="000000" w:fill="FFFFFF"/>
          </w:tcPr>
          <w:p w14:paraId="5E666D3E"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12.000</w:t>
            </w:r>
          </w:p>
        </w:tc>
        <w:tc>
          <w:tcPr>
            <w:tcW w:w="1529" w:type="dxa"/>
            <w:shd w:val="clear" w:color="000000" w:fill="FFFFFF"/>
          </w:tcPr>
          <w:p w14:paraId="1A79C23C"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3.500</w:t>
            </w:r>
          </w:p>
        </w:tc>
        <w:tc>
          <w:tcPr>
            <w:tcW w:w="973" w:type="dxa"/>
            <w:shd w:val="clear" w:color="000000" w:fill="FFFFFF"/>
          </w:tcPr>
          <w:p w14:paraId="4C1D420D"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114,59</w:t>
            </w:r>
          </w:p>
        </w:tc>
        <w:tc>
          <w:tcPr>
            <w:tcW w:w="832" w:type="dxa"/>
            <w:shd w:val="clear" w:color="000000" w:fill="FFFFFF"/>
          </w:tcPr>
          <w:p w14:paraId="197BC6CA"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29,16</w:t>
            </w:r>
          </w:p>
        </w:tc>
      </w:tr>
      <w:tr w:rsidR="00020EF7" w14:paraId="5C3E5FB1" w14:textId="77777777" w:rsidTr="00CE717D">
        <w:trPr>
          <w:trHeight w:val="270"/>
        </w:trPr>
        <w:tc>
          <w:tcPr>
            <w:tcW w:w="622" w:type="dxa"/>
            <w:shd w:val="clear" w:color="000000" w:fill="FFFFFF"/>
          </w:tcPr>
          <w:p w14:paraId="79DF019B"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3431</w:t>
            </w:r>
          </w:p>
        </w:tc>
        <w:tc>
          <w:tcPr>
            <w:tcW w:w="3687" w:type="dxa"/>
            <w:shd w:val="clear" w:color="000000" w:fill="FFFFFF"/>
          </w:tcPr>
          <w:p w14:paraId="7B4D8D05"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Bankarske usluge i usluge platnog prometa</w:t>
            </w:r>
          </w:p>
        </w:tc>
        <w:tc>
          <w:tcPr>
            <w:tcW w:w="1528" w:type="dxa"/>
            <w:shd w:val="clear" w:color="000000" w:fill="FFFFFF"/>
          </w:tcPr>
          <w:p w14:paraId="6927E071"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3.054</w:t>
            </w:r>
          </w:p>
        </w:tc>
        <w:tc>
          <w:tcPr>
            <w:tcW w:w="1388" w:type="dxa"/>
            <w:shd w:val="clear" w:color="000000" w:fill="FFFFFF"/>
          </w:tcPr>
          <w:p w14:paraId="39DA30FC"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529" w:type="dxa"/>
            <w:shd w:val="clear" w:color="000000" w:fill="FFFFFF"/>
          </w:tcPr>
          <w:p w14:paraId="0295F689"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3.500</w:t>
            </w:r>
          </w:p>
        </w:tc>
        <w:tc>
          <w:tcPr>
            <w:tcW w:w="973" w:type="dxa"/>
            <w:shd w:val="clear" w:color="000000" w:fill="FFFFFF"/>
          </w:tcPr>
          <w:p w14:paraId="4E1FA815"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114,59</w:t>
            </w:r>
          </w:p>
        </w:tc>
        <w:tc>
          <w:tcPr>
            <w:tcW w:w="832" w:type="dxa"/>
            <w:shd w:val="clear" w:color="000000" w:fill="FFFFFF"/>
          </w:tcPr>
          <w:p w14:paraId="2F7FFDF5"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3A387AE1" w14:textId="77777777" w:rsidTr="00CE717D">
        <w:trPr>
          <w:trHeight w:val="270"/>
        </w:trPr>
        <w:tc>
          <w:tcPr>
            <w:tcW w:w="622" w:type="dxa"/>
            <w:shd w:val="clear" w:color="000000" w:fill="FFFFFF"/>
          </w:tcPr>
          <w:p w14:paraId="5FE9F246"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36</w:t>
            </w:r>
          </w:p>
        </w:tc>
        <w:tc>
          <w:tcPr>
            <w:tcW w:w="3687" w:type="dxa"/>
            <w:shd w:val="clear" w:color="000000" w:fill="FFFFFF"/>
          </w:tcPr>
          <w:p w14:paraId="2D0053A1" w14:textId="77777777" w:rsidR="00020EF7" w:rsidRDefault="00E948F7">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Pomoći dane u inozemstvo i unutar općeg proračuna</w:t>
            </w:r>
          </w:p>
        </w:tc>
        <w:tc>
          <w:tcPr>
            <w:tcW w:w="1528" w:type="dxa"/>
            <w:shd w:val="clear" w:color="000000" w:fill="FFFFFF"/>
          </w:tcPr>
          <w:p w14:paraId="0095060F"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24.643</w:t>
            </w:r>
          </w:p>
        </w:tc>
        <w:tc>
          <w:tcPr>
            <w:tcW w:w="1388" w:type="dxa"/>
            <w:shd w:val="clear" w:color="000000" w:fill="FFFFFF"/>
          </w:tcPr>
          <w:p w14:paraId="70161442"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113.000</w:t>
            </w:r>
          </w:p>
        </w:tc>
        <w:tc>
          <w:tcPr>
            <w:tcW w:w="1529" w:type="dxa"/>
            <w:shd w:val="clear" w:color="000000" w:fill="FFFFFF"/>
          </w:tcPr>
          <w:p w14:paraId="1A142BA1"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68.709</w:t>
            </w:r>
          </w:p>
        </w:tc>
        <w:tc>
          <w:tcPr>
            <w:tcW w:w="973" w:type="dxa"/>
            <w:shd w:val="clear" w:color="000000" w:fill="FFFFFF"/>
          </w:tcPr>
          <w:p w14:paraId="12DA840D"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278,82</w:t>
            </w:r>
          </w:p>
        </w:tc>
        <w:tc>
          <w:tcPr>
            <w:tcW w:w="832" w:type="dxa"/>
            <w:shd w:val="clear" w:color="000000" w:fill="FFFFFF"/>
          </w:tcPr>
          <w:p w14:paraId="6408A1EA"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60,80</w:t>
            </w:r>
          </w:p>
        </w:tc>
      </w:tr>
      <w:tr w:rsidR="00020EF7" w14:paraId="30C02C8C" w14:textId="77777777" w:rsidTr="00CE717D">
        <w:trPr>
          <w:trHeight w:val="260"/>
        </w:trPr>
        <w:tc>
          <w:tcPr>
            <w:tcW w:w="622" w:type="dxa"/>
            <w:shd w:val="clear" w:color="000000" w:fill="FFFFFF"/>
          </w:tcPr>
          <w:p w14:paraId="23CEE0A8"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363</w:t>
            </w:r>
          </w:p>
        </w:tc>
        <w:tc>
          <w:tcPr>
            <w:tcW w:w="3687" w:type="dxa"/>
            <w:shd w:val="clear" w:color="000000" w:fill="FFFFFF"/>
          </w:tcPr>
          <w:p w14:paraId="528D5B7B"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Pomoći unutar općeg proračuna</w:t>
            </w:r>
          </w:p>
        </w:tc>
        <w:tc>
          <w:tcPr>
            <w:tcW w:w="1528" w:type="dxa"/>
            <w:shd w:val="clear" w:color="000000" w:fill="FFFFFF"/>
          </w:tcPr>
          <w:p w14:paraId="13FB5E58"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5.250</w:t>
            </w:r>
          </w:p>
        </w:tc>
        <w:tc>
          <w:tcPr>
            <w:tcW w:w="1388" w:type="dxa"/>
            <w:shd w:val="clear" w:color="000000" w:fill="FFFFFF"/>
          </w:tcPr>
          <w:p w14:paraId="2D5F1596"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10.000</w:t>
            </w:r>
          </w:p>
        </w:tc>
        <w:tc>
          <w:tcPr>
            <w:tcW w:w="1529" w:type="dxa"/>
            <w:shd w:val="clear" w:color="000000" w:fill="FFFFFF"/>
          </w:tcPr>
          <w:p w14:paraId="33CBD723"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7.782</w:t>
            </w:r>
          </w:p>
        </w:tc>
        <w:tc>
          <w:tcPr>
            <w:tcW w:w="973" w:type="dxa"/>
            <w:shd w:val="clear" w:color="000000" w:fill="FFFFFF"/>
          </w:tcPr>
          <w:p w14:paraId="2E0923AC"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148,23</w:t>
            </w:r>
          </w:p>
        </w:tc>
        <w:tc>
          <w:tcPr>
            <w:tcW w:w="832" w:type="dxa"/>
            <w:shd w:val="clear" w:color="000000" w:fill="FFFFFF"/>
          </w:tcPr>
          <w:p w14:paraId="2FAA3BAD"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77,82</w:t>
            </w:r>
          </w:p>
        </w:tc>
      </w:tr>
      <w:tr w:rsidR="00020EF7" w14:paraId="2F653384" w14:textId="77777777" w:rsidTr="00CE717D">
        <w:trPr>
          <w:trHeight w:val="270"/>
        </w:trPr>
        <w:tc>
          <w:tcPr>
            <w:tcW w:w="622" w:type="dxa"/>
            <w:shd w:val="clear" w:color="000000" w:fill="FFFFFF"/>
          </w:tcPr>
          <w:p w14:paraId="5779C263"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3631</w:t>
            </w:r>
          </w:p>
        </w:tc>
        <w:tc>
          <w:tcPr>
            <w:tcW w:w="3687" w:type="dxa"/>
            <w:shd w:val="clear" w:color="000000" w:fill="FFFFFF"/>
          </w:tcPr>
          <w:p w14:paraId="75232D66"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Tekuće pomoći unutar općeg proračuna</w:t>
            </w:r>
          </w:p>
        </w:tc>
        <w:tc>
          <w:tcPr>
            <w:tcW w:w="1528" w:type="dxa"/>
            <w:shd w:val="clear" w:color="000000" w:fill="FFFFFF"/>
          </w:tcPr>
          <w:p w14:paraId="61918F4C"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5.250</w:t>
            </w:r>
          </w:p>
        </w:tc>
        <w:tc>
          <w:tcPr>
            <w:tcW w:w="1388" w:type="dxa"/>
            <w:shd w:val="clear" w:color="000000" w:fill="FFFFFF"/>
          </w:tcPr>
          <w:p w14:paraId="28335085"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529" w:type="dxa"/>
            <w:shd w:val="clear" w:color="000000" w:fill="FFFFFF"/>
          </w:tcPr>
          <w:p w14:paraId="53A4C619"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973" w:type="dxa"/>
            <w:shd w:val="clear" w:color="000000" w:fill="FFFFFF"/>
          </w:tcPr>
          <w:p w14:paraId="7350875E"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832" w:type="dxa"/>
            <w:shd w:val="clear" w:color="000000" w:fill="FFFFFF"/>
          </w:tcPr>
          <w:p w14:paraId="73661CA1"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5D916507" w14:textId="77777777" w:rsidTr="00CE717D">
        <w:trPr>
          <w:trHeight w:val="230"/>
        </w:trPr>
        <w:tc>
          <w:tcPr>
            <w:tcW w:w="622" w:type="dxa"/>
            <w:shd w:val="clear" w:color="000000" w:fill="FFFFFF"/>
          </w:tcPr>
          <w:p w14:paraId="58761F80"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3632</w:t>
            </w:r>
          </w:p>
        </w:tc>
        <w:tc>
          <w:tcPr>
            <w:tcW w:w="3687" w:type="dxa"/>
            <w:shd w:val="clear" w:color="000000" w:fill="FFFFFF"/>
          </w:tcPr>
          <w:p w14:paraId="46A35574"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Kapitalne pomoći unutar općeg proračuna</w:t>
            </w:r>
          </w:p>
        </w:tc>
        <w:tc>
          <w:tcPr>
            <w:tcW w:w="1528" w:type="dxa"/>
            <w:shd w:val="clear" w:color="000000" w:fill="FFFFFF"/>
          </w:tcPr>
          <w:p w14:paraId="031228D3"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388" w:type="dxa"/>
            <w:shd w:val="clear" w:color="000000" w:fill="FFFFFF"/>
          </w:tcPr>
          <w:p w14:paraId="6AB4C66B"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529" w:type="dxa"/>
            <w:shd w:val="clear" w:color="000000" w:fill="FFFFFF"/>
          </w:tcPr>
          <w:p w14:paraId="342CF7AD"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7.782</w:t>
            </w:r>
          </w:p>
        </w:tc>
        <w:tc>
          <w:tcPr>
            <w:tcW w:w="973" w:type="dxa"/>
            <w:shd w:val="clear" w:color="000000" w:fill="FFFFFF"/>
          </w:tcPr>
          <w:p w14:paraId="3C267B8B"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832" w:type="dxa"/>
            <w:shd w:val="clear" w:color="000000" w:fill="FFFFFF"/>
          </w:tcPr>
          <w:p w14:paraId="2B5E5937"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5AE259B9" w14:textId="77777777" w:rsidTr="00CE717D">
        <w:trPr>
          <w:trHeight w:val="270"/>
        </w:trPr>
        <w:tc>
          <w:tcPr>
            <w:tcW w:w="622" w:type="dxa"/>
            <w:shd w:val="clear" w:color="000000" w:fill="FFFFFF"/>
          </w:tcPr>
          <w:p w14:paraId="2DDD936A"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366</w:t>
            </w:r>
          </w:p>
        </w:tc>
        <w:tc>
          <w:tcPr>
            <w:tcW w:w="3687" w:type="dxa"/>
            <w:shd w:val="clear" w:color="000000" w:fill="FFFFFF"/>
          </w:tcPr>
          <w:p w14:paraId="286D0321"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Pomoći proračunskim korisnicima drugih proračuna</w:t>
            </w:r>
          </w:p>
        </w:tc>
        <w:tc>
          <w:tcPr>
            <w:tcW w:w="1528" w:type="dxa"/>
            <w:shd w:val="clear" w:color="000000" w:fill="FFFFFF"/>
          </w:tcPr>
          <w:p w14:paraId="791DD69C"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19.393</w:t>
            </w:r>
          </w:p>
        </w:tc>
        <w:tc>
          <w:tcPr>
            <w:tcW w:w="1388" w:type="dxa"/>
            <w:shd w:val="clear" w:color="000000" w:fill="FFFFFF"/>
          </w:tcPr>
          <w:p w14:paraId="08BF25C5"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103.000</w:t>
            </w:r>
          </w:p>
        </w:tc>
        <w:tc>
          <w:tcPr>
            <w:tcW w:w="1529" w:type="dxa"/>
            <w:shd w:val="clear" w:color="000000" w:fill="FFFFFF"/>
          </w:tcPr>
          <w:p w14:paraId="2818BD3A"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60.927</w:t>
            </w:r>
          </w:p>
        </w:tc>
        <w:tc>
          <w:tcPr>
            <w:tcW w:w="973" w:type="dxa"/>
            <w:shd w:val="clear" w:color="000000" w:fill="FFFFFF"/>
          </w:tcPr>
          <w:p w14:paraId="5820188F"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314,17</w:t>
            </w:r>
          </w:p>
        </w:tc>
        <w:tc>
          <w:tcPr>
            <w:tcW w:w="832" w:type="dxa"/>
            <w:shd w:val="clear" w:color="000000" w:fill="FFFFFF"/>
          </w:tcPr>
          <w:p w14:paraId="625B1285"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59,15</w:t>
            </w:r>
          </w:p>
        </w:tc>
      </w:tr>
      <w:tr w:rsidR="00020EF7" w14:paraId="1040D92A" w14:textId="77777777" w:rsidTr="00CE717D">
        <w:trPr>
          <w:trHeight w:val="270"/>
        </w:trPr>
        <w:tc>
          <w:tcPr>
            <w:tcW w:w="622" w:type="dxa"/>
            <w:shd w:val="clear" w:color="000000" w:fill="FFFFFF"/>
          </w:tcPr>
          <w:p w14:paraId="3898ED24"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3661</w:t>
            </w:r>
          </w:p>
        </w:tc>
        <w:tc>
          <w:tcPr>
            <w:tcW w:w="3687" w:type="dxa"/>
            <w:shd w:val="clear" w:color="000000" w:fill="FFFFFF"/>
          </w:tcPr>
          <w:p w14:paraId="5DCE5D3C"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Tekuće pomoći proračunskim korisnicima drugih proračuna</w:t>
            </w:r>
          </w:p>
        </w:tc>
        <w:tc>
          <w:tcPr>
            <w:tcW w:w="1528" w:type="dxa"/>
            <w:shd w:val="clear" w:color="000000" w:fill="FFFFFF"/>
          </w:tcPr>
          <w:p w14:paraId="50DBBADC"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19.393</w:t>
            </w:r>
          </w:p>
        </w:tc>
        <w:tc>
          <w:tcPr>
            <w:tcW w:w="1388" w:type="dxa"/>
            <w:shd w:val="clear" w:color="000000" w:fill="FFFFFF"/>
          </w:tcPr>
          <w:p w14:paraId="189C71A0"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529" w:type="dxa"/>
            <w:shd w:val="clear" w:color="000000" w:fill="FFFFFF"/>
          </w:tcPr>
          <w:p w14:paraId="44BFC996"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60.927</w:t>
            </w:r>
          </w:p>
        </w:tc>
        <w:tc>
          <w:tcPr>
            <w:tcW w:w="973" w:type="dxa"/>
            <w:shd w:val="clear" w:color="000000" w:fill="FFFFFF"/>
          </w:tcPr>
          <w:p w14:paraId="0CA55DC1"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314,17</w:t>
            </w:r>
          </w:p>
        </w:tc>
        <w:tc>
          <w:tcPr>
            <w:tcW w:w="832" w:type="dxa"/>
            <w:shd w:val="clear" w:color="000000" w:fill="FFFFFF"/>
          </w:tcPr>
          <w:p w14:paraId="3F0A7BEC"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5693E0CD" w14:textId="77777777" w:rsidTr="00CE717D">
        <w:trPr>
          <w:trHeight w:val="461"/>
        </w:trPr>
        <w:tc>
          <w:tcPr>
            <w:tcW w:w="622" w:type="dxa"/>
            <w:shd w:val="clear" w:color="000000" w:fill="FFFFFF"/>
          </w:tcPr>
          <w:p w14:paraId="22D7DE3A"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lastRenderedPageBreak/>
              <w:t>37</w:t>
            </w:r>
          </w:p>
        </w:tc>
        <w:tc>
          <w:tcPr>
            <w:tcW w:w="3687" w:type="dxa"/>
            <w:shd w:val="clear" w:color="000000" w:fill="FFFFFF"/>
          </w:tcPr>
          <w:p w14:paraId="4E7512DD" w14:textId="77777777" w:rsidR="00020EF7" w:rsidRDefault="00E948F7">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Naknade građanima i kućanstvima na temelju osiguranja i druge naknade</w:t>
            </w:r>
          </w:p>
        </w:tc>
        <w:tc>
          <w:tcPr>
            <w:tcW w:w="1528" w:type="dxa"/>
            <w:shd w:val="clear" w:color="000000" w:fill="FFFFFF"/>
          </w:tcPr>
          <w:p w14:paraId="7C61802C"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101.743</w:t>
            </w:r>
          </w:p>
        </w:tc>
        <w:tc>
          <w:tcPr>
            <w:tcW w:w="1388" w:type="dxa"/>
            <w:shd w:val="clear" w:color="000000" w:fill="FFFFFF"/>
          </w:tcPr>
          <w:p w14:paraId="437F1AA9"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617.326</w:t>
            </w:r>
          </w:p>
        </w:tc>
        <w:tc>
          <w:tcPr>
            <w:tcW w:w="1529" w:type="dxa"/>
            <w:shd w:val="clear" w:color="000000" w:fill="FFFFFF"/>
          </w:tcPr>
          <w:p w14:paraId="7E2E96D7"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136.488</w:t>
            </w:r>
          </w:p>
        </w:tc>
        <w:tc>
          <w:tcPr>
            <w:tcW w:w="973" w:type="dxa"/>
            <w:shd w:val="clear" w:color="000000" w:fill="FFFFFF"/>
          </w:tcPr>
          <w:p w14:paraId="5C5DA0F4"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134,15</w:t>
            </w:r>
          </w:p>
        </w:tc>
        <w:tc>
          <w:tcPr>
            <w:tcW w:w="832" w:type="dxa"/>
            <w:shd w:val="clear" w:color="000000" w:fill="FFFFFF"/>
          </w:tcPr>
          <w:p w14:paraId="0EF48B62"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22,11</w:t>
            </w:r>
          </w:p>
        </w:tc>
      </w:tr>
      <w:tr w:rsidR="00020EF7" w14:paraId="0177D6BA" w14:textId="77777777" w:rsidTr="00CE717D">
        <w:trPr>
          <w:trHeight w:val="270"/>
        </w:trPr>
        <w:tc>
          <w:tcPr>
            <w:tcW w:w="622" w:type="dxa"/>
            <w:shd w:val="clear" w:color="000000" w:fill="FFFFFF"/>
          </w:tcPr>
          <w:p w14:paraId="02240D24"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372</w:t>
            </w:r>
          </w:p>
        </w:tc>
        <w:tc>
          <w:tcPr>
            <w:tcW w:w="3687" w:type="dxa"/>
            <w:shd w:val="clear" w:color="000000" w:fill="FFFFFF"/>
          </w:tcPr>
          <w:p w14:paraId="3C18CA70"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Ostale naknade građanima i kućanstvima iz proračuna</w:t>
            </w:r>
          </w:p>
        </w:tc>
        <w:tc>
          <w:tcPr>
            <w:tcW w:w="1528" w:type="dxa"/>
            <w:shd w:val="clear" w:color="000000" w:fill="FFFFFF"/>
          </w:tcPr>
          <w:p w14:paraId="1E1AF28C"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101.743</w:t>
            </w:r>
          </w:p>
        </w:tc>
        <w:tc>
          <w:tcPr>
            <w:tcW w:w="1388" w:type="dxa"/>
            <w:shd w:val="clear" w:color="000000" w:fill="FFFFFF"/>
          </w:tcPr>
          <w:p w14:paraId="0AD7B6C2"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617.326</w:t>
            </w:r>
          </w:p>
        </w:tc>
        <w:tc>
          <w:tcPr>
            <w:tcW w:w="1529" w:type="dxa"/>
            <w:shd w:val="clear" w:color="000000" w:fill="FFFFFF"/>
          </w:tcPr>
          <w:p w14:paraId="108AF869"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136.488</w:t>
            </w:r>
          </w:p>
        </w:tc>
        <w:tc>
          <w:tcPr>
            <w:tcW w:w="973" w:type="dxa"/>
            <w:shd w:val="clear" w:color="000000" w:fill="FFFFFF"/>
          </w:tcPr>
          <w:p w14:paraId="3E689602"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134,15</w:t>
            </w:r>
          </w:p>
        </w:tc>
        <w:tc>
          <w:tcPr>
            <w:tcW w:w="832" w:type="dxa"/>
            <w:shd w:val="clear" w:color="000000" w:fill="FFFFFF"/>
          </w:tcPr>
          <w:p w14:paraId="4D4F979A"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22,11</w:t>
            </w:r>
          </w:p>
        </w:tc>
      </w:tr>
      <w:tr w:rsidR="00020EF7" w14:paraId="1A141BBB" w14:textId="77777777" w:rsidTr="00CE717D">
        <w:trPr>
          <w:trHeight w:val="230"/>
        </w:trPr>
        <w:tc>
          <w:tcPr>
            <w:tcW w:w="622" w:type="dxa"/>
            <w:shd w:val="clear" w:color="000000" w:fill="FFFFFF"/>
          </w:tcPr>
          <w:p w14:paraId="6D7540A2"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3721</w:t>
            </w:r>
          </w:p>
        </w:tc>
        <w:tc>
          <w:tcPr>
            <w:tcW w:w="3687" w:type="dxa"/>
            <w:shd w:val="clear" w:color="000000" w:fill="FFFFFF"/>
          </w:tcPr>
          <w:p w14:paraId="463D875B"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Naknade građanima i kućanstvima u novcu</w:t>
            </w:r>
          </w:p>
        </w:tc>
        <w:tc>
          <w:tcPr>
            <w:tcW w:w="1528" w:type="dxa"/>
            <w:shd w:val="clear" w:color="000000" w:fill="FFFFFF"/>
          </w:tcPr>
          <w:p w14:paraId="417E80DB"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76.646</w:t>
            </w:r>
          </w:p>
        </w:tc>
        <w:tc>
          <w:tcPr>
            <w:tcW w:w="1388" w:type="dxa"/>
            <w:shd w:val="clear" w:color="000000" w:fill="FFFFFF"/>
          </w:tcPr>
          <w:p w14:paraId="2D222062"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529" w:type="dxa"/>
            <w:shd w:val="clear" w:color="000000" w:fill="FFFFFF"/>
          </w:tcPr>
          <w:p w14:paraId="11412CBE"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98.950</w:t>
            </w:r>
          </w:p>
        </w:tc>
        <w:tc>
          <w:tcPr>
            <w:tcW w:w="973" w:type="dxa"/>
            <w:shd w:val="clear" w:color="000000" w:fill="FFFFFF"/>
          </w:tcPr>
          <w:p w14:paraId="0C5E2009"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129,10</w:t>
            </w:r>
          </w:p>
        </w:tc>
        <w:tc>
          <w:tcPr>
            <w:tcW w:w="832" w:type="dxa"/>
            <w:shd w:val="clear" w:color="000000" w:fill="FFFFFF"/>
          </w:tcPr>
          <w:p w14:paraId="11FFB6CA"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14A9F504" w14:textId="77777777" w:rsidTr="00CE717D">
        <w:trPr>
          <w:trHeight w:val="230"/>
        </w:trPr>
        <w:tc>
          <w:tcPr>
            <w:tcW w:w="622" w:type="dxa"/>
            <w:shd w:val="clear" w:color="000000" w:fill="FFFFFF"/>
          </w:tcPr>
          <w:p w14:paraId="10789F31"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3722</w:t>
            </w:r>
          </w:p>
        </w:tc>
        <w:tc>
          <w:tcPr>
            <w:tcW w:w="3687" w:type="dxa"/>
            <w:shd w:val="clear" w:color="000000" w:fill="FFFFFF"/>
          </w:tcPr>
          <w:p w14:paraId="7E7FCE7F"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Naknade građanima i kućanstvima u naravi</w:t>
            </w:r>
          </w:p>
        </w:tc>
        <w:tc>
          <w:tcPr>
            <w:tcW w:w="1528" w:type="dxa"/>
            <w:shd w:val="clear" w:color="000000" w:fill="FFFFFF"/>
          </w:tcPr>
          <w:p w14:paraId="0821EB15"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25.097</w:t>
            </w:r>
          </w:p>
        </w:tc>
        <w:tc>
          <w:tcPr>
            <w:tcW w:w="1388" w:type="dxa"/>
            <w:shd w:val="clear" w:color="000000" w:fill="FFFFFF"/>
          </w:tcPr>
          <w:p w14:paraId="18442B5F"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529" w:type="dxa"/>
            <w:shd w:val="clear" w:color="000000" w:fill="FFFFFF"/>
          </w:tcPr>
          <w:p w14:paraId="0A408B78"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37.538</w:t>
            </w:r>
          </w:p>
        </w:tc>
        <w:tc>
          <w:tcPr>
            <w:tcW w:w="973" w:type="dxa"/>
            <w:shd w:val="clear" w:color="000000" w:fill="FFFFFF"/>
          </w:tcPr>
          <w:p w14:paraId="693337A8"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149,57</w:t>
            </w:r>
          </w:p>
        </w:tc>
        <w:tc>
          <w:tcPr>
            <w:tcW w:w="832" w:type="dxa"/>
            <w:shd w:val="clear" w:color="000000" w:fill="FFFFFF"/>
          </w:tcPr>
          <w:p w14:paraId="6CEB29A8"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34C87401" w14:textId="77777777" w:rsidTr="00CE717D">
        <w:trPr>
          <w:trHeight w:val="270"/>
        </w:trPr>
        <w:tc>
          <w:tcPr>
            <w:tcW w:w="622" w:type="dxa"/>
            <w:shd w:val="clear" w:color="000000" w:fill="FFFFFF"/>
          </w:tcPr>
          <w:p w14:paraId="57294BFB"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38</w:t>
            </w:r>
          </w:p>
        </w:tc>
        <w:tc>
          <w:tcPr>
            <w:tcW w:w="3687" w:type="dxa"/>
            <w:shd w:val="clear" w:color="000000" w:fill="FFFFFF"/>
          </w:tcPr>
          <w:p w14:paraId="6654B87E" w14:textId="77777777" w:rsidR="00020EF7" w:rsidRDefault="00E948F7">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Ostali rashodi</w:t>
            </w:r>
          </w:p>
        </w:tc>
        <w:tc>
          <w:tcPr>
            <w:tcW w:w="1528" w:type="dxa"/>
            <w:shd w:val="clear" w:color="000000" w:fill="FFFFFF"/>
          </w:tcPr>
          <w:p w14:paraId="5B36B195"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193.582</w:t>
            </w:r>
          </w:p>
        </w:tc>
        <w:tc>
          <w:tcPr>
            <w:tcW w:w="1388" w:type="dxa"/>
            <w:shd w:val="clear" w:color="000000" w:fill="FFFFFF"/>
          </w:tcPr>
          <w:p w14:paraId="5C478BFA"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745.944</w:t>
            </w:r>
          </w:p>
        </w:tc>
        <w:tc>
          <w:tcPr>
            <w:tcW w:w="1529" w:type="dxa"/>
            <w:shd w:val="clear" w:color="000000" w:fill="FFFFFF"/>
          </w:tcPr>
          <w:p w14:paraId="3FD1D069"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177.359</w:t>
            </w:r>
          </w:p>
        </w:tc>
        <w:tc>
          <w:tcPr>
            <w:tcW w:w="973" w:type="dxa"/>
            <w:shd w:val="clear" w:color="000000" w:fill="FFFFFF"/>
          </w:tcPr>
          <w:p w14:paraId="6F3516C5"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91,62</w:t>
            </w:r>
          </w:p>
        </w:tc>
        <w:tc>
          <w:tcPr>
            <w:tcW w:w="832" w:type="dxa"/>
            <w:shd w:val="clear" w:color="000000" w:fill="FFFFFF"/>
          </w:tcPr>
          <w:p w14:paraId="62B78078"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23,78</w:t>
            </w:r>
          </w:p>
        </w:tc>
      </w:tr>
      <w:tr w:rsidR="00020EF7" w14:paraId="20C6449F" w14:textId="77777777" w:rsidTr="00CE717D">
        <w:trPr>
          <w:trHeight w:val="270"/>
        </w:trPr>
        <w:tc>
          <w:tcPr>
            <w:tcW w:w="622" w:type="dxa"/>
            <w:shd w:val="clear" w:color="000000" w:fill="FFFFFF"/>
          </w:tcPr>
          <w:p w14:paraId="0917203C"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381</w:t>
            </w:r>
          </w:p>
        </w:tc>
        <w:tc>
          <w:tcPr>
            <w:tcW w:w="3687" w:type="dxa"/>
            <w:shd w:val="clear" w:color="000000" w:fill="FFFFFF"/>
          </w:tcPr>
          <w:p w14:paraId="573C576A"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Tekuće donacije</w:t>
            </w:r>
          </w:p>
        </w:tc>
        <w:tc>
          <w:tcPr>
            <w:tcW w:w="1528" w:type="dxa"/>
            <w:shd w:val="clear" w:color="000000" w:fill="FFFFFF"/>
          </w:tcPr>
          <w:p w14:paraId="40F2717F"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134.789</w:t>
            </w:r>
          </w:p>
        </w:tc>
        <w:tc>
          <w:tcPr>
            <w:tcW w:w="1388" w:type="dxa"/>
            <w:shd w:val="clear" w:color="000000" w:fill="FFFFFF"/>
          </w:tcPr>
          <w:p w14:paraId="2FF8F5DF"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302.733</w:t>
            </w:r>
          </w:p>
        </w:tc>
        <w:tc>
          <w:tcPr>
            <w:tcW w:w="1529" w:type="dxa"/>
            <w:shd w:val="clear" w:color="000000" w:fill="FFFFFF"/>
          </w:tcPr>
          <w:p w14:paraId="7CFD3297"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118.704</w:t>
            </w:r>
          </w:p>
        </w:tc>
        <w:tc>
          <w:tcPr>
            <w:tcW w:w="973" w:type="dxa"/>
            <w:shd w:val="clear" w:color="000000" w:fill="FFFFFF"/>
          </w:tcPr>
          <w:p w14:paraId="188ACF1B"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88,07</w:t>
            </w:r>
          </w:p>
        </w:tc>
        <w:tc>
          <w:tcPr>
            <w:tcW w:w="832" w:type="dxa"/>
            <w:shd w:val="clear" w:color="000000" w:fill="FFFFFF"/>
          </w:tcPr>
          <w:p w14:paraId="20380937"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39,21</w:t>
            </w:r>
          </w:p>
        </w:tc>
      </w:tr>
      <w:tr w:rsidR="00020EF7" w14:paraId="6FB4E99B" w14:textId="77777777" w:rsidTr="00CE717D">
        <w:trPr>
          <w:trHeight w:val="270"/>
        </w:trPr>
        <w:tc>
          <w:tcPr>
            <w:tcW w:w="622" w:type="dxa"/>
            <w:shd w:val="clear" w:color="000000" w:fill="FFFFFF"/>
          </w:tcPr>
          <w:p w14:paraId="71433FBB"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3811</w:t>
            </w:r>
          </w:p>
        </w:tc>
        <w:tc>
          <w:tcPr>
            <w:tcW w:w="3687" w:type="dxa"/>
            <w:shd w:val="clear" w:color="000000" w:fill="FFFFFF"/>
          </w:tcPr>
          <w:p w14:paraId="3BF0DD13"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Tekuće donacije u novcu</w:t>
            </w:r>
          </w:p>
        </w:tc>
        <w:tc>
          <w:tcPr>
            <w:tcW w:w="1528" w:type="dxa"/>
            <w:shd w:val="clear" w:color="000000" w:fill="FFFFFF"/>
          </w:tcPr>
          <w:p w14:paraId="225DEA5C"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134.789</w:t>
            </w:r>
          </w:p>
        </w:tc>
        <w:tc>
          <w:tcPr>
            <w:tcW w:w="1388" w:type="dxa"/>
            <w:shd w:val="clear" w:color="000000" w:fill="FFFFFF"/>
          </w:tcPr>
          <w:p w14:paraId="07F497B4"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529" w:type="dxa"/>
            <w:shd w:val="clear" w:color="000000" w:fill="FFFFFF"/>
          </w:tcPr>
          <w:p w14:paraId="4D6C846B"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118.704</w:t>
            </w:r>
          </w:p>
        </w:tc>
        <w:tc>
          <w:tcPr>
            <w:tcW w:w="973" w:type="dxa"/>
            <w:shd w:val="clear" w:color="000000" w:fill="FFFFFF"/>
          </w:tcPr>
          <w:p w14:paraId="5720E745"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88,07</w:t>
            </w:r>
          </w:p>
        </w:tc>
        <w:tc>
          <w:tcPr>
            <w:tcW w:w="832" w:type="dxa"/>
            <w:shd w:val="clear" w:color="000000" w:fill="FFFFFF"/>
          </w:tcPr>
          <w:p w14:paraId="24551936"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2D6593DE" w14:textId="77777777" w:rsidTr="00CE717D">
        <w:trPr>
          <w:trHeight w:val="270"/>
        </w:trPr>
        <w:tc>
          <w:tcPr>
            <w:tcW w:w="622" w:type="dxa"/>
            <w:shd w:val="clear" w:color="000000" w:fill="FFFFFF"/>
          </w:tcPr>
          <w:p w14:paraId="0A72D9F8"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382</w:t>
            </w:r>
          </w:p>
        </w:tc>
        <w:tc>
          <w:tcPr>
            <w:tcW w:w="3687" w:type="dxa"/>
            <w:shd w:val="clear" w:color="000000" w:fill="FFFFFF"/>
          </w:tcPr>
          <w:p w14:paraId="7320BFE7"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Kapitalne donacije</w:t>
            </w:r>
          </w:p>
        </w:tc>
        <w:tc>
          <w:tcPr>
            <w:tcW w:w="1528" w:type="dxa"/>
            <w:shd w:val="clear" w:color="000000" w:fill="FFFFFF"/>
          </w:tcPr>
          <w:p w14:paraId="4A6F05B1"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10.000</w:t>
            </w:r>
          </w:p>
        </w:tc>
        <w:tc>
          <w:tcPr>
            <w:tcW w:w="1388" w:type="dxa"/>
            <w:shd w:val="clear" w:color="000000" w:fill="FFFFFF"/>
          </w:tcPr>
          <w:p w14:paraId="203A2C0C"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20.000</w:t>
            </w:r>
          </w:p>
        </w:tc>
        <w:tc>
          <w:tcPr>
            <w:tcW w:w="1529" w:type="dxa"/>
            <w:shd w:val="clear" w:color="000000" w:fill="FFFFFF"/>
          </w:tcPr>
          <w:p w14:paraId="72B88C8B"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10.000</w:t>
            </w:r>
          </w:p>
        </w:tc>
        <w:tc>
          <w:tcPr>
            <w:tcW w:w="973" w:type="dxa"/>
            <w:shd w:val="clear" w:color="000000" w:fill="FFFFFF"/>
          </w:tcPr>
          <w:p w14:paraId="2CF49593"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100,00</w:t>
            </w:r>
          </w:p>
        </w:tc>
        <w:tc>
          <w:tcPr>
            <w:tcW w:w="832" w:type="dxa"/>
            <w:shd w:val="clear" w:color="000000" w:fill="FFFFFF"/>
          </w:tcPr>
          <w:p w14:paraId="3E1B0397"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50,00</w:t>
            </w:r>
          </w:p>
        </w:tc>
      </w:tr>
      <w:tr w:rsidR="00020EF7" w14:paraId="25419D82" w14:textId="77777777" w:rsidTr="00CE717D">
        <w:trPr>
          <w:trHeight w:val="270"/>
        </w:trPr>
        <w:tc>
          <w:tcPr>
            <w:tcW w:w="622" w:type="dxa"/>
            <w:shd w:val="clear" w:color="000000" w:fill="FFFFFF"/>
          </w:tcPr>
          <w:p w14:paraId="2CE68796"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3821</w:t>
            </w:r>
          </w:p>
        </w:tc>
        <w:tc>
          <w:tcPr>
            <w:tcW w:w="3687" w:type="dxa"/>
            <w:shd w:val="clear" w:color="000000" w:fill="FFFFFF"/>
          </w:tcPr>
          <w:p w14:paraId="22EC5A77"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Kapitalne donacije neprofitnim organizacijama</w:t>
            </w:r>
          </w:p>
        </w:tc>
        <w:tc>
          <w:tcPr>
            <w:tcW w:w="1528" w:type="dxa"/>
            <w:shd w:val="clear" w:color="000000" w:fill="FFFFFF"/>
          </w:tcPr>
          <w:p w14:paraId="605739F5"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10.000</w:t>
            </w:r>
          </w:p>
        </w:tc>
        <w:tc>
          <w:tcPr>
            <w:tcW w:w="1388" w:type="dxa"/>
            <w:shd w:val="clear" w:color="000000" w:fill="FFFFFF"/>
          </w:tcPr>
          <w:p w14:paraId="0D5744B9"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529" w:type="dxa"/>
            <w:shd w:val="clear" w:color="000000" w:fill="FFFFFF"/>
          </w:tcPr>
          <w:p w14:paraId="67F42314"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10.000</w:t>
            </w:r>
          </w:p>
        </w:tc>
        <w:tc>
          <w:tcPr>
            <w:tcW w:w="973" w:type="dxa"/>
            <w:shd w:val="clear" w:color="000000" w:fill="FFFFFF"/>
          </w:tcPr>
          <w:p w14:paraId="1BF2A71C"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100,00</w:t>
            </w:r>
          </w:p>
        </w:tc>
        <w:tc>
          <w:tcPr>
            <w:tcW w:w="832" w:type="dxa"/>
            <w:shd w:val="clear" w:color="000000" w:fill="FFFFFF"/>
          </w:tcPr>
          <w:p w14:paraId="4701A5C7"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5FCC2DAF" w14:textId="77777777" w:rsidTr="00CE717D">
        <w:trPr>
          <w:trHeight w:val="270"/>
        </w:trPr>
        <w:tc>
          <w:tcPr>
            <w:tcW w:w="622" w:type="dxa"/>
            <w:shd w:val="clear" w:color="000000" w:fill="FFFFFF"/>
          </w:tcPr>
          <w:p w14:paraId="61445260"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385</w:t>
            </w:r>
          </w:p>
        </w:tc>
        <w:tc>
          <w:tcPr>
            <w:tcW w:w="3687" w:type="dxa"/>
            <w:shd w:val="clear" w:color="000000" w:fill="FFFFFF"/>
          </w:tcPr>
          <w:p w14:paraId="15191807"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Proračunska zaliha</w:t>
            </w:r>
          </w:p>
        </w:tc>
        <w:tc>
          <w:tcPr>
            <w:tcW w:w="1528" w:type="dxa"/>
            <w:shd w:val="clear" w:color="000000" w:fill="FFFFFF"/>
          </w:tcPr>
          <w:p w14:paraId="7EBB6E46"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 </w:t>
            </w:r>
          </w:p>
        </w:tc>
        <w:tc>
          <w:tcPr>
            <w:tcW w:w="1388" w:type="dxa"/>
            <w:shd w:val="clear" w:color="000000" w:fill="FFFFFF"/>
          </w:tcPr>
          <w:p w14:paraId="77827A4C"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24.000</w:t>
            </w:r>
          </w:p>
        </w:tc>
        <w:tc>
          <w:tcPr>
            <w:tcW w:w="1529" w:type="dxa"/>
            <w:shd w:val="clear" w:color="000000" w:fill="FFFFFF"/>
          </w:tcPr>
          <w:p w14:paraId="639AB403"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 </w:t>
            </w:r>
          </w:p>
        </w:tc>
        <w:tc>
          <w:tcPr>
            <w:tcW w:w="973" w:type="dxa"/>
            <w:shd w:val="clear" w:color="000000" w:fill="FFFFFF"/>
          </w:tcPr>
          <w:p w14:paraId="40F8C16A"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 </w:t>
            </w:r>
          </w:p>
        </w:tc>
        <w:tc>
          <w:tcPr>
            <w:tcW w:w="832" w:type="dxa"/>
            <w:shd w:val="clear" w:color="000000" w:fill="FFFFFF"/>
          </w:tcPr>
          <w:p w14:paraId="2220CFAF"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 </w:t>
            </w:r>
          </w:p>
        </w:tc>
      </w:tr>
      <w:tr w:rsidR="00020EF7" w14:paraId="720643CD" w14:textId="77777777" w:rsidTr="00CE717D">
        <w:trPr>
          <w:trHeight w:val="270"/>
        </w:trPr>
        <w:tc>
          <w:tcPr>
            <w:tcW w:w="622" w:type="dxa"/>
            <w:shd w:val="clear" w:color="000000" w:fill="FFFFFF"/>
          </w:tcPr>
          <w:p w14:paraId="37018CDC"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386</w:t>
            </w:r>
          </w:p>
        </w:tc>
        <w:tc>
          <w:tcPr>
            <w:tcW w:w="3687" w:type="dxa"/>
            <w:shd w:val="clear" w:color="000000" w:fill="FFFFFF"/>
          </w:tcPr>
          <w:p w14:paraId="5185982E"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Kapitalne pomoći</w:t>
            </w:r>
          </w:p>
        </w:tc>
        <w:tc>
          <w:tcPr>
            <w:tcW w:w="1528" w:type="dxa"/>
            <w:shd w:val="clear" w:color="000000" w:fill="FFFFFF"/>
          </w:tcPr>
          <w:p w14:paraId="0D2C08C3"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48.793</w:t>
            </w:r>
          </w:p>
        </w:tc>
        <w:tc>
          <w:tcPr>
            <w:tcW w:w="1388" w:type="dxa"/>
            <w:shd w:val="clear" w:color="000000" w:fill="FFFFFF"/>
          </w:tcPr>
          <w:p w14:paraId="6D58D177"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399.211</w:t>
            </w:r>
          </w:p>
        </w:tc>
        <w:tc>
          <w:tcPr>
            <w:tcW w:w="1529" w:type="dxa"/>
            <w:shd w:val="clear" w:color="000000" w:fill="FFFFFF"/>
          </w:tcPr>
          <w:p w14:paraId="0368BE04"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48.655</w:t>
            </w:r>
          </w:p>
        </w:tc>
        <w:tc>
          <w:tcPr>
            <w:tcW w:w="973" w:type="dxa"/>
            <w:shd w:val="clear" w:color="000000" w:fill="FFFFFF"/>
          </w:tcPr>
          <w:p w14:paraId="644E55A0"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99,72</w:t>
            </w:r>
          </w:p>
        </w:tc>
        <w:tc>
          <w:tcPr>
            <w:tcW w:w="832" w:type="dxa"/>
            <w:shd w:val="clear" w:color="000000" w:fill="FFFFFF"/>
          </w:tcPr>
          <w:p w14:paraId="2C37C17B"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12,19</w:t>
            </w:r>
          </w:p>
        </w:tc>
      </w:tr>
      <w:tr w:rsidR="00020EF7" w14:paraId="0469FF96" w14:textId="77777777" w:rsidTr="00CE717D">
        <w:trPr>
          <w:trHeight w:val="461"/>
        </w:trPr>
        <w:tc>
          <w:tcPr>
            <w:tcW w:w="622" w:type="dxa"/>
            <w:shd w:val="clear" w:color="000000" w:fill="FFFFFF"/>
          </w:tcPr>
          <w:p w14:paraId="7564118C"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3861</w:t>
            </w:r>
          </w:p>
        </w:tc>
        <w:tc>
          <w:tcPr>
            <w:tcW w:w="3687" w:type="dxa"/>
            <w:shd w:val="clear" w:color="000000" w:fill="FFFFFF"/>
          </w:tcPr>
          <w:p w14:paraId="1B020E4A"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Kapitalne pomoći kreditnim i ostalim financijskim institucijama te trgovačkim društvima u javnom sektoru</w:t>
            </w:r>
          </w:p>
        </w:tc>
        <w:tc>
          <w:tcPr>
            <w:tcW w:w="1528" w:type="dxa"/>
            <w:shd w:val="clear" w:color="000000" w:fill="FFFFFF"/>
          </w:tcPr>
          <w:p w14:paraId="38EAEC0C"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48.793</w:t>
            </w:r>
          </w:p>
        </w:tc>
        <w:tc>
          <w:tcPr>
            <w:tcW w:w="1388" w:type="dxa"/>
            <w:shd w:val="clear" w:color="000000" w:fill="FFFFFF"/>
          </w:tcPr>
          <w:p w14:paraId="276E66EC"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529" w:type="dxa"/>
            <w:shd w:val="clear" w:color="000000" w:fill="FFFFFF"/>
          </w:tcPr>
          <w:p w14:paraId="516F280D"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48.655</w:t>
            </w:r>
          </w:p>
        </w:tc>
        <w:tc>
          <w:tcPr>
            <w:tcW w:w="973" w:type="dxa"/>
            <w:shd w:val="clear" w:color="000000" w:fill="FFFFFF"/>
          </w:tcPr>
          <w:p w14:paraId="30605D08"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99,72</w:t>
            </w:r>
          </w:p>
        </w:tc>
        <w:tc>
          <w:tcPr>
            <w:tcW w:w="832" w:type="dxa"/>
            <w:shd w:val="clear" w:color="000000" w:fill="FFFFFF"/>
          </w:tcPr>
          <w:p w14:paraId="7BDDBB5E"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3E80D341" w14:textId="77777777" w:rsidTr="00CE717D">
        <w:trPr>
          <w:trHeight w:val="230"/>
        </w:trPr>
        <w:tc>
          <w:tcPr>
            <w:tcW w:w="622" w:type="dxa"/>
            <w:shd w:val="clear" w:color="000000" w:fill="FFFFFF"/>
          </w:tcPr>
          <w:p w14:paraId="717EC979" w14:textId="77777777" w:rsidR="00020EF7" w:rsidRDefault="00020EF7">
            <w:pPr>
              <w:widowControl w:val="0"/>
              <w:spacing w:after="0" w:line="240" w:lineRule="auto"/>
              <w:rPr>
                <w:rFonts w:ascii="Arial" w:eastAsia="Times New Roman" w:hAnsi="Arial" w:cs="Arial"/>
                <w:b/>
                <w:bCs/>
                <w:color w:val="000000"/>
                <w:sz w:val="18"/>
                <w:szCs w:val="18"/>
                <w:lang w:eastAsia="hr-HR"/>
              </w:rPr>
            </w:pPr>
          </w:p>
        </w:tc>
        <w:tc>
          <w:tcPr>
            <w:tcW w:w="3687" w:type="dxa"/>
            <w:shd w:val="clear" w:color="000000" w:fill="FFFFFF"/>
          </w:tcPr>
          <w:p w14:paraId="280418B3" w14:textId="77777777" w:rsidR="00020EF7" w:rsidRDefault="00020EF7">
            <w:pPr>
              <w:widowControl w:val="0"/>
              <w:spacing w:after="0" w:line="240" w:lineRule="auto"/>
              <w:rPr>
                <w:rFonts w:ascii="Arial" w:eastAsia="Times New Roman" w:hAnsi="Arial" w:cs="Arial"/>
                <w:b/>
                <w:bCs/>
                <w:color w:val="000000"/>
                <w:sz w:val="18"/>
                <w:szCs w:val="18"/>
                <w:lang w:eastAsia="hr-HR"/>
              </w:rPr>
            </w:pPr>
          </w:p>
        </w:tc>
        <w:tc>
          <w:tcPr>
            <w:tcW w:w="1528" w:type="dxa"/>
            <w:shd w:val="clear" w:color="000000" w:fill="FFFFFF"/>
          </w:tcPr>
          <w:p w14:paraId="40345AAD" w14:textId="77777777" w:rsidR="00020EF7" w:rsidRDefault="00020EF7">
            <w:pPr>
              <w:widowControl w:val="0"/>
              <w:spacing w:after="0" w:line="240" w:lineRule="auto"/>
              <w:jc w:val="right"/>
              <w:rPr>
                <w:rFonts w:ascii="Arial" w:eastAsia="Times New Roman" w:hAnsi="Arial" w:cs="Arial"/>
                <w:b/>
                <w:bCs/>
                <w:color w:val="000000"/>
                <w:sz w:val="18"/>
                <w:szCs w:val="18"/>
                <w:lang w:eastAsia="hr-HR"/>
              </w:rPr>
            </w:pPr>
          </w:p>
        </w:tc>
        <w:tc>
          <w:tcPr>
            <w:tcW w:w="1388" w:type="dxa"/>
            <w:shd w:val="clear" w:color="000000" w:fill="FFFFFF"/>
          </w:tcPr>
          <w:p w14:paraId="33877BE9" w14:textId="77777777" w:rsidR="00020EF7" w:rsidRDefault="00020EF7">
            <w:pPr>
              <w:widowControl w:val="0"/>
              <w:spacing w:after="0" w:line="240" w:lineRule="auto"/>
              <w:jc w:val="right"/>
              <w:rPr>
                <w:rFonts w:ascii="Arial" w:eastAsia="Times New Roman" w:hAnsi="Arial" w:cs="Arial"/>
                <w:b/>
                <w:bCs/>
                <w:color w:val="000000"/>
                <w:sz w:val="18"/>
                <w:szCs w:val="18"/>
                <w:lang w:eastAsia="hr-HR"/>
              </w:rPr>
            </w:pPr>
          </w:p>
        </w:tc>
        <w:tc>
          <w:tcPr>
            <w:tcW w:w="1529" w:type="dxa"/>
            <w:shd w:val="clear" w:color="000000" w:fill="FFFFFF"/>
          </w:tcPr>
          <w:p w14:paraId="6FA9640C" w14:textId="77777777" w:rsidR="00020EF7" w:rsidRDefault="00020EF7">
            <w:pPr>
              <w:widowControl w:val="0"/>
              <w:spacing w:after="0" w:line="240" w:lineRule="auto"/>
              <w:jc w:val="right"/>
              <w:rPr>
                <w:rFonts w:ascii="Arial" w:eastAsia="Times New Roman" w:hAnsi="Arial" w:cs="Arial"/>
                <w:b/>
                <w:bCs/>
                <w:color w:val="000000"/>
                <w:sz w:val="18"/>
                <w:szCs w:val="18"/>
                <w:lang w:eastAsia="hr-HR"/>
              </w:rPr>
            </w:pPr>
          </w:p>
        </w:tc>
        <w:tc>
          <w:tcPr>
            <w:tcW w:w="973" w:type="dxa"/>
            <w:shd w:val="clear" w:color="000000" w:fill="FFFFFF"/>
          </w:tcPr>
          <w:p w14:paraId="5070085C" w14:textId="77777777" w:rsidR="00020EF7" w:rsidRDefault="00020EF7">
            <w:pPr>
              <w:widowControl w:val="0"/>
              <w:spacing w:after="0" w:line="240" w:lineRule="auto"/>
              <w:jc w:val="right"/>
              <w:rPr>
                <w:rFonts w:ascii="Arial" w:eastAsia="Times New Roman" w:hAnsi="Arial" w:cs="Arial"/>
                <w:b/>
                <w:bCs/>
                <w:color w:val="000000"/>
                <w:sz w:val="18"/>
                <w:szCs w:val="18"/>
                <w:lang w:eastAsia="hr-HR"/>
              </w:rPr>
            </w:pPr>
          </w:p>
        </w:tc>
        <w:tc>
          <w:tcPr>
            <w:tcW w:w="832" w:type="dxa"/>
            <w:shd w:val="clear" w:color="000000" w:fill="FFFFFF"/>
          </w:tcPr>
          <w:p w14:paraId="74FD8FC1" w14:textId="77777777" w:rsidR="00020EF7" w:rsidRDefault="00020EF7">
            <w:pPr>
              <w:widowControl w:val="0"/>
              <w:spacing w:after="0" w:line="240" w:lineRule="auto"/>
              <w:jc w:val="right"/>
              <w:rPr>
                <w:rFonts w:ascii="Arial" w:eastAsia="Times New Roman" w:hAnsi="Arial" w:cs="Arial"/>
                <w:b/>
                <w:bCs/>
                <w:color w:val="000000"/>
                <w:sz w:val="18"/>
                <w:szCs w:val="18"/>
                <w:lang w:eastAsia="hr-HR"/>
              </w:rPr>
            </w:pPr>
          </w:p>
        </w:tc>
      </w:tr>
      <w:tr w:rsidR="00020EF7" w14:paraId="402BE893" w14:textId="77777777" w:rsidTr="00CE717D">
        <w:trPr>
          <w:trHeight w:val="230"/>
        </w:trPr>
        <w:tc>
          <w:tcPr>
            <w:tcW w:w="622" w:type="dxa"/>
            <w:shd w:val="clear" w:color="000000" w:fill="FFFFFF"/>
          </w:tcPr>
          <w:p w14:paraId="6F352D11"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4</w:t>
            </w:r>
          </w:p>
        </w:tc>
        <w:tc>
          <w:tcPr>
            <w:tcW w:w="3687" w:type="dxa"/>
            <w:shd w:val="clear" w:color="000000" w:fill="FFFFFF"/>
          </w:tcPr>
          <w:p w14:paraId="660ED7D0" w14:textId="77777777" w:rsidR="00020EF7" w:rsidRDefault="00E948F7">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Rashodi za nabavu nefinancijske imovine</w:t>
            </w:r>
          </w:p>
        </w:tc>
        <w:tc>
          <w:tcPr>
            <w:tcW w:w="1528" w:type="dxa"/>
            <w:shd w:val="clear" w:color="000000" w:fill="FFFFFF"/>
          </w:tcPr>
          <w:p w14:paraId="627A4377"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723.215</w:t>
            </w:r>
          </w:p>
        </w:tc>
        <w:tc>
          <w:tcPr>
            <w:tcW w:w="1388" w:type="dxa"/>
            <w:shd w:val="clear" w:color="000000" w:fill="FFFFFF"/>
          </w:tcPr>
          <w:p w14:paraId="077B2492"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6.748.355</w:t>
            </w:r>
          </w:p>
        </w:tc>
        <w:tc>
          <w:tcPr>
            <w:tcW w:w="1529" w:type="dxa"/>
            <w:shd w:val="clear" w:color="000000" w:fill="FFFFFF"/>
          </w:tcPr>
          <w:p w14:paraId="1A369D94"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2.684.574</w:t>
            </w:r>
          </w:p>
        </w:tc>
        <w:tc>
          <w:tcPr>
            <w:tcW w:w="973" w:type="dxa"/>
            <w:shd w:val="clear" w:color="000000" w:fill="FFFFFF"/>
          </w:tcPr>
          <w:p w14:paraId="3C47F482"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371,20</w:t>
            </w:r>
          </w:p>
        </w:tc>
        <w:tc>
          <w:tcPr>
            <w:tcW w:w="832" w:type="dxa"/>
            <w:shd w:val="clear" w:color="000000" w:fill="FFFFFF"/>
          </w:tcPr>
          <w:p w14:paraId="2F7BEC7B"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39,78</w:t>
            </w:r>
          </w:p>
        </w:tc>
      </w:tr>
      <w:tr w:rsidR="00020EF7" w14:paraId="290C4400" w14:textId="77777777" w:rsidTr="00CE717D">
        <w:trPr>
          <w:trHeight w:val="230"/>
        </w:trPr>
        <w:tc>
          <w:tcPr>
            <w:tcW w:w="622" w:type="dxa"/>
            <w:shd w:val="clear" w:color="000000" w:fill="FFFFFF"/>
          </w:tcPr>
          <w:p w14:paraId="6F862A96"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42</w:t>
            </w:r>
          </w:p>
        </w:tc>
        <w:tc>
          <w:tcPr>
            <w:tcW w:w="3687" w:type="dxa"/>
            <w:shd w:val="clear" w:color="000000" w:fill="FFFFFF"/>
          </w:tcPr>
          <w:p w14:paraId="091CBEDF" w14:textId="77777777" w:rsidR="00020EF7" w:rsidRDefault="00E948F7">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Rashodi za nabavu proizvedene dugotrajne imovine</w:t>
            </w:r>
          </w:p>
        </w:tc>
        <w:tc>
          <w:tcPr>
            <w:tcW w:w="1528" w:type="dxa"/>
            <w:shd w:val="clear" w:color="000000" w:fill="FFFFFF"/>
          </w:tcPr>
          <w:p w14:paraId="2ED32696"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31.032</w:t>
            </w:r>
          </w:p>
        </w:tc>
        <w:tc>
          <w:tcPr>
            <w:tcW w:w="1388" w:type="dxa"/>
            <w:shd w:val="clear" w:color="000000" w:fill="FFFFFF"/>
          </w:tcPr>
          <w:p w14:paraId="757C1D75"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1.335.355</w:t>
            </w:r>
          </w:p>
        </w:tc>
        <w:tc>
          <w:tcPr>
            <w:tcW w:w="1529" w:type="dxa"/>
            <w:shd w:val="clear" w:color="000000" w:fill="FFFFFF"/>
          </w:tcPr>
          <w:p w14:paraId="358310F5"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821.897</w:t>
            </w:r>
          </w:p>
        </w:tc>
        <w:tc>
          <w:tcPr>
            <w:tcW w:w="973" w:type="dxa"/>
            <w:shd w:val="clear" w:color="000000" w:fill="FFFFFF"/>
          </w:tcPr>
          <w:p w14:paraId="002E5FCC"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2.648,55</w:t>
            </w:r>
          </w:p>
        </w:tc>
        <w:tc>
          <w:tcPr>
            <w:tcW w:w="832" w:type="dxa"/>
            <w:shd w:val="clear" w:color="000000" w:fill="FFFFFF"/>
          </w:tcPr>
          <w:p w14:paraId="0E1DD1F4"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61,55</w:t>
            </w:r>
          </w:p>
        </w:tc>
      </w:tr>
      <w:tr w:rsidR="00020EF7" w14:paraId="30CFE321" w14:textId="77777777" w:rsidTr="00CE717D">
        <w:trPr>
          <w:trHeight w:val="230"/>
        </w:trPr>
        <w:tc>
          <w:tcPr>
            <w:tcW w:w="622" w:type="dxa"/>
            <w:shd w:val="clear" w:color="000000" w:fill="FFFFFF"/>
          </w:tcPr>
          <w:p w14:paraId="56998B59"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421</w:t>
            </w:r>
          </w:p>
        </w:tc>
        <w:tc>
          <w:tcPr>
            <w:tcW w:w="3687" w:type="dxa"/>
            <w:shd w:val="clear" w:color="000000" w:fill="FFFFFF"/>
          </w:tcPr>
          <w:p w14:paraId="5B83AF18"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Građevinski objekti</w:t>
            </w:r>
          </w:p>
        </w:tc>
        <w:tc>
          <w:tcPr>
            <w:tcW w:w="1528" w:type="dxa"/>
            <w:shd w:val="clear" w:color="000000" w:fill="FFFFFF"/>
          </w:tcPr>
          <w:p w14:paraId="65E11CC9"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3.894</w:t>
            </w:r>
          </w:p>
        </w:tc>
        <w:tc>
          <w:tcPr>
            <w:tcW w:w="1388" w:type="dxa"/>
            <w:shd w:val="clear" w:color="000000" w:fill="FFFFFF"/>
          </w:tcPr>
          <w:p w14:paraId="081A2889"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801.000</w:t>
            </w:r>
          </w:p>
        </w:tc>
        <w:tc>
          <w:tcPr>
            <w:tcW w:w="1529" w:type="dxa"/>
            <w:shd w:val="clear" w:color="000000" w:fill="FFFFFF"/>
          </w:tcPr>
          <w:p w14:paraId="6E91B741"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612.376</w:t>
            </w:r>
          </w:p>
        </w:tc>
        <w:tc>
          <w:tcPr>
            <w:tcW w:w="973" w:type="dxa"/>
            <w:shd w:val="clear" w:color="000000" w:fill="FFFFFF"/>
          </w:tcPr>
          <w:p w14:paraId="67302E40"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15.726,1</w:t>
            </w:r>
          </w:p>
        </w:tc>
        <w:tc>
          <w:tcPr>
            <w:tcW w:w="832" w:type="dxa"/>
            <w:shd w:val="clear" w:color="000000" w:fill="FFFFFF"/>
          </w:tcPr>
          <w:p w14:paraId="3E6B2DFC"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76,45</w:t>
            </w:r>
          </w:p>
        </w:tc>
      </w:tr>
      <w:tr w:rsidR="00020EF7" w14:paraId="48E08EA5" w14:textId="77777777" w:rsidTr="00CE717D">
        <w:trPr>
          <w:trHeight w:val="270"/>
        </w:trPr>
        <w:tc>
          <w:tcPr>
            <w:tcW w:w="622" w:type="dxa"/>
            <w:shd w:val="clear" w:color="000000" w:fill="FFFFFF"/>
          </w:tcPr>
          <w:p w14:paraId="324946E0"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4212</w:t>
            </w:r>
          </w:p>
        </w:tc>
        <w:tc>
          <w:tcPr>
            <w:tcW w:w="3687" w:type="dxa"/>
            <w:shd w:val="clear" w:color="000000" w:fill="FFFFFF"/>
          </w:tcPr>
          <w:p w14:paraId="4030C9B4"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Poslovni objekti</w:t>
            </w:r>
          </w:p>
        </w:tc>
        <w:tc>
          <w:tcPr>
            <w:tcW w:w="1528" w:type="dxa"/>
            <w:shd w:val="clear" w:color="000000" w:fill="FFFFFF"/>
          </w:tcPr>
          <w:p w14:paraId="2AB6DF6D"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3.894</w:t>
            </w:r>
          </w:p>
        </w:tc>
        <w:tc>
          <w:tcPr>
            <w:tcW w:w="1388" w:type="dxa"/>
            <w:shd w:val="clear" w:color="000000" w:fill="FFFFFF"/>
          </w:tcPr>
          <w:p w14:paraId="44A614B1"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529" w:type="dxa"/>
            <w:shd w:val="clear" w:color="000000" w:fill="FFFFFF"/>
          </w:tcPr>
          <w:p w14:paraId="327497B4"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171.583</w:t>
            </w:r>
          </w:p>
        </w:tc>
        <w:tc>
          <w:tcPr>
            <w:tcW w:w="973" w:type="dxa"/>
            <w:shd w:val="clear" w:color="000000" w:fill="FFFFFF"/>
          </w:tcPr>
          <w:p w14:paraId="3DECA038"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4.406,34</w:t>
            </w:r>
          </w:p>
        </w:tc>
        <w:tc>
          <w:tcPr>
            <w:tcW w:w="832" w:type="dxa"/>
            <w:shd w:val="clear" w:color="000000" w:fill="FFFFFF"/>
          </w:tcPr>
          <w:p w14:paraId="39CB574A"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703F9541" w14:textId="77777777" w:rsidTr="00CE717D">
        <w:trPr>
          <w:trHeight w:val="270"/>
        </w:trPr>
        <w:tc>
          <w:tcPr>
            <w:tcW w:w="622" w:type="dxa"/>
            <w:shd w:val="clear" w:color="000000" w:fill="FFFFFF"/>
          </w:tcPr>
          <w:p w14:paraId="69CD24D5"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4213</w:t>
            </w:r>
          </w:p>
        </w:tc>
        <w:tc>
          <w:tcPr>
            <w:tcW w:w="3687" w:type="dxa"/>
            <w:shd w:val="clear" w:color="000000" w:fill="FFFFFF"/>
          </w:tcPr>
          <w:p w14:paraId="7E0AF7DC"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Ceste, željeznice i ostali prometni objekti</w:t>
            </w:r>
          </w:p>
        </w:tc>
        <w:tc>
          <w:tcPr>
            <w:tcW w:w="1528" w:type="dxa"/>
            <w:shd w:val="clear" w:color="000000" w:fill="FFFFFF"/>
          </w:tcPr>
          <w:p w14:paraId="05D3B620"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388" w:type="dxa"/>
            <w:shd w:val="clear" w:color="000000" w:fill="FFFFFF"/>
          </w:tcPr>
          <w:p w14:paraId="25FE9F33"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529" w:type="dxa"/>
            <w:shd w:val="clear" w:color="000000" w:fill="FFFFFF"/>
          </w:tcPr>
          <w:p w14:paraId="342E3C7F"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440.794</w:t>
            </w:r>
          </w:p>
        </w:tc>
        <w:tc>
          <w:tcPr>
            <w:tcW w:w="973" w:type="dxa"/>
            <w:shd w:val="clear" w:color="000000" w:fill="FFFFFF"/>
          </w:tcPr>
          <w:p w14:paraId="6CD3AD39"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832" w:type="dxa"/>
            <w:shd w:val="clear" w:color="000000" w:fill="FFFFFF"/>
          </w:tcPr>
          <w:p w14:paraId="0FA962CA"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4FC4B4B7" w14:textId="77777777" w:rsidTr="00CE717D">
        <w:trPr>
          <w:trHeight w:val="230"/>
        </w:trPr>
        <w:tc>
          <w:tcPr>
            <w:tcW w:w="622" w:type="dxa"/>
            <w:shd w:val="clear" w:color="000000" w:fill="FFFFFF"/>
          </w:tcPr>
          <w:p w14:paraId="524DCF74"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422</w:t>
            </w:r>
          </w:p>
        </w:tc>
        <w:tc>
          <w:tcPr>
            <w:tcW w:w="3687" w:type="dxa"/>
            <w:shd w:val="clear" w:color="000000" w:fill="FFFFFF"/>
          </w:tcPr>
          <w:p w14:paraId="0E1C8443"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Postrojenja i oprema</w:t>
            </w:r>
          </w:p>
        </w:tc>
        <w:tc>
          <w:tcPr>
            <w:tcW w:w="1528" w:type="dxa"/>
            <w:shd w:val="clear" w:color="000000" w:fill="FFFFFF"/>
          </w:tcPr>
          <w:p w14:paraId="770AC020"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27.138</w:t>
            </w:r>
          </w:p>
        </w:tc>
        <w:tc>
          <w:tcPr>
            <w:tcW w:w="1388" w:type="dxa"/>
            <w:shd w:val="clear" w:color="000000" w:fill="FFFFFF"/>
          </w:tcPr>
          <w:p w14:paraId="727977E5"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534.355</w:t>
            </w:r>
          </w:p>
        </w:tc>
        <w:tc>
          <w:tcPr>
            <w:tcW w:w="1529" w:type="dxa"/>
            <w:shd w:val="clear" w:color="000000" w:fill="FFFFFF"/>
          </w:tcPr>
          <w:p w14:paraId="38F9782A"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209.520</w:t>
            </w:r>
          </w:p>
        </w:tc>
        <w:tc>
          <w:tcPr>
            <w:tcW w:w="973" w:type="dxa"/>
            <w:shd w:val="clear" w:color="000000" w:fill="FFFFFF"/>
          </w:tcPr>
          <w:p w14:paraId="5583B35B"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772,06</w:t>
            </w:r>
          </w:p>
        </w:tc>
        <w:tc>
          <w:tcPr>
            <w:tcW w:w="832" w:type="dxa"/>
            <w:shd w:val="clear" w:color="000000" w:fill="FFFFFF"/>
          </w:tcPr>
          <w:p w14:paraId="38848A91"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39,21</w:t>
            </w:r>
          </w:p>
        </w:tc>
      </w:tr>
      <w:tr w:rsidR="00020EF7" w14:paraId="39F2422A" w14:textId="77777777" w:rsidTr="00CE717D">
        <w:trPr>
          <w:trHeight w:val="270"/>
        </w:trPr>
        <w:tc>
          <w:tcPr>
            <w:tcW w:w="622" w:type="dxa"/>
            <w:shd w:val="clear" w:color="000000" w:fill="FFFFFF"/>
          </w:tcPr>
          <w:p w14:paraId="4855BABB"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4222</w:t>
            </w:r>
          </w:p>
        </w:tc>
        <w:tc>
          <w:tcPr>
            <w:tcW w:w="3687" w:type="dxa"/>
            <w:shd w:val="clear" w:color="000000" w:fill="FFFFFF"/>
          </w:tcPr>
          <w:p w14:paraId="1BE96124"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Komunikacijska oprema</w:t>
            </w:r>
          </w:p>
        </w:tc>
        <w:tc>
          <w:tcPr>
            <w:tcW w:w="1528" w:type="dxa"/>
            <w:shd w:val="clear" w:color="000000" w:fill="FFFFFF"/>
          </w:tcPr>
          <w:p w14:paraId="6340674F"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388" w:type="dxa"/>
            <w:shd w:val="clear" w:color="000000" w:fill="FFFFFF"/>
          </w:tcPr>
          <w:p w14:paraId="38C83B9C"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529" w:type="dxa"/>
            <w:shd w:val="clear" w:color="000000" w:fill="FFFFFF"/>
          </w:tcPr>
          <w:p w14:paraId="74A39773"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113.355</w:t>
            </w:r>
          </w:p>
        </w:tc>
        <w:tc>
          <w:tcPr>
            <w:tcW w:w="973" w:type="dxa"/>
            <w:shd w:val="clear" w:color="000000" w:fill="FFFFFF"/>
          </w:tcPr>
          <w:p w14:paraId="42F6176E"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832" w:type="dxa"/>
            <w:shd w:val="clear" w:color="000000" w:fill="FFFFFF"/>
          </w:tcPr>
          <w:p w14:paraId="75EDAC27"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0C7ADB60" w14:textId="77777777" w:rsidTr="00CE717D">
        <w:trPr>
          <w:trHeight w:val="270"/>
        </w:trPr>
        <w:tc>
          <w:tcPr>
            <w:tcW w:w="622" w:type="dxa"/>
            <w:shd w:val="clear" w:color="000000" w:fill="FFFFFF"/>
          </w:tcPr>
          <w:p w14:paraId="1DE1119D"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4223</w:t>
            </w:r>
          </w:p>
        </w:tc>
        <w:tc>
          <w:tcPr>
            <w:tcW w:w="3687" w:type="dxa"/>
            <w:shd w:val="clear" w:color="000000" w:fill="FFFFFF"/>
          </w:tcPr>
          <w:p w14:paraId="5E6D6B08"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Oprema za održavanje i zaštitu</w:t>
            </w:r>
          </w:p>
        </w:tc>
        <w:tc>
          <w:tcPr>
            <w:tcW w:w="1528" w:type="dxa"/>
            <w:shd w:val="clear" w:color="000000" w:fill="FFFFFF"/>
          </w:tcPr>
          <w:p w14:paraId="26AFF82F"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27.138</w:t>
            </w:r>
          </w:p>
        </w:tc>
        <w:tc>
          <w:tcPr>
            <w:tcW w:w="1388" w:type="dxa"/>
            <w:shd w:val="clear" w:color="000000" w:fill="FFFFFF"/>
          </w:tcPr>
          <w:p w14:paraId="47D0FA97"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529" w:type="dxa"/>
            <w:shd w:val="clear" w:color="000000" w:fill="FFFFFF"/>
          </w:tcPr>
          <w:p w14:paraId="372A52B1"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12.141</w:t>
            </w:r>
          </w:p>
        </w:tc>
        <w:tc>
          <w:tcPr>
            <w:tcW w:w="973" w:type="dxa"/>
            <w:shd w:val="clear" w:color="000000" w:fill="FFFFFF"/>
          </w:tcPr>
          <w:p w14:paraId="6DB30FFD"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44,74</w:t>
            </w:r>
          </w:p>
        </w:tc>
        <w:tc>
          <w:tcPr>
            <w:tcW w:w="832" w:type="dxa"/>
            <w:shd w:val="clear" w:color="000000" w:fill="FFFFFF"/>
          </w:tcPr>
          <w:p w14:paraId="097945E3"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54DF2E20" w14:textId="77777777" w:rsidTr="00CE717D">
        <w:trPr>
          <w:trHeight w:val="270"/>
        </w:trPr>
        <w:tc>
          <w:tcPr>
            <w:tcW w:w="622" w:type="dxa"/>
            <w:shd w:val="clear" w:color="000000" w:fill="FFFFFF"/>
          </w:tcPr>
          <w:p w14:paraId="603EB768"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4227</w:t>
            </w:r>
          </w:p>
        </w:tc>
        <w:tc>
          <w:tcPr>
            <w:tcW w:w="3687" w:type="dxa"/>
            <w:shd w:val="clear" w:color="000000" w:fill="FFFFFF"/>
          </w:tcPr>
          <w:p w14:paraId="610F0033"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Uređaji, strojevi i oprema za ostale namjene</w:t>
            </w:r>
          </w:p>
        </w:tc>
        <w:tc>
          <w:tcPr>
            <w:tcW w:w="1528" w:type="dxa"/>
            <w:shd w:val="clear" w:color="000000" w:fill="FFFFFF"/>
          </w:tcPr>
          <w:p w14:paraId="17878231"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388" w:type="dxa"/>
            <w:shd w:val="clear" w:color="000000" w:fill="FFFFFF"/>
          </w:tcPr>
          <w:p w14:paraId="449A473A"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529" w:type="dxa"/>
            <w:shd w:val="clear" w:color="000000" w:fill="FFFFFF"/>
          </w:tcPr>
          <w:p w14:paraId="6DAB431A"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84.025</w:t>
            </w:r>
          </w:p>
        </w:tc>
        <w:tc>
          <w:tcPr>
            <w:tcW w:w="973" w:type="dxa"/>
            <w:shd w:val="clear" w:color="000000" w:fill="FFFFFF"/>
          </w:tcPr>
          <w:p w14:paraId="5E3A1DC7"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832" w:type="dxa"/>
            <w:shd w:val="clear" w:color="000000" w:fill="FFFFFF"/>
          </w:tcPr>
          <w:p w14:paraId="76953355"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19FFA4B7" w14:textId="77777777" w:rsidTr="00CE717D">
        <w:trPr>
          <w:trHeight w:val="270"/>
        </w:trPr>
        <w:tc>
          <w:tcPr>
            <w:tcW w:w="622" w:type="dxa"/>
            <w:shd w:val="clear" w:color="000000" w:fill="FFFFFF"/>
          </w:tcPr>
          <w:p w14:paraId="10F97159"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45</w:t>
            </w:r>
          </w:p>
        </w:tc>
        <w:tc>
          <w:tcPr>
            <w:tcW w:w="3687" w:type="dxa"/>
            <w:shd w:val="clear" w:color="000000" w:fill="FFFFFF"/>
          </w:tcPr>
          <w:p w14:paraId="4C7E1024" w14:textId="77777777" w:rsidR="00020EF7" w:rsidRDefault="00E948F7">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Rashodi za dodatna ulaganja na nefinancijskoj imovini</w:t>
            </w:r>
          </w:p>
        </w:tc>
        <w:tc>
          <w:tcPr>
            <w:tcW w:w="1528" w:type="dxa"/>
            <w:shd w:val="clear" w:color="000000" w:fill="FFFFFF"/>
          </w:tcPr>
          <w:p w14:paraId="1B3E0062"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692.183</w:t>
            </w:r>
          </w:p>
        </w:tc>
        <w:tc>
          <w:tcPr>
            <w:tcW w:w="1388" w:type="dxa"/>
            <w:shd w:val="clear" w:color="000000" w:fill="FFFFFF"/>
          </w:tcPr>
          <w:p w14:paraId="34A17822"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 </w:t>
            </w:r>
          </w:p>
        </w:tc>
        <w:tc>
          <w:tcPr>
            <w:tcW w:w="1529" w:type="dxa"/>
            <w:shd w:val="clear" w:color="000000" w:fill="FFFFFF"/>
          </w:tcPr>
          <w:p w14:paraId="318A8399"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 </w:t>
            </w:r>
          </w:p>
        </w:tc>
        <w:tc>
          <w:tcPr>
            <w:tcW w:w="973" w:type="dxa"/>
            <w:shd w:val="clear" w:color="000000" w:fill="FFFFFF"/>
          </w:tcPr>
          <w:p w14:paraId="29E756DB"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 </w:t>
            </w:r>
          </w:p>
        </w:tc>
        <w:tc>
          <w:tcPr>
            <w:tcW w:w="832" w:type="dxa"/>
            <w:shd w:val="clear" w:color="000000" w:fill="FFFFFF"/>
          </w:tcPr>
          <w:p w14:paraId="2AFBD3F8"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 </w:t>
            </w:r>
          </w:p>
        </w:tc>
      </w:tr>
      <w:tr w:rsidR="00020EF7" w14:paraId="0F77A892" w14:textId="77777777" w:rsidTr="00CE717D">
        <w:trPr>
          <w:trHeight w:val="230"/>
        </w:trPr>
        <w:tc>
          <w:tcPr>
            <w:tcW w:w="622" w:type="dxa"/>
            <w:shd w:val="clear" w:color="000000" w:fill="FFFFFF"/>
          </w:tcPr>
          <w:p w14:paraId="7F5ECF3A"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451</w:t>
            </w:r>
          </w:p>
        </w:tc>
        <w:tc>
          <w:tcPr>
            <w:tcW w:w="3687" w:type="dxa"/>
            <w:shd w:val="clear" w:color="000000" w:fill="FFFFFF"/>
          </w:tcPr>
          <w:p w14:paraId="7340E099"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Dodatna ulaganja na građevinskim objektima</w:t>
            </w:r>
          </w:p>
        </w:tc>
        <w:tc>
          <w:tcPr>
            <w:tcW w:w="1528" w:type="dxa"/>
            <w:shd w:val="clear" w:color="000000" w:fill="FFFFFF"/>
          </w:tcPr>
          <w:p w14:paraId="1AF54997"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553.104</w:t>
            </w:r>
          </w:p>
        </w:tc>
        <w:tc>
          <w:tcPr>
            <w:tcW w:w="1388" w:type="dxa"/>
            <w:shd w:val="clear" w:color="000000" w:fill="FFFFFF"/>
          </w:tcPr>
          <w:p w14:paraId="4F14F102"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5.406.000</w:t>
            </w:r>
          </w:p>
        </w:tc>
        <w:tc>
          <w:tcPr>
            <w:tcW w:w="1529" w:type="dxa"/>
            <w:shd w:val="clear" w:color="000000" w:fill="FFFFFF"/>
          </w:tcPr>
          <w:p w14:paraId="716EBAAE"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1.862.677</w:t>
            </w:r>
          </w:p>
        </w:tc>
        <w:tc>
          <w:tcPr>
            <w:tcW w:w="973" w:type="dxa"/>
            <w:shd w:val="clear" w:color="000000" w:fill="FFFFFF"/>
          </w:tcPr>
          <w:p w14:paraId="3FFCA710"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336,77</w:t>
            </w:r>
          </w:p>
        </w:tc>
        <w:tc>
          <w:tcPr>
            <w:tcW w:w="832" w:type="dxa"/>
            <w:shd w:val="clear" w:color="000000" w:fill="FFFFFF"/>
          </w:tcPr>
          <w:p w14:paraId="5AA1E268"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34,46</w:t>
            </w:r>
          </w:p>
        </w:tc>
      </w:tr>
      <w:tr w:rsidR="00020EF7" w14:paraId="5F7664E3" w14:textId="77777777" w:rsidTr="00CE717D">
        <w:trPr>
          <w:trHeight w:val="230"/>
        </w:trPr>
        <w:tc>
          <w:tcPr>
            <w:tcW w:w="622" w:type="dxa"/>
            <w:shd w:val="clear" w:color="000000" w:fill="FFFFFF"/>
          </w:tcPr>
          <w:p w14:paraId="7C8A9505"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4511</w:t>
            </w:r>
          </w:p>
        </w:tc>
        <w:tc>
          <w:tcPr>
            <w:tcW w:w="3687" w:type="dxa"/>
            <w:shd w:val="clear" w:color="000000" w:fill="FFFFFF"/>
          </w:tcPr>
          <w:p w14:paraId="6B83D28E"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Dodatna ulaganja na građevinskim objektima</w:t>
            </w:r>
          </w:p>
        </w:tc>
        <w:tc>
          <w:tcPr>
            <w:tcW w:w="1528" w:type="dxa"/>
            <w:shd w:val="clear" w:color="000000" w:fill="FFFFFF"/>
          </w:tcPr>
          <w:p w14:paraId="3B318799"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553.104</w:t>
            </w:r>
          </w:p>
        </w:tc>
        <w:tc>
          <w:tcPr>
            <w:tcW w:w="1388" w:type="dxa"/>
            <w:shd w:val="clear" w:color="000000" w:fill="FFFFFF"/>
          </w:tcPr>
          <w:p w14:paraId="762BD5B7"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529" w:type="dxa"/>
            <w:shd w:val="clear" w:color="000000" w:fill="FFFFFF"/>
          </w:tcPr>
          <w:p w14:paraId="0AB2C538"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1.862.677</w:t>
            </w:r>
          </w:p>
        </w:tc>
        <w:tc>
          <w:tcPr>
            <w:tcW w:w="973" w:type="dxa"/>
            <w:shd w:val="clear" w:color="000000" w:fill="FFFFFF"/>
          </w:tcPr>
          <w:p w14:paraId="0744B303"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336,77</w:t>
            </w:r>
          </w:p>
        </w:tc>
        <w:tc>
          <w:tcPr>
            <w:tcW w:w="832" w:type="dxa"/>
            <w:shd w:val="clear" w:color="000000" w:fill="FFFFFF"/>
          </w:tcPr>
          <w:p w14:paraId="7194405F"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03AB7523" w14:textId="77777777" w:rsidTr="00CE717D">
        <w:trPr>
          <w:trHeight w:val="230"/>
        </w:trPr>
        <w:tc>
          <w:tcPr>
            <w:tcW w:w="622" w:type="dxa"/>
            <w:shd w:val="clear" w:color="000000" w:fill="FFFFFF"/>
          </w:tcPr>
          <w:p w14:paraId="5C09335A"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454</w:t>
            </w:r>
          </w:p>
        </w:tc>
        <w:tc>
          <w:tcPr>
            <w:tcW w:w="3687" w:type="dxa"/>
            <w:shd w:val="clear" w:color="000000" w:fill="FFFFFF"/>
          </w:tcPr>
          <w:p w14:paraId="6803EA32"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Dodatna ulaganja za ostalu nefinancijsku imovinu</w:t>
            </w:r>
          </w:p>
        </w:tc>
        <w:tc>
          <w:tcPr>
            <w:tcW w:w="1528" w:type="dxa"/>
            <w:shd w:val="clear" w:color="000000" w:fill="FFFFFF"/>
          </w:tcPr>
          <w:p w14:paraId="793C6C95"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139.079</w:t>
            </w:r>
          </w:p>
        </w:tc>
        <w:tc>
          <w:tcPr>
            <w:tcW w:w="1388" w:type="dxa"/>
            <w:shd w:val="clear" w:color="000000" w:fill="FFFFFF"/>
          </w:tcPr>
          <w:p w14:paraId="1E1E89F7"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7.000</w:t>
            </w:r>
          </w:p>
        </w:tc>
        <w:tc>
          <w:tcPr>
            <w:tcW w:w="1529" w:type="dxa"/>
            <w:shd w:val="clear" w:color="000000" w:fill="FFFFFF"/>
          </w:tcPr>
          <w:p w14:paraId="149F89B2"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 </w:t>
            </w:r>
          </w:p>
        </w:tc>
        <w:tc>
          <w:tcPr>
            <w:tcW w:w="973" w:type="dxa"/>
            <w:shd w:val="clear" w:color="000000" w:fill="FFFFFF"/>
          </w:tcPr>
          <w:p w14:paraId="477237A6"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 </w:t>
            </w:r>
          </w:p>
        </w:tc>
        <w:tc>
          <w:tcPr>
            <w:tcW w:w="832" w:type="dxa"/>
            <w:shd w:val="clear" w:color="000000" w:fill="FFFFFF"/>
          </w:tcPr>
          <w:p w14:paraId="03CDA7CF"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 </w:t>
            </w:r>
          </w:p>
        </w:tc>
      </w:tr>
      <w:tr w:rsidR="00020EF7" w14:paraId="1FA09332" w14:textId="77777777" w:rsidTr="00CE717D">
        <w:trPr>
          <w:trHeight w:val="230"/>
        </w:trPr>
        <w:tc>
          <w:tcPr>
            <w:tcW w:w="622" w:type="dxa"/>
            <w:tcBorders>
              <w:bottom w:val="single" w:sz="4" w:space="0" w:color="000000"/>
            </w:tcBorders>
            <w:shd w:val="clear" w:color="000000" w:fill="FFFFFF"/>
          </w:tcPr>
          <w:p w14:paraId="63B97762"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4541</w:t>
            </w:r>
          </w:p>
        </w:tc>
        <w:tc>
          <w:tcPr>
            <w:tcW w:w="3687" w:type="dxa"/>
            <w:tcBorders>
              <w:bottom w:val="single" w:sz="4" w:space="0" w:color="000000"/>
            </w:tcBorders>
            <w:shd w:val="clear" w:color="000000" w:fill="FFFFFF"/>
          </w:tcPr>
          <w:p w14:paraId="5D25E93B"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Dodatna ulaganja za ostalu nefinancijsku imovinu</w:t>
            </w:r>
          </w:p>
        </w:tc>
        <w:tc>
          <w:tcPr>
            <w:tcW w:w="1528" w:type="dxa"/>
            <w:tcBorders>
              <w:bottom w:val="single" w:sz="4" w:space="0" w:color="000000"/>
            </w:tcBorders>
            <w:shd w:val="clear" w:color="000000" w:fill="FFFFFF"/>
          </w:tcPr>
          <w:p w14:paraId="1271553A"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139.079</w:t>
            </w:r>
          </w:p>
        </w:tc>
        <w:tc>
          <w:tcPr>
            <w:tcW w:w="1388" w:type="dxa"/>
            <w:tcBorders>
              <w:bottom w:val="single" w:sz="4" w:space="0" w:color="000000"/>
            </w:tcBorders>
            <w:shd w:val="clear" w:color="000000" w:fill="FFFFFF"/>
          </w:tcPr>
          <w:p w14:paraId="20DF4EEA"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529" w:type="dxa"/>
            <w:tcBorders>
              <w:bottom w:val="single" w:sz="4" w:space="0" w:color="000000"/>
            </w:tcBorders>
            <w:shd w:val="clear" w:color="000000" w:fill="FFFFFF"/>
          </w:tcPr>
          <w:p w14:paraId="31E32D5E"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973" w:type="dxa"/>
            <w:tcBorders>
              <w:bottom w:val="single" w:sz="4" w:space="0" w:color="000000"/>
            </w:tcBorders>
            <w:shd w:val="clear" w:color="000000" w:fill="FFFFFF"/>
          </w:tcPr>
          <w:p w14:paraId="73503820"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832" w:type="dxa"/>
            <w:tcBorders>
              <w:bottom w:val="single" w:sz="4" w:space="0" w:color="000000"/>
            </w:tcBorders>
            <w:shd w:val="clear" w:color="000000" w:fill="FFFFFF"/>
          </w:tcPr>
          <w:p w14:paraId="678620AE"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bl>
    <w:p w14:paraId="6E3BB2CA" w14:textId="77777777" w:rsidR="00020EF7" w:rsidRDefault="00020EF7">
      <w:pPr>
        <w:rPr>
          <w:b/>
          <w:bCs/>
        </w:rPr>
      </w:pPr>
    </w:p>
    <w:p w14:paraId="0346D01F" w14:textId="77777777" w:rsidR="00020EF7" w:rsidRDefault="00E948F7">
      <w:pPr>
        <w:jc w:val="center"/>
        <w:rPr>
          <w:rFonts w:ascii="Arial" w:hAnsi="Arial" w:cs="Arial"/>
          <w:b/>
          <w:bCs/>
          <w:sz w:val="20"/>
          <w:szCs w:val="20"/>
        </w:rPr>
      </w:pPr>
      <w:r>
        <w:rPr>
          <w:rFonts w:ascii="Arial" w:hAnsi="Arial" w:cs="Arial"/>
          <w:b/>
          <w:bCs/>
          <w:sz w:val="20"/>
          <w:szCs w:val="20"/>
        </w:rPr>
        <w:t>PRIHODI I RASHODI PREMA IZVORIMA FINANCIRANJA</w:t>
      </w:r>
    </w:p>
    <w:tbl>
      <w:tblPr>
        <w:tblW w:w="10578" w:type="dxa"/>
        <w:tblLayout w:type="fixed"/>
        <w:tblLook w:val="04A0" w:firstRow="1" w:lastRow="0" w:firstColumn="1" w:lastColumn="0" w:noHBand="0" w:noVBand="1"/>
      </w:tblPr>
      <w:tblGrid>
        <w:gridCol w:w="1129"/>
        <w:gridCol w:w="3529"/>
        <w:gridCol w:w="1686"/>
        <w:gridCol w:w="1133"/>
        <w:gridCol w:w="1270"/>
        <w:gridCol w:w="986"/>
        <w:gridCol w:w="845"/>
      </w:tblGrid>
      <w:tr w:rsidR="00020EF7" w14:paraId="01B6FF53" w14:textId="77777777" w:rsidTr="00CE717D">
        <w:trPr>
          <w:trHeight w:val="677"/>
        </w:trPr>
        <w:tc>
          <w:tcPr>
            <w:tcW w:w="4658" w:type="dxa"/>
            <w:gridSpan w:val="2"/>
            <w:tcBorders>
              <w:top w:val="single" w:sz="4" w:space="0" w:color="000000"/>
              <w:bottom w:val="single" w:sz="4" w:space="0" w:color="000000"/>
            </w:tcBorders>
            <w:shd w:val="clear" w:color="auto" w:fill="auto"/>
            <w:vAlign w:val="bottom"/>
          </w:tcPr>
          <w:p w14:paraId="4EAAD58E" w14:textId="77777777" w:rsidR="00020EF7" w:rsidRDefault="00E948F7">
            <w:pPr>
              <w:widowControl w:val="0"/>
              <w:spacing w:after="0" w:line="240" w:lineRule="auto"/>
              <w:rPr>
                <w:rFonts w:ascii="Arial" w:eastAsia="Times New Roman" w:hAnsi="Arial" w:cs="Arial"/>
                <w:sz w:val="16"/>
                <w:szCs w:val="16"/>
                <w:lang w:eastAsia="hr-HR"/>
              </w:rPr>
            </w:pPr>
            <w:r>
              <w:rPr>
                <w:rFonts w:ascii="Arial" w:eastAsia="Times New Roman" w:hAnsi="Arial" w:cs="Arial"/>
                <w:sz w:val="16"/>
                <w:szCs w:val="16"/>
                <w:lang w:eastAsia="hr-HR"/>
              </w:rPr>
              <w:t>BROJČANA OZNAKA I NAZIV IZVORA FINANCIRANJA</w:t>
            </w:r>
          </w:p>
        </w:tc>
        <w:tc>
          <w:tcPr>
            <w:tcW w:w="1686" w:type="dxa"/>
            <w:tcBorders>
              <w:top w:val="single" w:sz="4" w:space="0" w:color="000000"/>
              <w:bottom w:val="single" w:sz="4" w:space="0" w:color="000000"/>
            </w:tcBorders>
            <w:shd w:val="clear" w:color="auto" w:fill="auto"/>
            <w:vAlign w:val="center"/>
          </w:tcPr>
          <w:p w14:paraId="0ACF8D72" w14:textId="77777777" w:rsidR="00020EF7" w:rsidRDefault="00E948F7">
            <w:pPr>
              <w:widowControl w:val="0"/>
              <w:spacing w:after="0" w:line="240" w:lineRule="auto"/>
              <w:jc w:val="center"/>
              <w:rPr>
                <w:rFonts w:ascii="Arial" w:eastAsia="Times New Roman" w:hAnsi="Arial" w:cs="Arial"/>
                <w:sz w:val="16"/>
                <w:szCs w:val="16"/>
                <w:lang w:eastAsia="hr-HR"/>
              </w:rPr>
            </w:pPr>
            <w:r>
              <w:rPr>
                <w:rFonts w:ascii="Arial" w:eastAsia="Times New Roman" w:hAnsi="Arial" w:cs="Arial"/>
                <w:sz w:val="16"/>
                <w:szCs w:val="16"/>
                <w:lang w:eastAsia="hr-HR"/>
              </w:rPr>
              <w:t>OSTVARENJE/</w:t>
            </w:r>
          </w:p>
          <w:p w14:paraId="57720543" w14:textId="77777777" w:rsidR="00020EF7" w:rsidRDefault="00E948F7">
            <w:pPr>
              <w:widowControl w:val="0"/>
              <w:spacing w:after="0" w:line="240" w:lineRule="auto"/>
              <w:jc w:val="center"/>
              <w:rPr>
                <w:rFonts w:ascii="Arial" w:eastAsia="Times New Roman" w:hAnsi="Arial" w:cs="Arial"/>
                <w:sz w:val="16"/>
                <w:szCs w:val="16"/>
                <w:lang w:eastAsia="hr-HR"/>
              </w:rPr>
            </w:pPr>
            <w:r>
              <w:rPr>
                <w:rFonts w:ascii="Arial" w:eastAsia="Times New Roman" w:hAnsi="Arial" w:cs="Arial"/>
                <w:sz w:val="16"/>
                <w:szCs w:val="16"/>
                <w:lang w:eastAsia="hr-HR"/>
              </w:rPr>
              <w:t xml:space="preserve">IZVRŠENJE     </w:t>
            </w:r>
          </w:p>
          <w:p w14:paraId="4C40B3AE" w14:textId="77777777" w:rsidR="00020EF7" w:rsidRDefault="00E948F7">
            <w:pPr>
              <w:widowControl w:val="0"/>
              <w:spacing w:after="0" w:line="240" w:lineRule="auto"/>
              <w:jc w:val="center"/>
              <w:rPr>
                <w:rFonts w:ascii="Arial" w:eastAsia="Times New Roman" w:hAnsi="Arial" w:cs="Arial"/>
                <w:sz w:val="16"/>
                <w:szCs w:val="16"/>
                <w:lang w:eastAsia="hr-HR"/>
              </w:rPr>
            </w:pPr>
            <w:r>
              <w:rPr>
                <w:rFonts w:ascii="Arial" w:eastAsia="Times New Roman" w:hAnsi="Arial" w:cs="Arial"/>
                <w:sz w:val="16"/>
                <w:szCs w:val="16"/>
                <w:lang w:eastAsia="hr-HR"/>
              </w:rPr>
              <w:t xml:space="preserve"> I.-VI. 2020.</w:t>
            </w:r>
          </w:p>
        </w:tc>
        <w:tc>
          <w:tcPr>
            <w:tcW w:w="1133" w:type="dxa"/>
            <w:tcBorders>
              <w:top w:val="single" w:sz="4" w:space="0" w:color="000000"/>
              <w:bottom w:val="single" w:sz="4" w:space="0" w:color="000000"/>
            </w:tcBorders>
            <w:shd w:val="clear" w:color="auto" w:fill="auto"/>
            <w:vAlign w:val="center"/>
          </w:tcPr>
          <w:p w14:paraId="6939F9F8" w14:textId="77777777" w:rsidR="00020EF7" w:rsidRDefault="00020EF7">
            <w:pPr>
              <w:widowControl w:val="0"/>
              <w:spacing w:after="0" w:line="240" w:lineRule="auto"/>
              <w:jc w:val="center"/>
              <w:rPr>
                <w:rFonts w:ascii="Arial" w:eastAsia="Times New Roman" w:hAnsi="Arial" w:cs="Arial"/>
                <w:sz w:val="16"/>
                <w:szCs w:val="16"/>
                <w:lang w:eastAsia="hr-HR"/>
              </w:rPr>
            </w:pPr>
          </w:p>
          <w:p w14:paraId="70377E2D" w14:textId="77777777" w:rsidR="00020EF7" w:rsidRDefault="00E948F7">
            <w:pPr>
              <w:widowControl w:val="0"/>
              <w:spacing w:after="0" w:line="240" w:lineRule="auto"/>
              <w:jc w:val="center"/>
              <w:rPr>
                <w:rFonts w:ascii="Arial" w:eastAsia="Times New Roman" w:hAnsi="Arial" w:cs="Arial"/>
                <w:sz w:val="16"/>
                <w:szCs w:val="16"/>
                <w:lang w:eastAsia="hr-HR"/>
              </w:rPr>
            </w:pPr>
            <w:r>
              <w:rPr>
                <w:rFonts w:ascii="Arial" w:eastAsia="Times New Roman" w:hAnsi="Arial" w:cs="Arial"/>
                <w:sz w:val="16"/>
                <w:szCs w:val="16"/>
                <w:lang w:eastAsia="hr-HR"/>
              </w:rPr>
              <w:t>PLAN ZA 2021.</w:t>
            </w:r>
          </w:p>
        </w:tc>
        <w:tc>
          <w:tcPr>
            <w:tcW w:w="1270" w:type="dxa"/>
            <w:tcBorders>
              <w:top w:val="single" w:sz="4" w:space="0" w:color="000000"/>
              <w:bottom w:val="single" w:sz="4" w:space="0" w:color="000000"/>
            </w:tcBorders>
            <w:shd w:val="clear" w:color="auto" w:fill="auto"/>
            <w:vAlign w:val="center"/>
          </w:tcPr>
          <w:p w14:paraId="1BF07172" w14:textId="77777777" w:rsidR="00020EF7" w:rsidRDefault="00E948F7">
            <w:pPr>
              <w:widowControl w:val="0"/>
              <w:spacing w:after="0" w:line="240" w:lineRule="auto"/>
              <w:jc w:val="center"/>
              <w:rPr>
                <w:rFonts w:ascii="Arial" w:eastAsia="Times New Roman" w:hAnsi="Arial" w:cs="Arial"/>
                <w:sz w:val="16"/>
                <w:szCs w:val="16"/>
                <w:lang w:eastAsia="hr-HR"/>
              </w:rPr>
            </w:pPr>
            <w:r>
              <w:rPr>
                <w:rFonts w:ascii="Arial" w:eastAsia="Times New Roman" w:hAnsi="Arial" w:cs="Arial"/>
                <w:sz w:val="16"/>
                <w:szCs w:val="16"/>
                <w:lang w:eastAsia="hr-HR"/>
              </w:rPr>
              <w:t>OSTVRENJE/</w:t>
            </w:r>
          </w:p>
          <w:p w14:paraId="723CE7DF" w14:textId="77777777" w:rsidR="00020EF7" w:rsidRDefault="00E948F7">
            <w:pPr>
              <w:widowControl w:val="0"/>
              <w:spacing w:after="0" w:line="240" w:lineRule="auto"/>
              <w:jc w:val="center"/>
              <w:rPr>
                <w:rFonts w:ascii="Arial" w:eastAsia="Times New Roman" w:hAnsi="Arial" w:cs="Arial"/>
                <w:sz w:val="16"/>
                <w:szCs w:val="16"/>
                <w:lang w:eastAsia="hr-HR"/>
              </w:rPr>
            </w:pPr>
            <w:r>
              <w:rPr>
                <w:rFonts w:ascii="Arial" w:eastAsia="Times New Roman" w:hAnsi="Arial" w:cs="Arial"/>
                <w:sz w:val="16"/>
                <w:szCs w:val="16"/>
                <w:lang w:eastAsia="hr-HR"/>
              </w:rPr>
              <w:t xml:space="preserve">IZVRŠENJE </w:t>
            </w:r>
          </w:p>
          <w:p w14:paraId="25983E77" w14:textId="77777777" w:rsidR="00020EF7" w:rsidRDefault="00E948F7">
            <w:pPr>
              <w:widowControl w:val="0"/>
              <w:spacing w:after="0" w:line="240" w:lineRule="auto"/>
              <w:jc w:val="center"/>
              <w:rPr>
                <w:rFonts w:ascii="Arial" w:eastAsia="Times New Roman" w:hAnsi="Arial" w:cs="Arial"/>
                <w:sz w:val="16"/>
                <w:szCs w:val="16"/>
                <w:lang w:eastAsia="hr-HR"/>
              </w:rPr>
            </w:pPr>
            <w:r>
              <w:rPr>
                <w:rFonts w:ascii="Arial" w:eastAsia="Times New Roman" w:hAnsi="Arial" w:cs="Arial"/>
                <w:sz w:val="16"/>
                <w:szCs w:val="16"/>
                <w:lang w:eastAsia="hr-HR"/>
              </w:rPr>
              <w:t xml:space="preserve">  I.-VI.2021</w:t>
            </w:r>
          </w:p>
        </w:tc>
        <w:tc>
          <w:tcPr>
            <w:tcW w:w="986" w:type="dxa"/>
            <w:tcBorders>
              <w:top w:val="single" w:sz="4" w:space="0" w:color="000000"/>
              <w:bottom w:val="single" w:sz="4" w:space="0" w:color="000000"/>
            </w:tcBorders>
            <w:shd w:val="clear" w:color="auto" w:fill="auto"/>
            <w:vAlign w:val="center"/>
          </w:tcPr>
          <w:p w14:paraId="5CA116CC" w14:textId="77777777" w:rsidR="00020EF7" w:rsidRDefault="00020EF7">
            <w:pPr>
              <w:widowControl w:val="0"/>
              <w:spacing w:after="0" w:line="240" w:lineRule="auto"/>
              <w:jc w:val="center"/>
              <w:rPr>
                <w:rFonts w:ascii="Arial" w:eastAsia="Times New Roman" w:hAnsi="Arial" w:cs="Arial"/>
                <w:sz w:val="16"/>
                <w:szCs w:val="16"/>
                <w:lang w:eastAsia="hr-HR"/>
              </w:rPr>
            </w:pPr>
          </w:p>
          <w:p w14:paraId="2AF47976" w14:textId="77777777" w:rsidR="00020EF7" w:rsidRDefault="00E948F7">
            <w:pPr>
              <w:widowControl w:val="0"/>
              <w:spacing w:after="0" w:line="240" w:lineRule="auto"/>
              <w:jc w:val="center"/>
              <w:rPr>
                <w:rFonts w:ascii="Arial" w:eastAsia="Times New Roman" w:hAnsi="Arial" w:cs="Arial"/>
                <w:sz w:val="16"/>
                <w:szCs w:val="16"/>
                <w:lang w:eastAsia="hr-HR"/>
              </w:rPr>
            </w:pPr>
            <w:r>
              <w:rPr>
                <w:rFonts w:ascii="Arial" w:eastAsia="Times New Roman" w:hAnsi="Arial" w:cs="Arial"/>
                <w:sz w:val="16"/>
                <w:szCs w:val="16"/>
                <w:lang w:eastAsia="hr-HR"/>
              </w:rPr>
              <w:t>INDEKS  4/2</w:t>
            </w:r>
          </w:p>
        </w:tc>
        <w:tc>
          <w:tcPr>
            <w:tcW w:w="845" w:type="dxa"/>
            <w:tcBorders>
              <w:top w:val="single" w:sz="4" w:space="0" w:color="000000"/>
              <w:bottom w:val="single" w:sz="4" w:space="0" w:color="000000"/>
            </w:tcBorders>
            <w:shd w:val="clear" w:color="auto" w:fill="auto"/>
            <w:vAlign w:val="center"/>
          </w:tcPr>
          <w:p w14:paraId="7FE4662D" w14:textId="77777777" w:rsidR="00020EF7" w:rsidRDefault="00020EF7">
            <w:pPr>
              <w:widowControl w:val="0"/>
              <w:spacing w:after="0" w:line="240" w:lineRule="auto"/>
              <w:jc w:val="center"/>
              <w:rPr>
                <w:rFonts w:ascii="Arial" w:eastAsia="Times New Roman" w:hAnsi="Arial" w:cs="Arial"/>
                <w:sz w:val="16"/>
                <w:szCs w:val="16"/>
                <w:lang w:eastAsia="hr-HR"/>
              </w:rPr>
            </w:pPr>
          </w:p>
          <w:p w14:paraId="7830C308" w14:textId="77777777" w:rsidR="00020EF7" w:rsidRDefault="00E948F7">
            <w:pPr>
              <w:widowControl w:val="0"/>
              <w:spacing w:after="0" w:line="240" w:lineRule="auto"/>
              <w:jc w:val="center"/>
              <w:rPr>
                <w:rFonts w:ascii="Arial" w:eastAsia="Times New Roman" w:hAnsi="Arial" w:cs="Arial"/>
                <w:sz w:val="16"/>
                <w:szCs w:val="16"/>
                <w:lang w:eastAsia="hr-HR"/>
              </w:rPr>
            </w:pPr>
            <w:r>
              <w:rPr>
                <w:rFonts w:ascii="Arial" w:eastAsia="Times New Roman" w:hAnsi="Arial" w:cs="Arial"/>
                <w:sz w:val="16"/>
                <w:szCs w:val="16"/>
                <w:lang w:eastAsia="hr-HR"/>
              </w:rPr>
              <w:t>INDEKS  4/3</w:t>
            </w:r>
          </w:p>
        </w:tc>
      </w:tr>
      <w:tr w:rsidR="00020EF7" w14:paraId="39386736" w14:textId="77777777" w:rsidTr="00CE717D">
        <w:trPr>
          <w:trHeight w:val="240"/>
        </w:trPr>
        <w:tc>
          <w:tcPr>
            <w:tcW w:w="4658" w:type="dxa"/>
            <w:gridSpan w:val="2"/>
            <w:tcBorders>
              <w:top w:val="single" w:sz="4" w:space="0" w:color="000000"/>
              <w:bottom w:val="single" w:sz="4" w:space="0" w:color="000000"/>
            </w:tcBorders>
            <w:shd w:val="clear" w:color="auto" w:fill="auto"/>
            <w:vAlign w:val="center"/>
          </w:tcPr>
          <w:p w14:paraId="646DB88A" w14:textId="77777777" w:rsidR="00020EF7" w:rsidRDefault="00E948F7">
            <w:pPr>
              <w:widowControl w:val="0"/>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w:t>
            </w:r>
          </w:p>
        </w:tc>
        <w:tc>
          <w:tcPr>
            <w:tcW w:w="1686" w:type="dxa"/>
            <w:tcBorders>
              <w:top w:val="single" w:sz="4" w:space="0" w:color="000000"/>
              <w:bottom w:val="single" w:sz="4" w:space="0" w:color="000000"/>
            </w:tcBorders>
            <w:shd w:val="clear" w:color="auto" w:fill="auto"/>
            <w:vAlign w:val="center"/>
          </w:tcPr>
          <w:p w14:paraId="604D7879" w14:textId="77777777" w:rsidR="00020EF7" w:rsidRDefault="00E948F7">
            <w:pPr>
              <w:widowControl w:val="0"/>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2</w:t>
            </w:r>
          </w:p>
        </w:tc>
        <w:tc>
          <w:tcPr>
            <w:tcW w:w="1133" w:type="dxa"/>
            <w:tcBorders>
              <w:top w:val="single" w:sz="4" w:space="0" w:color="000000"/>
              <w:bottom w:val="single" w:sz="4" w:space="0" w:color="000000"/>
            </w:tcBorders>
            <w:shd w:val="clear" w:color="auto" w:fill="auto"/>
            <w:vAlign w:val="center"/>
          </w:tcPr>
          <w:p w14:paraId="1713B1D8" w14:textId="77777777" w:rsidR="00020EF7" w:rsidRDefault="00E948F7">
            <w:pPr>
              <w:widowControl w:val="0"/>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3</w:t>
            </w:r>
          </w:p>
        </w:tc>
        <w:tc>
          <w:tcPr>
            <w:tcW w:w="1270" w:type="dxa"/>
            <w:tcBorders>
              <w:top w:val="single" w:sz="4" w:space="0" w:color="000000"/>
              <w:bottom w:val="single" w:sz="4" w:space="0" w:color="000000"/>
            </w:tcBorders>
            <w:shd w:val="clear" w:color="auto" w:fill="auto"/>
            <w:vAlign w:val="center"/>
          </w:tcPr>
          <w:p w14:paraId="699A76EB" w14:textId="77777777" w:rsidR="00020EF7" w:rsidRDefault="00E948F7">
            <w:pPr>
              <w:widowControl w:val="0"/>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4</w:t>
            </w:r>
          </w:p>
        </w:tc>
        <w:tc>
          <w:tcPr>
            <w:tcW w:w="986" w:type="dxa"/>
            <w:tcBorders>
              <w:top w:val="single" w:sz="4" w:space="0" w:color="000000"/>
              <w:bottom w:val="single" w:sz="4" w:space="0" w:color="000000"/>
            </w:tcBorders>
            <w:shd w:val="clear" w:color="auto" w:fill="auto"/>
            <w:vAlign w:val="center"/>
          </w:tcPr>
          <w:p w14:paraId="65D11233" w14:textId="77777777" w:rsidR="00020EF7" w:rsidRDefault="00E948F7">
            <w:pPr>
              <w:widowControl w:val="0"/>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5</w:t>
            </w:r>
          </w:p>
        </w:tc>
        <w:tc>
          <w:tcPr>
            <w:tcW w:w="845" w:type="dxa"/>
            <w:tcBorders>
              <w:top w:val="single" w:sz="4" w:space="0" w:color="000000"/>
              <w:bottom w:val="single" w:sz="4" w:space="0" w:color="000000"/>
            </w:tcBorders>
            <w:shd w:val="clear" w:color="auto" w:fill="auto"/>
            <w:vAlign w:val="center"/>
          </w:tcPr>
          <w:p w14:paraId="20B41FE5" w14:textId="77777777" w:rsidR="00020EF7" w:rsidRDefault="00E948F7">
            <w:pPr>
              <w:widowControl w:val="0"/>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6</w:t>
            </w:r>
          </w:p>
        </w:tc>
      </w:tr>
      <w:tr w:rsidR="00020EF7" w14:paraId="0485EE28" w14:textId="77777777" w:rsidTr="00CE717D">
        <w:trPr>
          <w:trHeight w:val="240"/>
        </w:trPr>
        <w:tc>
          <w:tcPr>
            <w:tcW w:w="4658" w:type="dxa"/>
            <w:gridSpan w:val="2"/>
            <w:tcBorders>
              <w:top w:val="single" w:sz="4" w:space="0" w:color="000000"/>
            </w:tcBorders>
            <w:shd w:val="clear" w:color="auto" w:fill="auto"/>
            <w:vAlign w:val="center"/>
          </w:tcPr>
          <w:p w14:paraId="43DC6659" w14:textId="77777777" w:rsidR="00020EF7" w:rsidRDefault="00E948F7">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UKUPNO PRIHODI</w:t>
            </w:r>
          </w:p>
        </w:tc>
        <w:tc>
          <w:tcPr>
            <w:tcW w:w="1686" w:type="dxa"/>
            <w:tcBorders>
              <w:top w:val="single" w:sz="4" w:space="0" w:color="000000"/>
            </w:tcBorders>
            <w:shd w:val="clear" w:color="auto" w:fill="auto"/>
            <w:vAlign w:val="center"/>
          </w:tcPr>
          <w:p w14:paraId="794F351A" w14:textId="77777777" w:rsidR="00020EF7" w:rsidRDefault="00E948F7">
            <w:pPr>
              <w:widowControl w:val="0"/>
              <w:spacing w:after="0" w:line="240" w:lineRule="auto"/>
              <w:jc w:val="right"/>
              <w:rPr>
                <w:rFonts w:ascii="Arial" w:eastAsia="Times New Roman" w:hAnsi="Arial" w:cs="Arial"/>
                <w:b/>
                <w:bCs/>
                <w:sz w:val="18"/>
                <w:szCs w:val="18"/>
                <w:highlight w:val="green"/>
                <w:lang w:eastAsia="hr-HR"/>
              </w:rPr>
            </w:pPr>
            <w:r>
              <w:rPr>
                <w:rFonts w:ascii="Arial" w:eastAsia="Times New Roman" w:hAnsi="Arial" w:cs="Arial"/>
                <w:b/>
                <w:bCs/>
                <w:sz w:val="18"/>
                <w:szCs w:val="18"/>
                <w:lang w:eastAsia="hr-HR"/>
              </w:rPr>
              <w:t>2.130.149</w:t>
            </w:r>
          </w:p>
        </w:tc>
        <w:tc>
          <w:tcPr>
            <w:tcW w:w="1133" w:type="dxa"/>
            <w:tcBorders>
              <w:top w:val="single" w:sz="4" w:space="0" w:color="000000"/>
            </w:tcBorders>
            <w:shd w:val="clear" w:color="auto" w:fill="auto"/>
            <w:vAlign w:val="center"/>
          </w:tcPr>
          <w:p w14:paraId="6EB51F4D"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8.371.807</w:t>
            </w:r>
          </w:p>
        </w:tc>
        <w:tc>
          <w:tcPr>
            <w:tcW w:w="1270" w:type="dxa"/>
            <w:tcBorders>
              <w:top w:val="single" w:sz="4" w:space="0" w:color="000000"/>
            </w:tcBorders>
            <w:shd w:val="clear" w:color="auto" w:fill="auto"/>
            <w:vAlign w:val="center"/>
          </w:tcPr>
          <w:p w14:paraId="357ECCBA"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4.687.458</w:t>
            </w:r>
          </w:p>
        </w:tc>
        <w:tc>
          <w:tcPr>
            <w:tcW w:w="986" w:type="dxa"/>
            <w:tcBorders>
              <w:top w:val="single" w:sz="4" w:space="0" w:color="000000"/>
            </w:tcBorders>
            <w:shd w:val="clear" w:color="auto" w:fill="auto"/>
            <w:vAlign w:val="center"/>
          </w:tcPr>
          <w:p w14:paraId="5C80C9DE"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220,05</w:t>
            </w:r>
          </w:p>
        </w:tc>
        <w:tc>
          <w:tcPr>
            <w:tcW w:w="845" w:type="dxa"/>
            <w:tcBorders>
              <w:top w:val="single" w:sz="4" w:space="0" w:color="000000"/>
            </w:tcBorders>
            <w:shd w:val="clear" w:color="auto" w:fill="auto"/>
            <w:vAlign w:val="center"/>
          </w:tcPr>
          <w:p w14:paraId="53CD42BB"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55,99</w:t>
            </w:r>
          </w:p>
        </w:tc>
      </w:tr>
      <w:tr w:rsidR="00020EF7" w14:paraId="4881F2F5" w14:textId="77777777" w:rsidTr="00CE717D">
        <w:trPr>
          <w:trHeight w:val="240"/>
        </w:trPr>
        <w:tc>
          <w:tcPr>
            <w:tcW w:w="1129" w:type="dxa"/>
            <w:shd w:val="clear" w:color="auto" w:fill="auto"/>
          </w:tcPr>
          <w:p w14:paraId="210E2F6D" w14:textId="77777777" w:rsidR="00020EF7" w:rsidRDefault="00E948F7">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11</w:t>
            </w:r>
          </w:p>
        </w:tc>
        <w:tc>
          <w:tcPr>
            <w:tcW w:w="3528" w:type="dxa"/>
            <w:shd w:val="clear" w:color="auto" w:fill="auto"/>
            <w:vAlign w:val="center"/>
          </w:tcPr>
          <w:p w14:paraId="383E3999" w14:textId="77777777" w:rsidR="00020EF7" w:rsidRDefault="00E948F7">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Opći prihodi i primici</w:t>
            </w:r>
          </w:p>
        </w:tc>
        <w:tc>
          <w:tcPr>
            <w:tcW w:w="1686" w:type="dxa"/>
            <w:shd w:val="clear" w:color="auto" w:fill="auto"/>
          </w:tcPr>
          <w:p w14:paraId="4634639F"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1.337.212</w:t>
            </w:r>
          </w:p>
        </w:tc>
        <w:tc>
          <w:tcPr>
            <w:tcW w:w="1133" w:type="dxa"/>
            <w:shd w:val="clear" w:color="auto" w:fill="auto"/>
          </w:tcPr>
          <w:p w14:paraId="62DE97B6"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605.546</w:t>
            </w:r>
          </w:p>
        </w:tc>
        <w:tc>
          <w:tcPr>
            <w:tcW w:w="1270" w:type="dxa"/>
            <w:shd w:val="clear" w:color="auto" w:fill="auto"/>
          </w:tcPr>
          <w:p w14:paraId="106F0FDD"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359.179</w:t>
            </w:r>
          </w:p>
        </w:tc>
        <w:tc>
          <w:tcPr>
            <w:tcW w:w="986" w:type="dxa"/>
            <w:shd w:val="clear" w:color="auto" w:fill="auto"/>
          </w:tcPr>
          <w:p w14:paraId="0FC05699"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26,86</w:t>
            </w:r>
          </w:p>
        </w:tc>
        <w:tc>
          <w:tcPr>
            <w:tcW w:w="845" w:type="dxa"/>
            <w:shd w:val="clear" w:color="auto" w:fill="auto"/>
          </w:tcPr>
          <w:p w14:paraId="60C6DFBB"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59,31</w:t>
            </w:r>
          </w:p>
        </w:tc>
      </w:tr>
      <w:tr w:rsidR="00020EF7" w14:paraId="5AD62B0F" w14:textId="77777777" w:rsidTr="00CE717D">
        <w:trPr>
          <w:trHeight w:val="240"/>
        </w:trPr>
        <w:tc>
          <w:tcPr>
            <w:tcW w:w="1129" w:type="dxa"/>
            <w:shd w:val="clear" w:color="auto" w:fill="auto"/>
          </w:tcPr>
          <w:p w14:paraId="3C527BAB" w14:textId="77777777" w:rsidR="00020EF7" w:rsidRDefault="00E948F7">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43</w:t>
            </w:r>
          </w:p>
        </w:tc>
        <w:tc>
          <w:tcPr>
            <w:tcW w:w="3528" w:type="dxa"/>
            <w:shd w:val="clear" w:color="auto" w:fill="auto"/>
            <w:vAlign w:val="center"/>
          </w:tcPr>
          <w:p w14:paraId="435F20B8" w14:textId="77777777" w:rsidR="00020EF7" w:rsidRDefault="00E948F7">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Ostali prihodi za posebne namjene</w:t>
            </w:r>
          </w:p>
        </w:tc>
        <w:tc>
          <w:tcPr>
            <w:tcW w:w="1686" w:type="dxa"/>
            <w:shd w:val="clear" w:color="auto" w:fill="auto"/>
          </w:tcPr>
          <w:p w14:paraId="33770544"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694.557</w:t>
            </w:r>
          </w:p>
        </w:tc>
        <w:tc>
          <w:tcPr>
            <w:tcW w:w="1133" w:type="dxa"/>
            <w:shd w:val="clear" w:color="auto" w:fill="auto"/>
          </w:tcPr>
          <w:p w14:paraId="7811D40C"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1.497.088</w:t>
            </w:r>
          </w:p>
        </w:tc>
        <w:tc>
          <w:tcPr>
            <w:tcW w:w="1270" w:type="dxa"/>
            <w:shd w:val="clear" w:color="auto" w:fill="auto"/>
          </w:tcPr>
          <w:p w14:paraId="5F00C219"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1.010.758</w:t>
            </w:r>
          </w:p>
        </w:tc>
        <w:tc>
          <w:tcPr>
            <w:tcW w:w="986" w:type="dxa"/>
            <w:shd w:val="clear" w:color="auto" w:fill="auto"/>
          </w:tcPr>
          <w:p w14:paraId="3B232F18"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145,53</w:t>
            </w:r>
          </w:p>
        </w:tc>
        <w:tc>
          <w:tcPr>
            <w:tcW w:w="845" w:type="dxa"/>
            <w:shd w:val="clear" w:color="auto" w:fill="auto"/>
          </w:tcPr>
          <w:p w14:paraId="4FD288C7"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67,51</w:t>
            </w:r>
          </w:p>
        </w:tc>
      </w:tr>
      <w:tr w:rsidR="00020EF7" w14:paraId="6FD31C25" w14:textId="77777777" w:rsidTr="00CE717D">
        <w:trPr>
          <w:trHeight w:val="481"/>
        </w:trPr>
        <w:tc>
          <w:tcPr>
            <w:tcW w:w="1129" w:type="dxa"/>
            <w:shd w:val="clear" w:color="auto" w:fill="auto"/>
          </w:tcPr>
          <w:p w14:paraId="653EC673"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431</w:t>
            </w:r>
          </w:p>
        </w:tc>
        <w:tc>
          <w:tcPr>
            <w:tcW w:w="3528" w:type="dxa"/>
            <w:shd w:val="clear" w:color="auto" w:fill="auto"/>
            <w:vAlign w:val="center"/>
          </w:tcPr>
          <w:p w14:paraId="3450081D"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Prihodi od zakupa i prodaje državnog poljoprivrednog zemljišta</w:t>
            </w:r>
          </w:p>
        </w:tc>
        <w:tc>
          <w:tcPr>
            <w:tcW w:w="1686" w:type="dxa"/>
            <w:shd w:val="clear" w:color="auto" w:fill="auto"/>
          </w:tcPr>
          <w:p w14:paraId="7D540E4F"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14.256</w:t>
            </w:r>
          </w:p>
        </w:tc>
        <w:tc>
          <w:tcPr>
            <w:tcW w:w="1133" w:type="dxa"/>
            <w:shd w:val="clear" w:color="auto" w:fill="auto"/>
          </w:tcPr>
          <w:p w14:paraId="1CB5DB5F"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255.000</w:t>
            </w:r>
          </w:p>
        </w:tc>
        <w:tc>
          <w:tcPr>
            <w:tcW w:w="1270" w:type="dxa"/>
            <w:shd w:val="clear" w:color="auto" w:fill="auto"/>
          </w:tcPr>
          <w:p w14:paraId="07AD89EE"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186.597</w:t>
            </w:r>
          </w:p>
        </w:tc>
        <w:tc>
          <w:tcPr>
            <w:tcW w:w="986" w:type="dxa"/>
            <w:shd w:val="clear" w:color="auto" w:fill="auto"/>
          </w:tcPr>
          <w:p w14:paraId="27912EB4"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1308,90</w:t>
            </w:r>
          </w:p>
        </w:tc>
        <w:tc>
          <w:tcPr>
            <w:tcW w:w="845" w:type="dxa"/>
            <w:shd w:val="clear" w:color="auto" w:fill="auto"/>
          </w:tcPr>
          <w:p w14:paraId="07B96E8F"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73,18</w:t>
            </w:r>
          </w:p>
        </w:tc>
      </w:tr>
      <w:tr w:rsidR="00020EF7" w14:paraId="2F66C565" w14:textId="77777777" w:rsidTr="00CE717D">
        <w:trPr>
          <w:trHeight w:val="481"/>
        </w:trPr>
        <w:tc>
          <w:tcPr>
            <w:tcW w:w="1129" w:type="dxa"/>
            <w:shd w:val="clear" w:color="auto" w:fill="auto"/>
          </w:tcPr>
          <w:p w14:paraId="10EB9A20"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432</w:t>
            </w:r>
          </w:p>
        </w:tc>
        <w:tc>
          <w:tcPr>
            <w:tcW w:w="3528" w:type="dxa"/>
            <w:shd w:val="clear" w:color="auto" w:fill="auto"/>
            <w:vAlign w:val="center"/>
          </w:tcPr>
          <w:p w14:paraId="398479A5"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Prihodi od naknade za ozakonjenje nezakonito izgrađenih zgrada</w:t>
            </w:r>
          </w:p>
        </w:tc>
        <w:tc>
          <w:tcPr>
            <w:tcW w:w="1686" w:type="dxa"/>
            <w:shd w:val="clear" w:color="auto" w:fill="auto"/>
          </w:tcPr>
          <w:p w14:paraId="2A3B7560"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2.855</w:t>
            </w:r>
          </w:p>
        </w:tc>
        <w:tc>
          <w:tcPr>
            <w:tcW w:w="1133" w:type="dxa"/>
            <w:shd w:val="clear" w:color="auto" w:fill="auto"/>
          </w:tcPr>
          <w:p w14:paraId="4612B3D3"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5.000</w:t>
            </w:r>
          </w:p>
        </w:tc>
        <w:tc>
          <w:tcPr>
            <w:tcW w:w="1270" w:type="dxa"/>
            <w:shd w:val="clear" w:color="auto" w:fill="auto"/>
          </w:tcPr>
          <w:p w14:paraId="56897839"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986" w:type="dxa"/>
            <w:shd w:val="clear" w:color="auto" w:fill="auto"/>
          </w:tcPr>
          <w:p w14:paraId="72D602FD"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845" w:type="dxa"/>
            <w:shd w:val="clear" w:color="auto" w:fill="auto"/>
          </w:tcPr>
          <w:p w14:paraId="173D8D69" w14:textId="77777777" w:rsidR="00020EF7" w:rsidRDefault="00020EF7">
            <w:pPr>
              <w:widowControl w:val="0"/>
              <w:spacing w:after="0" w:line="240" w:lineRule="auto"/>
              <w:jc w:val="right"/>
              <w:rPr>
                <w:rFonts w:ascii="Arial" w:eastAsia="Times New Roman" w:hAnsi="Arial" w:cs="Arial"/>
                <w:sz w:val="18"/>
                <w:szCs w:val="18"/>
                <w:lang w:eastAsia="hr-HR"/>
              </w:rPr>
            </w:pPr>
          </w:p>
        </w:tc>
      </w:tr>
      <w:tr w:rsidR="00020EF7" w14:paraId="4780AAC9" w14:textId="77777777" w:rsidTr="00CE717D">
        <w:trPr>
          <w:trHeight w:val="240"/>
        </w:trPr>
        <w:tc>
          <w:tcPr>
            <w:tcW w:w="1129" w:type="dxa"/>
            <w:shd w:val="clear" w:color="auto" w:fill="auto"/>
            <w:vAlign w:val="center"/>
          </w:tcPr>
          <w:p w14:paraId="14AF7BC7"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434</w:t>
            </w:r>
          </w:p>
        </w:tc>
        <w:tc>
          <w:tcPr>
            <w:tcW w:w="3528" w:type="dxa"/>
            <w:shd w:val="clear" w:color="auto" w:fill="auto"/>
            <w:vAlign w:val="center"/>
          </w:tcPr>
          <w:p w14:paraId="2B2C2ABB"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Prihodi od vodnog doprinosa</w:t>
            </w:r>
          </w:p>
        </w:tc>
        <w:tc>
          <w:tcPr>
            <w:tcW w:w="1686" w:type="dxa"/>
            <w:shd w:val="clear" w:color="auto" w:fill="auto"/>
          </w:tcPr>
          <w:p w14:paraId="58700C91"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185</w:t>
            </w:r>
          </w:p>
        </w:tc>
        <w:tc>
          <w:tcPr>
            <w:tcW w:w="1133" w:type="dxa"/>
            <w:shd w:val="clear" w:color="auto" w:fill="auto"/>
          </w:tcPr>
          <w:p w14:paraId="5D9EFF33"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1.000</w:t>
            </w:r>
          </w:p>
        </w:tc>
        <w:tc>
          <w:tcPr>
            <w:tcW w:w="1270" w:type="dxa"/>
            <w:shd w:val="clear" w:color="auto" w:fill="auto"/>
          </w:tcPr>
          <w:p w14:paraId="37B13047"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43</w:t>
            </w:r>
          </w:p>
        </w:tc>
        <w:tc>
          <w:tcPr>
            <w:tcW w:w="986" w:type="dxa"/>
            <w:shd w:val="clear" w:color="auto" w:fill="auto"/>
          </w:tcPr>
          <w:p w14:paraId="2395EB16"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23,24</w:t>
            </w:r>
          </w:p>
        </w:tc>
        <w:tc>
          <w:tcPr>
            <w:tcW w:w="845" w:type="dxa"/>
            <w:shd w:val="clear" w:color="auto" w:fill="auto"/>
          </w:tcPr>
          <w:p w14:paraId="496875EC"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4,30</w:t>
            </w:r>
          </w:p>
        </w:tc>
      </w:tr>
      <w:tr w:rsidR="00020EF7" w14:paraId="7A5D0646" w14:textId="77777777" w:rsidTr="00CE717D">
        <w:trPr>
          <w:trHeight w:val="240"/>
        </w:trPr>
        <w:tc>
          <w:tcPr>
            <w:tcW w:w="1129" w:type="dxa"/>
            <w:shd w:val="clear" w:color="auto" w:fill="auto"/>
          </w:tcPr>
          <w:p w14:paraId="2E24C8DF"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435</w:t>
            </w:r>
          </w:p>
        </w:tc>
        <w:tc>
          <w:tcPr>
            <w:tcW w:w="3528" w:type="dxa"/>
            <w:shd w:val="clear" w:color="auto" w:fill="auto"/>
          </w:tcPr>
          <w:p w14:paraId="543AE369"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Prihodi od doprinosa za šume</w:t>
            </w:r>
          </w:p>
        </w:tc>
        <w:tc>
          <w:tcPr>
            <w:tcW w:w="1686" w:type="dxa"/>
            <w:shd w:val="clear" w:color="auto" w:fill="auto"/>
          </w:tcPr>
          <w:p w14:paraId="72330929"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564.211</w:t>
            </w:r>
          </w:p>
        </w:tc>
        <w:tc>
          <w:tcPr>
            <w:tcW w:w="1133" w:type="dxa"/>
            <w:shd w:val="clear" w:color="auto" w:fill="auto"/>
          </w:tcPr>
          <w:p w14:paraId="2AF357D1"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1.003.088</w:t>
            </w:r>
          </w:p>
        </w:tc>
        <w:tc>
          <w:tcPr>
            <w:tcW w:w="1270" w:type="dxa"/>
            <w:shd w:val="clear" w:color="auto" w:fill="auto"/>
          </w:tcPr>
          <w:p w14:paraId="547CB262"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698.356</w:t>
            </w:r>
          </w:p>
        </w:tc>
        <w:tc>
          <w:tcPr>
            <w:tcW w:w="986" w:type="dxa"/>
            <w:shd w:val="clear" w:color="auto" w:fill="auto"/>
          </w:tcPr>
          <w:p w14:paraId="4ED4420D"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123,78</w:t>
            </w:r>
          </w:p>
        </w:tc>
        <w:tc>
          <w:tcPr>
            <w:tcW w:w="845" w:type="dxa"/>
            <w:shd w:val="clear" w:color="auto" w:fill="auto"/>
          </w:tcPr>
          <w:p w14:paraId="3FF6CE81"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69,62</w:t>
            </w:r>
          </w:p>
        </w:tc>
      </w:tr>
      <w:tr w:rsidR="00020EF7" w14:paraId="4B1683BD" w14:textId="77777777" w:rsidTr="00CE717D">
        <w:trPr>
          <w:trHeight w:val="240"/>
        </w:trPr>
        <w:tc>
          <w:tcPr>
            <w:tcW w:w="1129" w:type="dxa"/>
            <w:shd w:val="clear" w:color="auto" w:fill="auto"/>
          </w:tcPr>
          <w:p w14:paraId="5DC69C58"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436</w:t>
            </w:r>
          </w:p>
        </w:tc>
        <w:tc>
          <w:tcPr>
            <w:tcW w:w="3528" w:type="dxa"/>
            <w:shd w:val="clear" w:color="auto" w:fill="auto"/>
          </w:tcPr>
          <w:p w14:paraId="2768D1FC"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Prihodi od komunalnog doprinosa</w:t>
            </w:r>
          </w:p>
        </w:tc>
        <w:tc>
          <w:tcPr>
            <w:tcW w:w="1686" w:type="dxa"/>
            <w:shd w:val="clear" w:color="auto" w:fill="auto"/>
          </w:tcPr>
          <w:p w14:paraId="7B4C673E"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1.034</w:t>
            </w:r>
          </w:p>
        </w:tc>
        <w:tc>
          <w:tcPr>
            <w:tcW w:w="1133" w:type="dxa"/>
            <w:shd w:val="clear" w:color="auto" w:fill="auto"/>
          </w:tcPr>
          <w:p w14:paraId="3D21A64B"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5.000</w:t>
            </w:r>
          </w:p>
        </w:tc>
        <w:tc>
          <w:tcPr>
            <w:tcW w:w="1270" w:type="dxa"/>
            <w:shd w:val="clear" w:color="auto" w:fill="auto"/>
          </w:tcPr>
          <w:p w14:paraId="4EF54CF5"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986" w:type="dxa"/>
            <w:shd w:val="clear" w:color="auto" w:fill="auto"/>
          </w:tcPr>
          <w:p w14:paraId="3396384F"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845" w:type="dxa"/>
            <w:shd w:val="clear" w:color="auto" w:fill="auto"/>
          </w:tcPr>
          <w:p w14:paraId="24FAF85B" w14:textId="77777777" w:rsidR="00020EF7" w:rsidRDefault="00020EF7">
            <w:pPr>
              <w:widowControl w:val="0"/>
              <w:spacing w:after="0" w:line="240" w:lineRule="auto"/>
              <w:jc w:val="right"/>
              <w:rPr>
                <w:rFonts w:ascii="Arial" w:eastAsia="Times New Roman" w:hAnsi="Arial" w:cs="Arial"/>
                <w:sz w:val="18"/>
                <w:szCs w:val="18"/>
                <w:lang w:eastAsia="hr-HR"/>
              </w:rPr>
            </w:pPr>
          </w:p>
        </w:tc>
      </w:tr>
      <w:tr w:rsidR="00020EF7" w14:paraId="3C8C5461" w14:textId="77777777" w:rsidTr="00CE717D">
        <w:trPr>
          <w:trHeight w:val="240"/>
        </w:trPr>
        <w:tc>
          <w:tcPr>
            <w:tcW w:w="1129" w:type="dxa"/>
            <w:shd w:val="clear" w:color="auto" w:fill="auto"/>
          </w:tcPr>
          <w:p w14:paraId="39C8CAD8"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437</w:t>
            </w:r>
          </w:p>
        </w:tc>
        <w:tc>
          <w:tcPr>
            <w:tcW w:w="3528" w:type="dxa"/>
            <w:shd w:val="clear" w:color="auto" w:fill="auto"/>
          </w:tcPr>
          <w:p w14:paraId="671A8A7F"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Prihodi od komunalne naknada</w:t>
            </w:r>
          </w:p>
        </w:tc>
        <w:tc>
          <w:tcPr>
            <w:tcW w:w="1686" w:type="dxa"/>
            <w:shd w:val="clear" w:color="auto" w:fill="auto"/>
          </w:tcPr>
          <w:p w14:paraId="004015AA"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79.625</w:t>
            </w:r>
          </w:p>
        </w:tc>
        <w:tc>
          <w:tcPr>
            <w:tcW w:w="1133" w:type="dxa"/>
            <w:shd w:val="clear" w:color="auto" w:fill="auto"/>
          </w:tcPr>
          <w:p w14:paraId="358BC0F9"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180.000</w:t>
            </w:r>
          </w:p>
        </w:tc>
        <w:tc>
          <w:tcPr>
            <w:tcW w:w="1270" w:type="dxa"/>
            <w:shd w:val="clear" w:color="auto" w:fill="auto"/>
          </w:tcPr>
          <w:p w14:paraId="4D76DC5C"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90.254</w:t>
            </w:r>
          </w:p>
        </w:tc>
        <w:tc>
          <w:tcPr>
            <w:tcW w:w="986" w:type="dxa"/>
            <w:shd w:val="clear" w:color="auto" w:fill="auto"/>
          </w:tcPr>
          <w:p w14:paraId="63F09DB8"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113,35</w:t>
            </w:r>
          </w:p>
        </w:tc>
        <w:tc>
          <w:tcPr>
            <w:tcW w:w="845" w:type="dxa"/>
            <w:shd w:val="clear" w:color="auto" w:fill="auto"/>
          </w:tcPr>
          <w:p w14:paraId="20DF960E"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50,14</w:t>
            </w:r>
          </w:p>
        </w:tc>
      </w:tr>
      <w:tr w:rsidR="00020EF7" w14:paraId="230F2A65" w14:textId="77777777" w:rsidTr="00CE717D">
        <w:trPr>
          <w:trHeight w:val="240"/>
        </w:trPr>
        <w:tc>
          <w:tcPr>
            <w:tcW w:w="1129" w:type="dxa"/>
            <w:shd w:val="clear" w:color="auto" w:fill="auto"/>
          </w:tcPr>
          <w:p w14:paraId="6E8DD70A"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438</w:t>
            </w:r>
          </w:p>
        </w:tc>
        <w:tc>
          <w:tcPr>
            <w:tcW w:w="3528" w:type="dxa"/>
            <w:shd w:val="clear" w:color="auto" w:fill="auto"/>
          </w:tcPr>
          <w:p w14:paraId="527F979D"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Prihodi od grobne naknade</w:t>
            </w:r>
          </w:p>
        </w:tc>
        <w:tc>
          <w:tcPr>
            <w:tcW w:w="1686" w:type="dxa"/>
            <w:shd w:val="clear" w:color="auto" w:fill="auto"/>
          </w:tcPr>
          <w:p w14:paraId="03E83AFB"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20.873</w:t>
            </w:r>
          </w:p>
        </w:tc>
        <w:tc>
          <w:tcPr>
            <w:tcW w:w="1133" w:type="dxa"/>
            <w:shd w:val="clear" w:color="auto" w:fill="auto"/>
          </w:tcPr>
          <w:p w14:paraId="7F2B5398"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25.000</w:t>
            </w:r>
          </w:p>
        </w:tc>
        <w:tc>
          <w:tcPr>
            <w:tcW w:w="1270" w:type="dxa"/>
            <w:shd w:val="clear" w:color="auto" w:fill="auto"/>
          </w:tcPr>
          <w:p w14:paraId="3C32F910"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23.202</w:t>
            </w:r>
          </w:p>
        </w:tc>
        <w:tc>
          <w:tcPr>
            <w:tcW w:w="986" w:type="dxa"/>
            <w:shd w:val="clear" w:color="auto" w:fill="auto"/>
          </w:tcPr>
          <w:p w14:paraId="0A89A49F"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111,16</w:t>
            </w:r>
          </w:p>
        </w:tc>
        <w:tc>
          <w:tcPr>
            <w:tcW w:w="845" w:type="dxa"/>
            <w:shd w:val="clear" w:color="auto" w:fill="auto"/>
          </w:tcPr>
          <w:p w14:paraId="5D7D1804"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92,81</w:t>
            </w:r>
          </w:p>
        </w:tc>
      </w:tr>
      <w:tr w:rsidR="00020EF7" w14:paraId="44D48105" w14:textId="77777777" w:rsidTr="00CE717D">
        <w:trPr>
          <w:trHeight w:val="481"/>
        </w:trPr>
        <w:tc>
          <w:tcPr>
            <w:tcW w:w="1129" w:type="dxa"/>
            <w:shd w:val="clear" w:color="auto" w:fill="auto"/>
          </w:tcPr>
          <w:p w14:paraId="17DA2F79"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439</w:t>
            </w:r>
          </w:p>
        </w:tc>
        <w:tc>
          <w:tcPr>
            <w:tcW w:w="3528" w:type="dxa"/>
            <w:shd w:val="clear" w:color="auto" w:fill="auto"/>
          </w:tcPr>
          <w:p w14:paraId="285BF313"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Prihodi od naknade za promjenu namjene poljoprivrednog zemljišta</w:t>
            </w:r>
          </w:p>
        </w:tc>
        <w:tc>
          <w:tcPr>
            <w:tcW w:w="1686" w:type="dxa"/>
            <w:shd w:val="clear" w:color="auto" w:fill="auto"/>
          </w:tcPr>
          <w:p w14:paraId="6A88E9A1"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1133" w:type="dxa"/>
            <w:shd w:val="clear" w:color="auto" w:fill="auto"/>
          </w:tcPr>
          <w:p w14:paraId="2177BB81"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1270" w:type="dxa"/>
            <w:shd w:val="clear" w:color="auto" w:fill="auto"/>
          </w:tcPr>
          <w:p w14:paraId="0960FA91"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48</w:t>
            </w:r>
          </w:p>
        </w:tc>
        <w:tc>
          <w:tcPr>
            <w:tcW w:w="986" w:type="dxa"/>
            <w:shd w:val="clear" w:color="auto" w:fill="auto"/>
          </w:tcPr>
          <w:p w14:paraId="687930B7"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845" w:type="dxa"/>
            <w:shd w:val="clear" w:color="auto" w:fill="auto"/>
          </w:tcPr>
          <w:p w14:paraId="0C4EC47C" w14:textId="77777777" w:rsidR="00020EF7" w:rsidRDefault="00020EF7">
            <w:pPr>
              <w:widowControl w:val="0"/>
              <w:spacing w:after="0" w:line="240" w:lineRule="auto"/>
              <w:jc w:val="right"/>
              <w:rPr>
                <w:rFonts w:ascii="Arial" w:eastAsia="Times New Roman" w:hAnsi="Arial" w:cs="Arial"/>
                <w:sz w:val="18"/>
                <w:szCs w:val="18"/>
                <w:lang w:eastAsia="hr-HR"/>
              </w:rPr>
            </w:pPr>
          </w:p>
        </w:tc>
      </w:tr>
      <w:tr w:rsidR="00020EF7" w14:paraId="3B1A0091" w14:textId="77777777" w:rsidTr="00CE717D">
        <w:trPr>
          <w:trHeight w:val="240"/>
        </w:trPr>
        <w:tc>
          <w:tcPr>
            <w:tcW w:w="1129" w:type="dxa"/>
            <w:shd w:val="clear" w:color="auto" w:fill="auto"/>
          </w:tcPr>
          <w:p w14:paraId="27666A98"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lastRenderedPageBreak/>
              <w:t>440</w:t>
            </w:r>
          </w:p>
        </w:tc>
        <w:tc>
          <w:tcPr>
            <w:tcW w:w="3528" w:type="dxa"/>
            <w:shd w:val="clear" w:color="auto" w:fill="auto"/>
          </w:tcPr>
          <w:p w14:paraId="1F141187"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Prihodi od prodaje državnih stanova</w:t>
            </w:r>
          </w:p>
        </w:tc>
        <w:tc>
          <w:tcPr>
            <w:tcW w:w="1686" w:type="dxa"/>
            <w:shd w:val="clear" w:color="auto" w:fill="auto"/>
          </w:tcPr>
          <w:p w14:paraId="5FF12662"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11.518</w:t>
            </w:r>
          </w:p>
        </w:tc>
        <w:tc>
          <w:tcPr>
            <w:tcW w:w="1133" w:type="dxa"/>
            <w:shd w:val="clear" w:color="auto" w:fill="auto"/>
          </w:tcPr>
          <w:p w14:paraId="415A5C3C"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23.000</w:t>
            </w:r>
          </w:p>
        </w:tc>
        <w:tc>
          <w:tcPr>
            <w:tcW w:w="1270" w:type="dxa"/>
            <w:shd w:val="clear" w:color="auto" w:fill="auto"/>
          </w:tcPr>
          <w:p w14:paraId="42915372"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11.558</w:t>
            </w:r>
          </w:p>
        </w:tc>
        <w:tc>
          <w:tcPr>
            <w:tcW w:w="986" w:type="dxa"/>
            <w:shd w:val="clear" w:color="auto" w:fill="auto"/>
          </w:tcPr>
          <w:p w14:paraId="5C3B1A99"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100.35</w:t>
            </w:r>
          </w:p>
        </w:tc>
        <w:tc>
          <w:tcPr>
            <w:tcW w:w="845" w:type="dxa"/>
            <w:shd w:val="clear" w:color="auto" w:fill="auto"/>
          </w:tcPr>
          <w:p w14:paraId="627845C8"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50,25</w:t>
            </w:r>
          </w:p>
        </w:tc>
      </w:tr>
      <w:tr w:rsidR="00020EF7" w14:paraId="0CE5F5CE" w14:textId="77777777" w:rsidTr="00CE717D">
        <w:trPr>
          <w:trHeight w:val="240"/>
        </w:trPr>
        <w:tc>
          <w:tcPr>
            <w:tcW w:w="1129" w:type="dxa"/>
            <w:shd w:val="clear" w:color="auto" w:fill="auto"/>
          </w:tcPr>
          <w:p w14:paraId="6F949EA1"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441</w:t>
            </w:r>
          </w:p>
        </w:tc>
        <w:tc>
          <w:tcPr>
            <w:tcW w:w="3528" w:type="dxa"/>
            <w:shd w:val="clear" w:color="auto" w:fill="auto"/>
          </w:tcPr>
          <w:p w14:paraId="33966C2B"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Prihodi od naknade štete s osnova osiguranja</w:t>
            </w:r>
          </w:p>
        </w:tc>
        <w:tc>
          <w:tcPr>
            <w:tcW w:w="1686" w:type="dxa"/>
            <w:shd w:val="clear" w:color="auto" w:fill="auto"/>
          </w:tcPr>
          <w:p w14:paraId="2CC073D5"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1133" w:type="dxa"/>
            <w:shd w:val="clear" w:color="auto" w:fill="auto"/>
          </w:tcPr>
          <w:p w14:paraId="6E286D6B"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1270" w:type="dxa"/>
            <w:shd w:val="clear" w:color="auto" w:fill="auto"/>
          </w:tcPr>
          <w:p w14:paraId="1FFAA72C"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700</w:t>
            </w:r>
          </w:p>
        </w:tc>
        <w:tc>
          <w:tcPr>
            <w:tcW w:w="986" w:type="dxa"/>
            <w:shd w:val="clear" w:color="auto" w:fill="auto"/>
          </w:tcPr>
          <w:p w14:paraId="6DEBFBDA"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845" w:type="dxa"/>
            <w:shd w:val="clear" w:color="auto" w:fill="auto"/>
          </w:tcPr>
          <w:p w14:paraId="1129D53B" w14:textId="77777777" w:rsidR="00020EF7" w:rsidRDefault="00020EF7">
            <w:pPr>
              <w:widowControl w:val="0"/>
              <w:spacing w:after="0" w:line="240" w:lineRule="auto"/>
              <w:jc w:val="right"/>
              <w:rPr>
                <w:rFonts w:ascii="Arial" w:eastAsia="Times New Roman" w:hAnsi="Arial" w:cs="Arial"/>
                <w:sz w:val="18"/>
                <w:szCs w:val="18"/>
                <w:lang w:eastAsia="hr-HR"/>
              </w:rPr>
            </w:pPr>
          </w:p>
        </w:tc>
      </w:tr>
      <w:tr w:rsidR="00020EF7" w14:paraId="1D0439FF" w14:textId="77777777" w:rsidTr="00CE717D">
        <w:trPr>
          <w:trHeight w:val="240"/>
        </w:trPr>
        <w:tc>
          <w:tcPr>
            <w:tcW w:w="1129" w:type="dxa"/>
            <w:shd w:val="clear" w:color="auto" w:fill="auto"/>
          </w:tcPr>
          <w:p w14:paraId="6D138A3E" w14:textId="77777777" w:rsidR="00020EF7" w:rsidRDefault="00E948F7">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51</w:t>
            </w:r>
          </w:p>
        </w:tc>
        <w:tc>
          <w:tcPr>
            <w:tcW w:w="3528" w:type="dxa"/>
            <w:shd w:val="clear" w:color="auto" w:fill="auto"/>
          </w:tcPr>
          <w:p w14:paraId="21AB6563" w14:textId="77777777" w:rsidR="00020EF7" w:rsidRDefault="00E948F7">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Pomoći EU</w:t>
            </w:r>
          </w:p>
        </w:tc>
        <w:tc>
          <w:tcPr>
            <w:tcW w:w="1686" w:type="dxa"/>
            <w:shd w:val="clear" w:color="auto" w:fill="auto"/>
          </w:tcPr>
          <w:p w14:paraId="475D39FE" w14:textId="77777777" w:rsidR="00020EF7" w:rsidRDefault="00020EF7">
            <w:pPr>
              <w:widowControl w:val="0"/>
              <w:spacing w:after="0" w:line="240" w:lineRule="auto"/>
              <w:jc w:val="right"/>
              <w:rPr>
                <w:rFonts w:ascii="Arial" w:eastAsia="Times New Roman" w:hAnsi="Arial" w:cs="Arial"/>
                <w:b/>
                <w:bCs/>
                <w:sz w:val="18"/>
                <w:szCs w:val="18"/>
                <w:lang w:eastAsia="hr-HR"/>
              </w:rPr>
            </w:pPr>
          </w:p>
        </w:tc>
        <w:tc>
          <w:tcPr>
            <w:tcW w:w="1133" w:type="dxa"/>
            <w:shd w:val="clear" w:color="auto" w:fill="auto"/>
          </w:tcPr>
          <w:p w14:paraId="5E86937F"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3.122.355</w:t>
            </w:r>
          </w:p>
        </w:tc>
        <w:tc>
          <w:tcPr>
            <w:tcW w:w="1270" w:type="dxa"/>
            <w:shd w:val="clear" w:color="auto" w:fill="auto"/>
          </w:tcPr>
          <w:p w14:paraId="6BD56140"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2.059.796</w:t>
            </w:r>
          </w:p>
        </w:tc>
        <w:tc>
          <w:tcPr>
            <w:tcW w:w="986" w:type="dxa"/>
            <w:shd w:val="clear" w:color="auto" w:fill="auto"/>
          </w:tcPr>
          <w:p w14:paraId="7400C696" w14:textId="77777777" w:rsidR="00020EF7" w:rsidRDefault="00020EF7">
            <w:pPr>
              <w:widowControl w:val="0"/>
              <w:spacing w:after="0" w:line="240" w:lineRule="auto"/>
              <w:jc w:val="right"/>
              <w:rPr>
                <w:rFonts w:ascii="Arial" w:eastAsia="Times New Roman" w:hAnsi="Arial" w:cs="Arial"/>
                <w:b/>
                <w:bCs/>
                <w:sz w:val="18"/>
                <w:szCs w:val="18"/>
                <w:lang w:eastAsia="hr-HR"/>
              </w:rPr>
            </w:pPr>
          </w:p>
        </w:tc>
        <w:tc>
          <w:tcPr>
            <w:tcW w:w="845" w:type="dxa"/>
            <w:shd w:val="clear" w:color="auto" w:fill="auto"/>
          </w:tcPr>
          <w:p w14:paraId="5CCF6FE3"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65,97</w:t>
            </w:r>
          </w:p>
        </w:tc>
      </w:tr>
      <w:tr w:rsidR="00020EF7" w14:paraId="5ACFC70B" w14:textId="77777777" w:rsidTr="00CE717D">
        <w:trPr>
          <w:trHeight w:val="240"/>
        </w:trPr>
        <w:tc>
          <w:tcPr>
            <w:tcW w:w="1129" w:type="dxa"/>
            <w:shd w:val="clear" w:color="auto" w:fill="auto"/>
          </w:tcPr>
          <w:p w14:paraId="4631C002"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511</w:t>
            </w:r>
          </w:p>
        </w:tc>
        <w:tc>
          <w:tcPr>
            <w:tcW w:w="3528" w:type="dxa"/>
            <w:shd w:val="clear" w:color="auto" w:fill="auto"/>
          </w:tcPr>
          <w:p w14:paraId="7D9FD46E"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Pomoć Europske komisije</w:t>
            </w:r>
          </w:p>
        </w:tc>
        <w:tc>
          <w:tcPr>
            <w:tcW w:w="1686" w:type="dxa"/>
            <w:shd w:val="clear" w:color="auto" w:fill="auto"/>
          </w:tcPr>
          <w:p w14:paraId="77A579A4"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1133" w:type="dxa"/>
            <w:shd w:val="clear" w:color="auto" w:fill="auto"/>
          </w:tcPr>
          <w:p w14:paraId="2238882F"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113.355</w:t>
            </w:r>
          </w:p>
        </w:tc>
        <w:tc>
          <w:tcPr>
            <w:tcW w:w="1270" w:type="dxa"/>
            <w:shd w:val="clear" w:color="auto" w:fill="auto"/>
          </w:tcPr>
          <w:p w14:paraId="6DCD336F"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113.355</w:t>
            </w:r>
          </w:p>
        </w:tc>
        <w:tc>
          <w:tcPr>
            <w:tcW w:w="986" w:type="dxa"/>
            <w:shd w:val="clear" w:color="auto" w:fill="auto"/>
          </w:tcPr>
          <w:p w14:paraId="743B2AA6"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845" w:type="dxa"/>
            <w:shd w:val="clear" w:color="auto" w:fill="auto"/>
          </w:tcPr>
          <w:p w14:paraId="1CE00FED"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100,00</w:t>
            </w:r>
          </w:p>
        </w:tc>
      </w:tr>
      <w:tr w:rsidR="00020EF7" w14:paraId="4EF770F4" w14:textId="77777777" w:rsidTr="00CE717D">
        <w:trPr>
          <w:trHeight w:val="240"/>
        </w:trPr>
        <w:tc>
          <w:tcPr>
            <w:tcW w:w="1129" w:type="dxa"/>
            <w:shd w:val="clear" w:color="auto" w:fill="auto"/>
          </w:tcPr>
          <w:p w14:paraId="7013E9EE"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512</w:t>
            </w:r>
          </w:p>
        </w:tc>
        <w:tc>
          <w:tcPr>
            <w:tcW w:w="3528" w:type="dxa"/>
            <w:shd w:val="clear" w:color="auto" w:fill="auto"/>
          </w:tcPr>
          <w:p w14:paraId="47022FBE"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Agencija za plaćanje u poljoprivredi, ribarstvu i ruralnom razvoju</w:t>
            </w:r>
          </w:p>
        </w:tc>
        <w:tc>
          <w:tcPr>
            <w:tcW w:w="1686" w:type="dxa"/>
            <w:shd w:val="clear" w:color="auto" w:fill="auto"/>
          </w:tcPr>
          <w:p w14:paraId="39EE7599"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1133" w:type="dxa"/>
            <w:shd w:val="clear" w:color="auto" w:fill="auto"/>
          </w:tcPr>
          <w:p w14:paraId="0C2245CD"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3.009.000</w:t>
            </w:r>
          </w:p>
        </w:tc>
        <w:tc>
          <w:tcPr>
            <w:tcW w:w="1270" w:type="dxa"/>
            <w:shd w:val="clear" w:color="auto" w:fill="auto"/>
          </w:tcPr>
          <w:p w14:paraId="19DC8D6F"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1.946.441</w:t>
            </w:r>
          </w:p>
        </w:tc>
        <w:tc>
          <w:tcPr>
            <w:tcW w:w="986" w:type="dxa"/>
            <w:shd w:val="clear" w:color="auto" w:fill="auto"/>
          </w:tcPr>
          <w:p w14:paraId="3D2AAB7F"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845" w:type="dxa"/>
            <w:shd w:val="clear" w:color="auto" w:fill="auto"/>
          </w:tcPr>
          <w:p w14:paraId="29020E9D"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64,69</w:t>
            </w:r>
            <w:bookmarkStart w:id="2" w:name="_Hlk78379676"/>
            <w:bookmarkEnd w:id="2"/>
          </w:p>
        </w:tc>
      </w:tr>
      <w:tr w:rsidR="00020EF7" w14:paraId="532E9D45" w14:textId="77777777" w:rsidTr="00CE717D">
        <w:trPr>
          <w:trHeight w:val="240"/>
        </w:trPr>
        <w:tc>
          <w:tcPr>
            <w:tcW w:w="1129" w:type="dxa"/>
            <w:shd w:val="clear" w:color="auto" w:fill="auto"/>
          </w:tcPr>
          <w:p w14:paraId="05B52B44" w14:textId="77777777" w:rsidR="00020EF7" w:rsidRDefault="00E948F7">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52</w:t>
            </w:r>
          </w:p>
        </w:tc>
        <w:tc>
          <w:tcPr>
            <w:tcW w:w="3528" w:type="dxa"/>
            <w:shd w:val="clear" w:color="auto" w:fill="auto"/>
          </w:tcPr>
          <w:p w14:paraId="12499564" w14:textId="77777777" w:rsidR="00020EF7" w:rsidRDefault="00E948F7">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Ostale pomoći</w:t>
            </w:r>
          </w:p>
        </w:tc>
        <w:tc>
          <w:tcPr>
            <w:tcW w:w="1686" w:type="dxa"/>
            <w:shd w:val="clear" w:color="auto" w:fill="auto"/>
          </w:tcPr>
          <w:p w14:paraId="2BF4CDF5"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98.380</w:t>
            </w:r>
          </w:p>
        </w:tc>
        <w:tc>
          <w:tcPr>
            <w:tcW w:w="1133" w:type="dxa"/>
            <w:shd w:val="clear" w:color="auto" w:fill="auto"/>
          </w:tcPr>
          <w:p w14:paraId="698E056C"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3.111.818</w:t>
            </w:r>
          </w:p>
        </w:tc>
        <w:tc>
          <w:tcPr>
            <w:tcW w:w="1270" w:type="dxa"/>
            <w:shd w:val="clear" w:color="auto" w:fill="auto"/>
          </w:tcPr>
          <w:p w14:paraId="0872DCC6"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1.245.846</w:t>
            </w:r>
          </w:p>
        </w:tc>
        <w:tc>
          <w:tcPr>
            <w:tcW w:w="986" w:type="dxa"/>
            <w:shd w:val="clear" w:color="auto" w:fill="auto"/>
          </w:tcPr>
          <w:p w14:paraId="398C57EB"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1266,36</w:t>
            </w:r>
          </w:p>
        </w:tc>
        <w:tc>
          <w:tcPr>
            <w:tcW w:w="845" w:type="dxa"/>
            <w:shd w:val="clear" w:color="auto" w:fill="auto"/>
          </w:tcPr>
          <w:p w14:paraId="5815B0DB"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40,04</w:t>
            </w:r>
          </w:p>
        </w:tc>
      </w:tr>
      <w:tr w:rsidR="00020EF7" w14:paraId="53010085" w14:textId="77777777" w:rsidTr="00CE717D">
        <w:trPr>
          <w:trHeight w:val="240"/>
        </w:trPr>
        <w:tc>
          <w:tcPr>
            <w:tcW w:w="1129" w:type="dxa"/>
            <w:shd w:val="clear" w:color="auto" w:fill="auto"/>
          </w:tcPr>
          <w:p w14:paraId="3E54467E"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520</w:t>
            </w:r>
          </w:p>
        </w:tc>
        <w:tc>
          <w:tcPr>
            <w:tcW w:w="3528" w:type="dxa"/>
            <w:shd w:val="clear" w:color="auto" w:fill="auto"/>
          </w:tcPr>
          <w:p w14:paraId="4221353A"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 xml:space="preserve">Ministarstvo financija </w:t>
            </w:r>
          </w:p>
        </w:tc>
        <w:tc>
          <w:tcPr>
            <w:tcW w:w="1686" w:type="dxa"/>
            <w:shd w:val="clear" w:color="auto" w:fill="auto"/>
          </w:tcPr>
          <w:p w14:paraId="0F03C9AA"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49.293</w:t>
            </w:r>
          </w:p>
        </w:tc>
        <w:tc>
          <w:tcPr>
            <w:tcW w:w="1133" w:type="dxa"/>
            <w:shd w:val="clear" w:color="auto" w:fill="auto"/>
          </w:tcPr>
          <w:p w14:paraId="1F5C3F33"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2.445.454</w:t>
            </w:r>
          </w:p>
        </w:tc>
        <w:tc>
          <w:tcPr>
            <w:tcW w:w="1270" w:type="dxa"/>
            <w:shd w:val="clear" w:color="auto" w:fill="auto"/>
          </w:tcPr>
          <w:p w14:paraId="30F14319"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1.050.491</w:t>
            </w:r>
          </w:p>
        </w:tc>
        <w:tc>
          <w:tcPr>
            <w:tcW w:w="986" w:type="dxa"/>
            <w:shd w:val="clear" w:color="auto" w:fill="auto"/>
          </w:tcPr>
          <w:p w14:paraId="32A7D912"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2131,12</w:t>
            </w:r>
          </w:p>
        </w:tc>
        <w:tc>
          <w:tcPr>
            <w:tcW w:w="845" w:type="dxa"/>
            <w:shd w:val="clear" w:color="auto" w:fill="auto"/>
          </w:tcPr>
          <w:p w14:paraId="6C3F49D9"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42,96</w:t>
            </w:r>
          </w:p>
        </w:tc>
      </w:tr>
      <w:tr w:rsidR="00020EF7" w14:paraId="0034ABD7" w14:textId="77777777" w:rsidTr="00CE717D">
        <w:trPr>
          <w:trHeight w:val="240"/>
        </w:trPr>
        <w:tc>
          <w:tcPr>
            <w:tcW w:w="1129" w:type="dxa"/>
            <w:shd w:val="clear" w:color="auto" w:fill="auto"/>
          </w:tcPr>
          <w:p w14:paraId="687DBD5D"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521</w:t>
            </w:r>
          </w:p>
        </w:tc>
        <w:tc>
          <w:tcPr>
            <w:tcW w:w="3528" w:type="dxa"/>
            <w:shd w:val="clear" w:color="auto" w:fill="auto"/>
          </w:tcPr>
          <w:p w14:paraId="3AD68AD4"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 xml:space="preserve">Pomoći iz proračuna općina </w:t>
            </w:r>
          </w:p>
        </w:tc>
        <w:tc>
          <w:tcPr>
            <w:tcW w:w="1686" w:type="dxa"/>
            <w:shd w:val="clear" w:color="auto" w:fill="auto"/>
          </w:tcPr>
          <w:p w14:paraId="5398AC06"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49.092</w:t>
            </w:r>
          </w:p>
        </w:tc>
        <w:tc>
          <w:tcPr>
            <w:tcW w:w="1133" w:type="dxa"/>
            <w:shd w:val="clear" w:color="auto" w:fill="auto"/>
          </w:tcPr>
          <w:p w14:paraId="230C472F"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105.150</w:t>
            </w:r>
          </w:p>
        </w:tc>
        <w:tc>
          <w:tcPr>
            <w:tcW w:w="1270" w:type="dxa"/>
            <w:shd w:val="clear" w:color="auto" w:fill="auto"/>
          </w:tcPr>
          <w:p w14:paraId="2913AA38"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47.645</w:t>
            </w:r>
          </w:p>
        </w:tc>
        <w:tc>
          <w:tcPr>
            <w:tcW w:w="986" w:type="dxa"/>
            <w:shd w:val="clear" w:color="auto" w:fill="auto"/>
          </w:tcPr>
          <w:p w14:paraId="7275FF81"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97,05</w:t>
            </w:r>
          </w:p>
        </w:tc>
        <w:tc>
          <w:tcPr>
            <w:tcW w:w="845" w:type="dxa"/>
            <w:shd w:val="clear" w:color="auto" w:fill="auto"/>
          </w:tcPr>
          <w:p w14:paraId="33D7FDE9"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45,31</w:t>
            </w:r>
          </w:p>
        </w:tc>
      </w:tr>
      <w:tr w:rsidR="00020EF7" w14:paraId="410B9AB1" w14:textId="77777777" w:rsidTr="00CE717D">
        <w:trPr>
          <w:trHeight w:val="240"/>
        </w:trPr>
        <w:tc>
          <w:tcPr>
            <w:tcW w:w="1129" w:type="dxa"/>
            <w:shd w:val="clear" w:color="auto" w:fill="auto"/>
          </w:tcPr>
          <w:p w14:paraId="7FB1028F"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522</w:t>
            </w:r>
          </w:p>
        </w:tc>
        <w:tc>
          <w:tcPr>
            <w:tcW w:w="3528" w:type="dxa"/>
            <w:shd w:val="clear" w:color="auto" w:fill="auto"/>
          </w:tcPr>
          <w:p w14:paraId="44BC35A4"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Ministarstvo regionalnog razvoja i fondova EU</w:t>
            </w:r>
          </w:p>
        </w:tc>
        <w:tc>
          <w:tcPr>
            <w:tcW w:w="1686" w:type="dxa"/>
            <w:shd w:val="clear" w:color="auto" w:fill="auto"/>
          </w:tcPr>
          <w:p w14:paraId="0362A907"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1133" w:type="dxa"/>
            <w:shd w:val="clear" w:color="auto" w:fill="auto"/>
          </w:tcPr>
          <w:p w14:paraId="7AFB19DA"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250.000</w:t>
            </w:r>
          </w:p>
        </w:tc>
        <w:tc>
          <w:tcPr>
            <w:tcW w:w="1270" w:type="dxa"/>
            <w:shd w:val="clear" w:color="auto" w:fill="auto"/>
          </w:tcPr>
          <w:p w14:paraId="0E1BB5C3"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986" w:type="dxa"/>
            <w:shd w:val="clear" w:color="auto" w:fill="auto"/>
          </w:tcPr>
          <w:p w14:paraId="5818AD2A" w14:textId="77777777" w:rsidR="00020EF7" w:rsidRDefault="00020EF7">
            <w:pPr>
              <w:widowControl w:val="0"/>
              <w:spacing w:after="0" w:line="240" w:lineRule="auto"/>
              <w:jc w:val="right"/>
              <w:rPr>
                <w:rFonts w:ascii="Arial" w:eastAsia="Times New Roman" w:hAnsi="Arial" w:cs="Arial"/>
                <w:b/>
                <w:bCs/>
                <w:sz w:val="18"/>
                <w:szCs w:val="18"/>
                <w:lang w:eastAsia="hr-HR"/>
              </w:rPr>
            </w:pPr>
          </w:p>
        </w:tc>
        <w:tc>
          <w:tcPr>
            <w:tcW w:w="845" w:type="dxa"/>
            <w:shd w:val="clear" w:color="auto" w:fill="auto"/>
          </w:tcPr>
          <w:p w14:paraId="45B80E5B" w14:textId="77777777" w:rsidR="00020EF7" w:rsidRDefault="00020EF7">
            <w:pPr>
              <w:widowControl w:val="0"/>
              <w:spacing w:after="0" w:line="240" w:lineRule="auto"/>
              <w:jc w:val="right"/>
              <w:rPr>
                <w:rFonts w:ascii="Arial" w:eastAsia="Times New Roman" w:hAnsi="Arial" w:cs="Arial"/>
                <w:b/>
                <w:bCs/>
                <w:sz w:val="18"/>
                <w:szCs w:val="18"/>
                <w:lang w:eastAsia="hr-HR"/>
              </w:rPr>
            </w:pPr>
          </w:p>
        </w:tc>
      </w:tr>
      <w:tr w:rsidR="00020EF7" w14:paraId="22A43ED9" w14:textId="77777777" w:rsidTr="00CE717D">
        <w:trPr>
          <w:trHeight w:val="240"/>
        </w:trPr>
        <w:tc>
          <w:tcPr>
            <w:tcW w:w="1129" w:type="dxa"/>
            <w:shd w:val="clear" w:color="auto" w:fill="auto"/>
          </w:tcPr>
          <w:p w14:paraId="753A45C6"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523</w:t>
            </w:r>
          </w:p>
        </w:tc>
        <w:tc>
          <w:tcPr>
            <w:tcW w:w="3528" w:type="dxa"/>
            <w:shd w:val="clear" w:color="auto" w:fill="auto"/>
          </w:tcPr>
          <w:p w14:paraId="5793B616"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Ministarstvo prostornog uređenja, graditeljstva i državne imovine</w:t>
            </w:r>
          </w:p>
        </w:tc>
        <w:tc>
          <w:tcPr>
            <w:tcW w:w="1686" w:type="dxa"/>
            <w:shd w:val="clear" w:color="auto" w:fill="auto"/>
          </w:tcPr>
          <w:p w14:paraId="58BD5F41"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1133" w:type="dxa"/>
            <w:shd w:val="clear" w:color="auto" w:fill="auto"/>
          </w:tcPr>
          <w:p w14:paraId="73FC24B7"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128.000</w:t>
            </w:r>
          </w:p>
        </w:tc>
        <w:tc>
          <w:tcPr>
            <w:tcW w:w="1270" w:type="dxa"/>
            <w:shd w:val="clear" w:color="auto" w:fill="auto"/>
          </w:tcPr>
          <w:p w14:paraId="2B197419"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986" w:type="dxa"/>
            <w:shd w:val="clear" w:color="auto" w:fill="auto"/>
          </w:tcPr>
          <w:p w14:paraId="0A87A10D" w14:textId="77777777" w:rsidR="00020EF7" w:rsidRDefault="00020EF7">
            <w:pPr>
              <w:widowControl w:val="0"/>
              <w:spacing w:after="0" w:line="240" w:lineRule="auto"/>
              <w:jc w:val="right"/>
              <w:rPr>
                <w:rFonts w:ascii="Arial" w:eastAsia="Times New Roman" w:hAnsi="Arial" w:cs="Arial"/>
                <w:b/>
                <w:bCs/>
                <w:sz w:val="18"/>
                <w:szCs w:val="18"/>
                <w:lang w:eastAsia="hr-HR"/>
              </w:rPr>
            </w:pPr>
          </w:p>
        </w:tc>
        <w:tc>
          <w:tcPr>
            <w:tcW w:w="845" w:type="dxa"/>
            <w:shd w:val="clear" w:color="auto" w:fill="auto"/>
          </w:tcPr>
          <w:p w14:paraId="103A2B85" w14:textId="77777777" w:rsidR="00020EF7" w:rsidRDefault="00020EF7">
            <w:pPr>
              <w:widowControl w:val="0"/>
              <w:spacing w:after="0" w:line="240" w:lineRule="auto"/>
              <w:jc w:val="right"/>
              <w:rPr>
                <w:rFonts w:ascii="Arial" w:eastAsia="Times New Roman" w:hAnsi="Arial" w:cs="Arial"/>
                <w:b/>
                <w:bCs/>
                <w:sz w:val="18"/>
                <w:szCs w:val="18"/>
                <w:lang w:eastAsia="hr-HR"/>
              </w:rPr>
            </w:pPr>
          </w:p>
        </w:tc>
      </w:tr>
      <w:tr w:rsidR="00020EF7" w14:paraId="7372C5A0" w14:textId="77777777" w:rsidTr="00CE717D">
        <w:trPr>
          <w:trHeight w:val="240"/>
        </w:trPr>
        <w:tc>
          <w:tcPr>
            <w:tcW w:w="1129" w:type="dxa"/>
            <w:shd w:val="clear" w:color="auto" w:fill="auto"/>
          </w:tcPr>
          <w:p w14:paraId="120BC0C9"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525</w:t>
            </w:r>
          </w:p>
        </w:tc>
        <w:tc>
          <w:tcPr>
            <w:tcW w:w="3528" w:type="dxa"/>
            <w:shd w:val="clear" w:color="auto" w:fill="auto"/>
          </w:tcPr>
          <w:p w14:paraId="67EF8A1A"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Hrvatski zavod za zapošljavanje</w:t>
            </w:r>
          </w:p>
        </w:tc>
        <w:tc>
          <w:tcPr>
            <w:tcW w:w="1686" w:type="dxa"/>
            <w:shd w:val="clear" w:color="auto" w:fill="auto"/>
          </w:tcPr>
          <w:p w14:paraId="6B91F24A"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1133" w:type="dxa"/>
            <w:shd w:val="clear" w:color="auto" w:fill="auto"/>
          </w:tcPr>
          <w:p w14:paraId="590901D5"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131.714</w:t>
            </w:r>
          </w:p>
        </w:tc>
        <w:tc>
          <w:tcPr>
            <w:tcW w:w="1270" w:type="dxa"/>
            <w:shd w:val="clear" w:color="auto" w:fill="auto"/>
          </w:tcPr>
          <w:p w14:paraId="49983972"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131.645</w:t>
            </w:r>
          </w:p>
        </w:tc>
        <w:tc>
          <w:tcPr>
            <w:tcW w:w="986" w:type="dxa"/>
            <w:shd w:val="clear" w:color="auto" w:fill="auto"/>
          </w:tcPr>
          <w:p w14:paraId="6FE0A7EC" w14:textId="77777777" w:rsidR="00020EF7" w:rsidRDefault="00020EF7">
            <w:pPr>
              <w:widowControl w:val="0"/>
              <w:spacing w:after="0" w:line="240" w:lineRule="auto"/>
              <w:jc w:val="right"/>
              <w:rPr>
                <w:rFonts w:ascii="Arial" w:eastAsia="Times New Roman" w:hAnsi="Arial" w:cs="Arial"/>
                <w:b/>
                <w:bCs/>
                <w:sz w:val="18"/>
                <w:szCs w:val="18"/>
                <w:lang w:eastAsia="hr-HR"/>
              </w:rPr>
            </w:pPr>
          </w:p>
        </w:tc>
        <w:tc>
          <w:tcPr>
            <w:tcW w:w="845" w:type="dxa"/>
            <w:shd w:val="clear" w:color="auto" w:fill="auto"/>
          </w:tcPr>
          <w:p w14:paraId="1896FCF3"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99,95</w:t>
            </w:r>
          </w:p>
        </w:tc>
      </w:tr>
      <w:tr w:rsidR="00020EF7" w14:paraId="0BEF1C1D" w14:textId="77777777" w:rsidTr="00CE717D">
        <w:trPr>
          <w:trHeight w:val="240"/>
        </w:trPr>
        <w:tc>
          <w:tcPr>
            <w:tcW w:w="1129" w:type="dxa"/>
            <w:shd w:val="clear" w:color="auto" w:fill="auto"/>
          </w:tcPr>
          <w:p w14:paraId="151472AE"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526</w:t>
            </w:r>
          </w:p>
        </w:tc>
        <w:tc>
          <w:tcPr>
            <w:tcW w:w="3528" w:type="dxa"/>
            <w:shd w:val="clear" w:color="auto" w:fill="auto"/>
          </w:tcPr>
          <w:p w14:paraId="4C8031E3"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Brodsko-posavska županija</w:t>
            </w:r>
          </w:p>
        </w:tc>
        <w:tc>
          <w:tcPr>
            <w:tcW w:w="1686" w:type="dxa"/>
            <w:shd w:val="clear" w:color="auto" w:fill="auto"/>
          </w:tcPr>
          <w:p w14:paraId="6D069F8A"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1133" w:type="dxa"/>
            <w:shd w:val="clear" w:color="auto" w:fill="auto"/>
          </w:tcPr>
          <w:p w14:paraId="32235550"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51.500</w:t>
            </w:r>
          </w:p>
        </w:tc>
        <w:tc>
          <w:tcPr>
            <w:tcW w:w="1270" w:type="dxa"/>
            <w:shd w:val="clear" w:color="auto" w:fill="auto"/>
          </w:tcPr>
          <w:p w14:paraId="108CB25C"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16.065</w:t>
            </w:r>
          </w:p>
        </w:tc>
        <w:tc>
          <w:tcPr>
            <w:tcW w:w="986" w:type="dxa"/>
            <w:shd w:val="clear" w:color="auto" w:fill="auto"/>
          </w:tcPr>
          <w:p w14:paraId="00A3342A"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845" w:type="dxa"/>
            <w:shd w:val="clear" w:color="auto" w:fill="auto"/>
          </w:tcPr>
          <w:p w14:paraId="1014E057"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31,19</w:t>
            </w:r>
            <w:bookmarkStart w:id="3" w:name="_Hlk78380429"/>
            <w:bookmarkEnd w:id="3"/>
          </w:p>
        </w:tc>
      </w:tr>
      <w:tr w:rsidR="00020EF7" w14:paraId="00A46C6A" w14:textId="77777777" w:rsidTr="00CE717D">
        <w:trPr>
          <w:trHeight w:val="255"/>
        </w:trPr>
        <w:tc>
          <w:tcPr>
            <w:tcW w:w="1129" w:type="dxa"/>
            <w:tcBorders>
              <w:bottom w:val="double" w:sz="4" w:space="0" w:color="000000"/>
            </w:tcBorders>
            <w:shd w:val="clear" w:color="auto" w:fill="auto"/>
          </w:tcPr>
          <w:p w14:paraId="6F162D7B" w14:textId="77777777" w:rsidR="00020EF7" w:rsidRDefault="00E948F7">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71</w:t>
            </w:r>
          </w:p>
        </w:tc>
        <w:tc>
          <w:tcPr>
            <w:tcW w:w="3528" w:type="dxa"/>
            <w:tcBorders>
              <w:bottom w:val="double" w:sz="4" w:space="0" w:color="000000"/>
            </w:tcBorders>
            <w:shd w:val="clear" w:color="auto" w:fill="auto"/>
          </w:tcPr>
          <w:p w14:paraId="40DBBEEF" w14:textId="77777777" w:rsidR="00020EF7" w:rsidRDefault="00E948F7">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Prihodi od prodaje nefinancijske imovine</w:t>
            </w:r>
          </w:p>
        </w:tc>
        <w:tc>
          <w:tcPr>
            <w:tcW w:w="1686" w:type="dxa"/>
            <w:tcBorders>
              <w:bottom w:val="double" w:sz="4" w:space="0" w:color="000000"/>
            </w:tcBorders>
            <w:shd w:val="clear" w:color="auto" w:fill="auto"/>
          </w:tcPr>
          <w:p w14:paraId="4938A0A1"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 </w:t>
            </w:r>
          </w:p>
        </w:tc>
        <w:tc>
          <w:tcPr>
            <w:tcW w:w="1133" w:type="dxa"/>
            <w:tcBorders>
              <w:bottom w:val="double" w:sz="4" w:space="0" w:color="000000"/>
            </w:tcBorders>
            <w:shd w:val="clear" w:color="auto" w:fill="auto"/>
          </w:tcPr>
          <w:p w14:paraId="1C77171C"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35.000</w:t>
            </w:r>
          </w:p>
        </w:tc>
        <w:tc>
          <w:tcPr>
            <w:tcW w:w="1270" w:type="dxa"/>
            <w:tcBorders>
              <w:bottom w:val="double" w:sz="4" w:space="0" w:color="000000"/>
            </w:tcBorders>
            <w:shd w:val="clear" w:color="auto" w:fill="auto"/>
          </w:tcPr>
          <w:p w14:paraId="1FBE3FC0"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11.880</w:t>
            </w:r>
          </w:p>
        </w:tc>
        <w:tc>
          <w:tcPr>
            <w:tcW w:w="986" w:type="dxa"/>
            <w:tcBorders>
              <w:bottom w:val="double" w:sz="4" w:space="0" w:color="000000"/>
            </w:tcBorders>
            <w:shd w:val="clear" w:color="auto" w:fill="auto"/>
          </w:tcPr>
          <w:p w14:paraId="60A07387" w14:textId="77777777" w:rsidR="00020EF7" w:rsidRDefault="00020EF7">
            <w:pPr>
              <w:widowControl w:val="0"/>
              <w:spacing w:after="0" w:line="240" w:lineRule="auto"/>
              <w:jc w:val="right"/>
              <w:rPr>
                <w:rFonts w:ascii="Arial" w:eastAsia="Times New Roman" w:hAnsi="Arial" w:cs="Arial"/>
                <w:b/>
                <w:bCs/>
                <w:sz w:val="18"/>
                <w:szCs w:val="18"/>
                <w:lang w:eastAsia="hr-HR"/>
              </w:rPr>
            </w:pPr>
          </w:p>
        </w:tc>
        <w:tc>
          <w:tcPr>
            <w:tcW w:w="845" w:type="dxa"/>
            <w:tcBorders>
              <w:bottom w:val="double" w:sz="4" w:space="0" w:color="000000"/>
            </w:tcBorders>
            <w:shd w:val="clear" w:color="auto" w:fill="auto"/>
          </w:tcPr>
          <w:p w14:paraId="067CE687"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33,94</w:t>
            </w:r>
          </w:p>
        </w:tc>
      </w:tr>
      <w:tr w:rsidR="00020EF7" w14:paraId="13985633" w14:textId="77777777" w:rsidTr="00CE717D">
        <w:trPr>
          <w:trHeight w:val="255"/>
        </w:trPr>
        <w:tc>
          <w:tcPr>
            <w:tcW w:w="4658" w:type="dxa"/>
            <w:gridSpan w:val="2"/>
            <w:tcBorders>
              <w:top w:val="double" w:sz="4" w:space="0" w:color="000000"/>
            </w:tcBorders>
            <w:shd w:val="clear" w:color="auto" w:fill="auto"/>
            <w:vAlign w:val="bottom"/>
          </w:tcPr>
          <w:p w14:paraId="3EDFC7CB" w14:textId="77777777" w:rsidR="00020EF7" w:rsidRDefault="00E948F7">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UKUPNO RASHODI</w:t>
            </w:r>
          </w:p>
        </w:tc>
        <w:tc>
          <w:tcPr>
            <w:tcW w:w="1686" w:type="dxa"/>
            <w:tcBorders>
              <w:top w:val="double" w:sz="4" w:space="0" w:color="000000"/>
            </w:tcBorders>
            <w:shd w:val="clear" w:color="auto" w:fill="auto"/>
          </w:tcPr>
          <w:p w14:paraId="2A0093CF"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1.669.611</w:t>
            </w:r>
          </w:p>
        </w:tc>
        <w:tc>
          <w:tcPr>
            <w:tcW w:w="1133" w:type="dxa"/>
            <w:tcBorders>
              <w:top w:val="double" w:sz="4" w:space="0" w:color="000000"/>
            </w:tcBorders>
            <w:shd w:val="clear" w:color="auto" w:fill="auto"/>
          </w:tcPr>
          <w:p w14:paraId="73334210"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10.470.392</w:t>
            </w:r>
          </w:p>
        </w:tc>
        <w:tc>
          <w:tcPr>
            <w:tcW w:w="1270" w:type="dxa"/>
            <w:tcBorders>
              <w:top w:val="double" w:sz="4" w:space="0" w:color="000000"/>
            </w:tcBorders>
            <w:shd w:val="clear" w:color="auto" w:fill="auto"/>
          </w:tcPr>
          <w:p w14:paraId="107A662A"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3.915.508</w:t>
            </w:r>
          </w:p>
        </w:tc>
        <w:tc>
          <w:tcPr>
            <w:tcW w:w="986" w:type="dxa"/>
            <w:tcBorders>
              <w:top w:val="double" w:sz="4" w:space="0" w:color="000000"/>
            </w:tcBorders>
            <w:shd w:val="clear" w:color="auto" w:fill="auto"/>
          </w:tcPr>
          <w:p w14:paraId="42AE0098"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234,52</w:t>
            </w:r>
          </w:p>
        </w:tc>
        <w:tc>
          <w:tcPr>
            <w:tcW w:w="845" w:type="dxa"/>
            <w:tcBorders>
              <w:top w:val="double" w:sz="4" w:space="0" w:color="000000"/>
            </w:tcBorders>
            <w:shd w:val="clear" w:color="auto" w:fill="auto"/>
          </w:tcPr>
          <w:p w14:paraId="2859AEEC"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37,40</w:t>
            </w:r>
          </w:p>
        </w:tc>
      </w:tr>
      <w:tr w:rsidR="00020EF7" w14:paraId="148B0C29" w14:textId="77777777" w:rsidTr="00CE717D">
        <w:trPr>
          <w:trHeight w:val="158"/>
        </w:trPr>
        <w:tc>
          <w:tcPr>
            <w:tcW w:w="1129" w:type="dxa"/>
            <w:shd w:val="clear" w:color="auto" w:fill="auto"/>
          </w:tcPr>
          <w:p w14:paraId="562F9A6C" w14:textId="77777777" w:rsidR="00020EF7" w:rsidRDefault="00E948F7">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11</w:t>
            </w:r>
          </w:p>
        </w:tc>
        <w:tc>
          <w:tcPr>
            <w:tcW w:w="3528" w:type="dxa"/>
            <w:shd w:val="clear" w:color="auto" w:fill="auto"/>
            <w:vAlign w:val="center"/>
          </w:tcPr>
          <w:p w14:paraId="7B440E67" w14:textId="77777777" w:rsidR="00020EF7" w:rsidRDefault="00E948F7">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Opći prihodi i primici</w:t>
            </w:r>
          </w:p>
        </w:tc>
        <w:tc>
          <w:tcPr>
            <w:tcW w:w="1686" w:type="dxa"/>
            <w:shd w:val="clear" w:color="auto" w:fill="auto"/>
          </w:tcPr>
          <w:p w14:paraId="7CE97834"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1.133.568</w:t>
            </w:r>
          </w:p>
        </w:tc>
        <w:tc>
          <w:tcPr>
            <w:tcW w:w="1133" w:type="dxa"/>
            <w:shd w:val="clear" w:color="auto" w:fill="auto"/>
          </w:tcPr>
          <w:p w14:paraId="23B56D96"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605.546</w:t>
            </w:r>
          </w:p>
        </w:tc>
        <w:tc>
          <w:tcPr>
            <w:tcW w:w="1270" w:type="dxa"/>
            <w:shd w:val="clear" w:color="auto" w:fill="auto"/>
          </w:tcPr>
          <w:p w14:paraId="0239CF5D"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283.656</w:t>
            </w:r>
          </w:p>
        </w:tc>
        <w:tc>
          <w:tcPr>
            <w:tcW w:w="986" w:type="dxa"/>
            <w:shd w:val="clear" w:color="auto" w:fill="auto"/>
          </w:tcPr>
          <w:p w14:paraId="7ED4DB47"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25,02</w:t>
            </w:r>
          </w:p>
        </w:tc>
        <w:tc>
          <w:tcPr>
            <w:tcW w:w="845" w:type="dxa"/>
            <w:shd w:val="clear" w:color="auto" w:fill="auto"/>
          </w:tcPr>
          <w:p w14:paraId="46ED3159"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46,84</w:t>
            </w:r>
          </w:p>
        </w:tc>
      </w:tr>
      <w:tr w:rsidR="00020EF7" w14:paraId="7FF0A4A9" w14:textId="77777777" w:rsidTr="00CE717D">
        <w:trPr>
          <w:trHeight w:val="231"/>
        </w:trPr>
        <w:tc>
          <w:tcPr>
            <w:tcW w:w="1129" w:type="dxa"/>
            <w:shd w:val="clear" w:color="auto" w:fill="auto"/>
          </w:tcPr>
          <w:p w14:paraId="355E38CB" w14:textId="77777777" w:rsidR="00020EF7" w:rsidRDefault="00E948F7">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43</w:t>
            </w:r>
          </w:p>
        </w:tc>
        <w:tc>
          <w:tcPr>
            <w:tcW w:w="3528" w:type="dxa"/>
            <w:shd w:val="clear" w:color="auto" w:fill="auto"/>
            <w:vAlign w:val="center"/>
          </w:tcPr>
          <w:p w14:paraId="7AB58A8D" w14:textId="77777777" w:rsidR="00020EF7" w:rsidRDefault="00E948F7">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Ostali prihodi za posebne namjene</w:t>
            </w:r>
          </w:p>
        </w:tc>
        <w:tc>
          <w:tcPr>
            <w:tcW w:w="1686" w:type="dxa"/>
            <w:shd w:val="clear" w:color="auto" w:fill="auto"/>
          </w:tcPr>
          <w:p w14:paraId="21913604"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484.713</w:t>
            </w:r>
          </w:p>
        </w:tc>
        <w:tc>
          <w:tcPr>
            <w:tcW w:w="1133" w:type="dxa"/>
            <w:shd w:val="clear" w:color="auto" w:fill="auto"/>
          </w:tcPr>
          <w:p w14:paraId="5AD1F56B"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1.497.088</w:t>
            </w:r>
          </w:p>
        </w:tc>
        <w:tc>
          <w:tcPr>
            <w:tcW w:w="1270" w:type="dxa"/>
            <w:shd w:val="clear" w:color="auto" w:fill="auto"/>
          </w:tcPr>
          <w:p w14:paraId="43C0EC07"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250.735</w:t>
            </w:r>
          </w:p>
        </w:tc>
        <w:tc>
          <w:tcPr>
            <w:tcW w:w="986" w:type="dxa"/>
            <w:shd w:val="clear" w:color="auto" w:fill="auto"/>
          </w:tcPr>
          <w:p w14:paraId="5B2BA06F"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51,73</w:t>
            </w:r>
          </w:p>
        </w:tc>
        <w:tc>
          <w:tcPr>
            <w:tcW w:w="845" w:type="dxa"/>
            <w:shd w:val="clear" w:color="auto" w:fill="auto"/>
          </w:tcPr>
          <w:p w14:paraId="33B69EA3"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16,75</w:t>
            </w:r>
          </w:p>
        </w:tc>
      </w:tr>
      <w:tr w:rsidR="00020EF7" w14:paraId="4B78C8DA" w14:textId="77777777" w:rsidTr="00CE717D">
        <w:trPr>
          <w:trHeight w:val="228"/>
        </w:trPr>
        <w:tc>
          <w:tcPr>
            <w:tcW w:w="1129" w:type="dxa"/>
            <w:shd w:val="clear" w:color="auto" w:fill="auto"/>
          </w:tcPr>
          <w:p w14:paraId="4DE9D23E"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431</w:t>
            </w:r>
          </w:p>
        </w:tc>
        <w:tc>
          <w:tcPr>
            <w:tcW w:w="3528" w:type="dxa"/>
            <w:shd w:val="clear" w:color="auto" w:fill="auto"/>
            <w:vAlign w:val="bottom"/>
          </w:tcPr>
          <w:p w14:paraId="1E336F44"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Prihodi od zakupa i prodaje državnog poljoprivrednog zemljišta</w:t>
            </w:r>
          </w:p>
        </w:tc>
        <w:tc>
          <w:tcPr>
            <w:tcW w:w="1686" w:type="dxa"/>
            <w:shd w:val="clear" w:color="auto" w:fill="auto"/>
          </w:tcPr>
          <w:p w14:paraId="364035E8"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1133" w:type="dxa"/>
            <w:shd w:val="clear" w:color="auto" w:fill="auto"/>
          </w:tcPr>
          <w:p w14:paraId="5860D395"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255.000</w:t>
            </w:r>
          </w:p>
          <w:p w14:paraId="15A1CDDA"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1270" w:type="dxa"/>
            <w:shd w:val="clear" w:color="auto" w:fill="auto"/>
          </w:tcPr>
          <w:p w14:paraId="7B62EC0C"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5.000</w:t>
            </w:r>
          </w:p>
        </w:tc>
        <w:tc>
          <w:tcPr>
            <w:tcW w:w="986" w:type="dxa"/>
            <w:shd w:val="clear" w:color="auto" w:fill="auto"/>
          </w:tcPr>
          <w:p w14:paraId="1D068FFB"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845" w:type="dxa"/>
            <w:shd w:val="clear" w:color="auto" w:fill="auto"/>
          </w:tcPr>
          <w:p w14:paraId="1FCE6155"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1,95</w:t>
            </w:r>
          </w:p>
        </w:tc>
      </w:tr>
      <w:tr w:rsidR="00020EF7" w14:paraId="5E7DD353" w14:textId="77777777" w:rsidTr="00CE717D">
        <w:trPr>
          <w:trHeight w:val="481"/>
        </w:trPr>
        <w:tc>
          <w:tcPr>
            <w:tcW w:w="1129" w:type="dxa"/>
            <w:shd w:val="clear" w:color="auto" w:fill="auto"/>
          </w:tcPr>
          <w:p w14:paraId="73BE3E44"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432</w:t>
            </w:r>
          </w:p>
        </w:tc>
        <w:tc>
          <w:tcPr>
            <w:tcW w:w="3528" w:type="dxa"/>
            <w:shd w:val="clear" w:color="auto" w:fill="auto"/>
            <w:vAlign w:val="center"/>
          </w:tcPr>
          <w:p w14:paraId="6467A632"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Prihodi od naknade za ozakonjenje nezakonito izgrađenih zgrada</w:t>
            </w:r>
          </w:p>
        </w:tc>
        <w:tc>
          <w:tcPr>
            <w:tcW w:w="1686" w:type="dxa"/>
            <w:shd w:val="clear" w:color="auto" w:fill="auto"/>
          </w:tcPr>
          <w:p w14:paraId="775FB0CA"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1133" w:type="dxa"/>
            <w:shd w:val="clear" w:color="auto" w:fill="auto"/>
          </w:tcPr>
          <w:p w14:paraId="2D0E336A"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5.000</w:t>
            </w:r>
          </w:p>
          <w:p w14:paraId="14D73111"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1270" w:type="dxa"/>
            <w:shd w:val="clear" w:color="auto" w:fill="auto"/>
          </w:tcPr>
          <w:p w14:paraId="1E821E90"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986" w:type="dxa"/>
            <w:shd w:val="clear" w:color="auto" w:fill="auto"/>
          </w:tcPr>
          <w:p w14:paraId="00DB356F"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845" w:type="dxa"/>
            <w:shd w:val="clear" w:color="auto" w:fill="auto"/>
          </w:tcPr>
          <w:p w14:paraId="749DA2DC" w14:textId="77777777" w:rsidR="00020EF7" w:rsidRDefault="00020EF7">
            <w:pPr>
              <w:widowControl w:val="0"/>
              <w:spacing w:after="0" w:line="240" w:lineRule="auto"/>
              <w:jc w:val="right"/>
              <w:rPr>
                <w:rFonts w:ascii="Arial" w:eastAsia="Times New Roman" w:hAnsi="Arial" w:cs="Arial"/>
                <w:sz w:val="18"/>
                <w:szCs w:val="18"/>
                <w:lang w:eastAsia="hr-HR"/>
              </w:rPr>
            </w:pPr>
          </w:p>
        </w:tc>
      </w:tr>
      <w:tr w:rsidR="00020EF7" w14:paraId="69E2FA65" w14:textId="77777777" w:rsidTr="00CE717D">
        <w:trPr>
          <w:trHeight w:val="240"/>
        </w:trPr>
        <w:tc>
          <w:tcPr>
            <w:tcW w:w="1129" w:type="dxa"/>
            <w:shd w:val="clear" w:color="auto" w:fill="auto"/>
          </w:tcPr>
          <w:p w14:paraId="1C20F0D8"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434</w:t>
            </w:r>
          </w:p>
        </w:tc>
        <w:tc>
          <w:tcPr>
            <w:tcW w:w="3528" w:type="dxa"/>
            <w:shd w:val="clear" w:color="auto" w:fill="auto"/>
            <w:vAlign w:val="center"/>
          </w:tcPr>
          <w:p w14:paraId="36C45234"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Prihodi od vodnog doprinosa</w:t>
            </w:r>
          </w:p>
        </w:tc>
        <w:tc>
          <w:tcPr>
            <w:tcW w:w="1686" w:type="dxa"/>
            <w:shd w:val="clear" w:color="auto" w:fill="auto"/>
          </w:tcPr>
          <w:p w14:paraId="24927686"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1133" w:type="dxa"/>
            <w:shd w:val="clear" w:color="auto" w:fill="auto"/>
          </w:tcPr>
          <w:p w14:paraId="21D9C028"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1.000</w:t>
            </w:r>
          </w:p>
        </w:tc>
        <w:tc>
          <w:tcPr>
            <w:tcW w:w="1270" w:type="dxa"/>
            <w:shd w:val="clear" w:color="auto" w:fill="auto"/>
          </w:tcPr>
          <w:p w14:paraId="39AD9154"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986" w:type="dxa"/>
            <w:shd w:val="clear" w:color="auto" w:fill="auto"/>
          </w:tcPr>
          <w:p w14:paraId="52AD1257"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845" w:type="dxa"/>
            <w:shd w:val="clear" w:color="auto" w:fill="auto"/>
          </w:tcPr>
          <w:p w14:paraId="54A570BE" w14:textId="77777777" w:rsidR="00020EF7" w:rsidRDefault="00020EF7">
            <w:pPr>
              <w:widowControl w:val="0"/>
              <w:spacing w:after="0" w:line="240" w:lineRule="auto"/>
              <w:jc w:val="right"/>
              <w:rPr>
                <w:rFonts w:ascii="Arial" w:eastAsia="Times New Roman" w:hAnsi="Arial" w:cs="Arial"/>
                <w:sz w:val="18"/>
                <w:szCs w:val="18"/>
                <w:lang w:eastAsia="hr-HR"/>
              </w:rPr>
            </w:pPr>
          </w:p>
        </w:tc>
      </w:tr>
      <w:tr w:rsidR="00020EF7" w14:paraId="7F540425" w14:textId="77777777" w:rsidTr="00CE717D">
        <w:trPr>
          <w:trHeight w:val="240"/>
        </w:trPr>
        <w:tc>
          <w:tcPr>
            <w:tcW w:w="1129" w:type="dxa"/>
            <w:shd w:val="clear" w:color="auto" w:fill="auto"/>
          </w:tcPr>
          <w:p w14:paraId="43ACD892"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435</w:t>
            </w:r>
          </w:p>
        </w:tc>
        <w:tc>
          <w:tcPr>
            <w:tcW w:w="3528" w:type="dxa"/>
            <w:shd w:val="clear" w:color="auto" w:fill="auto"/>
            <w:vAlign w:val="center"/>
          </w:tcPr>
          <w:p w14:paraId="58FD37BF"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Prihodi od doprinosa za šume</w:t>
            </w:r>
          </w:p>
        </w:tc>
        <w:tc>
          <w:tcPr>
            <w:tcW w:w="1686" w:type="dxa"/>
            <w:shd w:val="clear" w:color="auto" w:fill="auto"/>
          </w:tcPr>
          <w:p w14:paraId="05508B02"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413.834</w:t>
            </w:r>
          </w:p>
        </w:tc>
        <w:tc>
          <w:tcPr>
            <w:tcW w:w="1133" w:type="dxa"/>
            <w:shd w:val="clear" w:color="auto" w:fill="auto"/>
          </w:tcPr>
          <w:p w14:paraId="7DF17F6C"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1.003.088</w:t>
            </w:r>
          </w:p>
        </w:tc>
        <w:tc>
          <w:tcPr>
            <w:tcW w:w="1270" w:type="dxa"/>
            <w:shd w:val="clear" w:color="auto" w:fill="auto"/>
          </w:tcPr>
          <w:p w14:paraId="34B25F2D"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171.583</w:t>
            </w:r>
          </w:p>
        </w:tc>
        <w:tc>
          <w:tcPr>
            <w:tcW w:w="986" w:type="dxa"/>
            <w:shd w:val="clear" w:color="auto" w:fill="auto"/>
          </w:tcPr>
          <w:p w14:paraId="39FA0E73"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41.46</w:t>
            </w:r>
          </w:p>
        </w:tc>
        <w:tc>
          <w:tcPr>
            <w:tcW w:w="845" w:type="dxa"/>
            <w:shd w:val="clear" w:color="auto" w:fill="auto"/>
          </w:tcPr>
          <w:p w14:paraId="49092818"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17,11</w:t>
            </w:r>
          </w:p>
        </w:tc>
      </w:tr>
      <w:tr w:rsidR="00020EF7" w14:paraId="6E9766C9" w14:textId="77777777" w:rsidTr="00CE717D">
        <w:trPr>
          <w:trHeight w:val="240"/>
        </w:trPr>
        <w:tc>
          <w:tcPr>
            <w:tcW w:w="1129" w:type="dxa"/>
            <w:shd w:val="clear" w:color="auto" w:fill="auto"/>
          </w:tcPr>
          <w:p w14:paraId="55300111"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436</w:t>
            </w:r>
          </w:p>
        </w:tc>
        <w:tc>
          <w:tcPr>
            <w:tcW w:w="3528" w:type="dxa"/>
            <w:shd w:val="clear" w:color="auto" w:fill="auto"/>
            <w:vAlign w:val="center"/>
          </w:tcPr>
          <w:p w14:paraId="2DA5CC4F"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Prihodi od komunalnog doprinosa</w:t>
            </w:r>
          </w:p>
        </w:tc>
        <w:tc>
          <w:tcPr>
            <w:tcW w:w="1686" w:type="dxa"/>
            <w:shd w:val="clear" w:color="auto" w:fill="auto"/>
          </w:tcPr>
          <w:p w14:paraId="4C9BB217"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1133" w:type="dxa"/>
            <w:shd w:val="clear" w:color="auto" w:fill="auto"/>
          </w:tcPr>
          <w:p w14:paraId="0C0BE976"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5.000</w:t>
            </w:r>
          </w:p>
        </w:tc>
        <w:tc>
          <w:tcPr>
            <w:tcW w:w="1270" w:type="dxa"/>
            <w:shd w:val="clear" w:color="auto" w:fill="auto"/>
          </w:tcPr>
          <w:p w14:paraId="400803D2"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986" w:type="dxa"/>
            <w:shd w:val="clear" w:color="auto" w:fill="auto"/>
          </w:tcPr>
          <w:p w14:paraId="0E8772B9"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845" w:type="dxa"/>
            <w:shd w:val="clear" w:color="auto" w:fill="auto"/>
          </w:tcPr>
          <w:p w14:paraId="7D48D81A" w14:textId="77777777" w:rsidR="00020EF7" w:rsidRDefault="00020EF7">
            <w:pPr>
              <w:widowControl w:val="0"/>
              <w:spacing w:after="0" w:line="240" w:lineRule="auto"/>
              <w:jc w:val="right"/>
              <w:rPr>
                <w:rFonts w:ascii="Arial" w:eastAsia="Times New Roman" w:hAnsi="Arial" w:cs="Arial"/>
                <w:sz w:val="18"/>
                <w:szCs w:val="18"/>
                <w:lang w:eastAsia="hr-HR"/>
              </w:rPr>
            </w:pPr>
          </w:p>
        </w:tc>
      </w:tr>
      <w:tr w:rsidR="00020EF7" w14:paraId="40D32288" w14:textId="77777777" w:rsidTr="00CE717D">
        <w:trPr>
          <w:trHeight w:val="240"/>
        </w:trPr>
        <w:tc>
          <w:tcPr>
            <w:tcW w:w="1129" w:type="dxa"/>
            <w:shd w:val="clear" w:color="auto" w:fill="auto"/>
          </w:tcPr>
          <w:p w14:paraId="414F2B46"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437</w:t>
            </w:r>
          </w:p>
        </w:tc>
        <w:tc>
          <w:tcPr>
            <w:tcW w:w="3528" w:type="dxa"/>
            <w:shd w:val="clear" w:color="auto" w:fill="auto"/>
            <w:vAlign w:val="center"/>
          </w:tcPr>
          <w:p w14:paraId="153BF8D2"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Prihodi od komunalne naknade</w:t>
            </w:r>
          </w:p>
        </w:tc>
        <w:tc>
          <w:tcPr>
            <w:tcW w:w="1686" w:type="dxa"/>
            <w:shd w:val="clear" w:color="auto" w:fill="auto"/>
          </w:tcPr>
          <w:p w14:paraId="38C54258"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69.921</w:t>
            </w:r>
          </w:p>
        </w:tc>
        <w:tc>
          <w:tcPr>
            <w:tcW w:w="1133" w:type="dxa"/>
            <w:shd w:val="clear" w:color="auto" w:fill="auto"/>
          </w:tcPr>
          <w:p w14:paraId="028EEA56"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180.000</w:t>
            </w:r>
          </w:p>
        </w:tc>
        <w:tc>
          <w:tcPr>
            <w:tcW w:w="1270" w:type="dxa"/>
            <w:shd w:val="clear" w:color="auto" w:fill="auto"/>
          </w:tcPr>
          <w:p w14:paraId="3FC099D8"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986" w:type="dxa"/>
            <w:shd w:val="clear" w:color="auto" w:fill="auto"/>
          </w:tcPr>
          <w:p w14:paraId="5ADABA94"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845" w:type="dxa"/>
            <w:shd w:val="clear" w:color="auto" w:fill="auto"/>
          </w:tcPr>
          <w:p w14:paraId="143498B5" w14:textId="77777777" w:rsidR="00020EF7" w:rsidRDefault="00020EF7">
            <w:pPr>
              <w:widowControl w:val="0"/>
              <w:spacing w:after="0" w:line="240" w:lineRule="auto"/>
              <w:jc w:val="right"/>
              <w:rPr>
                <w:rFonts w:ascii="Arial" w:eastAsia="Times New Roman" w:hAnsi="Arial" w:cs="Arial"/>
                <w:sz w:val="18"/>
                <w:szCs w:val="18"/>
                <w:lang w:eastAsia="hr-HR"/>
              </w:rPr>
            </w:pPr>
          </w:p>
        </w:tc>
      </w:tr>
      <w:tr w:rsidR="00020EF7" w14:paraId="2810A3F6" w14:textId="77777777" w:rsidTr="00CE717D">
        <w:trPr>
          <w:trHeight w:val="240"/>
        </w:trPr>
        <w:tc>
          <w:tcPr>
            <w:tcW w:w="1129" w:type="dxa"/>
            <w:shd w:val="clear" w:color="auto" w:fill="auto"/>
          </w:tcPr>
          <w:p w14:paraId="7EE09FE2"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438</w:t>
            </w:r>
          </w:p>
        </w:tc>
        <w:tc>
          <w:tcPr>
            <w:tcW w:w="3528" w:type="dxa"/>
            <w:shd w:val="clear" w:color="auto" w:fill="auto"/>
            <w:vAlign w:val="center"/>
          </w:tcPr>
          <w:p w14:paraId="0A629133"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Prihodi od grobne naknade</w:t>
            </w:r>
          </w:p>
        </w:tc>
        <w:tc>
          <w:tcPr>
            <w:tcW w:w="1686" w:type="dxa"/>
            <w:shd w:val="clear" w:color="auto" w:fill="auto"/>
          </w:tcPr>
          <w:p w14:paraId="0268FAD1"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958</w:t>
            </w:r>
          </w:p>
        </w:tc>
        <w:tc>
          <w:tcPr>
            <w:tcW w:w="1133" w:type="dxa"/>
            <w:shd w:val="clear" w:color="auto" w:fill="auto"/>
          </w:tcPr>
          <w:p w14:paraId="106ADAA0"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25.000</w:t>
            </w:r>
          </w:p>
        </w:tc>
        <w:tc>
          <w:tcPr>
            <w:tcW w:w="1270" w:type="dxa"/>
            <w:shd w:val="clear" w:color="auto" w:fill="auto"/>
          </w:tcPr>
          <w:p w14:paraId="6E51F687"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74.152</w:t>
            </w:r>
          </w:p>
        </w:tc>
        <w:tc>
          <w:tcPr>
            <w:tcW w:w="986" w:type="dxa"/>
            <w:shd w:val="clear" w:color="auto" w:fill="auto"/>
          </w:tcPr>
          <w:p w14:paraId="596B980C"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7740,29</w:t>
            </w:r>
          </w:p>
        </w:tc>
        <w:tc>
          <w:tcPr>
            <w:tcW w:w="845" w:type="dxa"/>
            <w:shd w:val="clear" w:color="auto" w:fill="auto"/>
          </w:tcPr>
          <w:p w14:paraId="0FB4D9B5"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296,61</w:t>
            </w:r>
          </w:p>
        </w:tc>
      </w:tr>
      <w:tr w:rsidR="00020EF7" w14:paraId="634A2F0D" w14:textId="77777777" w:rsidTr="00CE717D">
        <w:trPr>
          <w:trHeight w:val="481"/>
        </w:trPr>
        <w:tc>
          <w:tcPr>
            <w:tcW w:w="1129" w:type="dxa"/>
            <w:shd w:val="clear" w:color="auto" w:fill="auto"/>
          </w:tcPr>
          <w:p w14:paraId="216ED87B"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439</w:t>
            </w:r>
          </w:p>
        </w:tc>
        <w:tc>
          <w:tcPr>
            <w:tcW w:w="3528" w:type="dxa"/>
            <w:shd w:val="clear" w:color="auto" w:fill="auto"/>
          </w:tcPr>
          <w:p w14:paraId="34739E6E"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Prihodi od naknade za promjenu namjene poljoprivrednog zemljišta</w:t>
            </w:r>
          </w:p>
        </w:tc>
        <w:tc>
          <w:tcPr>
            <w:tcW w:w="1686" w:type="dxa"/>
            <w:shd w:val="clear" w:color="auto" w:fill="auto"/>
          </w:tcPr>
          <w:p w14:paraId="5291C132"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1133" w:type="dxa"/>
            <w:shd w:val="clear" w:color="auto" w:fill="auto"/>
          </w:tcPr>
          <w:p w14:paraId="3CAD6FD5"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1270" w:type="dxa"/>
            <w:shd w:val="clear" w:color="auto" w:fill="auto"/>
          </w:tcPr>
          <w:p w14:paraId="64A821F5"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986" w:type="dxa"/>
            <w:shd w:val="clear" w:color="auto" w:fill="auto"/>
          </w:tcPr>
          <w:p w14:paraId="212B9D35"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845" w:type="dxa"/>
            <w:shd w:val="clear" w:color="auto" w:fill="auto"/>
          </w:tcPr>
          <w:p w14:paraId="213AAEA2" w14:textId="77777777" w:rsidR="00020EF7" w:rsidRDefault="00020EF7">
            <w:pPr>
              <w:widowControl w:val="0"/>
              <w:spacing w:after="0" w:line="240" w:lineRule="auto"/>
              <w:jc w:val="right"/>
              <w:rPr>
                <w:rFonts w:ascii="Arial" w:eastAsia="Times New Roman" w:hAnsi="Arial" w:cs="Arial"/>
                <w:sz w:val="18"/>
                <w:szCs w:val="18"/>
                <w:lang w:eastAsia="hr-HR"/>
              </w:rPr>
            </w:pPr>
          </w:p>
        </w:tc>
      </w:tr>
      <w:tr w:rsidR="00020EF7" w14:paraId="5A239E0F" w14:textId="77777777" w:rsidTr="00CE717D">
        <w:trPr>
          <w:trHeight w:val="240"/>
        </w:trPr>
        <w:tc>
          <w:tcPr>
            <w:tcW w:w="1129" w:type="dxa"/>
            <w:shd w:val="clear" w:color="auto" w:fill="auto"/>
          </w:tcPr>
          <w:p w14:paraId="2FFBFA63"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440</w:t>
            </w:r>
          </w:p>
        </w:tc>
        <w:tc>
          <w:tcPr>
            <w:tcW w:w="3528" w:type="dxa"/>
            <w:shd w:val="clear" w:color="auto" w:fill="auto"/>
            <w:vAlign w:val="center"/>
          </w:tcPr>
          <w:p w14:paraId="70C17AAF"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Prihodi od prodaje državnih stanova</w:t>
            </w:r>
          </w:p>
        </w:tc>
        <w:tc>
          <w:tcPr>
            <w:tcW w:w="1686" w:type="dxa"/>
            <w:shd w:val="clear" w:color="auto" w:fill="auto"/>
          </w:tcPr>
          <w:p w14:paraId="498C79CB"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1133" w:type="dxa"/>
            <w:shd w:val="clear" w:color="auto" w:fill="auto"/>
          </w:tcPr>
          <w:p w14:paraId="2D294214"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23.000</w:t>
            </w:r>
          </w:p>
        </w:tc>
        <w:tc>
          <w:tcPr>
            <w:tcW w:w="1270" w:type="dxa"/>
            <w:shd w:val="clear" w:color="auto" w:fill="auto"/>
          </w:tcPr>
          <w:p w14:paraId="22D8D13C"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986" w:type="dxa"/>
            <w:shd w:val="clear" w:color="auto" w:fill="auto"/>
          </w:tcPr>
          <w:p w14:paraId="72DFA7B6"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845" w:type="dxa"/>
            <w:shd w:val="clear" w:color="auto" w:fill="auto"/>
          </w:tcPr>
          <w:p w14:paraId="0931E4CF" w14:textId="77777777" w:rsidR="00020EF7" w:rsidRDefault="00020EF7">
            <w:pPr>
              <w:widowControl w:val="0"/>
              <w:spacing w:after="0" w:line="240" w:lineRule="auto"/>
              <w:jc w:val="right"/>
              <w:rPr>
                <w:rFonts w:ascii="Arial" w:eastAsia="Times New Roman" w:hAnsi="Arial" w:cs="Arial"/>
                <w:sz w:val="18"/>
                <w:szCs w:val="18"/>
                <w:lang w:eastAsia="hr-HR"/>
              </w:rPr>
            </w:pPr>
          </w:p>
        </w:tc>
      </w:tr>
      <w:tr w:rsidR="00020EF7" w14:paraId="0C6D7653" w14:textId="77777777" w:rsidTr="00CE717D">
        <w:trPr>
          <w:trHeight w:val="240"/>
        </w:trPr>
        <w:tc>
          <w:tcPr>
            <w:tcW w:w="1129" w:type="dxa"/>
            <w:shd w:val="clear" w:color="auto" w:fill="auto"/>
          </w:tcPr>
          <w:p w14:paraId="23737C85"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441</w:t>
            </w:r>
          </w:p>
        </w:tc>
        <w:tc>
          <w:tcPr>
            <w:tcW w:w="3528" w:type="dxa"/>
            <w:shd w:val="clear" w:color="auto" w:fill="auto"/>
            <w:vAlign w:val="center"/>
          </w:tcPr>
          <w:p w14:paraId="207CB058"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Prihodi od naknade štete s osnova osiguranja</w:t>
            </w:r>
          </w:p>
        </w:tc>
        <w:tc>
          <w:tcPr>
            <w:tcW w:w="1686" w:type="dxa"/>
            <w:shd w:val="clear" w:color="auto" w:fill="auto"/>
          </w:tcPr>
          <w:p w14:paraId="6A85D205"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1133" w:type="dxa"/>
            <w:shd w:val="clear" w:color="auto" w:fill="auto"/>
          </w:tcPr>
          <w:p w14:paraId="2AD6F08B"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1270" w:type="dxa"/>
            <w:shd w:val="clear" w:color="auto" w:fill="auto"/>
          </w:tcPr>
          <w:p w14:paraId="12D6DF76"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986" w:type="dxa"/>
            <w:shd w:val="clear" w:color="auto" w:fill="auto"/>
          </w:tcPr>
          <w:p w14:paraId="584778F9"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845" w:type="dxa"/>
            <w:shd w:val="clear" w:color="auto" w:fill="auto"/>
          </w:tcPr>
          <w:p w14:paraId="48F8D0C2" w14:textId="77777777" w:rsidR="00020EF7" w:rsidRDefault="00020EF7">
            <w:pPr>
              <w:widowControl w:val="0"/>
              <w:spacing w:after="0" w:line="240" w:lineRule="auto"/>
              <w:jc w:val="right"/>
              <w:rPr>
                <w:rFonts w:ascii="Arial" w:eastAsia="Times New Roman" w:hAnsi="Arial" w:cs="Arial"/>
                <w:sz w:val="18"/>
                <w:szCs w:val="18"/>
                <w:lang w:eastAsia="hr-HR"/>
              </w:rPr>
            </w:pPr>
          </w:p>
        </w:tc>
      </w:tr>
      <w:tr w:rsidR="00020EF7" w14:paraId="09EB7B8C" w14:textId="77777777" w:rsidTr="00CE717D">
        <w:trPr>
          <w:trHeight w:val="240"/>
        </w:trPr>
        <w:tc>
          <w:tcPr>
            <w:tcW w:w="1129" w:type="dxa"/>
            <w:shd w:val="clear" w:color="auto" w:fill="auto"/>
          </w:tcPr>
          <w:p w14:paraId="5E610B71" w14:textId="77777777" w:rsidR="00020EF7" w:rsidRDefault="00E948F7">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51</w:t>
            </w:r>
          </w:p>
        </w:tc>
        <w:tc>
          <w:tcPr>
            <w:tcW w:w="3528" w:type="dxa"/>
            <w:shd w:val="clear" w:color="auto" w:fill="auto"/>
            <w:vAlign w:val="center"/>
          </w:tcPr>
          <w:p w14:paraId="4C00DE38" w14:textId="77777777" w:rsidR="00020EF7" w:rsidRDefault="00E948F7">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Pomoći EU</w:t>
            </w:r>
          </w:p>
        </w:tc>
        <w:tc>
          <w:tcPr>
            <w:tcW w:w="1686" w:type="dxa"/>
            <w:shd w:val="clear" w:color="auto" w:fill="auto"/>
          </w:tcPr>
          <w:p w14:paraId="5859E0F6" w14:textId="77777777" w:rsidR="00020EF7" w:rsidRDefault="00020EF7">
            <w:pPr>
              <w:widowControl w:val="0"/>
              <w:spacing w:after="0" w:line="240" w:lineRule="auto"/>
              <w:jc w:val="right"/>
              <w:rPr>
                <w:rFonts w:ascii="Arial" w:eastAsia="Times New Roman" w:hAnsi="Arial" w:cs="Arial"/>
                <w:b/>
                <w:bCs/>
                <w:sz w:val="18"/>
                <w:szCs w:val="18"/>
                <w:lang w:eastAsia="hr-HR"/>
              </w:rPr>
            </w:pPr>
          </w:p>
        </w:tc>
        <w:tc>
          <w:tcPr>
            <w:tcW w:w="1133" w:type="dxa"/>
            <w:shd w:val="clear" w:color="auto" w:fill="auto"/>
          </w:tcPr>
          <w:p w14:paraId="0B181650"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3.122.355</w:t>
            </w:r>
          </w:p>
        </w:tc>
        <w:tc>
          <w:tcPr>
            <w:tcW w:w="1270" w:type="dxa"/>
            <w:shd w:val="clear" w:color="auto" w:fill="auto"/>
          </w:tcPr>
          <w:p w14:paraId="361C9F7B"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2.043.901</w:t>
            </w:r>
          </w:p>
        </w:tc>
        <w:tc>
          <w:tcPr>
            <w:tcW w:w="986" w:type="dxa"/>
            <w:shd w:val="clear" w:color="auto" w:fill="auto"/>
          </w:tcPr>
          <w:p w14:paraId="031EEFCE" w14:textId="77777777" w:rsidR="00020EF7" w:rsidRDefault="00020EF7">
            <w:pPr>
              <w:widowControl w:val="0"/>
              <w:spacing w:after="0" w:line="240" w:lineRule="auto"/>
              <w:jc w:val="right"/>
              <w:rPr>
                <w:rFonts w:ascii="Arial" w:eastAsia="Times New Roman" w:hAnsi="Arial" w:cs="Arial"/>
                <w:b/>
                <w:bCs/>
                <w:sz w:val="18"/>
                <w:szCs w:val="18"/>
                <w:lang w:eastAsia="hr-HR"/>
              </w:rPr>
            </w:pPr>
          </w:p>
        </w:tc>
        <w:tc>
          <w:tcPr>
            <w:tcW w:w="845" w:type="dxa"/>
            <w:shd w:val="clear" w:color="auto" w:fill="auto"/>
          </w:tcPr>
          <w:p w14:paraId="54E25533"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65,46</w:t>
            </w:r>
          </w:p>
        </w:tc>
      </w:tr>
      <w:tr w:rsidR="00020EF7" w14:paraId="4A1C0D50" w14:textId="77777777" w:rsidTr="00CE717D">
        <w:trPr>
          <w:trHeight w:val="240"/>
        </w:trPr>
        <w:tc>
          <w:tcPr>
            <w:tcW w:w="1129" w:type="dxa"/>
            <w:shd w:val="clear" w:color="auto" w:fill="auto"/>
          </w:tcPr>
          <w:p w14:paraId="29EF5133"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511</w:t>
            </w:r>
          </w:p>
        </w:tc>
        <w:tc>
          <w:tcPr>
            <w:tcW w:w="3528" w:type="dxa"/>
            <w:shd w:val="clear" w:color="auto" w:fill="auto"/>
          </w:tcPr>
          <w:p w14:paraId="5D0AD2DD"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Pomoć Europske komisije</w:t>
            </w:r>
          </w:p>
        </w:tc>
        <w:tc>
          <w:tcPr>
            <w:tcW w:w="1686" w:type="dxa"/>
            <w:shd w:val="clear" w:color="auto" w:fill="auto"/>
          </w:tcPr>
          <w:p w14:paraId="0348511D"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1133" w:type="dxa"/>
            <w:shd w:val="clear" w:color="auto" w:fill="auto"/>
          </w:tcPr>
          <w:p w14:paraId="085C7D6F"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113.355</w:t>
            </w:r>
          </w:p>
        </w:tc>
        <w:tc>
          <w:tcPr>
            <w:tcW w:w="1270" w:type="dxa"/>
            <w:shd w:val="clear" w:color="auto" w:fill="auto"/>
          </w:tcPr>
          <w:p w14:paraId="5F44D222"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113.355</w:t>
            </w:r>
          </w:p>
        </w:tc>
        <w:tc>
          <w:tcPr>
            <w:tcW w:w="986" w:type="dxa"/>
            <w:shd w:val="clear" w:color="auto" w:fill="auto"/>
          </w:tcPr>
          <w:p w14:paraId="6E3E45C5"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845" w:type="dxa"/>
            <w:shd w:val="clear" w:color="auto" w:fill="auto"/>
          </w:tcPr>
          <w:p w14:paraId="660788E8"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100,00</w:t>
            </w:r>
          </w:p>
        </w:tc>
      </w:tr>
      <w:tr w:rsidR="00020EF7" w14:paraId="3371F283" w14:textId="77777777" w:rsidTr="00CE717D">
        <w:trPr>
          <w:trHeight w:val="240"/>
        </w:trPr>
        <w:tc>
          <w:tcPr>
            <w:tcW w:w="1129" w:type="dxa"/>
            <w:shd w:val="clear" w:color="auto" w:fill="auto"/>
          </w:tcPr>
          <w:p w14:paraId="31379885"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512</w:t>
            </w:r>
          </w:p>
        </w:tc>
        <w:tc>
          <w:tcPr>
            <w:tcW w:w="3528" w:type="dxa"/>
            <w:shd w:val="clear" w:color="auto" w:fill="auto"/>
          </w:tcPr>
          <w:p w14:paraId="3CE2F3B8"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Agencija za plaćanje u poljoprivredi, ribarstvu i ruralnom razvoju</w:t>
            </w:r>
          </w:p>
        </w:tc>
        <w:tc>
          <w:tcPr>
            <w:tcW w:w="1686" w:type="dxa"/>
            <w:shd w:val="clear" w:color="auto" w:fill="auto"/>
          </w:tcPr>
          <w:p w14:paraId="69ACA5AB"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1133" w:type="dxa"/>
            <w:shd w:val="clear" w:color="auto" w:fill="auto"/>
          </w:tcPr>
          <w:p w14:paraId="1F5C8A6F"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3.009.000</w:t>
            </w:r>
          </w:p>
        </w:tc>
        <w:tc>
          <w:tcPr>
            <w:tcW w:w="1270" w:type="dxa"/>
            <w:shd w:val="clear" w:color="auto" w:fill="auto"/>
          </w:tcPr>
          <w:p w14:paraId="3C377AB9"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1.930.546</w:t>
            </w:r>
          </w:p>
        </w:tc>
        <w:tc>
          <w:tcPr>
            <w:tcW w:w="986" w:type="dxa"/>
            <w:shd w:val="clear" w:color="auto" w:fill="auto"/>
          </w:tcPr>
          <w:p w14:paraId="376BE01A"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845" w:type="dxa"/>
            <w:shd w:val="clear" w:color="auto" w:fill="auto"/>
          </w:tcPr>
          <w:p w14:paraId="40811791"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64,16</w:t>
            </w:r>
          </w:p>
        </w:tc>
      </w:tr>
      <w:tr w:rsidR="00020EF7" w14:paraId="7D7DFE8D" w14:textId="77777777" w:rsidTr="00CE717D">
        <w:trPr>
          <w:trHeight w:val="240"/>
        </w:trPr>
        <w:tc>
          <w:tcPr>
            <w:tcW w:w="1129" w:type="dxa"/>
            <w:shd w:val="clear" w:color="auto" w:fill="auto"/>
          </w:tcPr>
          <w:p w14:paraId="35716774" w14:textId="77777777" w:rsidR="00020EF7" w:rsidRDefault="00E948F7">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52</w:t>
            </w:r>
          </w:p>
        </w:tc>
        <w:tc>
          <w:tcPr>
            <w:tcW w:w="3528" w:type="dxa"/>
            <w:shd w:val="clear" w:color="auto" w:fill="auto"/>
            <w:vAlign w:val="center"/>
          </w:tcPr>
          <w:p w14:paraId="5A9A9B24" w14:textId="77777777" w:rsidR="00020EF7" w:rsidRDefault="00E948F7">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Ostale pomoći</w:t>
            </w:r>
          </w:p>
        </w:tc>
        <w:tc>
          <w:tcPr>
            <w:tcW w:w="1686" w:type="dxa"/>
            <w:shd w:val="clear" w:color="auto" w:fill="auto"/>
          </w:tcPr>
          <w:p w14:paraId="783E9149"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44.985</w:t>
            </w:r>
          </w:p>
        </w:tc>
        <w:tc>
          <w:tcPr>
            <w:tcW w:w="1133" w:type="dxa"/>
            <w:shd w:val="clear" w:color="auto" w:fill="auto"/>
          </w:tcPr>
          <w:p w14:paraId="13589C3A"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3.111.818</w:t>
            </w:r>
          </w:p>
        </w:tc>
        <w:tc>
          <w:tcPr>
            <w:tcW w:w="1270" w:type="dxa"/>
            <w:shd w:val="clear" w:color="auto" w:fill="auto"/>
          </w:tcPr>
          <w:p w14:paraId="496E168A"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781.288</w:t>
            </w:r>
          </w:p>
        </w:tc>
        <w:tc>
          <w:tcPr>
            <w:tcW w:w="986" w:type="dxa"/>
            <w:shd w:val="clear" w:color="auto" w:fill="auto"/>
          </w:tcPr>
          <w:p w14:paraId="1F639230"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1736,78</w:t>
            </w:r>
          </w:p>
        </w:tc>
        <w:tc>
          <w:tcPr>
            <w:tcW w:w="845" w:type="dxa"/>
            <w:shd w:val="clear" w:color="auto" w:fill="auto"/>
          </w:tcPr>
          <w:p w14:paraId="49EBFE0C"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25,11</w:t>
            </w:r>
          </w:p>
        </w:tc>
      </w:tr>
      <w:tr w:rsidR="00020EF7" w14:paraId="303F051F" w14:textId="77777777" w:rsidTr="00CE717D">
        <w:trPr>
          <w:trHeight w:val="240"/>
        </w:trPr>
        <w:tc>
          <w:tcPr>
            <w:tcW w:w="1129" w:type="dxa"/>
            <w:shd w:val="clear" w:color="auto" w:fill="auto"/>
          </w:tcPr>
          <w:p w14:paraId="659B7283"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520</w:t>
            </w:r>
          </w:p>
        </w:tc>
        <w:tc>
          <w:tcPr>
            <w:tcW w:w="3528" w:type="dxa"/>
            <w:shd w:val="clear" w:color="auto" w:fill="auto"/>
          </w:tcPr>
          <w:p w14:paraId="1784FF35"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 xml:space="preserve">Ministarstvo financija </w:t>
            </w:r>
          </w:p>
        </w:tc>
        <w:tc>
          <w:tcPr>
            <w:tcW w:w="1686" w:type="dxa"/>
            <w:shd w:val="clear" w:color="auto" w:fill="auto"/>
          </w:tcPr>
          <w:p w14:paraId="643F5225"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1133" w:type="dxa"/>
            <w:shd w:val="clear" w:color="auto" w:fill="auto"/>
          </w:tcPr>
          <w:p w14:paraId="6C3F30A0"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2.445.454</w:t>
            </w:r>
          </w:p>
        </w:tc>
        <w:tc>
          <w:tcPr>
            <w:tcW w:w="1270" w:type="dxa"/>
            <w:shd w:val="clear" w:color="auto" w:fill="auto"/>
          </w:tcPr>
          <w:p w14:paraId="4F396C80"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687.937</w:t>
            </w:r>
          </w:p>
        </w:tc>
        <w:tc>
          <w:tcPr>
            <w:tcW w:w="986" w:type="dxa"/>
            <w:shd w:val="clear" w:color="auto" w:fill="auto"/>
          </w:tcPr>
          <w:p w14:paraId="6904466F"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845" w:type="dxa"/>
            <w:shd w:val="clear" w:color="auto" w:fill="auto"/>
          </w:tcPr>
          <w:p w14:paraId="640F0BA8"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28,13</w:t>
            </w:r>
          </w:p>
        </w:tc>
      </w:tr>
      <w:tr w:rsidR="00020EF7" w14:paraId="52EDE699" w14:textId="77777777" w:rsidTr="00CE717D">
        <w:trPr>
          <w:trHeight w:val="240"/>
        </w:trPr>
        <w:tc>
          <w:tcPr>
            <w:tcW w:w="1129" w:type="dxa"/>
            <w:shd w:val="clear" w:color="auto" w:fill="auto"/>
          </w:tcPr>
          <w:p w14:paraId="7CB44EF9"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521</w:t>
            </w:r>
          </w:p>
        </w:tc>
        <w:tc>
          <w:tcPr>
            <w:tcW w:w="3528" w:type="dxa"/>
            <w:shd w:val="clear" w:color="auto" w:fill="auto"/>
          </w:tcPr>
          <w:p w14:paraId="2C46A90F"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 xml:space="preserve">Pomoći iz proračuna općina </w:t>
            </w:r>
          </w:p>
        </w:tc>
        <w:tc>
          <w:tcPr>
            <w:tcW w:w="1686" w:type="dxa"/>
            <w:shd w:val="clear" w:color="auto" w:fill="auto"/>
          </w:tcPr>
          <w:p w14:paraId="2DD06F01"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42.904</w:t>
            </w:r>
          </w:p>
        </w:tc>
        <w:tc>
          <w:tcPr>
            <w:tcW w:w="1133" w:type="dxa"/>
            <w:shd w:val="clear" w:color="auto" w:fill="auto"/>
          </w:tcPr>
          <w:p w14:paraId="303F48F0"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105.150</w:t>
            </w:r>
          </w:p>
        </w:tc>
        <w:tc>
          <w:tcPr>
            <w:tcW w:w="1270" w:type="dxa"/>
            <w:shd w:val="clear" w:color="auto" w:fill="auto"/>
          </w:tcPr>
          <w:p w14:paraId="06DDF549"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46.111</w:t>
            </w:r>
          </w:p>
        </w:tc>
        <w:tc>
          <w:tcPr>
            <w:tcW w:w="986" w:type="dxa"/>
            <w:shd w:val="clear" w:color="auto" w:fill="auto"/>
          </w:tcPr>
          <w:p w14:paraId="0C1799AF"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107,47</w:t>
            </w:r>
          </w:p>
        </w:tc>
        <w:tc>
          <w:tcPr>
            <w:tcW w:w="845" w:type="dxa"/>
            <w:shd w:val="clear" w:color="auto" w:fill="auto"/>
          </w:tcPr>
          <w:p w14:paraId="006F8FD7"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43,85</w:t>
            </w:r>
          </w:p>
        </w:tc>
      </w:tr>
      <w:tr w:rsidR="00020EF7" w14:paraId="74795C21" w14:textId="77777777" w:rsidTr="00CE717D">
        <w:trPr>
          <w:trHeight w:val="240"/>
        </w:trPr>
        <w:tc>
          <w:tcPr>
            <w:tcW w:w="1129" w:type="dxa"/>
            <w:shd w:val="clear" w:color="auto" w:fill="auto"/>
          </w:tcPr>
          <w:p w14:paraId="0BB45DF8"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522</w:t>
            </w:r>
          </w:p>
        </w:tc>
        <w:tc>
          <w:tcPr>
            <w:tcW w:w="3528" w:type="dxa"/>
            <w:shd w:val="clear" w:color="auto" w:fill="auto"/>
          </w:tcPr>
          <w:p w14:paraId="21859EA1"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Ministarstvo regionalnog razvoja i fondova EU</w:t>
            </w:r>
          </w:p>
        </w:tc>
        <w:tc>
          <w:tcPr>
            <w:tcW w:w="1686" w:type="dxa"/>
            <w:shd w:val="clear" w:color="auto" w:fill="auto"/>
          </w:tcPr>
          <w:p w14:paraId="1E234E6C"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1133" w:type="dxa"/>
            <w:shd w:val="clear" w:color="auto" w:fill="auto"/>
          </w:tcPr>
          <w:p w14:paraId="4B844719"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250.000</w:t>
            </w:r>
          </w:p>
        </w:tc>
        <w:tc>
          <w:tcPr>
            <w:tcW w:w="1270" w:type="dxa"/>
            <w:shd w:val="clear" w:color="auto" w:fill="auto"/>
          </w:tcPr>
          <w:p w14:paraId="2CA856F6"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986" w:type="dxa"/>
            <w:shd w:val="clear" w:color="auto" w:fill="auto"/>
          </w:tcPr>
          <w:p w14:paraId="511CDCC7" w14:textId="77777777" w:rsidR="00020EF7" w:rsidRDefault="00020EF7">
            <w:pPr>
              <w:widowControl w:val="0"/>
              <w:spacing w:after="0" w:line="240" w:lineRule="auto"/>
              <w:jc w:val="right"/>
              <w:rPr>
                <w:rFonts w:ascii="Arial" w:eastAsia="Times New Roman" w:hAnsi="Arial" w:cs="Arial"/>
                <w:b/>
                <w:bCs/>
                <w:sz w:val="18"/>
                <w:szCs w:val="18"/>
                <w:lang w:eastAsia="hr-HR"/>
              </w:rPr>
            </w:pPr>
          </w:p>
        </w:tc>
        <w:tc>
          <w:tcPr>
            <w:tcW w:w="845" w:type="dxa"/>
            <w:shd w:val="clear" w:color="auto" w:fill="auto"/>
          </w:tcPr>
          <w:p w14:paraId="5B4EAE16" w14:textId="77777777" w:rsidR="00020EF7" w:rsidRDefault="00020EF7">
            <w:pPr>
              <w:widowControl w:val="0"/>
              <w:spacing w:after="0" w:line="240" w:lineRule="auto"/>
              <w:jc w:val="right"/>
              <w:rPr>
                <w:rFonts w:ascii="Arial" w:eastAsia="Times New Roman" w:hAnsi="Arial" w:cs="Arial"/>
                <w:b/>
                <w:bCs/>
                <w:sz w:val="18"/>
                <w:szCs w:val="18"/>
                <w:lang w:eastAsia="hr-HR"/>
              </w:rPr>
            </w:pPr>
          </w:p>
        </w:tc>
      </w:tr>
      <w:tr w:rsidR="00020EF7" w14:paraId="6BE997C9" w14:textId="77777777" w:rsidTr="00CE717D">
        <w:trPr>
          <w:trHeight w:val="240"/>
        </w:trPr>
        <w:tc>
          <w:tcPr>
            <w:tcW w:w="1129" w:type="dxa"/>
            <w:shd w:val="clear" w:color="auto" w:fill="auto"/>
          </w:tcPr>
          <w:p w14:paraId="6ED04B88"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523</w:t>
            </w:r>
          </w:p>
        </w:tc>
        <w:tc>
          <w:tcPr>
            <w:tcW w:w="3528" w:type="dxa"/>
            <w:shd w:val="clear" w:color="auto" w:fill="auto"/>
          </w:tcPr>
          <w:p w14:paraId="47EE8FD3"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Ministarstvo prostornog uređenja, graditeljstva i državne imovine</w:t>
            </w:r>
          </w:p>
        </w:tc>
        <w:tc>
          <w:tcPr>
            <w:tcW w:w="1686" w:type="dxa"/>
            <w:shd w:val="clear" w:color="auto" w:fill="auto"/>
          </w:tcPr>
          <w:p w14:paraId="26106F64"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1133" w:type="dxa"/>
            <w:shd w:val="clear" w:color="auto" w:fill="auto"/>
          </w:tcPr>
          <w:p w14:paraId="5F8E0BB8"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128.000</w:t>
            </w:r>
          </w:p>
        </w:tc>
        <w:tc>
          <w:tcPr>
            <w:tcW w:w="1270" w:type="dxa"/>
            <w:shd w:val="clear" w:color="auto" w:fill="auto"/>
          </w:tcPr>
          <w:p w14:paraId="67647B1E"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986" w:type="dxa"/>
            <w:shd w:val="clear" w:color="auto" w:fill="auto"/>
          </w:tcPr>
          <w:p w14:paraId="14D40F9C" w14:textId="77777777" w:rsidR="00020EF7" w:rsidRDefault="00020EF7">
            <w:pPr>
              <w:widowControl w:val="0"/>
              <w:spacing w:after="0" w:line="240" w:lineRule="auto"/>
              <w:jc w:val="right"/>
              <w:rPr>
                <w:rFonts w:ascii="Arial" w:eastAsia="Times New Roman" w:hAnsi="Arial" w:cs="Arial"/>
                <w:b/>
                <w:bCs/>
                <w:sz w:val="18"/>
                <w:szCs w:val="18"/>
                <w:lang w:eastAsia="hr-HR"/>
              </w:rPr>
            </w:pPr>
          </w:p>
        </w:tc>
        <w:tc>
          <w:tcPr>
            <w:tcW w:w="845" w:type="dxa"/>
            <w:shd w:val="clear" w:color="auto" w:fill="auto"/>
          </w:tcPr>
          <w:p w14:paraId="266781C1" w14:textId="77777777" w:rsidR="00020EF7" w:rsidRDefault="00020EF7">
            <w:pPr>
              <w:widowControl w:val="0"/>
              <w:spacing w:after="0" w:line="240" w:lineRule="auto"/>
              <w:jc w:val="right"/>
              <w:rPr>
                <w:rFonts w:ascii="Arial" w:eastAsia="Times New Roman" w:hAnsi="Arial" w:cs="Arial"/>
                <w:b/>
                <w:bCs/>
                <w:sz w:val="18"/>
                <w:szCs w:val="18"/>
                <w:lang w:eastAsia="hr-HR"/>
              </w:rPr>
            </w:pPr>
          </w:p>
        </w:tc>
      </w:tr>
      <w:tr w:rsidR="00020EF7" w14:paraId="35B56310" w14:textId="77777777" w:rsidTr="00CE717D">
        <w:trPr>
          <w:trHeight w:val="240"/>
        </w:trPr>
        <w:tc>
          <w:tcPr>
            <w:tcW w:w="1129" w:type="dxa"/>
            <w:shd w:val="clear" w:color="auto" w:fill="auto"/>
          </w:tcPr>
          <w:p w14:paraId="7B70EF94"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525</w:t>
            </w:r>
          </w:p>
        </w:tc>
        <w:tc>
          <w:tcPr>
            <w:tcW w:w="3528" w:type="dxa"/>
            <w:shd w:val="clear" w:color="auto" w:fill="auto"/>
          </w:tcPr>
          <w:p w14:paraId="36A400D2"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Hrvatski zavod za zapošljavanje</w:t>
            </w:r>
          </w:p>
        </w:tc>
        <w:tc>
          <w:tcPr>
            <w:tcW w:w="1686" w:type="dxa"/>
            <w:shd w:val="clear" w:color="auto" w:fill="auto"/>
          </w:tcPr>
          <w:p w14:paraId="4CC03C19"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1133" w:type="dxa"/>
            <w:shd w:val="clear" w:color="auto" w:fill="auto"/>
          </w:tcPr>
          <w:p w14:paraId="05CE73B0"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131.714</w:t>
            </w:r>
          </w:p>
        </w:tc>
        <w:tc>
          <w:tcPr>
            <w:tcW w:w="1270" w:type="dxa"/>
            <w:shd w:val="clear" w:color="auto" w:fill="auto"/>
          </w:tcPr>
          <w:p w14:paraId="5C38C9ED"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31.174</w:t>
            </w:r>
          </w:p>
        </w:tc>
        <w:tc>
          <w:tcPr>
            <w:tcW w:w="986" w:type="dxa"/>
            <w:shd w:val="clear" w:color="auto" w:fill="auto"/>
          </w:tcPr>
          <w:p w14:paraId="09A782A3" w14:textId="77777777" w:rsidR="00020EF7" w:rsidRDefault="00020EF7">
            <w:pPr>
              <w:widowControl w:val="0"/>
              <w:spacing w:after="0" w:line="240" w:lineRule="auto"/>
              <w:jc w:val="right"/>
              <w:rPr>
                <w:rFonts w:ascii="Arial" w:eastAsia="Times New Roman" w:hAnsi="Arial" w:cs="Arial"/>
                <w:b/>
                <w:bCs/>
                <w:sz w:val="18"/>
                <w:szCs w:val="18"/>
                <w:lang w:eastAsia="hr-HR"/>
              </w:rPr>
            </w:pPr>
          </w:p>
        </w:tc>
        <w:tc>
          <w:tcPr>
            <w:tcW w:w="845" w:type="dxa"/>
            <w:shd w:val="clear" w:color="auto" w:fill="auto"/>
          </w:tcPr>
          <w:p w14:paraId="7A4B4C27"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23,67</w:t>
            </w:r>
          </w:p>
        </w:tc>
      </w:tr>
      <w:tr w:rsidR="00020EF7" w14:paraId="498CC0F2" w14:textId="77777777" w:rsidTr="00CE717D">
        <w:trPr>
          <w:trHeight w:val="240"/>
        </w:trPr>
        <w:tc>
          <w:tcPr>
            <w:tcW w:w="1129" w:type="dxa"/>
            <w:shd w:val="clear" w:color="auto" w:fill="auto"/>
          </w:tcPr>
          <w:p w14:paraId="0AA63010"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526</w:t>
            </w:r>
          </w:p>
        </w:tc>
        <w:tc>
          <w:tcPr>
            <w:tcW w:w="3528" w:type="dxa"/>
            <w:shd w:val="clear" w:color="auto" w:fill="auto"/>
          </w:tcPr>
          <w:p w14:paraId="248E81B9"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Brodsko-posavska županija</w:t>
            </w:r>
          </w:p>
        </w:tc>
        <w:tc>
          <w:tcPr>
            <w:tcW w:w="1686" w:type="dxa"/>
            <w:shd w:val="clear" w:color="auto" w:fill="auto"/>
          </w:tcPr>
          <w:p w14:paraId="0A135A9F"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2.081</w:t>
            </w:r>
          </w:p>
        </w:tc>
        <w:tc>
          <w:tcPr>
            <w:tcW w:w="1133" w:type="dxa"/>
            <w:shd w:val="clear" w:color="auto" w:fill="auto"/>
          </w:tcPr>
          <w:p w14:paraId="23883305"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51.500</w:t>
            </w:r>
          </w:p>
        </w:tc>
        <w:tc>
          <w:tcPr>
            <w:tcW w:w="1270" w:type="dxa"/>
            <w:shd w:val="clear" w:color="auto" w:fill="auto"/>
          </w:tcPr>
          <w:p w14:paraId="3B1A1591"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16.065</w:t>
            </w:r>
          </w:p>
        </w:tc>
        <w:tc>
          <w:tcPr>
            <w:tcW w:w="986" w:type="dxa"/>
            <w:shd w:val="clear" w:color="auto" w:fill="auto"/>
          </w:tcPr>
          <w:p w14:paraId="72BA31D7"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771,98</w:t>
            </w:r>
          </w:p>
        </w:tc>
        <w:tc>
          <w:tcPr>
            <w:tcW w:w="845" w:type="dxa"/>
            <w:shd w:val="clear" w:color="auto" w:fill="auto"/>
          </w:tcPr>
          <w:p w14:paraId="6C1700F6"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31,19</w:t>
            </w:r>
          </w:p>
        </w:tc>
      </w:tr>
      <w:tr w:rsidR="00020EF7" w14:paraId="30C81366" w14:textId="77777777" w:rsidTr="00CE717D">
        <w:trPr>
          <w:trHeight w:val="240"/>
        </w:trPr>
        <w:tc>
          <w:tcPr>
            <w:tcW w:w="1129" w:type="dxa"/>
            <w:shd w:val="clear" w:color="auto" w:fill="auto"/>
          </w:tcPr>
          <w:p w14:paraId="37D2ED30" w14:textId="77777777" w:rsidR="00020EF7" w:rsidRDefault="00E948F7">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71</w:t>
            </w:r>
          </w:p>
        </w:tc>
        <w:tc>
          <w:tcPr>
            <w:tcW w:w="3528" w:type="dxa"/>
            <w:shd w:val="clear" w:color="auto" w:fill="auto"/>
            <w:vAlign w:val="center"/>
          </w:tcPr>
          <w:p w14:paraId="31E22C25" w14:textId="77777777" w:rsidR="00020EF7" w:rsidRDefault="00E948F7">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Prihodi od prodaje nefinancijske imovine</w:t>
            </w:r>
          </w:p>
        </w:tc>
        <w:tc>
          <w:tcPr>
            <w:tcW w:w="1686" w:type="dxa"/>
            <w:shd w:val="clear" w:color="auto" w:fill="auto"/>
          </w:tcPr>
          <w:p w14:paraId="4CC45BE3" w14:textId="77777777" w:rsidR="00020EF7" w:rsidRDefault="00020EF7">
            <w:pPr>
              <w:widowControl w:val="0"/>
              <w:spacing w:after="0" w:line="240" w:lineRule="auto"/>
              <w:jc w:val="right"/>
              <w:rPr>
                <w:rFonts w:ascii="Arial" w:eastAsia="Times New Roman" w:hAnsi="Arial" w:cs="Arial"/>
                <w:b/>
                <w:bCs/>
                <w:sz w:val="18"/>
                <w:szCs w:val="18"/>
                <w:lang w:eastAsia="hr-HR"/>
              </w:rPr>
            </w:pPr>
          </w:p>
        </w:tc>
        <w:tc>
          <w:tcPr>
            <w:tcW w:w="1133" w:type="dxa"/>
            <w:shd w:val="clear" w:color="auto" w:fill="auto"/>
          </w:tcPr>
          <w:p w14:paraId="2405E224"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35.000</w:t>
            </w:r>
          </w:p>
        </w:tc>
        <w:tc>
          <w:tcPr>
            <w:tcW w:w="1270" w:type="dxa"/>
            <w:shd w:val="clear" w:color="auto" w:fill="auto"/>
          </w:tcPr>
          <w:p w14:paraId="10C14E48" w14:textId="77777777" w:rsidR="00020EF7" w:rsidRDefault="00020EF7">
            <w:pPr>
              <w:widowControl w:val="0"/>
              <w:spacing w:after="0" w:line="240" w:lineRule="auto"/>
              <w:jc w:val="right"/>
              <w:rPr>
                <w:rFonts w:ascii="Arial" w:eastAsia="Times New Roman" w:hAnsi="Arial" w:cs="Arial"/>
                <w:b/>
                <w:bCs/>
                <w:sz w:val="18"/>
                <w:szCs w:val="18"/>
                <w:lang w:eastAsia="hr-HR"/>
              </w:rPr>
            </w:pPr>
          </w:p>
        </w:tc>
        <w:tc>
          <w:tcPr>
            <w:tcW w:w="986" w:type="dxa"/>
            <w:shd w:val="clear" w:color="auto" w:fill="auto"/>
          </w:tcPr>
          <w:p w14:paraId="62E4D368" w14:textId="77777777" w:rsidR="00020EF7" w:rsidRDefault="00020EF7">
            <w:pPr>
              <w:widowControl w:val="0"/>
              <w:spacing w:after="0" w:line="240" w:lineRule="auto"/>
              <w:jc w:val="right"/>
              <w:rPr>
                <w:rFonts w:ascii="Arial" w:eastAsia="Times New Roman" w:hAnsi="Arial" w:cs="Arial"/>
                <w:b/>
                <w:bCs/>
                <w:sz w:val="18"/>
                <w:szCs w:val="18"/>
                <w:lang w:eastAsia="hr-HR"/>
              </w:rPr>
            </w:pPr>
          </w:p>
        </w:tc>
        <w:tc>
          <w:tcPr>
            <w:tcW w:w="845" w:type="dxa"/>
            <w:shd w:val="clear" w:color="auto" w:fill="auto"/>
          </w:tcPr>
          <w:p w14:paraId="7F8F1FE8" w14:textId="77777777" w:rsidR="00020EF7" w:rsidRDefault="00020EF7">
            <w:pPr>
              <w:widowControl w:val="0"/>
              <w:spacing w:after="0" w:line="240" w:lineRule="auto"/>
              <w:jc w:val="right"/>
              <w:rPr>
                <w:rFonts w:ascii="Arial" w:eastAsia="Times New Roman" w:hAnsi="Arial" w:cs="Arial"/>
                <w:b/>
                <w:bCs/>
                <w:sz w:val="18"/>
                <w:szCs w:val="18"/>
                <w:lang w:eastAsia="hr-HR"/>
              </w:rPr>
            </w:pPr>
          </w:p>
        </w:tc>
      </w:tr>
      <w:tr w:rsidR="00020EF7" w14:paraId="3816441D" w14:textId="77777777" w:rsidTr="00CE717D">
        <w:trPr>
          <w:trHeight w:val="240"/>
        </w:trPr>
        <w:tc>
          <w:tcPr>
            <w:tcW w:w="1129" w:type="dxa"/>
            <w:shd w:val="clear" w:color="auto" w:fill="auto"/>
          </w:tcPr>
          <w:p w14:paraId="069CFD4F" w14:textId="77777777" w:rsidR="00020EF7" w:rsidRDefault="00E948F7">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91</w:t>
            </w:r>
          </w:p>
        </w:tc>
        <w:tc>
          <w:tcPr>
            <w:tcW w:w="3528" w:type="dxa"/>
            <w:shd w:val="clear" w:color="auto" w:fill="auto"/>
            <w:vAlign w:val="bottom"/>
          </w:tcPr>
          <w:p w14:paraId="4FAE7D97" w14:textId="77777777" w:rsidR="00020EF7" w:rsidRDefault="00E948F7">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Višak prihoda iz prethodnih godina</w:t>
            </w:r>
          </w:p>
        </w:tc>
        <w:tc>
          <w:tcPr>
            <w:tcW w:w="1686" w:type="dxa"/>
            <w:shd w:val="clear" w:color="auto" w:fill="auto"/>
          </w:tcPr>
          <w:p w14:paraId="7414E50A"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6.345</w:t>
            </w:r>
          </w:p>
        </w:tc>
        <w:tc>
          <w:tcPr>
            <w:tcW w:w="1133" w:type="dxa"/>
            <w:shd w:val="clear" w:color="auto" w:fill="auto"/>
          </w:tcPr>
          <w:p w14:paraId="60A3B302"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2.098.585</w:t>
            </w:r>
          </w:p>
        </w:tc>
        <w:tc>
          <w:tcPr>
            <w:tcW w:w="1270" w:type="dxa"/>
            <w:shd w:val="clear" w:color="auto" w:fill="auto"/>
          </w:tcPr>
          <w:p w14:paraId="03172FAB"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555.928</w:t>
            </w:r>
          </w:p>
        </w:tc>
        <w:tc>
          <w:tcPr>
            <w:tcW w:w="986" w:type="dxa"/>
            <w:shd w:val="clear" w:color="auto" w:fill="auto"/>
          </w:tcPr>
          <w:p w14:paraId="2B8C61BA"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8761,67</w:t>
            </w:r>
          </w:p>
        </w:tc>
        <w:tc>
          <w:tcPr>
            <w:tcW w:w="845" w:type="dxa"/>
            <w:shd w:val="clear" w:color="auto" w:fill="auto"/>
          </w:tcPr>
          <w:p w14:paraId="438DF5AA"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26,49</w:t>
            </w:r>
          </w:p>
        </w:tc>
      </w:tr>
      <w:tr w:rsidR="00020EF7" w14:paraId="7D654F37" w14:textId="77777777" w:rsidTr="00CE717D">
        <w:trPr>
          <w:trHeight w:val="481"/>
        </w:trPr>
        <w:tc>
          <w:tcPr>
            <w:tcW w:w="1129" w:type="dxa"/>
            <w:shd w:val="clear" w:color="auto" w:fill="auto"/>
          </w:tcPr>
          <w:p w14:paraId="493FDFB5"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911</w:t>
            </w:r>
          </w:p>
        </w:tc>
        <w:tc>
          <w:tcPr>
            <w:tcW w:w="3528" w:type="dxa"/>
            <w:shd w:val="clear" w:color="auto" w:fill="auto"/>
          </w:tcPr>
          <w:p w14:paraId="3275EE0F"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Višak općih prihoda i primitaka iz prethodnih godina</w:t>
            </w:r>
          </w:p>
        </w:tc>
        <w:tc>
          <w:tcPr>
            <w:tcW w:w="1686" w:type="dxa"/>
            <w:shd w:val="clear" w:color="auto" w:fill="auto"/>
          </w:tcPr>
          <w:p w14:paraId="713A7DFA"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1133" w:type="dxa"/>
            <w:shd w:val="clear" w:color="auto" w:fill="auto"/>
          </w:tcPr>
          <w:p w14:paraId="6BFFD96D"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955.882</w:t>
            </w:r>
          </w:p>
        </w:tc>
        <w:tc>
          <w:tcPr>
            <w:tcW w:w="1270" w:type="dxa"/>
            <w:shd w:val="clear" w:color="auto" w:fill="auto"/>
          </w:tcPr>
          <w:p w14:paraId="5145234E"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58.344</w:t>
            </w:r>
          </w:p>
        </w:tc>
        <w:tc>
          <w:tcPr>
            <w:tcW w:w="986" w:type="dxa"/>
            <w:shd w:val="clear" w:color="auto" w:fill="auto"/>
          </w:tcPr>
          <w:p w14:paraId="64685926"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845" w:type="dxa"/>
            <w:shd w:val="clear" w:color="auto" w:fill="auto"/>
          </w:tcPr>
          <w:p w14:paraId="123103A3"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6,10</w:t>
            </w:r>
          </w:p>
        </w:tc>
      </w:tr>
      <w:tr w:rsidR="00020EF7" w14:paraId="5F2AFF42" w14:textId="77777777" w:rsidTr="00CE717D">
        <w:trPr>
          <w:trHeight w:val="481"/>
        </w:trPr>
        <w:tc>
          <w:tcPr>
            <w:tcW w:w="1129" w:type="dxa"/>
            <w:shd w:val="clear" w:color="auto" w:fill="auto"/>
          </w:tcPr>
          <w:p w14:paraId="329CEA5E"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91431</w:t>
            </w:r>
          </w:p>
        </w:tc>
        <w:tc>
          <w:tcPr>
            <w:tcW w:w="3528" w:type="dxa"/>
            <w:shd w:val="clear" w:color="auto" w:fill="auto"/>
          </w:tcPr>
          <w:p w14:paraId="48D7D584"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Višak prihoda od prodaje i zakupa državnog poljoprivrednog zemljišta iz prethodnih godina</w:t>
            </w:r>
          </w:p>
        </w:tc>
        <w:tc>
          <w:tcPr>
            <w:tcW w:w="1686" w:type="dxa"/>
            <w:shd w:val="clear" w:color="auto" w:fill="auto"/>
          </w:tcPr>
          <w:p w14:paraId="1B26F9BA"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1133" w:type="dxa"/>
            <w:shd w:val="clear" w:color="auto" w:fill="auto"/>
          </w:tcPr>
          <w:p w14:paraId="41472711"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59.550</w:t>
            </w:r>
          </w:p>
        </w:tc>
        <w:tc>
          <w:tcPr>
            <w:tcW w:w="1270" w:type="dxa"/>
            <w:shd w:val="clear" w:color="auto" w:fill="auto"/>
          </w:tcPr>
          <w:p w14:paraId="61B2907D"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986" w:type="dxa"/>
            <w:shd w:val="clear" w:color="auto" w:fill="auto"/>
          </w:tcPr>
          <w:p w14:paraId="1A5DF908"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845" w:type="dxa"/>
            <w:shd w:val="clear" w:color="auto" w:fill="auto"/>
          </w:tcPr>
          <w:p w14:paraId="222777C8" w14:textId="77777777" w:rsidR="00020EF7" w:rsidRDefault="00020EF7">
            <w:pPr>
              <w:widowControl w:val="0"/>
              <w:spacing w:after="0" w:line="240" w:lineRule="auto"/>
              <w:jc w:val="right"/>
              <w:rPr>
                <w:rFonts w:ascii="Arial" w:eastAsia="Times New Roman" w:hAnsi="Arial" w:cs="Arial"/>
                <w:sz w:val="18"/>
                <w:szCs w:val="18"/>
                <w:lang w:eastAsia="hr-HR"/>
              </w:rPr>
            </w:pPr>
          </w:p>
        </w:tc>
      </w:tr>
      <w:tr w:rsidR="00020EF7" w14:paraId="1C022BEA" w14:textId="77777777" w:rsidTr="00CE717D">
        <w:trPr>
          <w:trHeight w:val="723"/>
        </w:trPr>
        <w:tc>
          <w:tcPr>
            <w:tcW w:w="1129" w:type="dxa"/>
            <w:shd w:val="clear" w:color="auto" w:fill="auto"/>
          </w:tcPr>
          <w:p w14:paraId="0F8F6B62"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91432</w:t>
            </w:r>
          </w:p>
        </w:tc>
        <w:tc>
          <w:tcPr>
            <w:tcW w:w="3528" w:type="dxa"/>
            <w:shd w:val="clear" w:color="auto" w:fill="auto"/>
          </w:tcPr>
          <w:p w14:paraId="0C17515E"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Višak  prihoda od naknade za ozakonjenje nezakonito izgrađene zgrade iz prethodnih godina</w:t>
            </w:r>
          </w:p>
        </w:tc>
        <w:tc>
          <w:tcPr>
            <w:tcW w:w="1686" w:type="dxa"/>
            <w:shd w:val="clear" w:color="auto" w:fill="auto"/>
          </w:tcPr>
          <w:p w14:paraId="7599308D"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1133" w:type="dxa"/>
            <w:shd w:val="clear" w:color="auto" w:fill="auto"/>
          </w:tcPr>
          <w:p w14:paraId="10E89447"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34.826</w:t>
            </w:r>
          </w:p>
        </w:tc>
        <w:tc>
          <w:tcPr>
            <w:tcW w:w="1270" w:type="dxa"/>
            <w:shd w:val="clear" w:color="auto" w:fill="auto"/>
          </w:tcPr>
          <w:p w14:paraId="458D0F6E"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986" w:type="dxa"/>
            <w:shd w:val="clear" w:color="auto" w:fill="auto"/>
          </w:tcPr>
          <w:p w14:paraId="4F95CC2C" w14:textId="77777777" w:rsidR="00020EF7" w:rsidRDefault="00020EF7">
            <w:pPr>
              <w:widowControl w:val="0"/>
              <w:spacing w:after="0" w:line="240" w:lineRule="auto"/>
              <w:jc w:val="right"/>
              <w:rPr>
                <w:rFonts w:ascii="Times New Roman" w:eastAsia="Times New Roman" w:hAnsi="Times New Roman" w:cs="Times New Roman"/>
                <w:sz w:val="20"/>
                <w:szCs w:val="20"/>
                <w:lang w:eastAsia="hr-HR"/>
              </w:rPr>
            </w:pPr>
          </w:p>
        </w:tc>
        <w:tc>
          <w:tcPr>
            <w:tcW w:w="845" w:type="dxa"/>
            <w:shd w:val="clear" w:color="auto" w:fill="auto"/>
          </w:tcPr>
          <w:p w14:paraId="40C68C53" w14:textId="77777777" w:rsidR="00020EF7" w:rsidRDefault="00020EF7">
            <w:pPr>
              <w:widowControl w:val="0"/>
              <w:spacing w:after="0" w:line="240" w:lineRule="auto"/>
              <w:jc w:val="right"/>
              <w:rPr>
                <w:rFonts w:ascii="Times New Roman" w:eastAsia="Times New Roman" w:hAnsi="Times New Roman" w:cs="Times New Roman"/>
                <w:sz w:val="20"/>
                <w:szCs w:val="20"/>
                <w:lang w:eastAsia="hr-HR"/>
              </w:rPr>
            </w:pPr>
          </w:p>
        </w:tc>
      </w:tr>
      <w:tr w:rsidR="00020EF7" w14:paraId="45B24D16" w14:textId="77777777" w:rsidTr="00CE717D">
        <w:trPr>
          <w:trHeight w:val="481"/>
        </w:trPr>
        <w:tc>
          <w:tcPr>
            <w:tcW w:w="1129" w:type="dxa"/>
            <w:shd w:val="clear" w:color="auto" w:fill="auto"/>
          </w:tcPr>
          <w:p w14:paraId="1A5B68BB"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91435</w:t>
            </w:r>
          </w:p>
        </w:tc>
        <w:tc>
          <w:tcPr>
            <w:tcW w:w="3528" w:type="dxa"/>
            <w:shd w:val="clear" w:color="auto" w:fill="auto"/>
          </w:tcPr>
          <w:p w14:paraId="3FCD94AB"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 xml:space="preserve">Višak prihoda od doprinosa za šume iz prethodnog razdoblja </w:t>
            </w:r>
          </w:p>
        </w:tc>
        <w:tc>
          <w:tcPr>
            <w:tcW w:w="1686" w:type="dxa"/>
            <w:shd w:val="clear" w:color="auto" w:fill="auto"/>
          </w:tcPr>
          <w:p w14:paraId="4CCD2994"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6.345</w:t>
            </w:r>
          </w:p>
        </w:tc>
        <w:tc>
          <w:tcPr>
            <w:tcW w:w="1133" w:type="dxa"/>
            <w:shd w:val="clear" w:color="auto" w:fill="auto"/>
          </w:tcPr>
          <w:p w14:paraId="75C0FB36"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1.027.732</w:t>
            </w:r>
          </w:p>
        </w:tc>
        <w:tc>
          <w:tcPr>
            <w:tcW w:w="1270" w:type="dxa"/>
            <w:shd w:val="clear" w:color="auto" w:fill="auto"/>
          </w:tcPr>
          <w:p w14:paraId="07724EC4"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491.716</w:t>
            </w:r>
          </w:p>
        </w:tc>
        <w:tc>
          <w:tcPr>
            <w:tcW w:w="986" w:type="dxa"/>
            <w:shd w:val="clear" w:color="auto" w:fill="auto"/>
          </w:tcPr>
          <w:p w14:paraId="47446A54"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7749,66</w:t>
            </w:r>
          </w:p>
        </w:tc>
        <w:tc>
          <w:tcPr>
            <w:tcW w:w="845" w:type="dxa"/>
            <w:shd w:val="clear" w:color="auto" w:fill="auto"/>
          </w:tcPr>
          <w:p w14:paraId="26AFEA0A"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47,84</w:t>
            </w:r>
          </w:p>
        </w:tc>
      </w:tr>
      <w:tr w:rsidR="00020EF7" w14:paraId="1FE4E55F" w14:textId="77777777" w:rsidTr="00CE717D">
        <w:trPr>
          <w:trHeight w:val="481"/>
        </w:trPr>
        <w:tc>
          <w:tcPr>
            <w:tcW w:w="1129" w:type="dxa"/>
            <w:shd w:val="clear" w:color="auto" w:fill="auto"/>
          </w:tcPr>
          <w:p w14:paraId="64441B75"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91436</w:t>
            </w:r>
          </w:p>
        </w:tc>
        <w:tc>
          <w:tcPr>
            <w:tcW w:w="3528" w:type="dxa"/>
            <w:shd w:val="clear" w:color="auto" w:fill="auto"/>
          </w:tcPr>
          <w:p w14:paraId="23DE48DF"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Višak prihoda od komunalnog doprinosa iz prethodnih godina</w:t>
            </w:r>
          </w:p>
        </w:tc>
        <w:tc>
          <w:tcPr>
            <w:tcW w:w="1686" w:type="dxa"/>
            <w:shd w:val="clear" w:color="auto" w:fill="auto"/>
          </w:tcPr>
          <w:p w14:paraId="219E6609"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1133" w:type="dxa"/>
            <w:shd w:val="clear" w:color="auto" w:fill="auto"/>
          </w:tcPr>
          <w:p w14:paraId="54BD24A3"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1.354</w:t>
            </w:r>
          </w:p>
          <w:p w14:paraId="773351FC"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1270" w:type="dxa"/>
            <w:shd w:val="clear" w:color="auto" w:fill="auto"/>
          </w:tcPr>
          <w:p w14:paraId="06DD2969"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1.354</w:t>
            </w:r>
          </w:p>
        </w:tc>
        <w:tc>
          <w:tcPr>
            <w:tcW w:w="986" w:type="dxa"/>
            <w:shd w:val="clear" w:color="auto" w:fill="auto"/>
          </w:tcPr>
          <w:p w14:paraId="6D8A542B"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845" w:type="dxa"/>
            <w:shd w:val="clear" w:color="auto" w:fill="auto"/>
          </w:tcPr>
          <w:p w14:paraId="6ECBEA35"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100,00</w:t>
            </w:r>
          </w:p>
        </w:tc>
      </w:tr>
      <w:tr w:rsidR="00020EF7" w14:paraId="5FF68403" w14:textId="77777777" w:rsidTr="00CE717D">
        <w:trPr>
          <w:trHeight w:val="481"/>
        </w:trPr>
        <w:tc>
          <w:tcPr>
            <w:tcW w:w="1129" w:type="dxa"/>
            <w:shd w:val="clear" w:color="auto" w:fill="auto"/>
          </w:tcPr>
          <w:p w14:paraId="2B403991"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lastRenderedPageBreak/>
              <w:t>91437</w:t>
            </w:r>
          </w:p>
        </w:tc>
        <w:tc>
          <w:tcPr>
            <w:tcW w:w="3528" w:type="dxa"/>
            <w:shd w:val="clear" w:color="auto" w:fill="auto"/>
          </w:tcPr>
          <w:p w14:paraId="59ED3129"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Višak prihoda od komunalne naknade iz prethodnih godina</w:t>
            </w:r>
          </w:p>
        </w:tc>
        <w:tc>
          <w:tcPr>
            <w:tcW w:w="1686" w:type="dxa"/>
            <w:shd w:val="clear" w:color="auto" w:fill="auto"/>
          </w:tcPr>
          <w:p w14:paraId="7B83E8A7"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1133" w:type="dxa"/>
            <w:shd w:val="clear" w:color="auto" w:fill="auto"/>
          </w:tcPr>
          <w:p w14:paraId="0E814B0D"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440</w:t>
            </w:r>
          </w:p>
        </w:tc>
        <w:tc>
          <w:tcPr>
            <w:tcW w:w="1270" w:type="dxa"/>
            <w:shd w:val="clear" w:color="auto" w:fill="auto"/>
          </w:tcPr>
          <w:p w14:paraId="1128F948"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986" w:type="dxa"/>
            <w:shd w:val="clear" w:color="auto" w:fill="auto"/>
          </w:tcPr>
          <w:p w14:paraId="6BF0048A"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845" w:type="dxa"/>
            <w:shd w:val="clear" w:color="auto" w:fill="auto"/>
          </w:tcPr>
          <w:p w14:paraId="71EB039D" w14:textId="77777777" w:rsidR="00020EF7" w:rsidRDefault="00020EF7">
            <w:pPr>
              <w:widowControl w:val="0"/>
              <w:spacing w:after="0" w:line="240" w:lineRule="auto"/>
              <w:jc w:val="right"/>
              <w:rPr>
                <w:rFonts w:ascii="Arial" w:eastAsia="Times New Roman" w:hAnsi="Arial" w:cs="Arial"/>
                <w:sz w:val="18"/>
                <w:szCs w:val="18"/>
                <w:lang w:eastAsia="hr-HR"/>
              </w:rPr>
            </w:pPr>
          </w:p>
        </w:tc>
      </w:tr>
      <w:tr w:rsidR="00020EF7" w14:paraId="3FEA4079" w14:textId="77777777" w:rsidTr="00CE717D">
        <w:trPr>
          <w:trHeight w:val="331"/>
        </w:trPr>
        <w:tc>
          <w:tcPr>
            <w:tcW w:w="1129" w:type="dxa"/>
            <w:shd w:val="clear" w:color="auto" w:fill="auto"/>
          </w:tcPr>
          <w:p w14:paraId="0F33492D"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91438</w:t>
            </w:r>
          </w:p>
        </w:tc>
        <w:tc>
          <w:tcPr>
            <w:tcW w:w="3528" w:type="dxa"/>
            <w:shd w:val="clear" w:color="auto" w:fill="auto"/>
          </w:tcPr>
          <w:p w14:paraId="3D8AEDE8"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Višak prihoda od grobne naknade iz prethodnih godina</w:t>
            </w:r>
          </w:p>
        </w:tc>
        <w:tc>
          <w:tcPr>
            <w:tcW w:w="1686" w:type="dxa"/>
            <w:shd w:val="clear" w:color="auto" w:fill="auto"/>
          </w:tcPr>
          <w:p w14:paraId="15D5BDB8"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1133" w:type="dxa"/>
            <w:shd w:val="clear" w:color="auto" w:fill="auto"/>
          </w:tcPr>
          <w:p w14:paraId="43DBE68E"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6.001</w:t>
            </w:r>
          </w:p>
        </w:tc>
        <w:tc>
          <w:tcPr>
            <w:tcW w:w="1270" w:type="dxa"/>
            <w:shd w:val="clear" w:color="auto" w:fill="auto"/>
          </w:tcPr>
          <w:p w14:paraId="66289D97"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4.467</w:t>
            </w:r>
          </w:p>
        </w:tc>
        <w:tc>
          <w:tcPr>
            <w:tcW w:w="986" w:type="dxa"/>
            <w:shd w:val="clear" w:color="auto" w:fill="auto"/>
          </w:tcPr>
          <w:p w14:paraId="3F32990D"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845" w:type="dxa"/>
            <w:shd w:val="clear" w:color="auto" w:fill="auto"/>
          </w:tcPr>
          <w:p w14:paraId="1326507B"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74,44</w:t>
            </w:r>
          </w:p>
        </w:tc>
      </w:tr>
      <w:tr w:rsidR="00020EF7" w14:paraId="55D832F6" w14:textId="77777777" w:rsidTr="00CE717D">
        <w:trPr>
          <w:trHeight w:val="481"/>
        </w:trPr>
        <w:tc>
          <w:tcPr>
            <w:tcW w:w="1129" w:type="dxa"/>
            <w:shd w:val="clear" w:color="auto" w:fill="auto"/>
          </w:tcPr>
          <w:p w14:paraId="18B827DE"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91521</w:t>
            </w:r>
          </w:p>
        </w:tc>
        <w:tc>
          <w:tcPr>
            <w:tcW w:w="3528" w:type="dxa"/>
            <w:shd w:val="clear" w:color="auto" w:fill="auto"/>
          </w:tcPr>
          <w:p w14:paraId="6BDE352E"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Višak prihoda iz proračuna općina iz prethodnih godina</w:t>
            </w:r>
          </w:p>
        </w:tc>
        <w:tc>
          <w:tcPr>
            <w:tcW w:w="1686" w:type="dxa"/>
            <w:shd w:val="clear" w:color="auto" w:fill="auto"/>
          </w:tcPr>
          <w:p w14:paraId="46AB1521"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1133" w:type="dxa"/>
            <w:shd w:val="clear" w:color="auto" w:fill="auto"/>
          </w:tcPr>
          <w:p w14:paraId="2C5670BA"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4.611</w:t>
            </w:r>
          </w:p>
        </w:tc>
        <w:tc>
          <w:tcPr>
            <w:tcW w:w="1270" w:type="dxa"/>
            <w:shd w:val="clear" w:color="auto" w:fill="auto"/>
          </w:tcPr>
          <w:p w14:paraId="0B2F4BF7"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986" w:type="dxa"/>
            <w:shd w:val="clear" w:color="auto" w:fill="auto"/>
          </w:tcPr>
          <w:p w14:paraId="308205A5"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845" w:type="dxa"/>
            <w:shd w:val="clear" w:color="auto" w:fill="auto"/>
          </w:tcPr>
          <w:p w14:paraId="071F464A" w14:textId="77777777" w:rsidR="00020EF7" w:rsidRDefault="00020EF7">
            <w:pPr>
              <w:widowControl w:val="0"/>
              <w:spacing w:after="0" w:line="240" w:lineRule="auto"/>
              <w:jc w:val="right"/>
              <w:rPr>
                <w:rFonts w:ascii="Arial" w:eastAsia="Times New Roman" w:hAnsi="Arial" w:cs="Arial"/>
                <w:sz w:val="18"/>
                <w:szCs w:val="18"/>
                <w:lang w:eastAsia="hr-HR"/>
              </w:rPr>
            </w:pPr>
          </w:p>
        </w:tc>
      </w:tr>
      <w:tr w:rsidR="00020EF7" w14:paraId="3C7214B6" w14:textId="77777777" w:rsidTr="00CE717D">
        <w:trPr>
          <w:trHeight w:val="481"/>
        </w:trPr>
        <w:tc>
          <w:tcPr>
            <w:tcW w:w="1129" w:type="dxa"/>
            <w:tcBorders>
              <w:bottom w:val="single" w:sz="4" w:space="0" w:color="000000"/>
            </w:tcBorders>
            <w:shd w:val="clear" w:color="auto" w:fill="auto"/>
          </w:tcPr>
          <w:p w14:paraId="6227FC67"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91525</w:t>
            </w:r>
          </w:p>
        </w:tc>
        <w:tc>
          <w:tcPr>
            <w:tcW w:w="3528" w:type="dxa"/>
            <w:tcBorders>
              <w:bottom w:val="single" w:sz="4" w:space="0" w:color="000000"/>
            </w:tcBorders>
            <w:shd w:val="clear" w:color="auto" w:fill="auto"/>
          </w:tcPr>
          <w:p w14:paraId="330AF0FB"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Višak prihoda od Hrvatskog zavoda za zapošljavanje iz prethodnih godina</w:t>
            </w:r>
          </w:p>
        </w:tc>
        <w:tc>
          <w:tcPr>
            <w:tcW w:w="1686" w:type="dxa"/>
            <w:tcBorders>
              <w:bottom w:val="single" w:sz="4" w:space="0" w:color="000000"/>
            </w:tcBorders>
            <w:shd w:val="clear" w:color="auto" w:fill="auto"/>
          </w:tcPr>
          <w:p w14:paraId="45CBA6CC"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1133" w:type="dxa"/>
            <w:tcBorders>
              <w:bottom w:val="single" w:sz="4" w:space="0" w:color="000000"/>
            </w:tcBorders>
            <w:shd w:val="clear" w:color="auto" w:fill="auto"/>
          </w:tcPr>
          <w:p w14:paraId="30CAC33E"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8.189</w:t>
            </w:r>
          </w:p>
        </w:tc>
        <w:tc>
          <w:tcPr>
            <w:tcW w:w="1270" w:type="dxa"/>
            <w:tcBorders>
              <w:bottom w:val="single" w:sz="4" w:space="0" w:color="000000"/>
            </w:tcBorders>
            <w:shd w:val="clear" w:color="auto" w:fill="auto"/>
          </w:tcPr>
          <w:p w14:paraId="6DB0E0E9"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47</w:t>
            </w:r>
          </w:p>
        </w:tc>
        <w:tc>
          <w:tcPr>
            <w:tcW w:w="986" w:type="dxa"/>
            <w:tcBorders>
              <w:bottom w:val="single" w:sz="4" w:space="0" w:color="000000"/>
            </w:tcBorders>
            <w:shd w:val="clear" w:color="auto" w:fill="auto"/>
          </w:tcPr>
          <w:p w14:paraId="35B13E1C" w14:textId="77777777" w:rsidR="00020EF7" w:rsidRDefault="00020EF7">
            <w:pPr>
              <w:widowControl w:val="0"/>
              <w:spacing w:after="0" w:line="240" w:lineRule="auto"/>
              <w:jc w:val="right"/>
              <w:rPr>
                <w:rFonts w:ascii="Arial" w:eastAsia="Times New Roman" w:hAnsi="Arial" w:cs="Arial"/>
                <w:sz w:val="18"/>
                <w:szCs w:val="18"/>
                <w:lang w:eastAsia="hr-HR"/>
              </w:rPr>
            </w:pPr>
          </w:p>
        </w:tc>
        <w:tc>
          <w:tcPr>
            <w:tcW w:w="845" w:type="dxa"/>
            <w:tcBorders>
              <w:bottom w:val="single" w:sz="4" w:space="0" w:color="000000"/>
            </w:tcBorders>
            <w:shd w:val="clear" w:color="auto" w:fill="auto"/>
          </w:tcPr>
          <w:p w14:paraId="6BA88E90"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1,02</w:t>
            </w:r>
          </w:p>
        </w:tc>
      </w:tr>
    </w:tbl>
    <w:p w14:paraId="7F916141" w14:textId="77777777" w:rsidR="00020EF7" w:rsidRDefault="00020EF7"/>
    <w:p w14:paraId="074D0456" w14:textId="77777777" w:rsidR="00020EF7" w:rsidRDefault="00E948F7">
      <w:pPr>
        <w:jc w:val="center"/>
        <w:rPr>
          <w:rFonts w:ascii="Arial" w:hAnsi="Arial" w:cs="Arial"/>
          <w:b/>
          <w:bCs/>
          <w:sz w:val="20"/>
          <w:szCs w:val="20"/>
        </w:rPr>
      </w:pPr>
      <w:r>
        <w:rPr>
          <w:rFonts w:ascii="Arial" w:hAnsi="Arial" w:cs="Arial"/>
          <w:b/>
          <w:bCs/>
          <w:sz w:val="20"/>
          <w:szCs w:val="20"/>
        </w:rPr>
        <w:t>RASHODI PREMA FUNKCIJSKOJ KLASIFIKACIJI</w:t>
      </w:r>
    </w:p>
    <w:tbl>
      <w:tblPr>
        <w:tblW w:w="10532" w:type="dxa"/>
        <w:tblLayout w:type="fixed"/>
        <w:tblLook w:val="04A0" w:firstRow="1" w:lastRow="0" w:firstColumn="1" w:lastColumn="0" w:noHBand="0" w:noVBand="1"/>
      </w:tblPr>
      <w:tblGrid>
        <w:gridCol w:w="407"/>
        <w:gridCol w:w="505"/>
        <w:gridCol w:w="3819"/>
        <w:gridCol w:w="1283"/>
        <w:gridCol w:w="1281"/>
        <w:gridCol w:w="1180"/>
        <w:gridCol w:w="994"/>
        <w:gridCol w:w="1063"/>
      </w:tblGrid>
      <w:tr w:rsidR="00CE717D" w14:paraId="7A934E49" w14:textId="77777777" w:rsidTr="00CE717D">
        <w:trPr>
          <w:trHeight w:val="227"/>
        </w:trPr>
        <w:tc>
          <w:tcPr>
            <w:tcW w:w="4731" w:type="dxa"/>
            <w:gridSpan w:val="3"/>
            <w:tcBorders>
              <w:top w:val="single" w:sz="4" w:space="0" w:color="000000"/>
              <w:bottom w:val="single" w:sz="4" w:space="0" w:color="000000"/>
            </w:tcBorders>
            <w:shd w:val="clear" w:color="auto" w:fill="auto"/>
            <w:vAlign w:val="bottom"/>
          </w:tcPr>
          <w:p w14:paraId="30AC0553"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BROJČANA OZNAKA I NAZIV</w:t>
            </w:r>
          </w:p>
        </w:tc>
        <w:tc>
          <w:tcPr>
            <w:tcW w:w="1283" w:type="dxa"/>
            <w:tcBorders>
              <w:top w:val="single" w:sz="4" w:space="0" w:color="000000"/>
              <w:bottom w:val="single" w:sz="4" w:space="0" w:color="000000"/>
            </w:tcBorders>
            <w:shd w:val="clear" w:color="000000" w:fill="FFFFFF"/>
            <w:vAlign w:val="bottom"/>
          </w:tcPr>
          <w:p w14:paraId="52550FD4" w14:textId="77777777" w:rsidR="00CE717D" w:rsidRDefault="00CE717D">
            <w:pPr>
              <w:widowControl w:val="0"/>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IZVRŠENJE</w:t>
            </w:r>
          </w:p>
          <w:p w14:paraId="244D0738" w14:textId="77777777" w:rsidR="00CE717D" w:rsidRDefault="00CE717D">
            <w:pPr>
              <w:widowControl w:val="0"/>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I.-VI. 2020.</w:t>
            </w:r>
          </w:p>
        </w:tc>
        <w:tc>
          <w:tcPr>
            <w:tcW w:w="1281" w:type="dxa"/>
            <w:tcBorders>
              <w:top w:val="single" w:sz="4" w:space="0" w:color="000000"/>
              <w:bottom w:val="single" w:sz="4" w:space="0" w:color="000000"/>
            </w:tcBorders>
            <w:shd w:val="clear" w:color="000000" w:fill="FFFFFF"/>
            <w:vAlign w:val="bottom"/>
          </w:tcPr>
          <w:p w14:paraId="3A1AA298" w14:textId="77777777" w:rsidR="00CE717D" w:rsidRDefault="00CE717D">
            <w:pPr>
              <w:widowControl w:val="0"/>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PLAN ZA</w:t>
            </w:r>
          </w:p>
          <w:p w14:paraId="2ADC845A" w14:textId="77777777" w:rsidR="00CE717D" w:rsidRDefault="00CE717D">
            <w:pPr>
              <w:widowControl w:val="0"/>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2021.</w:t>
            </w:r>
          </w:p>
        </w:tc>
        <w:tc>
          <w:tcPr>
            <w:tcW w:w="1180" w:type="dxa"/>
            <w:tcBorders>
              <w:top w:val="single" w:sz="4" w:space="0" w:color="000000"/>
              <w:bottom w:val="single" w:sz="4" w:space="0" w:color="000000"/>
            </w:tcBorders>
            <w:shd w:val="clear" w:color="000000" w:fill="FFFFFF"/>
            <w:vAlign w:val="bottom"/>
          </w:tcPr>
          <w:p w14:paraId="68CE3015" w14:textId="77777777" w:rsidR="00CE717D" w:rsidRDefault="00CE717D">
            <w:pPr>
              <w:widowControl w:val="0"/>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IZVRŠENJE  I.-VI.2021.</w:t>
            </w:r>
          </w:p>
        </w:tc>
        <w:tc>
          <w:tcPr>
            <w:tcW w:w="994" w:type="dxa"/>
            <w:tcBorders>
              <w:top w:val="single" w:sz="4" w:space="0" w:color="000000"/>
              <w:bottom w:val="single" w:sz="4" w:space="0" w:color="000000"/>
            </w:tcBorders>
            <w:shd w:val="clear" w:color="000000" w:fill="FFFFFF"/>
            <w:vAlign w:val="bottom"/>
          </w:tcPr>
          <w:p w14:paraId="49178918" w14:textId="77777777" w:rsidR="00CE717D" w:rsidRDefault="00CE717D">
            <w:pPr>
              <w:widowControl w:val="0"/>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INDEKS 4/2</w:t>
            </w:r>
          </w:p>
        </w:tc>
        <w:tc>
          <w:tcPr>
            <w:tcW w:w="1063" w:type="dxa"/>
            <w:tcBorders>
              <w:top w:val="single" w:sz="4" w:space="0" w:color="000000"/>
              <w:bottom w:val="single" w:sz="4" w:space="0" w:color="000000"/>
            </w:tcBorders>
            <w:shd w:val="clear" w:color="000000" w:fill="FFFFFF"/>
          </w:tcPr>
          <w:p w14:paraId="26F3340A" w14:textId="77777777" w:rsidR="00CE717D" w:rsidRDefault="00CE717D">
            <w:pPr>
              <w:widowControl w:val="0"/>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INDEKS 4/3</w:t>
            </w:r>
          </w:p>
        </w:tc>
      </w:tr>
      <w:tr w:rsidR="00CE717D" w14:paraId="2B52C134" w14:textId="77777777" w:rsidTr="00CE717D">
        <w:trPr>
          <w:trHeight w:val="227"/>
        </w:trPr>
        <w:tc>
          <w:tcPr>
            <w:tcW w:w="4731" w:type="dxa"/>
            <w:gridSpan w:val="3"/>
            <w:tcBorders>
              <w:top w:val="single" w:sz="4" w:space="0" w:color="000000"/>
              <w:bottom w:val="single" w:sz="4" w:space="0" w:color="000000"/>
            </w:tcBorders>
            <w:shd w:val="clear" w:color="auto" w:fill="auto"/>
            <w:vAlign w:val="bottom"/>
          </w:tcPr>
          <w:p w14:paraId="002F4FDE" w14:textId="77777777" w:rsidR="00CE717D" w:rsidRDefault="00CE717D">
            <w:pPr>
              <w:widowControl w:val="0"/>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w:t>
            </w:r>
          </w:p>
        </w:tc>
        <w:tc>
          <w:tcPr>
            <w:tcW w:w="1283" w:type="dxa"/>
            <w:tcBorders>
              <w:top w:val="single" w:sz="4" w:space="0" w:color="000000"/>
              <w:bottom w:val="single" w:sz="4" w:space="0" w:color="000000"/>
            </w:tcBorders>
            <w:shd w:val="clear" w:color="auto" w:fill="auto"/>
            <w:vAlign w:val="bottom"/>
          </w:tcPr>
          <w:p w14:paraId="3217A92D" w14:textId="77777777" w:rsidR="00CE717D" w:rsidRDefault="00CE717D">
            <w:pPr>
              <w:widowControl w:val="0"/>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2</w:t>
            </w:r>
          </w:p>
        </w:tc>
        <w:tc>
          <w:tcPr>
            <w:tcW w:w="1281" w:type="dxa"/>
            <w:tcBorders>
              <w:top w:val="single" w:sz="4" w:space="0" w:color="000000"/>
              <w:bottom w:val="single" w:sz="4" w:space="0" w:color="000000"/>
            </w:tcBorders>
            <w:shd w:val="clear" w:color="auto" w:fill="auto"/>
            <w:vAlign w:val="bottom"/>
          </w:tcPr>
          <w:p w14:paraId="50C1FFA9" w14:textId="77777777" w:rsidR="00CE717D" w:rsidRDefault="00CE717D">
            <w:pPr>
              <w:widowControl w:val="0"/>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3</w:t>
            </w:r>
          </w:p>
        </w:tc>
        <w:tc>
          <w:tcPr>
            <w:tcW w:w="1180" w:type="dxa"/>
            <w:tcBorders>
              <w:top w:val="single" w:sz="4" w:space="0" w:color="000000"/>
              <w:bottom w:val="single" w:sz="4" w:space="0" w:color="000000"/>
            </w:tcBorders>
            <w:shd w:val="clear" w:color="auto" w:fill="auto"/>
            <w:vAlign w:val="bottom"/>
          </w:tcPr>
          <w:p w14:paraId="3D79D63A" w14:textId="77777777" w:rsidR="00CE717D" w:rsidRDefault="00CE717D">
            <w:pPr>
              <w:widowControl w:val="0"/>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4</w:t>
            </w:r>
          </w:p>
        </w:tc>
        <w:tc>
          <w:tcPr>
            <w:tcW w:w="994" w:type="dxa"/>
            <w:tcBorders>
              <w:top w:val="single" w:sz="4" w:space="0" w:color="000000"/>
              <w:bottom w:val="single" w:sz="4" w:space="0" w:color="000000"/>
            </w:tcBorders>
            <w:shd w:val="clear" w:color="000000" w:fill="FFFFFF"/>
            <w:vAlign w:val="bottom"/>
          </w:tcPr>
          <w:p w14:paraId="061C5520" w14:textId="77777777" w:rsidR="00CE717D" w:rsidRDefault="00CE717D">
            <w:pPr>
              <w:widowControl w:val="0"/>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5</w:t>
            </w:r>
          </w:p>
        </w:tc>
        <w:tc>
          <w:tcPr>
            <w:tcW w:w="1063" w:type="dxa"/>
            <w:tcBorders>
              <w:top w:val="single" w:sz="4" w:space="0" w:color="000000"/>
              <w:bottom w:val="single" w:sz="4" w:space="0" w:color="000000"/>
            </w:tcBorders>
            <w:shd w:val="clear" w:color="000000" w:fill="FFFFFF"/>
          </w:tcPr>
          <w:p w14:paraId="07FA6F3D" w14:textId="77777777" w:rsidR="00CE717D" w:rsidRDefault="00CE717D">
            <w:pPr>
              <w:widowControl w:val="0"/>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6</w:t>
            </w:r>
          </w:p>
        </w:tc>
      </w:tr>
      <w:tr w:rsidR="00CE717D" w14:paraId="5F819EBD" w14:textId="77777777" w:rsidTr="00CE717D">
        <w:trPr>
          <w:trHeight w:val="227"/>
        </w:trPr>
        <w:tc>
          <w:tcPr>
            <w:tcW w:w="4731" w:type="dxa"/>
            <w:gridSpan w:val="3"/>
            <w:tcBorders>
              <w:top w:val="single" w:sz="4" w:space="0" w:color="000000"/>
            </w:tcBorders>
            <w:shd w:val="clear" w:color="auto" w:fill="auto"/>
            <w:vAlign w:val="bottom"/>
          </w:tcPr>
          <w:p w14:paraId="20CAB512" w14:textId="77777777" w:rsidR="00CE717D" w:rsidRDefault="00CE717D">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UKUPNI RASHODI</w:t>
            </w:r>
          </w:p>
        </w:tc>
        <w:tc>
          <w:tcPr>
            <w:tcW w:w="1283" w:type="dxa"/>
            <w:tcBorders>
              <w:top w:val="single" w:sz="4" w:space="0" w:color="000000"/>
            </w:tcBorders>
            <w:shd w:val="clear" w:color="auto" w:fill="auto"/>
          </w:tcPr>
          <w:p w14:paraId="1B912A77"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1.669.611</w:t>
            </w:r>
          </w:p>
        </w:tc>
        <w:tc>
          <w:tcPr>
            <w:tcW w:w="1281" w:type="dxa"/>
            <w:tcBorders>
              <w:top w:val="single" w:sz="4" w:space="0" w:color="000000"/>
            </w:tcBorders>
            <w:shd w:val="clear" w:color="auto" w:fill="auto"/>
          </w:tcPr>
          <w:p w14:paraId="2B16D02D"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10.470.392</w:t>
            </w:r>
          </w:p>
        </w:tc>
        <w:tc>
          <w:tcPr>
            <w:tcW w:w="1180" w:type="dxa"/>
            <w:tcBorders>
              <w:top w:val="single" w:sz="4" w:space="0" w:color="000000"/>
            </w:tcBorders>
            <w:shd w:val="clear" w:color="auto" w:fill="auto"/>
          </w:tcPr>
          <w:p w14:paraId="253D29FD"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3.915.508</w:t>
            </w:r>
          </w:p>
        </w:tc>
        <w:tc>
          <w:tcPr>
            <w:tcW w:w="994" w:type="dxa"/>
            <w:tcBorders>
              <w:top w:val="single" w:sz="4" w:space="0" w:color="000000"/>
            </w:tcBorders>
            <w:shd w:val="clear" w:color="000000" w:fill="FFFFFF"/>
          </w:tcPr>
          <w:p w14:paraId="36808802"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234,52</w:t>
            </w:r>
          </w:p>
        </w:tc>
        <w:tc>
          <w:tcPr>
            <w:tcW w:w="1063" w:type="dxa"/>
            <w:tcBorders>
              <w:top w:val="single" w:sz="4" w:space="0" w:color="000000"/>
            </w:tcBorders>
            <w:shd w:val="clear" w:color="000000" w:fill="FFFFFF"/>
          </w:tcPr>
          <w:p w14:paraId="7BEE77EF"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37,40</w:t>
            </w:r>
          </w:p>
        </w:tc>
      </w:tr>
      <w:tr w:rsidR="00CE717D" w14:paraId="581FC742" w14:textId="77777777" w:rsidTr="00CE717D">
        <w:trPr>
          <w:trHeight w:val="227"/>
        </w:trPr>
        <w:tc>
          <w:tcPr>
            <w:tcW w:w="407" w:type="dxa"/>
            <w:shd w:val="clear" w:color="auto" w:fill="auto"/>
          </w:tcPr>
          <w:p w14:paraId="0AB3AF33" w14:textId="77777777" w:rsidR="00CE717D" w:rsidRDefault="00CE717D">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01</w:t>
            </w:r>
          </w:p>
        </w:tc>
        <w:tc>
          <w:tcPr>
            <w:tcW w:w="505" w:type="dxa"/>
            <w:shd w:val="clear" w:color="000000" w:fill="FFFFFF"/>
            <w:vAlign w:val="bottom"/>
          </w:tcPr>
          <w:p w14:paraId="2A54F8A4" w14:textId="77777777" w:rsidR="00CE717D" w:rsidRDefault="00CE717D">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 </w:t>
            </w:r>
          </w:p>
        </w:tc>
        <w:tc>
          <w:tcPr>
            <w:tcW w:w="3817" w:type="dxa"/>
            <w:shd w:val="clear" w:color="auto" w:fill="auto"/>
            <w:vAlign w:val="bottom"/>
          </w:tcPr>
          <w:p w14:paraId="18D37F80" w14:textId="77777777" w:rsidR="00CE717D" w:rsidRDefault="00CE717D">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Opće javne usluge</w:t>
            </w:r>
          </w:p>
        </w:tc>
        <w:tc>
          <w:tcPr>
            <w:tcW w:w="1283" w:type="dxa"/>
            <w:shd w:val="clear" w:color="auto" w:fill="auto"/>
          </w:tcPr>
          <w:p w14:paraId="04CF15C3"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612.783</w:t>
            </w:r>
          </w:p>
        </w:tc>
        <w:tc>
          <w:tcPr>
            <w:tcW w:w="1281" w:type="dxa"/>
            <w:shd w:val="clear" w:color="auto" w:fill="auto"/>
          </w:tcPr>
          <w:p w14:paraId="17829F87"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1.417.474</w:t>
            </w:r>
          </w:p>
        </w:tc>
        <w:tc>
          <w:tcPr>
            <w:tcW w:w="1180" w:type="dxa"/>
            <w:shd w:val="clear" w:color="auto" w:fill="auto"/>
          </w:tcPr>
          <w:p w14:paraId="092EAEAD"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577.582</w:t>
            </w:r>
          </w:p>
        </w:tc>
        <w:tc>
          <w:tcPr>
            <w:tcW w:w="994" w:type="dxa"/>
            <w:shd w:val="clear" w:color="auto" w:fill="auto"/>
          </w:tcPr>
          <w:p w14:paraId="5EEFD1E7"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hAnsi="Arial" w:cs="Arial"/>
                <w:b/>
                <w:bCs/>
                <w:color w:val="000000"/>
                <w:sz w:val="18"/>
                <w:szCs w:val="18"/>
              </w:rPr>
              <w:t>94,26</w:t>
            </w:r>
          </w:p>
        </w:tc>
        <w:tc>
          <w:tcPr>
            <w:tcW w:w="1063" w:type="dxa"/>
            <w:shd w:val="clear" w:color="auto" w:fill="auto"/>
          </w:tcPr>
          <w:p w14:paraId="31546775"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hAnsi="Arial" w:cs="Arial"/>
                <w:b/>
                <w:bCs/>
                <w:color w:val="000000"/>
                <w:sz w:val="18"/>
                <w:szCs w:val="18"/>
              </w:rPr>
              <w:t>40,75</w:t>
            </w:r>
          </w:p>
        </w:tc>
      </w:tr>
      <w:tr w:rsidR="00CE717D" w14:paraId="217E5FFF" w14:textId="77777777" w:rsidTr="00CE717D">
        <w:trPr>
          <w:trHeight w:val="227"/>
        </w:trPr>
        <w:tc>
          <w:tcPr>
            <w:tcW w:w="407" w:type="dxa"/>
            <w:shd w:val="clear" w:color="auto" w:fill="auto"/>
          </w:tcPr>
          <w:p w14:paraId="562C0AB0" w14:textId="77777777" w:rsidR="00CE717D" w:rsidRDefault="00CE717D">
            <w:pPr>
              <w:widowControl w:val="0"/>
              <w:spacing w:after="0" w:line="240" w:lineRule="auto"/>
              <w:rPr>
                <w:rFonts w:ascii="Arial" w:eastAsia="Times New Roman" w:hAnsi="Arial" w:cs="Arial"/>
                <w:sz w:val="18"/>
                <w:szCs w:val="18"/>
                <w:lang w:eastAsia="hr-HR"/>
              </w:rPr>
            </w:pPr>
          </w:p>
        </w:tc>
        <w:tc>
          <w:tcPr>
            <w:tcW w:w="505" w:type="dxa"/>
            <w:shd w:val="clear" w:color="000000" w:fill="FFFFFF"/>
          </w:tcPr>
          <w:p w14:paraId="72A2E85D"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011</w:t>
            </w:r>
          </w:p>
        </w:tc>
        <w:tc>
          <w:tcPr>
            <w:tcW w:w="3817" w:type="dxa"/>
            <w:shd w:val="clear" w:color="auto" w:fill="auto"/>
          </w:tcPr>
          <w:p w14:paraId="6EB91D3C"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Izvršna i zakonodavna tijela, financijski i fiskalni poslovi, vanjska politika</w:t>
            </w:r>
          </w:p>
        </w:tc>
        <w:tc>
          <w:tcPr>
            <w:tcW w:w="1283" w:type="dxa"/>
            <w:shd w:val="clear" w:color="auto" w:fill="auto"/>
          </w:tcPr>
          <w:p w14:paraId="4EA384E7"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449.904</w:t>
            </w:r>
          </w:p>
        </w:tc>
        <w:tc>
          <w:tcPr>
            <w:tcW w:w="1281" w:type="dxa"/>
            <w:shd w:val="clear" w:color="auto" w:fill="auto"/>
          </w:tcPr>
          <w:p w14:paraId="722E605D"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1.180.811</w:t>
            </w:r>
          </w:p>
        </w:tc>
        <w:tc>
          <w:tcPr>
            <w:tcW w:w="1180" w:type="dxa"/>
            <w:shd w:val="clear" w:color="auto" w:fill="auto"/>
          </w:tcPr>
          <w:p w14:paraId="7833D6CE"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508.716</w:t>
            </w:r>
          </w:p>
        </w:tc>
        <w:tc>
          <w:tcPr>
            <w:tcW w:w="994" w:type="dxa"/>
            <w:shd w:val="clear" w:color="auto" w:fill="auto"/>
          </w:tcPr>
          <w:p w14:paraId="77C482F6"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hAnsi="Arial" w:cs="Arial"/>
                <w:color w:val="000000"/>
                <w:sz w:val="18"/>
                <w:szCs w:val="18"/>
              </w:rPr>
              <w:t>113,07</w:t>
            </w:r>
          </w:p>
        </w:tc>
        <w:tc>
          <w:tcPr>
            <w:tcW w:w="1063" w:type="dxa"/>
            <w:shd w:val="clear" w:color="auto" w:fill="auto"/>
          </w:tcPr>
          <w:p w14:paraId="48E10763"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hAnsi="Arial" w:cs="Arial"/>
                <w:color w:val="000000"/>
                <w:sz w:val="18"/>
                <w:szCs w:val="18"/>
              </w:rPr>
              <w:t>43,08</w:t>
            </w:r>
          </w:p>
        </w:tc>
      </w:tr>
      <w:tr w:rsidR="00CE717D" w14:paraId="20EAE9D1" w14:textId="77777777" w:rsidTr="00CE717D">
        <w:trPr>
          <w:trHeight w:val="227"/>
        </w:trPr>
        <w:tc>
          <w:tcPr>
            <w:tcW w:w="407" w:type="dxa"/>
            <w:shd w:val="clear" w:color="auto" w:fill="auto"/>
          </w:tcPr>
          <w:p w14:paraId="08357FB3" w14:textId="77777777" w:rsidR="00CE717D" w:rsidRDefault="00CE717D">
            <w:pPr>
              <w:widowControl w:val="0"/>
              <w:spacing w:after="0" w:line="240" w:lineRule="auto"/>
              <w:rPr>
                <w:rFonts w:ascii="Arial" w:eastAsia="Times New Roman" w:hAnsi="Arial" w:cs="Arial"/>
                <w:sz w:val="18"/>
                <w:szCs w:val="18"/>
                <w:lang w:eastAsia="hr-HR"/>
              </w:rPr>
            </w:pPr>
          </w:p>
        </w:tc>
        <w:tc>
          <w:tcPr>
            <w:tcW w:w="505" w:type="dxa"/>
            <w:shd w:val="clear" w:color="000000" w:fill="FFFFFF"/>
          </w:tcPr>
          <w:p w14:paraId="0770A323"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013</w:t>
            </w:r>
          </w:p>
        </w:tc>
        <w:tc>
          <w:tcPr>
            <w:tcW w:w="3817" w:type="dxa"/>
            <w:shd w:val="clear" w:color="auto" w:fill="auto"/>
          </w:tcPr>
          <w:p w14:paraId="072F3688"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Opće usluge</w:t>
            </w:r>
          </w:p>
        </w:tc>
        <w:tc>
          <w:tcPr>
            <w:tcW w:w="1283" w:type="dxa"/>
            <w:shd w:val="clear" w:color="auto" w:fill="auto"/>
          </w:tcPr>
          <w:p w14:paraId="394BB774"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162.879</w:t>
            </w:r>
          </w:p>
        </w:tc>
        <w:tc>
          <w:tcPr>
            <w:tcW w:w="1281" w:type="dxa"/>
            <w:shd w:val="clear" w:color="auto" w:fill="auto"/>
          </w:tcPr>
          <w:p w14:paraId="28C9B1E3"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236.663</w:t>
            </w:r>
          </w:p>
        </w:tc>
        <w:tc>
          <w:tcPr>
            <w:tcW w:w="1180" w:type="dxa"/>
            <w:shd w:val="clear" w:color="auto" w:fill="auto"/>
          </w:tcPr>
          <w:p w14:paraId="5CBA15A6"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68.866</w:t>
            </w:r>
          </w:p>
        </w:tc>
        <w:tc>
          <w:tcPr>
            <w:tcW w:w="994" w:type="dxa"/>
            <w:shd w:val="clear" w:color="auto" w:fill="auto"/>
          </w:tcPr>
          <w:p w14:paraId="69DD6661"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hAnsi="Arial" w:cs="Arial"/>
                <w:color w:val="000000"/>
                <w:sz w:val="18"/>
                <w:szCs w:val="18"/>
              </w:rPr>
              <w:t>42,28</w:t>
            </w:r>
          </w:p>
        </w:tc>
        <w:tc>
          <w:tcPr>
            <w:tcW w:w="1063" w:type="dxa"/>
            <w:shd w:val="clear" w:color="auto" w:fill="auto"/>
          </w:tcPr>
          <w:p w14:paraId="6DAD98B6"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hAnsi="Arial" w:cs="Arial"/>
                <w:color w:val="000000"/>
                <w:sz w:val="18"/>
                <w:szCs w:val="18"/>
              </w:rPr>
              <w:t>29,10</w:t>
            </w:r>
          </w:p>
        </w:tc>
      </w:tr>
      <w:tr w:rsidR="00CE717D" w14:paraId="2B6B5D3C" w14:textId="77777777" w:rsidTr="00CE717D">
        <w:trPr>
          <w:trHeight w:val="227"/>
        </w:trPr>
        <w:tc>
          <w:tcPr>
            <w:tcW w:w="407" w:type="dxa"/>
            <w:shd w:val="clear" w:color="auto" w:fill="auto"/>
          </w:tcPr>
          <w:p w14:paraId="6F18AC1F"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03</w:t>
            </w:r>
          </w:p>
        </w:tc>
        <w:tc>
          <w:tcPr>
            <w:tcW w:w="505" w:type="dxa"/>
            <w:shd w:val="clear" w:color="000000" w:fill="FFFFFF"/>
          </w:tcPr>
          <w:p w14:paraId="2090201E" w14:textId="77777777" w:rsidR="00CE717D" w:rsidRDefault="00CE717D">
            <w:pPr>
              <w:widowControl w:val="0"/>
              <w:spacing w:after="0" w:line="240" w:lineRule="auto"/>
              <w:jc w:val="right"/>
              <w:rPr>
                <w:rFonts w:ascii="Arial" w:eastAsia="Times New Roman" w:hAnsi="Arial" w:cs="Arial"/>
                <w:b/>
                <w:bCs/>
                <w:sz w:val="18"/>
                <w:szCs w:val="18"/>
                <w:lang w:eastAsia="hr-HR"/>
              </w:rPr>
            </w:pPr>
          </w:p>
        </w:tc>
        <w:tc>
          <w:tcPr>
            <w:tcW w:w="3817" w:type="dxa"/>
            <w:shd w:val="clear" w:color="auto" w:fill="auto"/>
          </w:tcPr>
          <w:p w14:paraId="542CE64E" w14:textId="77777777" w:rsidR="00CE717D" w:rsidRDefault="00CE717D">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Javni red i sigurnost</w:t>
            </w:r>
          </w:p>
        </w:tc>
        <w:tc>
          <w:tcPr>
            <w:tcW w:w="1283" w:type="dxa"/>
            <w:shd w:val="clear" w:color="auto" w:fill="auto"/>
          </w:tcPr>
          <w:p w14:paraId="598C1C25"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86.000</w:t>
            </w:r>
          </w:p>
        </w:tc>
        <w:tc>
          <w:tcPr>
            <w:tcW w:w="1281" w:type="dxa"/>
            <w:shd w:val="clear" w:color="auto" w:fill="auto"/>
          </w:tcPr>
          <w:p w14:paraId="6F20A12A"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191.000</w:t>
            </w:r>
          </w:p>
        </w:tc>
        <w:tc>
          <w:tcPr>
            <w:tcW w:w="1180" w:type="dxa"/>
            <w:shd w:val="clear" w:color="auto" w:fill="auto"/>
          </w:tcPr>
          <w:p w14:paraId="51D3AD69"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65.457</w:t>
            </w:r>
          </w:p>
        </w:tc>
        <w:tc>
          <w:tcPr>
            <w:tcW w:w="994" w:type="dxa"/>
            <w:shd w:val="clear" w:color="auto" w:fill="auto"/>
          </w:tcPr>
          <w:p w14:paraId="40B07760"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hAnsi="Arial" w:cs="Arial"/>
                <w:b/>
                <w:bCs/>
                <w:color w:val="000000"/>
                <w:sz w:val="18"/>
                <w:szCs w:val="18"/>
              </w:rPr>
              <w:t>76,11</w:t>
            </w:r>
          </w:p>
        </w:tc>
        <w:tc>
          <w:tcPr>
            <w:tcW w:w="1063" w:type="dxa"/>
            <w:shd w:val="clear" w:color="auto" w:fill="auto"/>
          </w:tcPr>
          <w:p w14:paraId="4CE07CBC"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hAnsi="Arial" w:cs="Arial"/>
                <w:b/>
                <w:bCs/>
                <w:color w:val="000000"/>
                <w:sz w:val="18"/>
                <w:szCs w:val="18"/>
              </w:rPr>
              <w:t>34,27</w:t>
            </w:r>
          </w:p>
        </w:tc>
      </w:tr>
      <w:tr w:rsidR="00CE717D" w14:paraId="18555E6F" w14:textId="77777777" w:rsidTr="00CE717D">
        <w:trPr>
          <w:trHeight w:val="227"/>
        </w:trPr>
        <w:tc>
          <w:tcPr>
            <w:tcW w:w="407" w:type="dxa"/>
            <w:shd w:val="clear" w:color="auto" w:fill="auto"/>
          </w:tcPr>
          <w:p w14:paraId="50E487C2" w14:textId="77777777" w:rsidR="00CE717D" w:rsidRDefault="00CE717D">
            <w:pPr>
              <w:widowControl w:val="0"/>
              <w:spacing w:after="0" w:line="240" w:lineRule="auto"/>
              <w:rPr>
                <w:rFonts w:ascii="Arial" w:eastAsia="Times New Roman" w:hAnsi="Arial" w:cs="Arial"/>
                <w:sz w:val="18"/>
                <w:szCs w:val="18"/>
                <w:lang w:eastAsia="hr-HR"/>
              </w:rPr>
            </w:pPr>
          </w:p>
        </w:tc>
        <w:tc>
          <w:tcPr>
            <w:tcW w:w="505" w:type="dxa"/>
            <w:shd w:val="clear" w:color="000000" w:fill="FFFFFF"/>
          </w:tcPr>
          <w:p w14:paraId="6A3909D2"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032</w:t>
            </w:r>
          </w:p>
        </w:tc>
        <w:tc>
          <w:tcPr>
            <w:tcW w:w="3817" w:type="dxa"/>
            <w:shd w:val="clear" w:color="auto" w:fill="auto"/>
          </w:tcPr>
          <w:p w14:paraId="293AB028"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Usluge protupožarne zaštite</w:t>
            </w:r>
          </w:p>
        </w:tc>
        <w:tc>
          <w:tcPr>
            <w:tcW w:w="1283" w:type="dxa"/>
            <w:shd w:val="clear" w:color="auto" w:fill="auto"/>
          </w:tcPr>
          <w:p w14:paraId="4B84B377"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86.000</w:t>
            </w:r>
          </w:p>
        </w:tc>
        <w:tc>
          <w:tcPr>
            <w:tcW w:w="1281" w:type="dxa"/>
            <w:shd w:val="clear" w:color="auto" w:fill="auto"/>
          </w:tcPr>
          <w:p w14:paraId="3CE5BA44"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171.000</w:t>
            </w:r>
          </w:p>
        </w:tc>
        <w:tc>
          <w:tcPr>
            <w:tcW w:w="1180" w:type="dxa"/>
            <w:shd w:val="clear" w:color="auto" w:fill="auto"/>
          </w:tcPr>
          <w:p w14:paraId="54279AF8"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65.457</w:t>
            </w:r>
          </w:p>
        </w:tc>
        <w:tc>
          <w:tcPr>
            <w:tcW w:w="994" w:type="dxa"/>
            <w:shd w:val="clear" w:color="auto" w:fill="auto"/>
          </w:tcPr>
          <w:p w14:paraId="0E70F4E3"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hAnsi="Arial" w:cs="Arial"/>
                <w:color w:val="000000"/>
                <w:sz w:val="18"/>
                <w:szCs w:val="18"/>
              </w:rPr>
              <w:t>76,11</w:t>
            </w:r>
          </w:p>
        </w:tc>
        <w:tc>
          <w:tcPr>
            <w:tcW w:w="1063" w:type="dxa"/>
            <w:shd w:val="clear" w:color="auto" w:fill="auto"/>
          </w:tcPr>
          <w:p w14:paraId="1E6F654F"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hAnsi="Arial" w:cs="Arial"/>
                <w:color w:val="000000"/>
                <w:sz w:val="18"/>
                <w:szCs w:val="18"/>
              </w:rPr>
              <w:t>38,28</w:t>
            </w:r>
          </w:p>
        </w:tc>
      </w:tr>
      <w:tr w:rsidR="00CE717D" w14:paraId="761FF3CE" w14:textId="77777777" w:rsidTr="00CE717D">
        <w:trPr>
          <w:trHeight w:val="227"/>
        </w:trPr>
        <w:tc>
          <w:tcPr>
            <w:tcW w:w="407" w:type="dxa"/>
            <w:shd w:val="clear" w:color="auto" w:fill="auto"/>
          </w:tcPr>
          <w:p w14:paraId="1E1478A8" w14:textId="77777777" w:rsidR="00CE717D" w:rsidRDefault="00CE717D">
            <w:pPr>
              <w:widowControl w:val="0"/>
              <w:spacing w:after="0" w:line="240" w:lineRule="auto"/>
              <w:rPr>
                <w:rFonts w:ascii="Arial" w:eastAsia="Times New Roman" w:hAnsi="Arial" w:cs="Arial"/>
                <w:sz w:val="18"/>
                <w:szCs w:val="18"/>
                <w:lang w:eastAsia="hr-HR"/>
              </w:rPr>
            </w:pPr>
          </w:p>
        </w:tc>
        <w:tc>
          <w:tcPr>
            <w:tcW w:w="505" w:type="dxa"/>
            <w:shd w:val="clear" w:color="000000" w:fill="FFFFFF"/>
          </w:tcPr>
          <w:p w14:paraId="12657E94"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036</w:t>
            </w:r>
          </w:p>
        </w:tc>
        <w:tc>
          <w:tcPr>
            <w:tcW w:w="5101" w:type="dxa"/>
            <w:gridSpan w:val="2"/>
            <w:shd w:val="clear" w:color="auto" w:fill="auto"/>
            <w:vAlign w:val="center"/>
          </w:tcPr>
          <w:p w14:paraId="5AB5BA6C"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 xml:space="preserve">Rashodi za javni red i sigurnost koji nisu drugdje </w:t>
            </w:r>
          </w:p>
          <w:p w14:paraId="08BDA617"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svrstani</w:t>
            </w:r>
          </w:p>
        </w:tc>
        <w:tc>
          <w:tcPr>
            <w:tcW w:w="1281" w:type="dxa"/>
            <w:shd w:val="clear" w:color="auto" w:fill="auto"/>
          </w:tcPr>
          <w:p w14:paraId="6E998690"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20.000</w:t>
            </w:r>
          </w:p>
        </w:tc>
        <w:tc>
          <w:tcPr>
            <w:tcW w:w="1180" w:type="dxa"/>
            <w:shd w:val="clear" w:color="auto" w:fill="auto"/>
          </w:tcPr>
          <w:p w14:paraId="12CC23B9" w14:textId="77777777" w:rsidR="00CE717D" w:rsidRDefault="00CE717D">
            <w:pPr>
              <w:widowControl w:val="0"/>
              <w:spacing w:after="0" w:line="240" w:lineRule="auto"/>
              <w:jc w:val="right"/>
              <w:rPr>
                <w:rFonts w:ascii="Arial" w:eastAsia="Times New Roman" w:hAnsi="Arial" w:cs="Arial"/>
                <w:sz w:val="18"/>
                <w:szCs w:val="18"/>
                <w:lang w:eastAsia="hr-HR"/>
              </w:rPr>
            </w:pPr>
          </w:p>
        </w:tc>
        <w:tc>
          <w:tcPr>
            <w:tcW w:w="994" w:type="dxa"/>
            <w:shd w:val="clear" w:color="000000" w:fill="FFFFFF"/>
          </w:tcPr>
          <w:p w14:paraId="3C8328C7" w14:textId="77777777" w:rsidR="00CE717D" w:rsidRDefault="00CE717D">
            <w:pPr>
              <w:widowControl w:val="0"/>
              <w:spacing w:after="0" w:line="240" w:lineRule="auto"/>
              <w:jc w:val="right"/>
              <w:rPr>
                <w:rFonts w:ascii="Arial" w:eastAsia="Times New Roman" w:hAnsi="Arial" w:cs="Arial"/>
                <w:sz w:val="18"/>
                <w:szCs w:val="18"/>
                <w:lang w:eastAsia="hr-HR"/>
              </w:rPr>
            </w:pPr>
          </w:p>
        </w:tc>
        <w:tc>
          <w:tcPr>
            <w:tcW w:w="1063" w:type="dxa"/>
            <w:shd w:val="clear" w:color="auto" w:fill="auto"/>
          </w:tcPr>
          <w:p w14:paraId="0EC03975" w14:textId="77777777" w:rsidR="00CE717D" w:rsidRDefault="00CE717D">
            <w:pPr>
              <w:widowControl w:val="0"/>
              <w:spacing w:after="0" w:line="240" w:lineRule="auto"/>
              <w:jc w:val="right"/>
              <w:rPr>
                <w:rFonts w:ascii="Arial" w:eastAsia="Times New Roman" w:hAnsi="Arial" w:cs="Arial"/>
                <w:sz w:val="18"/>
                <w:szCs w:val="18"/>
                <w:lang w:eastAsia="hr-HR"/>
              </w:rPr>
            </w:pPr>
          </w:p>
        </w:tc>
      </w:tr>
      <w:tr w:rsidR="00CE717D" w14:paraId="09258908" w14:textId="77777777" w:rsidTr="00CE717D">
        <w:trPr>
          <w:trHeight w:val="227"/>
        </w:trPr>
        <w:tc>
          <w:tcPr>
            <w:tcW w:w="407" w:type="dxa"/>
            <w:shd w:val="clear" w:color="auto" w:fill="auto"/>
          </w:tcPr>
          <w:p w14:paraId="42D90EA9" w14:textId="77777777" w:rsidR="00CE717D" w:rsidRDefault="00CE717D">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04</w:t>
            </w:r>
          </w:p>
        </w:tc>
        <w:tc>
          <w:tcPr>
            <w:tcW w:w="505" w:type="dxa"/>
            <w:shd w:val="clear" w:color="000000" w:fill="FFFFFF"/>
          </w:tcPr>
          <w:p w14:paraId="1C1447BB" w14:textId="77777777" w:rsidR="00CE717D" w:rsidRDefault="00CE717D">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 </w:t>
            </w:r>
          </w:p>
        </w:tc>
        <w:tc>
          <w:tcPr>
            <w:tcW w:w="3817" w:type="dxa"/>
            <w:shd w:val="clear" w:color="auto" w:fill="auto"/>
          </w:tcPr>
          <w:p w14:paraId="51109EB5" w14:textId="77777777" w:rsidR="00CE717D" w:rsidRDefault="00CE717D">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Ekonomski poslovi</w:t>
            </w:r>
          </w:p>
        </w:tc>
        <w:tc>
          <w:tcPr>
            <w:tcW w:w="1283" w:type="dxa"/>
            <w:shd w:val="clear" w:color="auto" w:fill="auto"/>
          </w:tcPr>
          <w:p w14:paraId="05A5746D"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412.021</w:t>
            </w:r>
          </w:p>
        </w:tc>
        <w:tc>
          <w:tcPr>
            <w:tcW w:w="1281" w:type="dxa"/>
            <w:shd w:val="clear" w:color="auto" w:fill="auto"/>
          </w:tcPr>
          <w:p w14:paraId="377037F0"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1.577.692</w:t>
            </w:r>
          </w:p>
        </w:tc>
        <w:tc>
          <w:tcPr>
            <w:tcW w:w="1180" w:type="dxa"/>
            <w:shd w:val="clear" w:color="auto" w:fill="auto"/>
          </w:tcPr>
          <w:p w14:paraId="671ED0D2"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478.392</w:t>
            </w:r>
          </w:p>
        </w:tc>
        <w:tc>
          <w:tcPr>
            <w:tcW w:w="994" w:type="dxa"/>
            <w:shd w:val="clear" w:color="auto" w:fill="auto"/>
          </w:tcPr>
          <w:p w14:paraId="243DF1F1"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116,11</w:t>
            </w:r>
          </w:p>
        </w:tc>
        <w:tc>
          <w:tcPr>
            <w:tcW w:w="1063" w:type="dxa"/>
            <w:shd w:val="clear" w:color="000000" w:fill="FFFFFF"/>
          </w:tcPr>
          <w:p w14:paraId="7777625F"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30,32</w:t>
            </w:r>
          </w:p>
        </w:tc>
      </w:tr>
      <w:tr w:rsidR="00CE717D" w14:paraId="498483B0" w14:textId="77777777" w:rsidTr="00CE717D">
        <w:trPr>
          <w:trHeight w:val="227"/>
        </w:trPr>
        <w:tc>
          <w:tcPr>
            <w:tcW w:w="407" w:type="dxa"/>
            <w:shd w:val="clear" w:color="auto" w:fill="auto"/>
          </w:tcPr>
          <w:p w14:paraId="0006B580" w14:textId="77777777" w:rsidR="00CE717D" w:rsidRDefault="00CE717D">
            <w:pPr>
              <w:widowControl w:val="0"/>
              <w:spacing w:after="0" w:line="240" w:lineRule="auto"/>
              <w:rPr>
                <w:rFonts w:ascii="Arial" w:eastAsia="Times New Roman" w:hAnsi="Arial" w:cs="Arial"/>
                <w:sz w:val="18"/>
                <w:szCs w:val="18"/>
                <w:lang w:eastAsia="hr-HR"/>
              </w:rPr>
            </w:pPr>
          </w:p>
        </w:tc>
        <w:tc>
          <w:tcPr>
            <w:tcW w:w="505" w:type="dxa"/>
            <w:shd w:val="clear" w:color="000000" w:fill="FFFFFF"/>
          </w:tcPr>
          <w:p w14:paraId="1C6DAED1"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041</w:t>
            </w:r>
          </w:p>
        </w:tc>
        <w:tc>
          <w:tcPr>
            <w:tcW w:w="3817" w:type="dxa"/>
            <w:shd w:val="clear" w:color="auto" w:fill="auto"/>
          </w:tcPr>
          <w:p w14:paraId="36D84E10"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Opći ekonomski, trgovački i poslovi vezani uz rad</w:t>
            </w:r>
          </w:p>
        </w:tc>
        <w:tc>
          <w:tcPr>
            <w:tcW w:w="1283" w:type="dxa"/>
            <w:shd w:val="clear" w:color="auto" w:fill="auto"/>
          </w:tcPr>
          <w:p w14:paraId="23377D87"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2.081</w:t>
            </w:r>
          </w:p>
        </w:tc>
        <w:tc>
          <w:tcPr>
            <w:tcW w:w="1281" w:type="dxa"/>
            <w:shd w:val="clear" w:color="auto" w:fill="auto"/>
          </w:tcPr>
          <w:p w14:paraId="22D762FC"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141.192</w:t>
            </w:r>
          </w:p>
        </w:tc>
        <w:tc>
          <w:tcPr>
            <w:tcW w:w="1180" w:type="dxa"/>
            <w:shd w:val="clear" w:color="auto" w:fill="auto"/>
          </w:tcPr>
          <w:p w14:paraId="3BFD2734"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31.221</w:t>
            </w:r>
          </w:p>
        </w:tc>
        <w:tc>
          <w:tcPr>
            <w:tcW w:w="994" w:type="dxa"/>
            <w:shd w:val="clear" w:color="000000" w:fill="FFFFFF"/>
          </w:tcPr>
          <w:p w14:paraId="79D5BE91"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hAnsi="Arial" w:cs="Arial"/>
                <w:color w:val="000000"/>
                <w:sz w:val="18"/>
                <w:szCs w:val="18"/>
              </w:rPr>
              <w:t>1500,29</w:t>
            </w:r>
          </w:p>
        </w:tc>
        <w:tc>
          <w:tcPr>
            <w:tcW w:w="1063" w:type="dxa"/>
            <w:shd w:val="clear" w:color="000000" w:fill="FFFFFF"/>
          </w:tcPr>
          <w:p w14:paraId="17FCC839"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22,11</w:t>
            </w:r>
          </w:p>
        </w:tc>
      </w:tr>
      <w:tr w:rsidR="00CE717D" w14:paraId="609A6CCE" w14:textId="77777777" w:rsidTr="00CE717D">
        <w:trPr>
          <w:trHeight w:val="227"/>
        </w:trPr>
        <w:tc>
          <w:tcPr>
            <w:tcW w:w="407" w:type="dxa"/>
            <w:shd w:val="clear" w:color="auto" w:fill="auto"/>
          </w:tcPr>
          <w:p w14:paraId="7BBCE5C1" w14:textId="77777777" w:rsidR="00CE717D" w:rsidRDefault="00CE717D">
            <w:pPr>
              <w:widowControl w:val="0"/>
              <w:spacing w:after="0" w:line="240" w:lineRule="auto"/>
              <w:rPr>
                <w:rFonts w:ascii="Arial" w:eastAsia="Times New Roman" w:hAnsi="Arial" w:cs="Arial"/>
                <w:sz w:val="18"/>
                <w:szCs w:val="18"/>
                <w:lang w:eastAsia="hr-HR"/>
              </w:rPr>
            </w:pPr>
          </w:p>
        </w:tc>
        <w:tc>
          <w:tcPr>
            <w:tcW w:w="505" w:type="dxa"/>
            <w:shd w:val="clear" w:color="000000" w:fill="FFFFFF"/>
          </w:tcPr>
          <w:p w14:paraId="18C70FC2"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042</w:t>
            </w:r>
          </w:p>
        </w:tc>
        <w:tc>
          <w:tcPr>
            <w:tcW w:w="3817" w:type="dxa"/>
            <w:shd w:val="clear" w:color="auto" w:fill="auto"/>
          </w:tcPr>
          <w:p w14:paraId="27B435A8"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Poljoprivreda, šumarstvo, ribarstvo i lov</w:t>
            </w:r>
          </w:p>
        </w:tc>
        <w:tc>
          <w:tcPr>
            <w:tcW w:w="1283" w:type="dxa"/>
            <w:shd w:val="clear" w:color="auto" w:fill="auto"/>
          </w:tcPr>
          <w:p w14:paraId="477B4001" w14:textId="77777777" w:rsidR="00CE717D" w:rsidRDefault="00CE717D">
            <w:pPr>
              <w:widowControl w:val="0"/>
              <w:spacing w:after="0" w:line="240" w:lineRule="auto"/>
              <w:jc w:val="right"/>
              <w:rPr>
                <w:rFonts w:ascii="Arial" w:eastAsia="Times New Roman" w:hAnsi="Arial" w:cs="Arial"/>
                <w:sz w:val="18"/>
                <w:szCs w:val="18"/>
                <w:lang w:eastAsia="hr-HR"/>
              </w:rPr>
            </w:pPr>
          </w:p>
        </w:tc>
        <w:tc>
          <w:tcPr>
            <w:tcW w:w="1281" w:type="dxa"/>
            <w:shd w:val="clear" w:color="auto" w:fill="auto"/>
          </w:tcPr>
          <w:p w14:paraId="5E533543"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66.500</w:t>
            </w:r>
          </w:p>
        </w:tc>
        <w:tc>
          <w:tcPr>
            <w:tcW w:w="1180" w:type="dxa"/>
            <w:shd w:val="clear" w:color="auto" w:fill="auto"/>
          </w:tcPr>
          <w:p w14:paraId="392F2F72"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5.000</w:t>
            </w:r>
          </w:p>
        </w:tc>
        <w:tc>
          <w:tcPr>
            <w:tcW w:w="994" w:type="dxa"/>
            <w:shd w:val="clear" w:color="000000" w:fill="FFFFFF"/>
          </w:tcPr>
          <w:p w14:paraId="623BF5AA" w14:textId="77777777" w:rsidR="00CE717D" w:rsidRDefault="00CE717D">
            <w:pPr>
              <w:widowControl w:val="0"/>
              <w:spacing w:after="0" w:line="240" w:lineRule="auto"/>
              <w:jc w:val="right"/>
              <w:rPr>
                <w:rFonts w:ascii="Arial" w:eastAsia="Times New Roman" w:hAnsi="Arial" w:cs="Arial"/>
                <w:sz w:val="18"/>
                <w:szCs w:val="18"/>
                <w:lang w:eastAsia="hr-HR"/>
              </w:rPr>
            </w:pPr>
          </w:p>
        </w:tc>
        <w:tc>
          <w:tcPr>
            <w:tcW w:w="1063" w:type="dxa"/>
            <w:shd w:val="clear" w:color="000000" w:fill="FFFFFF"/>
          </w:tcPr>
          <w:p w14:paraId="314C5F03"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7,52</w:t>
            </w:r>
          </w:p>
        </w:tc>
      </w:tr>
      <w:tr w:rsidR="00CE717D" w14:paraId="5404B243" w14:textId="77777777" w:rsidTr="00CE717D">
        <w:trPr>
          <w:trHeight w:val="227"/>
        </w:trPr>
        <w:tc>
          <w:tcPr>
            <w:tcW w:w="407" w:type="dxa"/>
            <w:shd w:val="clear" w:color="auto" w:fill="auto"/>
          </w:tcPr>
          <w:p w14:paraId="1F4CF6C6" w14:textId="77777777" w:rsidR="00CE717D" w:rsidRDefault="00CE717D">
            <w:pPr>
              <w:widowControl w:val="0"/>
              <w:spacing w:after="0" w:line="240" w:lineRule="auto"/>
              <w:rPr>
                <w:rFonts w:ascii="Arial" w:eastAsia="Times New Roman" w:hAnsi="Arial" w:cs="Arial"/>
                <w:sz w:val="18"/>
                <w:szCs w:val="18"/>
                <w:lang w:eastAsia="hr-HR"/>
              </w:rPr>
            </w:pPr>
          </w:p>
        </w:tc>
        <w:tc>
          <w:tcPr>
            <w:tcW w:w="505" w:type="dxa"/>
            <w:shd w:val="clear" w:color="000000" w:fill="FFFFFF"/>
          </w:tcPr>
          <w:p w14:paraId="66A3DEE5"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045</w:t>
            </w:r>
          </w:p>
        </w:tc>
        <w:tc>
          <w:tcPr>
            <w:tcW w:w="3817" w:type="dxa"/>
            <w:shd w:val="clear" w:color="auto" w:fill="auto"/>
          </w:tcPr>
          <w:p w14:paraId="37AAF6A5"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Promet</w:t>
            </w:r>
          </w:p>
        </w:tc>
        <w:tc>
          <w:tcPr>
            <w:tcW w:w="1283" w:type="dxa"/>
            <w:shd w:val="clear" w:color="auto" w:fill="auto"/>
          </w:tcPr>
          <w:p w14:paraId="34C4F0A8"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409.940</w:t>
            </w:r>
          </w:p>
        </w:tc>
        <w:tc>
          <w:tcPr>
            <w:tcW w:w="1281" w:type="dxa"/>
            <w:shd w:val="clear" w:color="auto" w:fill="auto"/>
          </w:tcPr>
          <w:p w14:paraId="02513946"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1.370.000</w:t>
            </w:r>
          </w:p>
        </w:tc>
        <w:tc>
          <w:tcPr>
            <w:tcW w:w="1180" w:type="dxa"/>
            <w:shd w:val="clear" w:color="auto" w:fill="auto"/>
          </w:tcPr>
          <w:p w14:paraId="010ED68D"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442.171</w:t>
            </w:r>
          </w:p>
        </w:tc>
        <w:tc>
          <w:tcPr>
            <w:tcW w:w="994" w:type="dxa"/>
            <w:shd w:val="clear" w:color="auto" w:fill="auto"/>
          </w:tcPr>
          <w:p w14:paraId="31498178"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hAnsi="Arial" w:cs="Arial"/>
                <w:color w:val="000000"/>
                <w:sz w:val="18"/>
                <w:szCs w:val="18"/>
              </w:rPr>
              <w:t>107,86</w:t>
            </w:r>
          </w:p>
        </w:tc>
        <w:tc>
          <w:tcPr>
            <w:tcW w:w="1063" w:type="dxa"/>
            <w:shd w:val="clear" w:color="auto" w:fill="auto"/>
          </w:tcPr>
          <w:p w14:paraId="6BF8A370"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hAnsi="Arial" w:cs="Arial"/>
                <w:color w:val="000000"/>
                <w:sz w:val="18"/>
                <w:szCs w:val="18"/>
              </w:rPr>
              <w:t>32,28</w:t>
            </w:r>
          </w:p>
        </w:tc>
      </w:tr>
      <w:tr w:rsidR="00CE717D" w14:paraId="7BA05DCE" w14:textId="77777777" w:rsidTr="00CE717D">
        <w:trPr>
          <w:trHeight w:val="227"/>
        </w:trPr>
        <w:tc>
          <w:tcPr>
            <w:tcW w:w="407" w:type="dxa"/>
            <w:shd w:val="clear" w:color="auto" w:fill="auto"/>
          </w:tcPr>
          <w:p w14:paraId="53379FF0" w14:textId="77777777" w:rsidR="00CE717D" w:rsidRDefault="00CE717D">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05</w:t>
            </w:r>
          </w:p>
        </w:tc>
        <w:tc>
          <w:tcPr>
            <w:tcW w:w="505" w:type="dxa"/>
            <w:shd w:val="clear" w:color="000000" w:fill="FFFFFF"/>
          </w:tcPr>
          <w:p w14:paraId="17FF8DBC" w14:textId="77777777" w:rsidR="00CE717D" w:rsidRDefault="00CE717D">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 </w:t>
            </w:r>
          </w:p>
        </w:tc>
        <w:tc>
          <w:tcPr>
            <w:tcW w:w="3817" w:type="dxa"/>
            <w:shd w:val="clear" w:color="auto" w:fill="auto"/>
          </w:tcPr>
          <w:p w14:paraId="41ED2D14" w14:textId="77777777" w:rsidR="00CE717D" w:rsidRDefault="00CE717D">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Zaštita okoliša</w:t>
            </w:r>
          </w:p>
        </w:tc>
        <w:tc>
          <w:tcPr>
            <w:tcW w:w="1283" w:type="dxa"/>
            <w:shd w:val="clear" w:color="auto" w:fill="auto"/>
          </w:tcPr>
          <w:p w14:paraId="42E7328E"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37.498</w:t>
            </w:r>
          </w:p>
        </w:tc>
        <w:tc>
          <w:tcPr>
            <w:tcW w:w="1281" w:type="dxa"/>
            <w:shd w:val="clear" w:color="auto" w:fill="auto"/>
          </w:tcPr>
          <w:p w14:paraId="3A8B46B5"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504.537</w:t>
            </w:r>
          </w:p>
        </w:tc>
        <w:tc>
          <w:tcPr>
            <w:tcW w:w="1180" w:type="dxa"/>
            <w:shd w:val="clear" w:color="auto" w:fill="auto"/>
          </w:tcPr>
          <w:p w14:paraId="0C244E6C"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8.037</w:t>
            </w:r>
          </w:p>
        </w:tc>
        <w:tc>
          <w:tcPr>
            <w:tcW w:w="994" w:type="dxa"/>
            <w:shd w:val="clear" w:color="auto" w:fill="auto"/>
          </w:tcPr>
          <w:p w14:paraId="67E12F58"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hAnsi="Arial" w:cs="Arial"/>
                <w:b/>
                <w:bCs/>
                <w:color w:val="000000"/>
                <w:sz w:val="18"/>
                <w:szCs w:val="18"/>
              </w:rPr>
              <w:t>21,43</w:t>
            </w:r>
          </w:p>
        </w:tc>
        <w:tc>
          <w:tcPr>
            <w:tcW w:w="1063" w:type="dxa"/>
            <w:shd w:val="clear" w:color="auto" w:fill="auto"/>
          </w:tcPr>
          <w:p w14:paraId="44E21FF4"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hAnsi="Arial" w:cs="Arial"/>
                <w:b/>
                <w:bCs/>
                <w:color w:val="000000"/>
                <w:sz w:val="18"/>
                <w:szCs w:val="18"/>
              </w:rPr>
              <w:t>1,59</w:t>
            </w:r>
          </w:p>
        </w:tc>
      </w:tr>
      <w:tr w:rsidR="00CE717D" w14:paraId="1FE8EB2D" w14:textId="77777777" w:rsidTr="00CE717D">
        <w:trPr>
          <w:trHeight w:val="227"/>
        </w:trPr>
        <w:tc>
          <w:tcPr>
            <w:tcW w:w="407" w:type="dxa"/>
            <w:shd w:val="clear" w:color="auto" w:fill="auto"/>
          </w:tcPr>
          <w:p w14:paraId="523BAC29" w14:textId="77777777" w:rsidR="00CE717D" w:rsidRDefault="00CE717D">
            <w:pPr>
              <w:widowControl w:val="0"/>
              <w:spacing w:after="0" w:line="240" w:lineRule="auto"/>
              <w:rPr>
                <w:rFonts w:ascii="Arial" w:eastAsia="Times New Roman" w:hAnsi="Arial" w:cs="Arial"/>
                <w:sz w:val="18"/>
                <w:szCs w:val="18"/>
                <w:lang w:eastAsia="hr-HR"/>
              </w:rPr>
            </w:pPr>
          </w:p>
        </w:tc>
        <w:tc>
          <w:tcPr>
            <w:tcW w:w="505" w:type="dxa"/>
            <w:shd w:val="clear" w:color="000000" w:fill="FFFFFF"/>
          </w:tcPr>
          <w:p w14:paraId="56487257"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051</w:t>
            </w:r>
          </w:p>
        </w:tc>
        <w:tc>
          <w:tcPr>
            <w:tcW w:w="3817" w:type="dxa"/>
            <w:shd w:val="clear" w:color="auto" w:fill="auto"/>
          </w:tcPr>
          <w:p w14:paraId="34575E74"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Gospodarenje otpadom</w:t>
            </w:r>
          </w:p>
        </w:tc>
        <w:tc>
          <w:tcPr>
            <w:tcW w:w="1283" w:type="dxa"/>
            <w:shd w:val="clear" w:color="auto" w:fill="auto"/>
          </w:tcPr>
          <w:p w14:paraId="16CF62BB"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34.262</w:t>
            </w:r>
          </w:p>
        </w:tc>
        <w:tc>
          <w:tcPr>
            <w:tcW w:w="1281" w:type="dxa"/>
            <w:shd w:val="clear" w:color="auto" w:fill="auto"/>
          </w:tcPr>
          <w:p w14:paraId="2D0B6A90"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59.000</w:t>
            </w:r>
          </w:p>
        </w:tc>
        <w:tc>
          <w:tcPr>
            <w:tcW w:w="1180" w:type="dxa"/>
            <w:shd w:val="clear" w:color="auto" w:fill="auto"/>
          </w:tcPr>
          <w:p w14:paraId="2A03ECDB"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8.037</w:t>
            </w:r>
          </w:p>
        </w:tc>
        <w:tc>
          <w:tcPr>
            <w:tcW w:w="994" w:type="dxa"/>
            <w:shd w:val="clear" w:color="auto" w:fill="auto"/>
          </w:tcPr>
          <w:p w14:paraId="73A25F87"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hAnsi="Arial" w:cs="Arial"/>
                <w:color w:val="000000"/>
                <w:sz w:val="18"/>
                <w:szCs w:val="18"/>
              </w:rPr>
              <w:t>23,46</w:t>
            </w:r>
          </w:p>
        </w:tc>
        <w:tc>
          <w:tcPr>
            <w:tcW w:w="1063" w:type="dxa"/>
            <w:shd w:val="clear" w:color="auto" w:fill="auto"/>
          </w:tcPr>
          <w:p w14:paraId="3737B34E"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hAnsi="Arial" w:cs="Arial"/>
                <w:color w:val="000000"/>
                <w:sz w:val="18"/>
                <w:szCs w:val="18"/>
              </w:rPr>
              <w:t>13,62</w:t>
            </w:r>
          </w:p>
        </w:tc>
      </w:tr>
      <w:tr w:rsidR="00CE717D" w14:paraId="3328D336" w14:textId="77777777" w:rsidTr="00CE717D">
        <w:trPr>
          <w:trHeight w:val="227"/>
        </w:trPr>
        <w:tc>
          <w:tcPr>
            <w:tcW w:w="407" w:type="dxa"/>
            <w:shd w:val="clear" w:color="auto" w:fill="auto"/>
          </w:tcPr>
          <w:p w14:paraId="4592D71E" w14:textId="77777777" w:rsidR="00CE717D" w:rsidRDefault="00CE717D">
            <w:pPr>
              <w:widowControl w:val="0"/>
              <w:spacing w:after="0" w:line="240" w:lineRule="auto"/>
              <w:rPr>
                <w:rFonts w:ascii="Arial" w:eastAsia="Times New Roman" w:hAnsi="Arial" w:cs="Arial"/>
                <w:sz w:val="18"/>
                <w:szCs w:val="18"/>
                <w:lang w:eastAsia="hr-HR"/>
              </w:rPr>
            </w:pPr>
          </w:p>
        </w:tc>
        <w:tc>
          <w:tcPr>
            <w:tcW w:w="505" w:type="dxa"/>
            <w:shd w:val="clear" w:color="000000" w:fill="FFFFFF"/>
          </w:tcPr>
          <w:p w14:paraId="2D537576"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052</w:t>
            </w:r>
          </w:p>
        </w:tc>
        <w:tc>
          <w:tcPr>
            <w:tcW w:w="3817" w:type="dxa"/>
            <w:shd w:val="clear" w:color="auto" w:fill="auto"/>
          </w:tcPr>
          <w:p w14:paraId="75CE085B"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Gospodarenje otpadnim vodama</w:t>
            </w:r>
          </w:p>
        </w:tc>
        <w:tc>
          <w:tcPr>
            <w:tcW w:w="1283" w:type="dxa"/>
            <w:shd w:val="clear" w:color="auto" w:fill="auto"/>
          </w:tcPr>
          <w:p w14:paraId="7C2378C0"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3.236</w:t>
            </w:r>
          </w:p>
        </w:tc>
        <w:tc>
          <w:tcPr>
            <w:tcW w:w="1281" w:type="dxa"/>
            <w:shd w:val="clear" w:color="auto" w:fill="auto"/>
          </w:tcPr>
          <w:p w14:paraId="77DC5AF4"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410.711</w:t>
            </w:r>
          </w:p>
        </w:tc>
        <w:tc>
          <w:tcPr>
            <w:tcW w:w="1180" w:type="dxa"/>
            <w:shd w:val="clear" w:color="auto" w:fill="auto"/>
          </w:tcPr>
          <w:p w14:paraId="5B9A308F" w14:textId="77777777" w:rsidR="00CE717D" w:rsidRDefault="00CE717D">
            <w:pPr>
              <w:widowControl w:val="0"/>
              <w:spacing w:after="0" w:line="240" w:lineRule="auto"/>
              <w:jc w:val="right"/>
              <w:rPr>
                <w:rFonts w:ascii="Arial" w:eastAsia="Times New Roman" w:hAnsi="Arial" w:cs="Arial"/>
                <w:sz w:val="18"/>
                <w:szCs w:val="18"/>
                <w:lang w:eastAsia="hr-HR"/>
              </w:rPr>
            </w:pPr>
          </w:p>
        </w:tc>
        <w:tc>
          <w:tcPr>
            <w:tcW w:w="994" w:type="dxa"/>
            <w:shd w:val="clear" w:color="000000" w:fill="FFFFFF"/>
          </w:tcPr>
          <w:p w14:paraId="4545C9C5" w14:textId="77777777" w:rsidR="00CE717D" w:rsidRDefault="00CE717D">
            <w:pPr>
              <w:widowControl w:val="0"/>
              <w:spacing w:after="0" w:line="240" w:lineRule="auto"/>
              <w:jc w:val="right"/>
              <w:rPr>
                <w:rFonts w:ascii="Arial" w:eastAsia="Times New Roman" w:hAnsi="Arial" w:cs="Arial"/>
                <w:sz w:val="18"/>
                <w:szCs w:val="18"/>
                <w:lang w:eastAsia="hr-HR"/>
              </w:rPr>
            </w:pPr>
          </w:p>
        </w:tc>
        <w:tc>
          <w:tcPr>
            <w:tcW w:w="1063" w:type="dxa"/>
            <w:shd w:val="clear" w:color="000000" w:fill="FFFFFF"/>
          </w:tcPr>
          <w:p w14:paraId="215A7305" w14:textId="77777777" w:rsidR="00CE717D" w:rsidRDefault="00CE717D">
            <w:pPr>
              <w:widowControl w:val="0"/>
              <w:spacing w:after="0" w:line="240" w:lineRule="auto"/>
              <w:jc w:val="right"/>
              <w:rPr>
                <w:rFonts w:ascii="Arial" w:eastAsia="Times New Roman" w:hAnsi="Arial" w:cs="Arial"/>
                <w:sz w:val="18"/>
                <w:szCs w:val="18"/>
                <w:lang w:eastAsia="hr-HR"/>
              </w:rPr>
            </w:pPr>
          </w:p>
        </w:tc>
      </w:tr>
      <w:tr w:rsidR="00CE717D" w14:paraId="4C5D4CD2" w14:textId="77777777" w:rsidTr="00CE717D">
        <w:trPr>
          <w:trHeight w:val="227"/>
        </w:trPr>
        <w:tc>
          <w:tcPr>
            <w:tcW w:w="407" w:type="dxa"/>
            <w:shd w:val="clear" w:color="auto" w:fill="auto"/>
          </w:tcPr>
          <w:p w14:paraId="403B892C" w14:textId="77777777" w:rsidR="00CE717D" w:rsidRDefault="00CE717D">
            <w:pPr>
              <w:widowControl w:val="0"/>
              <w:spacing w:after="0" w:line="240" w:lineRule="auto"/>
              <w:rPr>
                <w:rFonts w:ascii="Arial" w:eastAsia="Times New Roman" w:hAnsi="Arial" w:cs="Arial"/>
                <w:sz w:val="18"/>
                <w:szCs w:val="18"/>
                <w:lang w:eastAsia="hr-HR"/>
              </w:rPr>
            </w:pPr>
          </w:p>
        </w:tc>
        <w:tc>
          <w:tcPr>
            <w:tcW w:w="505" w:type="dxa"/>
            <w:shd w:val="clear" w:color="000000" w:fill="FFFFFF"/>
          </w:tcPr>
          <w:p w14:paraId="470A2C8F"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053</w:t>
            </w:r>
          </w:p>
        </w:tc>
        <w:tc>
          <w:tcPr>
            <w:tcW w:w="3817" w:type="dxa"/>
            <w:shd w:val="clear" w:color="auto" w:fill="auto"/>
          </w:tcPr>
          <w:p w14:paraId="6C5C400A"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Smanjenje zagađivanja</w:t>
            </w:r>
          </w:p>
        </w:tc>
        <w:tc>
          <w:tcPr>
            <w:tcW w:w="1283" w:type="dxa"/>
            <w:shd w:val="clear" w:color="auto" w:fill="auto"/>
          </w:tcPr>
          <w:p w14:paraId="2A11B486" w14:textId="77777777" w:rsidR="00CE717D" w:rsidRDefault="00CE717D">
            <w:pPr>
              <w:widowControl w:val="0"/>
              <w:spacing w:after="0" w:line="240" w:lineRule="auto"/>
              <w:jc w:val="right"/>
              <w:rPr>
                <w:rFonts w:ascii="Arial" w:eastAsia="Times New Roman" w:hAnsi="Arial" w:cs="Arial"/>
                <w:sz w:val="18"/>
                <w:szCs w:val="18"/>
                <w:lang w:eastAsia="hr-HR"/>
              </w:rPr>
            </w:pPr>
          </w:p>
        </w:tc>
        <w:tc>
          <w:tcPr>
            <w:tcW w:w="1281" w:type="dxa"/>
            <w:shd w:val="clear" w:color="auto" w:fill="auto"/>
          </w:tcPr>
          <w:p w14:paraId="044739F2"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34.826</w:t>
            </w:r>
          </w:p>
        </w:tc>
        <w:tc>
          <w:tcPr>
            <w:tcW w:w="1180" w:type="dxa"/>
            <w:shd w:val="clear" w:color="auto" w:fill="auto"/>
          </w:tcPr>
          <w:p w14:paraId="3B86B468" w14:textId="77777777" w:rsidR="00CE717D" w:rsidRDefault="00CE717D">
            <w:pPr>
              <w:widowControl w:val="0"/>
              <w:spacing w:after="0" w:line="240" w:lineRule="auto"/>
              <w:jc w:val="right"/>
              <w:rPr>
                <w:rFonts w:ascii="Arial" w:eastAsia="Times New Roman" w:hAnsi="Arial" w:cs="Arial"/>
                <w:sz w:val="18"/>
                <w:szCs w:val="18"/>
                <w:lang w:eastAsia="hr-HR"/>
              </w:rPr>
            </w:pPr>
          </w:p>
        </w:tc>
        <w:tc>
          <w:tcPr>
            <w:tcW w:w="994" w:type="dxa"/>
            <w:shd w:val="clear" w:color="000000" w:fill="FFFFFF"/>
          </w:tcPr>
          <w:p w14:paraId="39C3DC2A" w14:textId="77777777" w:rsidR="00CE717D" w:rsidRDefault="00CE717D">
            <w:pPr>
              <w:widowControl w:val="0"/>
              <w:spacing w:after="0" w:line="240" w:lineRule="auto"/>
              <w:jc w:val="right"/>
              <w:rPr>
                <w:rFonts w:ascii="Arial" w:eastAsia="Times New Roman" w:hAnsi="Arial" w:cs="Arial"/>
                <w:sz w:val="18"/>
                <w:szCs w:val="18"/>
                <w:lang w:eastAsia="hr-HR"/>
              </w:rPr>
            </w:pPr>
          </w:p>
        </w:tc>
        <w:tc>
          <w:tcPr>
            <w:tcW w:w="1063" w:type="dxa"/>
            <w:shd w:val="clear" w:color="000000" w:fill="FFFFFF"/>
          </w:tcPr>
          <w:p w14:paraId="29E1FDB1" w14:textId="77777777" w:rsidR="00CE717D" w:rsidRDefault="00CE717D">
            <w:pPr>
              <w:widowControl w:val="0"/>
              <w:spacing w:after="0" w:line="240" w:lineRule="auto"/>
              <w:jc w:val="right"/>
              <w:rPr>
                <w:rFonts w:ascii="Arial" w:eastAsia="Times New Roman" w:hAnsi="Arial" w:cs="Arial"/>
                <w:sz w:val="18"/>
                <w:szCs w:val="18"/>
                <w:lang w:eastAsia="hr-HR"/>
              </w:rPr>
            </w:pPr>
          </w:p>
        </w:tc>
      </w:tr>
      <w:tr w:rsidR="00CE717D" w14:paraId="49EFE3C0" w14:textId="77777777" w:rsidTr="00CE717D">
        <w:trPr>
          <w:trHeight w:val="227"/>
        </w:trPr>
        <w:tc>
          <w:tcPr>
            <w:tcW w:w="407" w:type="dxa"/>
            <w:shd w:val="clear" w:color="auto" w:fill="auto"/>
          </w:tcPr>
          <w:p w14:paraId="3258F493" w14:textId="77777777" w:rsidR="00CE717D" w:rsidRDefault="00CE717D">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06</w:t>
            </w:r>
          </w:p>
        </w:tc>
        <w:tc>
          <w:tcPr>
            <w:tcW w:w="505" w:type="dxa"/>
            <w:shd w:val="clear" w:color="000000" w:fill="FFFFFF"/>
          </w:tcPr>
          <w:p w14:paraId="19AB6E8A" w14:textId="77777777" w:rsidR="00CE717D" w:rsidRDefault="00CE717D">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 </w:t>
            </w:r>
          </w:p>
        </w:tc>
        <w:tc>
          <w:tcPr>
            <w:tcW w:w="3817" w:type="dxa"/>
            <w:shd w:val="clear" w:color="auto" w:fill="auto"/>
          </w:tcPr>
          <w:p w14:paraId="60BC7461" w14:textId="77777777" w:rsidR="00CE717D" w:rsidRDefault="00CE717D">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Usluge unaprjeđenja stanovanja i zajednice</w:t>
            </w:r>
          </w:p>
        </w:tc>
        <w:tc>
          <w:tcPr>
            <w:tcW w:w="1283" w:type="dxa"/>
            <w:shd w:val="clear" w:color="auto" w:fill="auto"/>
          </w:tcPr>
          <w:p w14:paraId="38C99BAF"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334.474</w:t>
            </w:r>
          </w:p>
        </w:tc>
        <w:tc>
          <w:tcPr>
            <w:tcW w:w="1281" w:type="dxa"/>
            <w:shd w:val="clear" w:color="auto" w:fill="auto"/>
          </w:tcPr>
          <w:p w14:paraId="29665860"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1.585.356</w:t>
            </w:r>
          </w:p>
        </w:tc>
        <w:tc>
          <w:tcPr>
            <w:tcW w:w="1180" w:type="dxa"/>
            <w:shd w:val="clear" w:color="auto" w:fill="auto"/>
          </w:tcPr>
          <w:p w14:paraId="56591F82"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488.750</w:t>
            </w:r>
          </w:p>
        </w:tc>
        <w:tc>
          <w:tcPr>
            <w:tcW w:w="994" w:type="dxa"/>
            <w:shd w:val="clear" w:color="auto" w:fill="auto"/>
          </w:tcPr>
          <w:p w14:paraId="341AA6C1"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hAnsi="Arial" w:cs="Arial"/>
                <w:b/>
                <w:bCs/>
                <w:color w:val="000000"/>
                <w:sz w:val="18"/>
                <w:szCs w:val="18"/>
              </w:rPr>
              <w:t>146,12</w:t>
            </w:r>
          </w:p>
        </w:tc>
        <w:tc>
          <w:tcPr>
            <w:tcW w:w="1063" w:type="dxa"/>
            <w:shd w:val="clear" w:color="auto" w:fill="auto"/>
          </w:tcPr>
          <w:p w14:paraId="7D7BFC7F"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hAnsi="Arial" w:cs="Arial"/>
                <w:b/>
                <w:bCs/>
                <w:color w:val="000000"/>
                <w:sz w:val="18"/>
                <w:szCs w:val="18"/>
              </w:rPr>
              <w:t>30,83</w:t>
            </w:r>
          </w:p>
        </w:tc>
      </w:tr>
      <w:tr w:rsidR="00CE717D" w14:paraId="67F7A558" w14:textId="77777777" w:rsidTr="00CE717D">
        <w:trPr>
          <w:trHeight w:val="227"/>
        </w:trPr>
        <w:tc>
          <w:tcPr>
            <w:tcW w:w="407" w:type="dxa"/>
            <w:shd w:val="clear" w:color="auto" w:fill="auto"/>
          </w:tcPr>
          <w:p w14:paraId="13010FC6" w14:textId="77777777" w:rsidR="00CE717D" w:rsidRDefault="00CE717D">
            <w:pPr>
              <w:widowControl w:val="0"/>
              <w:spacing w:after="0" w:line="240" w:lineRule="auto"/>
              <w:rPr>
                <w:rFonts w:ascii="Arial" w:eastAsia="Times New Roman" w:hAnsi="Arial" w:cs="Arial"/>
                <w:sz w:val="18"/>
                <w:szCs w:val="18"/>
                <w:lang w:eastAsia="hr-HR"/>
              </w:rPr>
            </w:pPr>
          </w:p>
        </w:tc>
        <w:tc>
          <w:tcPr>
            <w:tcW w:w="505" w:type="dxa"/>
            <w:shd w:val="clear" w:color="000000" w:fill="FFFFFF"/>
          </w:tcPr>
          <w:p w14:paraId="2AC6DC4C"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062</w:t>
            </w:r>
          </w:p>
        </w:tc>
        <w:tc>
          <w:tcPr>
            <w:tcW w:w="3817" w:type="dxa"/>
            <w:shd w:val="clear" w:color="auto" w:fill="auto"/>
          </w:tcPr>
          <w:p w14:paraId="29FE2062"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Razvoj zajednice</w:t>
            </w:r>
          </w:p>
        </w:tc>
        <w:tc>
          <w:tcPr>
            <w:tcW w:w="1283" w:type="dxa"/>
            <w:shd w:val="clear" w:color="auto" w:fill="auto"/>
          </w:tcPr>
          <w:p w14:paraId="152D221A"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8.125</w:t>
            </w:r>
          </w:p>
        </w:tc>
        <w:tc>
          <w:tcPr>
            <w:tcW w:w="1281" w:type="dxa"/>
            <w:shd w:val="clear" w:color="auto" w:fill="auto"/>
          </w:tcPr>
          <w:p w14:paraId="7F81F265"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152.855</w:t>
            </w:r>
          </w:p>
        </w:tc>
        <w:tc>
          <w:tcPr>
            <w:tcW w:w="1180" w:type="dxa"/>
            <w:shd w:val="clear" w:color="auto" w:fill="auto"/>
          </w:tcPr>
          <w:p w14:paraId="373CFA50"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125.205</w:t>
            </w:r>
          </w:p>
        </w:tc>
        <w:tc>
          <w:tcPr>
            <w:tcW w:w="994" w:type="dxa"/>
            <w:shd w:val="clear" w:color="auto" w:fill="auto"/>
          </w:tcPr>
          <w:p w14:paraId="395B9F03"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hAnsi="Arial" w:cs="Arial"/>
                <w:color w:val="000000"/>
                <w:sz w:val="18"/>
                <w:szCs w:val="18"/>
              </w:rPr>
              <w:t>1540,98</w:t>
            </w:r>
          </w:p>
        </w:tc>
        <w:tc>
          <w:tcPr>
            <w:tcW w:w="1063" w:type="dxa"/>
            <w:shd w:val="clear" w:color="auto" w:fill="auto"/>
          </w:tcPr>
          <w:p w14:paraId="0AF008AA"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hAnsi="Arial" w:cs="Arial"/>
                <w:color w:val="000000"/>
                <w:sz w:val="18"/>
                <w:szCs w:val="18"/>
              </w:rPr>
              <w:t>81,91</w:t>
            </w:r>
          </w:p>
        </w:tc>
      </w:tr>
      <w:tr w:rsidR="00CE717D" w14:paraId="2A9074C1" w14:textId="77777777" w:rsidTr="00CE717D">
        <w:trPr>
          <w:trHeight w:val="227"/>
        </w:trPr>
        <w:tc>
          <w:tcPr>
            <w:tcW w:w="407" w:type="dxa"/>
            <w:shd w:val="clear" w:color="auto" w:fill="auto"/>
          </w:tcPr>
          <w:p w14:paraId="228F1795" w14:textId="77777777" w:rsidR="00CE717D" w:rsidRDefault="00CE717D">
            <w:pPr>
              <w:widowControl w:val="0"/>
              <w:spacing w:after="0" w:line="240" w:lineRule="auto"/>
              <w:rPr>
                <w:rFonts w:ascii="Arial" w:eastAsia="Times New Roman" w:hAnsi="Arial" w:cs="Arial"/>
                <w:sz w:val="18"/>
                <w:szCs w:val="18"/>
                <w:lang w:eastAsia="hr-HR"/>
              </w:rPr>
            </w:pPr>
          </w:p>
        </w:tc>
        <w:tc>
          <w:tcPr>
            <w:tcW w:w="505" w:type="dxa"/>
            <w:shd w:val="clear" w:color="000000" w:fill="FFFFFF"/>
          </w:tcPr>
          <w:p w14:paraId="66887735"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063</w:t>
            </w:r>
          </w:p>
        </w:tc>
        <w:tc>
          <w:tcPr>
            <w:tcW w:w="3817" w:type="dxa"/>
            <w:shd w:val="clear" w:color="auto" w:fill="auto"/>
          </w:tcPr>
          <w:p w14:paraId="1C52226B"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Opskrba vodom</w:t>
            </w:r>
          </w:p>
        </w:tc>
        <w:tc>
          <w:tcPr>
            <w:tcW w:w="1283" w:type="dxa"/>
            <w:shd w:val="clear" w:color="auto" w:fill="auto"/>
          </w:tcPr>
          <w:p w14:paraId="15FF2782"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48.793</w:t>
            </w:r>
          </w:p>
        </w:tc>
        <w:tc>
          <w:tcPr>
            <w:tcW w:w="1281" w:type="dxa"/>
            <w:shd w:val="clear" w:color="auto" w:fill="auto"/>
          </w:tcPr>
          <w:p w14:paraId="789B6863"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98.500</w:t>
            </w:r>
          </w:p>
        </w:tc>
        <w:tc>
          <w:tcPr>
            <w:tcW w:w="1180" w:type="dxa"/>
            <w:shd w:val="clear" w:color="auto" w:fill="auto"/>
          </w:tcPr>
          <w:p w14:paraId="7D0086B6"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48.655</w:t>
            </w:r>
          </w:p>
        </w:tc>
        <w:tc>
          <w:tcPr>
            <w:tcW w:w="994" w:type="dxa"/>
            <w:shd w:val="clear" w:color="auto" w:fill="auto"/>
          </w:tcPr>
          <w:p w14:paraId="183CF1ED"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hAnsi="Arial" w:cs="Arial"/>
                <w:color w:val="000000"/>
                <w:sz w:val="18"/>
                <w:szCs w:val="18"/>
              </w:rPr>
              <w:t>99,72</w:t>
            </w:r>
          </w:p>
        </w:tc>
        <w:tc>
          <w:tcPr>
            <w:tcW w:w="1063" w:type="dxa"/>
            <w:shd w:val="clear" w:color="auto" w:fill="auto"/>
          </w:tcPr>
          <w:p w14:paraId="7519C3AC"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hAnsi="Arial" w:cs="Arial"/>
                <w:color w:val="000000"/>
                <w:sz w:val="18"/>
                <w:szCs w:val="18"/>
              </w:rPr>
              <w:t>49,40</w:t>
            </w:r>
          </w:p>
        </w:tc>
      </w:tr>
      <w:tr w:rsidR="00CE717D" w14:paraId="2CBC82ED" w14:textId="77777777" w:rsidTr="00CE717D">
        <w:trPr>
          <w:trHeight w:val="227"/>
        </w:trPr>
        <w:tc>
          <w:tcPr>
            <w:tcW w:w="407" w:type="dxa"/>
            <w:shd w:val="clear" w:color="auto" w:fill="auto"/>
          </w:tcPr>
          <w:p w14:paraId="02DBE7DC" w14:textId="77777777" w:rsidR="00CE717D" w:rsidRDefault="00CE717D">
            <w:pPr>
              <w:widowControl w:val="0"/>
              <w:spacing w:after="0" w:line="240" w:lineRule="auto"/>
              <w:rPr>
                <w:rFonts w:ascii="Arial" w:eastAsia="Times New Roman" w:hAnsi="Arial" w:cs="Arial"/>
                <w:sz w:val="18"/>
                <w:szCs w:val="18"/>
                <w:lang w:eastAsia="hr-HR"/>
              </w:rPr>
            </w:pPr>
          </w:p>
        </w:tc>
        <w:tc>
          <w:tcPr>
            <w:tcW w:w="505" w:type="dxa"/>
            <w:shd w:val="clear" w:color="000000" w:fill="FFFFFF"/>
          </w:tcPr>
          <w:p w14:paraId="495A8AEF"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064</w:t>
            </w:r>
          </w:p>
        </w:tc>
        <w:tc>
          <w:tcPr>
            <w:tcW w:w="3817" w:type="dxa"/>
            <w:shd w:val="clear" w:color="auto" w:fill="auto"/>
          </w:tcPr>
          <w:p w14:paraId="3190CC84"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Ulična rasvjeta</w:t>
            </w:r>
          </w:p>
        </w:tc>
        <w:tc>
          <w:tcPr>
            <w:tcW w:w="1283" w:type="dxa"/>
            <w:shd w:val="clear" w:color="auto" w:fill="auto"/>
          </w:tcPr>
          <w:p w14:paraId="1B02BEB2"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170.943</w:t>
            </w:r>
          </w:p>
        </w:tc>
        <w:tc>
          <w:tcPr>
            <w:tcW w:w="1281" w:type="dxa"/>
            <w:shd w:val="clear" w:color="auto" w:fill="auto"/>
          </w:tcPr>
          <w:p w14:paraId="535A64DD"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81.000</w:t>
            </w:r>
          </w:p>
        </w:tc>
        <w:tc>
          <w:tcPr>
            <w:tcW w:w="1180" w:type="dxa"/>
            <w:shd w:val="clear" w:color="auto" w:fill="auto"/>
          </w:tcPr>
          <w:p w14:paraId="4DDC66F3"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29.177</w:t>
            </w:r>
          </w:p>
        </w:tc>
        <w:tc>
          <w:tcPr>
            <w:tcW w:w="994" w:type="dxa"/>
            <w:shd w:val="clear" w:color="auto" w:fill="auto"/>
          </w:tcPr>
          <w:p w14:paraId="1B664B00"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hAnsi="Arial" w:cs="Arial"/>
                <w:color w:val="000000"/>
                <w:sz w:val="18"/>
                <w:szCs w:val="18"/>
              </w:rPr>
              <w:t>17,07</w:t>
            </w:r>
          </w:p>
        </w:tc>
        <w:tc>
          <w:tcPr>
            <w:tcW w:w="1063" w:type="dxa"/>
            <w:shd w:val="clear" w:color="auto" w:fill="auto"/>
          </w:tcPr>
          <w:p w14:paraId="3E5806DB"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hAnsi="Arial" w:cs="Arial"/>
                <w:color w:val="000000"/>
                <w:sz w:val="18"/>
                <w:szCs w:val="18"/>
              </w:rPr>
              <w:t>36,02</w:t>
            </w:r>
          </w:p>
        </w:tc>
      </w:tr>
      <w:tr w:rsidR="00CE717D" w14:paraId="2B8223D0" w14:textId="77777777" w:rsidTr="00CE717D">
        <w:trPr>
          <w:trHeight w:val="227"/>
        </w:trPr>
        <w:tc>
          <w:tcPr>
            <w:tcW w:w="407" w:type="dxa"/>
            <w:shd w:val="clear" w:color="auto" w:fill="auto"/>
          </w:tcPr>
          <w:p w14:paraId="56F77F22" w14:textId="77777777" w:rsidR="00CE717D" w:rsidRDefault="00CE717D">
            <w:pPr>
              <w:widowControl w:val="0"/>
              <w:spacing w:after="0" w:line="240" w:lineRule="auto"/>
              <w:rPr>
                <w:rFonts w:ascii="Arial" w:eastAsia="Times New Roman" w:hAnsi="Arial" w:cs="Arial"/>
                <w:sz w:val="18"/>
                <w:szCs w:val="18"/>
                <w:lang w:eastAsia="hr-HR"/>
              </w:rPr>
            </w:pPr>
          </w:p>
        </w:tc>
        <w:tc>
          <w:tcPr>
            <w:tcW w:w="505" w:type="dxa"/>
            <w:shd w:val="clear" w:color="000000" w:fill="FFFFFF"/>
          </w:tcPr>
          <w:p w14:paraId="6FD52EAA"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066</w:t>
            </w:r>
          </w:p>
        </w:tc>
        <w:tc>
          <w:tcPr>
            <w:tcW w:w="3817" w:type="dxa"/>
            <w:shd w:val="clear" w:color="auto" w:fill="auto"/>
          </w:tcPr>
          <w:p w14:paraId="606C1E80"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Rashodi vezani uz stanovanje i kom. pogodnosti koji nisu drugdje svrstani</w:t>
            </w:r>
          </w:p>
        </w:tc>
        <w:tc>
          <w:tcPr>
            <w:tcW w:w="1283" w:type="dxa"/>
            <w:shd w:val="clear" w:color="auto" w:fill="auto"/>
          </w:tcPr>
          <w:p w14:paraId="2EDB0053"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106.613</w:t>
            </w:r>
          </w:p>
        </w:tc>
        <w:tc>
          <w:tcPr>
            <w:tcW w:w="1281" w:type="dxa"/>
            <w:shd w:val="clear" w:color="auto" w:fill="auto"/>
          </w:tcPr>
          <w:p w14:paraId="22A8323E"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1.253.001</w:t>
            </w:r>
          </w:p>
        </w:tc>
        <w:tc>
          <w:tcPr>
            <w:tcW w:w="1180" w:type="dxa"/>
            <w:shd w:val="clear" w:color="auto" w:fill="auto"/>
          </w:tcPr>
          <w:p w14:paraId="299C2FF1"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285.713</w:t>
            </w:r>
          </w:p>
        </w:tc>
        <w:tc>
          <w:tcPr>
            <w:tcW w:w="994" w:type="dxa"/>
            <w:shd w:val="clear" w:color="auto" w:fill="auto"/>
          </w:tcPr>
          <w:p w14:paraId="67E80BF6"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hAnsi="Arial" w:cs="Arial"/>
                <w:color w:val="000000"/>
                <w:sz w:val="18"/>
                <w:szCs w:val="18"/>
              </w:rPr>
              <w:t>267,99</w:t>
            </w:r>
          </w:p>
        </w:tc>
        <w:tc>
          <w:tcPr>
            <w:tcW w:w="1063" w:type="dxa"/>
            <w:shd w:val="clear" w:color="auto" w:fill="auto"/>
          </w:tcPr>
          <w:p w14:paraId="4C1FCD49"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hAnsi="Arial" w:cs="Arial"/>
                <w:color w:val="000000"/>
                <w:sz w:val="18"/>
                <w:szCs w:val="18"/>
              </w:rPr>
              <w:t>22,80</w:t>
            </w:r>
          </w:p>
        </w:tc>
      </w:tr>
      <w:tr w:rsidR="00CE717D" w14:paraId="71647B3B" w14:textId="77777777" w:rsidTr="00CE717D">
        <w:trPr>
          <w:trHeight w:val="227"/>
        </w:trPr>
        <w:tc>
          <w:tcPr>
            <w:tcW w:w="407" w:type="dxa"/>
            <w:shd w:val="clear" w:color="auto" w:fill="auto"/>
          </w:tcPr>
          <w:p w14:paraId="3AA4B12A" w14:textId="77777777" w:rsidR="00CE717D" w:rsidRDefault="00CE717D">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07</w:t>
            </w:r>
          </w:p>
        </w:tc>
        <w:tc>
          <w:tcPr>
            <w:tcW w:w="505" w:type="dxa"/>
            <w:shd w:val="clear" w:color="000000" w:fill="FFFFFF"/>
          </w:tcPr>
          <w:p w14:paraId="5B2D607D" w14:textId="77777777" w:rsidR="00CE717D" w:rsidRDefault="00CE717D">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 </w:t>
            </w:r>
          </w:p>
        </w:tc>
        <w:tc>
          <w:tcPr>
            <w:tcW w:w="3817" w:type="dxa"/>
            <w:shd w:val="clear" w:color="auto" w:fill="auto"/>
          </w:tcPr>
          <w:p w14:paraId="76DB7924" w14:textId="77777777" w:rsidR="00CE717D" w:rsidRDefault="00CE717D">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Zdravstvo</w:t>
            </w:r>
          </w:p>
        </w:tc>
        <w:tc>
          <w:tcPr>
            <w:tcW w:w="1283" w:type="dxa"/>
            <w:shd w:val="clear" w:color="auto" w:fill="auto"/>
          </w:tcPr>
          <w:p w14:paraId="5CC36332"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12.509</w:t>
            </w:r>
          </w:p>
        </w:tc>
        <w:tc>
          <w:tcPr>
            <w:tcW w:w="1281" w:type="dxa"/>
            <w:shd w:val="clear" w:color="auto" w:fill="auto"/>
          </w:tcPr>
          <w:p w14:paraId="4EC15E96"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223.000</w:t>
            </w:r>
          </w:p>
        </w:tc>
        <w:tc>
          <w:tcPr>
            <w:tcW w:w="1180" w:type="dxa"/>
            <w:shd w:val="clear" w:color="auto" w:fill="auto"/>
          </w:tcPr>
          <w:p w14:paraId="6B569022"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128.500</w:t>
            </w:r>
          </w:p>
        </w:tc>
        <w:tc>
          <w:tcPr>
            <w:tcW w:w="994" w:type="dxa"/>
            <w:shd w:val="clear" w:color="auto" w:fill="auto"/>
          </w:tcPr>
          <w:p w14:paraId="72E45AEA"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hAnsi="Arial" w:cs="Arial"/>
                <w:b/>
                <w:bCs/>
                <w:color w:val="000000"/>
                <w:sz w:val="18"/>
                <w:szCs w:val="18"/>
              </w:rPr>
              <w:t>1027,26</w:t>
            </w:r>
          </w:p>
        </w:tc>
        <w:tc>
          <w:tcPr>
            <w:tcW w:w="1063" w:type="dxa"/>
            <w:shd w:val="clear" w:color="auto" w:fill="auto"/>
          </w:tcPr>
          <w:p w14:paraId="3D80B8DF"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hAnsi="Arial" w:cs="Arial"/>
                <w:b/>
                <w:bCs/>
                <w:color w:val="000000"/>
                <w:sz w:val="18"/>
                <w:szCs w:val="18"/>
              </w:rPr>
              <w:t>57,62</w:t>
            </w:r>
          </w:p>
        </w:tc>
      </w:tr>
      <w:tr w:rsidR="00CE717D" w14:paraId="5344D79A" w14:textId="77777777" w:rsidTr="00CE717D">
        <w:trPr>
          <w:trHeight w:val="227"/>
        </w:trPr>
        <w:tc>
          <w:tcPr>
            <w:tcW w:w="407" w:type="dxa"/>
            <w:shd w:val="clear" w:color="auto" w:fill="auto"/>
          </w:tcPr>
          <w:p w14:paraId="36D86991" w14:textId="77777777" w:rsidR="00CE717D" w:rsidRDefault="00CE717D">
            <w:pPr>
              <w:widowControl w:val="0"/>
              <w:spacing w:after="0" w:line="240" w:lineRule="auto"/>
              <w:rPr>
                <w:rFonts w:ascii="Arial" w:eastAsia="Times New Roman" w:hAnsi="Arial" w:cs="Arial"/>
                <w:sz w:val="18"/>
                <w:szCs w:val="18"/>
                <w:lang w:eastAsia="hr-HR"/>
              </w:rPr>
            </w:pPr>
          </w:p>
        </w:tc>
        <w:tc>
          <w:tcPr>
            <w:tcW w:w="505" w:type="dxa"/>
            <w:shd w:val="clear" w:color="000000" w:fill="FFFFFF"/>
          </w:tcPr>
          <w:p w14:paraId="27569F24"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075</w:t>
            </w:r>
          </w:p>
        </w:tc>
        <w:tc>
          <w:tcPr>
            <w:tcW w:w="3817" w:type="dxa"/>
            <w:shd w:val="clear" w:color="auto" w:fill="auto"/>
          </w:tcPr>
          <w:p w14:paraId="4123FC26"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Istraživanje i razvoj zdravstva</w:t>
            </w:r>
          </w:p>
        </w:tc>
        <w:tc>
          <w:tcPr>
            <w:tcW w:w="1283" w:type="dxa"/>
            <w:shd w:val="clear" w:color="auto" w:fill="auto"/>
          </w:tcPr>
          <w:p w14:paraId="1C8D1001" w14:textId="77777777" w:rsidR="00CE717D" w:rsidRDefault="00CE717D">
            <w:pPr>
              <w:widowControl w:val="0"/>
              <w:spacing w:after="0" w:line="240" w:lineRule="auto"/>
              <w:jc w:val="right"/>
              <w:rPr>
                <w:rFonts w:ascii="Arial" w:eastAsia="Times New Roman" w:hAnsi="Arial" w:cs="Arial"/>
                <w:sz w:val="18"/>
                <w:szCs w:val="18"/>
                <w:lang w:eastAsia="hr-HR"/>
              </w:rPr>
            </w:pPr>
          </w:p>
        </w:tc>
        <w:tc>
          <w:tcPr>
            <w:tcW w:w="1281" w:type="dxa"/>
            <w:shd w:val="clear" w:color="auto" w:fill="auto"/>
          </w:tcPr>
          <w:p w14:paraId="6AABB3CD"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50.000</w:t>
            </w:r>
          </w:p>
        </w:tc>
        <w:tc>
          <w:tcPr>
            <w:tcW w:w="1180" w:type="dxa"/>
            <w:shd w:val="clear" w:color="auto" w:fill="auto"/>
          </w:tcPr>
          <w:p w14:paraId="581DBD93"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50.000</w:t>
            </w:r>
          </w:p>
        </w:tc>
        <w:tc>
          <w:tcPr>
            <w:tcW w:w="994" w:type="dxa"/>
            <w:shd w:val="clear" w:color="000000" w:fill="FFFFFF"/>
          </w:tcPr>
          <w:p w14:paraId="07FEA525" w14:textId="77777777" w:rsidR="00CE717D" w:rsidRDefault="00CE717D">
            <w:pPr>
              <w:widowControl w:val="0"/>
              <w:spacing w:after="0" w:line="240" w:lineRule="auto"/>
              <w:jc w:val="right"/>
              <w:rPr>
                <w:rFonts w:ascii="Arial" w:eastAsia="Times New Roman" w:hAnsi="Arial" w:cs="Arial"/>
                <w:sz w:val="18"/>
                <w:szCs w:val="18"/>
                <w:lang w:eastAsia="hr-HR"/>
              </w:rPr>
            </w:pPr>
          </w:p>
        </w:tc>
        <w:tc>
          <w:tcPr>
            <w:tcW w:w="1063" w:type="dxa"/>
            <w:shd w:val="clear" w:color="000000" w:fill="FFFFFF"/>
          </w:tcPr>
          <w:p w14:paraId="4F122FC4"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100,00</w:t>
            </w:r>
          </w:p>
        </w:tc>
      </w:tr>
      <w:tr w:rsidR="00CE717D" w14:paraId="470DD9E2" w14:textId="77777777" w:rsidTr="00CE717D">
        <w:trPr>
          <w:trHeight w:val="227"/>
        </w:trPr>
        <w:tc>
          <w:tcPr>
            <w:tcW w:w="407" w:type="dxa"/>
            <w:shd w:val="clear" w:color="auto" w:fill="auto"/>
          </w:tcPr>
          <w:p w14:paraId="131022CA" w14:textId="77777777" w:rsidR="00CE717D" w:rsidRDefault="00CE717D">
            <w:pPr>
              <w:widowControl w:val="0"/>
              <w:spacing w:after="0" w:line="240" w:lineRule="auto"/>
              <w:rPr>
                <w:rFonts w:ascii="Arial" w:eastAsia="Times New Roman" w:hAnsi="Arial" w:cs="Arial"/>
                <w:sz w:val="18"/>
                <w:szCs w:val="18"/>
                <w:lang w:eastAsia="hr-HR"/>
              </w:rPr>
            </w:pPr>
          </w:p>
        </w:tc>
        <w:tc>
          <w:tcPr>
            <w:tcW w:w="505" w:type="dxa"/>
            <w:shd w:val="clear" w:color="000000" w:fill="FFFFFF"/>
          </w:tcPr>
          <w:p w14:paraId="6D134BD0"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076</w:t>
            </w:r>
          </w:p>
        </w:tc>
        <w:tc>
          <w:tcPr>
            <w:tcW w:w="3817" w:type="dxa"/>
            <w:shd w:val="clear" w:color="auto" w:fill="auto"/>
          </w:tcPr>
          <w:p w14:paraId="18505FC1"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Poslovi i usluge zdravstva koji nisu drugdje svrstani</w:t>
            </w:r>
          </w:p>
        </w:tc>
        <w:tc>
          <w:tcPr>
            <w:tcW w:w="1283" w:type="dxa"/>
            <w:shd w:val="clear" w:color="auto" w:fill="auto"/>
          </w:tcPr>
          <w:p w14:paraId="5E7625E2"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12.509</w:t>
            </w:r>
          </w:p>
        </w:tc>
        <w:tc>
          <w:tcPr>
            <w:tcW w:w="1281" w:type="dxa"/>
            <w:shd w:val="clear" w:color="auto" w:fill="auto"/>
          </w:tcPr>
          <w:p w14:paraId="759846D6"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173.000</w:t>
            </w:r>
          </w:p>
        </w:tc>
        <w:tc>
          <w:tcPr>
            <w:tcW w:w="1180" w:type="dxa"/>
            <w:shd w:val="clear" w:color="auto" w:fill="auto"/>
          </w:tcPr>
          <w:p w14:paraId="6DE2639E"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78.500</w:t>
            </w:r>
          </w:p>
        </w:tc>
        <w:tc>
          <w:tcPr>
            <w:tcW w:w="994" w:type="dxa"/>
            <w:shd w:val="clear" w:color="000000" w:fill="FFFFFF"/>
          </w:tcPr>
          <w:p w14:paraId="2114A98C"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627,55</w:t>
            </w:r>
          </w:p>
        </w:tc>
        <w:tc>
          <w:tcPr>
            <w:tcW w:w="1063" w:type="dxa"/>
            <w:shd w:val="clear" w:color="000000" w:fill="FFFFFF"/>
          </w:tcPr>
          <w:p w14:paraId="30B93128"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45,38</w:t>
            </w:r>
          </w:p>
        </w:tc>
      </w:tr>
      <w:tr w:rsidR="00CE717D" w14:paraId="4D17CA03" w14:textId="77777777" w:rsidTr="00CE717D">
        <w:trPr>
          <w:trHeight w:val="227"/>
        </w:trPr>
        <w:tc>
          <w:tcPr>
            <w:tcW w:w="407" w:type="dxa"/>
            <w:shd w:val="clear" w:color="auto" w:fill="auto"/>
          </w:tcPr>
          <w:p w14:paraId="796C7CFA" w14:textId="77777777" w:rsidR="00CE717D" w:rsidRDefault="00CE717D">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08</w:t>
            </w:r>
          </w:p>
        </w:tc>
        <w:tc>
          <w:tcPr>
            <w:tcW w:w="505" w:type="dxa"/>
            <w:shd w:val="clear" w:color="000000" w:fill="FFFFFF"/>
          </w:tcPr>
          <w:p w14:paraId="520386C5" w14:textId="77777777" w:rsidR="00CE717D" w:rsidRDefault="00CE717D">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 </w:t>
            </w:r>
          </w:p>
        </w:tc>
        <w:tc>
          <w:tcPr>
            <w:tcW w:w="3817" w:type="dxa"/>
            <w:shd w:val="clear" w:color="auto" w:fill="auto"/>
          </w:tcPr>
          <w:p w14:paraId="6C560875" w14:textId="77777777" w:rsidR="00CE717D" w:rsidRDefault="00CE717D">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Rekreacija, kultura i religija</w:t>
            </w:r>
          </w:p>
        </w:tc>
        <w:tc>
          <w:tcPr>
            <w:tcW w:w="1283" w:type="dxa"/>
            <w:shd w:val="clear" w:color="auto" w:fill="auto"/>
          </w:tcPr>
          <w:p w14:paraId="3B8F68FD"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44.000</w:t>
            </w:r>
          </w:p>
        </w:tc>
        <w:tc>
          <w:tcPr>
            <w:tcW w:w="1281" w:type="dxa"/>
            <w:shd w:val="clear" w:color="auto" w:fill="auto"/>
          </w:tcPr>
          <w:p w14:paraId="07BB8EC0"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4.380.000</w:t>
            </w:r>
          </w:p>
        </w:tc>
        <w:tc>
          <w:tcPr>
            <w:tcW w:w="1180" w:type="dxa"/>
            <w:shd w:val="clear" w:color="auto" w:fill="auto"/>
          </w:tcPr>
          <w:p w14:paraId="41601140"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2.002.089</w:t>
            </w:r>
          </w:p>
        </w:tc>
        <w:tc>
          <w:tcPr>
            <w:tcW w:w="994" w:type="dxa"/>
            <w:shd w:val="clear" w:color="000000" w:fill="FFFFFF"/>
          </w:tcPr>
          <w:p w14:paraId="1D829241"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4550,20</w:t>
            </w:r>
          </w:p>
        </w:tc>
        <w:tc>
          <w:tcPr>
            <w:tcW w:w="1063" w:type="dxa"/>
            <w:shd w:val="clear" w:color="000000" w:fill="FFFFFF"/>
          </w:tcPr>
          <w:p w14:paraId="35317E76"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45,71</w:t>
            </w:r>
          </w:p>
        </w:tc>
      </w:tr>
      <w:tr w:rsidR="00CE717D" w14:paraId="403ECFAF" w14:textId="77777777" w:rsidTr="00CE717D">
        <w:trPr>
          <w:trHeight w:val="227"/>
        </w:trPr>
        <w:tc>
          <w:tcPr>
            <w:tcW w:w="407" w:type="dxa"/>
            <w:shd w:val="clear" w:color="auto" w:fill="auto"/>
          </w:tcPr>
          <w:p w14:paraId="24ADB42D" w14:textId="77777777" w:rsidR="00CE717D" w:rsidRDefault="00CE717D">
            <w:pPr>
              <w:widowControl w:val="0"/>
              <w:spacing w:after="0" w:line="240" w:lineRule="auto"/>
              <w:rPr>
                <w:rFonts w:ascii="Arial" w:eastAsia="Times New Roman" w:hAnsi="Arial" w:cs="Arial"/>
                <w:sz w:val="18"/>
                <w:szCs w:val="18"/>
                <w:lang w:eastAsia="hr-HR"/>
              </w:rPr>
            </w:pPr>
          </w:p>
        </w:tc>
        <w:tc>
          <w:tcPr>
            <w:tcW w:w="505" w:type="dxa"/>
            <w:shd w:val="clear" w:color="000000" w:fill="FFFFFF"/>
          </w:tcPr>
          <w:p w14:paraId="36E5E915"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081</w:t>
            </w:r>
          </w:p>
        </w:tc>
        <w:tc>
          <w:tcPr>
            <w:tcW w:w="3817" w:type="dxa"/>
            <w:shd w:val="clear" w:color="auto" w:fill="auto"/>
          </w:tcPr>
          <w:p w14:paraId="2D2B9017"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Službe rekreacije i sporta</w:t>
            </w:r>
          </w:p>
        </w:tc>
        <w:tc>
          <w:tcPr>
            <w:tcW w:w="1283" w:type="dxa"/>
            <w:shd w:val="clear" w:color="auto" w:fill="auto"/>
          </w:tcPr>
          <w:p w14:paraId="7B438470" w14:textId="77777777" w:rsidR="00CE717D" w:rsidRDefault="00CE717D">
            <w:pPr>
              <w:widowControl w:val="0"/>
              <w:spacing w:after="0" w:line="240" w:lineRule="auto"/>
              <w:jc w:val="right"/>
              <w:rPr>
                <w:rFonts w:ascii="Arial" w:eastAsia="Times New Roman" w:hAnsi="Arial" w:cs="Arial"/>
                <w:sz w:val="18"/>
                <w:szCs w:val="18"/>
                <w:lang w:eastAsia="hr-HR"/>
              </w:rPr>
            </w:pPr>
          </w:p>
        </w:tc>
        <w:tc>
          <w:tcPr>
            <w:tcW w:w="1281" w:type="dxa"/>
            <w:shd w:val="clear" w:color="auto" w:fill="auto"/>
          </w:tcPr>
          <w:p w14:paraId="683CC4D5"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195.000</w:t>
            </w:r>
          </w:p>
        </w:tc>
        <w:tc>
          <w:tcPr>
            <w:tcW w:w="1180" w:type="dxa"/>
            <w:shd w:val="clear" w:color="auto" w:fill="auto"/>
          </w:tcPr>
          <w:p w14:paraId="7E57FADD" w14:textId="77777777" w:rsidR="00CE717D" w:rsidRDefault="00CE717D">
            <w:pPr>
              <w:widowControl w:val="0"/>
              <w:spacing w:after="0" w:line="240" w:lineRule="auto"/>
              <w:jc w:val="right"/>
              <w:rPr>
                <w:rFonts w:ascii="Arial" w:eastAsia="Times New Roman" w:hAnsi="Arial" w:cs="Arial"/>
                <w:sz w:val="18"/>
                <w:szCs w:val="18"/>
                <w:lang w:eastAsia="hr-HR"/>
              </w:rPr>
            </w:pPr>
          </w:p>
        </w:tc>
        <w:tc>
          <w:tcPr>
            <w:tcW w:w="994" w:type="dxa"/>
            <w:shd w:val="clear" w:color="000000" w:fill="FFFFFF"/>
          </w:tcPr>
          <w:p w14:paraId="103FE82C" w14:textId="77777777" w:rsidR="00CE717D" w:rsidRDefault="00CE717D">
            <w:pPr>
              <w:widowControl w:val="0"/>
              <w:spacing w:after="0" w:line="240" w:lineRule="auto"/>
              <w:jc w:val="right"/>
              <w:rPr>
                <w:rFonts w:ascii="Arial" w:eastAsia="Times New Roman" w:hAnsi="Arial" w:cs="Arial"/>
                <w:sz w:val="18"/>
                <w:szCs w:val="18"/>
                <w:lang w:eastAsia="hr-HR"/>
              </w:rPr>
            </w:pPr>
          </w:p>
        </w:tc>
        <w:tc>
          <w:tcPr>
            <w:tcW w:w="1063" w:type="dxa"/>
            <w:shd w:val="clear" w:color="000000" w:fill="FFFFFF"/>
          </w:tcPr>
          <w:p w14:paraId="7EBAAB6F" w14:textId="77777777" w:rsidR="00CE717D" w:rsidRDefault="00CE717D">
            <w:pPr>
              <w:widowControl w:val="0"/>
              <w:spacing w:after="0" w:line="240" w:lineRule="auto"/>
              <w:jc w:val="right"/>
              <w:rPr>
                <w:rFonts w:ascii="Arial" w:eastAsia="Times New Roman" w:hAnsi="Arial" w:cs="Arial"/>
                <w:sz w:val="18"/>
                <w:szCs w:val="18"/>
                <w:lang w:eastAsia="hr-HR"/>
              </w:rPr>
            </w:pPr>
          </w:p>
        </w:tc>
      </w:tr>
      <w:tr w:rsidR="00CE717D" w14:paraId="19FECA82" w14:textId="77777777" w:rsidTr="00CE717D">
        <w:trPr>
          <w:trHeight w:val="227"/>
        </w:trPr>
        <w:tc>
          <w:tcPr>
            <w:tcW w:w="407" w:type="dxa"/>
            <w:shd w:val="clear" w:color="auto" w:fill="auto"/>
          </w:tcPr>
          <w:p w14:paraId="44B24D88" w14:textId="77777777" w:rsidR="00CE717D" w:rsidRDefault="00CE717D">
            <w:pPr>
              <w:widowControl w:val="0"/>
              <w:spacing w:after="0" w:line="240" w:lineRule="auto"/>
              <w:rPr>
                <w:rFonts w:ascii="Arial" w:eastAsia="Times New Roman" w:hAnsi="Arial" w:cs="Arial"/>
                <w:sz w:val="18"/>
                <w:szCs w:val="18"/>
                <w:lang w:eastAsia="hr-HR"/>
              </w:rPr>
            </w:pPr>
          </w:p>
        </w:tc>
        <w:tc>
          <w:tcPr>
            <w:tcW w:w="505" w:type="dxa"/>
            <w:shd w:val="clear" w:color="000000" w:fill="FFFFFF"/>
          </w:tcPr>
          <w:p w14:paraId="075535E6"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082</w:t>
            </w:r>
          </w:p>
        </w:tc>
        <w:tc>
          <w:tcPr>
            <w:tcW w:w="3817" w:type="dxa"/>
            <w:shd w:val="clear" w:color="auto" w:fill="auto"/>
          </w:tcPr>
          <w:p w14:paraId="6B0163B6"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Službe kulture</w:t>
            </w:r>
          </w:p>
        </w:tc>
        <w:tc>
          <w:tcPr>
            <w:tcW w:w="1283" w:type="dxa"/>
            <w:shd w:val="clear" w:color="auto" w:fill="auto"/>
          </w:tcPr>
          <w:p w14:paraId="2F5B2EEF" w14:textId="77777777" w:rsidR="00CE717D" w:rsidRDefault="00CE717D">
            <w:pPr>
              <w:widowControl w:val="0"/>
              <w:spacing w:after="0" w:line="240" w:lineRule="auto"/>
              <w:jc w:val="right"/>
              <w:rPr>
                <w:rFonts w:ascii="Arial" w:eastAsia="Times New Roman" w:hAnsi="Arial" w:cs="Arial"/>
                <w:sz w:val="18"/>
                <w:szCs w:val="18"/>
                <w:lang w:eastAsia="hr-HR"/>
              </w:rPr>
            </w:pPr>
          </w:p>
        </w:tc>
        <w:tc>
          <w:tcPr>
            <w:tcW w:w="1281" w:type="dxa"/>
            <w:shd w:val="clear" w:color="000000" w:fill="FFFFFF"/>
          </w:tcPr>
          <w:p w14:paraId="58245D5E"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4.125.000</w:t>
            </w:r>
          </w:p>
        </w:tc>
        <w:tc>
          <w:tcPr>
            <w:tcW w:w="1180" w:type="dxa"/>
            <w:shd w:val="clear" w:color="000000" w:fill="FFFFFF"/>
          </w:tcPr>
          <w:p w14:paraId="061EB120"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1.952.089</w:t>
            </w:r>
          </w:p>
        </w:tc>
        <w:tc>
          <w:tcPr>
            <w:tcW w:w="994" w:type="dxa"/>
            <w:shd w:val="clear" w:color="000000" w:fill="FFFFFF"/>
          </w:tcPr>
          <w:p w14:paraId="627DC129" w14:textId="77777777" w:rsidR="00CE717D" w:rsidRDefault="00CE717D">
            <w:pPr>
              <w:widowControl w:val="0"/>
              <w:spacing w:after="0" w:line="240" w:lineRule="auto"/>
              <w:jc w:val="right"/>
              <w:rPr>
                <w:rFonts w:ascii="Arial" w:eastAsia="Times New Roman" w:hAnsi="Arial" w:cs="Arial"/>
                <w:sz w:val="18"/>
                <w:szCs w:val="18"/>
                <w:lang w:eastAsia="hr-HR"/>
              </w:rPr>
            </w:pPr>
          </w:p>
        </w:tc>
        <w:tc>
          <w:tcPr>
            <w:tcW w:w="1063" w:type="dxa"/>
            <w:shd w:val="clear" w:color="000000" w:fill="FFFFFF"/>
          </w:tcPr>
          <w:p w14:paraId="0D682601"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47,32</w:t>
            </w:r>
          </w:p>
        </w:tc>
      </w:tr>
      <w:tr w:rsidR="00CE717D" w14:paraId="293798E1" w14:textId="77777777" w:rsidTr="00CE717D">
        <w:trPr>
          <w:trHeight w:val="227"/>
        </w:trPr>
        <w:tc>
          <w:tcPr>
            <w:tcW w:w="407" w:type="dxa"/>
            <w:shd w:val="clear" w:color="auto" w:fill="auto"/>
          </w:tcPr>
          <w:p w14:paraId="5EAB9233" w14:textId="77777777" w:rsidR="00CE717D" w:rsidRDefault="00CE717D">
            <w:pPr>
              <w:widowControl w:val="0"/>
              <w:spacing w:after="0" w:line="240" w:lineRule="auto"/>
              <w:rPr>
                <w:rFonts w:ascii="Arial" w:eastAsia="Times New Roman" w:hAnsi="Arial" w:cs="Arial"/>
                <w:sz w:val="18"/>
                <w:szCs w:val="18"/>
                <w:lang w:eastAsia="hr-HR"/>
              </w:rPr>
            </w:pPr>
          </w:p>
        </w:tc>
        <w:tc>
          <w:tcPr>
            <w:tcW w:w="505" w:type="dxa"/>
            <w:shd w:val="clear" w:color="000000" w:fill="FFFFFF"/>
          </w:tcPr>
          <w:p w14:paraId="77149879"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08</w:t>
            </w:r>
            <w:r>
              <w:rPr>
                <w:rFonts w:ascii="Arial" w:eastAsia="Times New Roman" w:hAnsi="Arial" w:cs="Arial"/>
                <w:sz w:val="18"/>
                <w:szCs w:val="18"/>
                <w:lang w:eastAsia="hr-HR"/>
              </w:rPr>
              <w:lastRenderedPageBreak/>
              <w:t>3</w:t>
            </w:r>
          </w:p>
        </w:tc>
        <w:tc>
          <w:tcPr>
            <w:tcW w:w="3817" w:type="dxa"/>
            <w:shd w:val="clear" w:color="auto" w:fill="auto"/>
          </w:tcPr>
          <w:p w14:paraId="6C2A5403"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lastRenderedPageBreak/>
              <w:t>Službe emitiranja i izdavanja</w:t>
            </w:r>
          </w:p>
        </w:tc>
        <w:tc>
          <w:tcPr>
            <w:tcW w:w="1283" w:type="dxa"/>
            <w:shd w:val="clear" w:color="auto" w:fill="auto"/>
          </w:tcPr>
          <w:p w14:paraId="2EE5F33F"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34.000</w:t>
            </w:r>
          </w:p>
        </w:tc>
        <w:tc>
          <w:tcPr>
            <w:tcW w:w="1281" w:type="dxa"/>
            <w:shd w:val="clear" w:color="auto" w:fill="auto"/>
          </w:tcPr>
          <w:p w14:paraId="46B190FA"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40.000</w:t>
            </w:r>
          </w:p>
        </w:tc>
        <w:tc>
          <w:tcPr>
            <w:tcW w:w="1180" w:type="dxa"/>
            <w:shd w:val="clear" w:color="auto" w:fill="auto"/>
          </w:tcPr>
          <w:p w14:paraId="25139F8A"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40.000</w:t>
            </w:r>
          </w:p>
        </w:tc>
        <w:tc>
          <w:tcPr>
            <w:tcW w:w="994" w:type="dxa"/>
            <w:shd w:val="clear" w:color="auto" w:fill="auto"/>
          </w:tcPr>
          <w:p w14:paraId="7CDC2701"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hAnsi="Arial" w:cs="Arial"/>
                <w:color w:val="000000"/>
                <w:sz w:val="18"/>
                <w:szCs w:val="18"/>
              </w:rPr>
              <w:t>117,65</w:t>
            </w:r>
          </w:p>
        </w:tc>
        <w:tc>
          <w:tcPr>
            <w:tcW w:w="1063" w:type="dxa"/>
            <w:shd w:val="clear" w:color="auto" w:fill="auto"/>
          </w:tcPr>
          <w:p w14:paraId="24D14235"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hAnsi="Arial" w:cs="Arial"/>
                <w:color w:val="000000"/>
                <w:sz w:val="18"/>
                <w:szCs w:val="18"/>
              </w:rPr>
              <w:t>100,00</w:t>
            </w:r>
          </w:p>
        </w:tc>
      </w:tr>
      <w:tr w:rsidR="00CE717D" w14:paraId="3A26B14C" w14:textId="77777777" w:rsidTr="00CE717D">
        <w:trPr>
          <w:trHeight w:val="227"/>
        </w:trPr>
        <w:tc>
          <w:tcPr>
            <w:tcW w:w="407" w:type="dxa"/>
            <w:shd w:val="clear" w:color="auto" w:fill="auto"/>
          </w:tcPr>
          <w:p w14:paraId="54F0B5A5" w14:textId="77777777" w:rsidR="00CE717D" w:rsidRDefault="00CE717D">
            <w:pPr>
              <w:widowControl w:val="0"/>
              <w:spacing w:after="0" w:line="240" w:lineRule="auto"/>
              <w:rPr>
                <w:rFonts w:ascii="Arial" w:eastAsia="Times New Roman" w:hAnsi="Arial" w:cs="Arial"/>
                <w:sz w:val="18"/>
                <w:szCs w:val="18"/>
                <w:lang w:eastAsia="hr-HR"/>
              </w:rPr>
            </w:pPr>
          </w:p>
        </w:tc>
        <w:tc>
          <w:tcPr>
            <w:tcW w:w="505" w:type="dxa"/>
            <w:shd w:val="clear" w:color="000000" w:fill="FFFFFF"/>
          </w:tcPr>
          <w:p w14:paraId="317566D7"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084</w:t>
            </w:r>
          </w:p>
        </w:tc>
        <w:tc>
          <w:tcPr>
            <w:tcW w:w="3817" w:type="dxa"/>
            <w:shd w:val="clear" w:color="auto" w:fill="auto"/>
          </w:tcPr>
          <w:p w14:paraId="7FF70F28"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Religijske i druge službe zajednice</w:t>
            </w:r>
          </w:p>
        </w:tc>
        <w:tc>
          <w:tcPr>
            <w:tcW w:w="1283" w:type="dxa"/>
            <w:shd w:val="clear" w:color="auto" w:fill="auto"/>
          </w:tcPr>
          <w:p w14:paraId="440D758E"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10.000</w:t>
            </w:r>
          </w:p>
        </w:tc>
        <w:tc>
          <w:tcPr>
            <w:tcW w:w="1281" w:type="dxa"/>
            <w:shd w:val="clear" w:color="auto" w:fill="auto"/>
          </w:tcPr>
          <w:p w14:paraId="5363A486"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20.000</w:t>
            </w:r>
          </w:p>
        </w:tc>
        <w:tc>
          <w:tcPr>
            <w:tcW w:w="1180" w:type="dxa"/>
            <w:shd w:val="clear" w:color="auto" w:fill="auto"/>
          </w:tcPr>
          <w:p w14:paraId="30AB7DA6"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10.000</w:t>
            </w:r>
          </w:p>
        </w:tc>
        <w:tc>
          <w:tcPr>
            <w:tcW w:w="994" w:type="dxa"/>
            <w:shd w:val="clear" w:color="auto" w:fill="auto"/>
          </w:tcPr>
          <w:p w14:paraId="3E002265"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hAnsi="Arial" w:cs="Arial"/>
                <w:color w:val="000000"/>
                <w:sz w:val="18"/>
                <w:szCs w:val="18"/>
              </w:rPr>
              <w:t>100,00</w:t>
            </w:r>
          </w:p>
        </w:tc>
        <w:tc>
          <w:tcPr>
            <w:tcW w:w="1063" w:type="dxa"/>
            <w:shd w:val="clear" w:color="auto" w:fill="auto"/>
          </w:tcPr>
          <w:p w14:paraId="26345569"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hAnsi="Arial" w:cs="Arial"/>
                <w:color w:val="000000"/>
                <w:sz w:val="18"/>
                <w:szCs w:val="18"/>
              </w:rPr>
              <w:t>50,00</w:t>
            </w:r>
          </w:p>
        </w:tc>
      </w:tr>
      <w:tr w:rsidR="00CE717D" w14:paraId="1709817D" w14:textId="77777777" w:rsidTr="00CE717D">
        <w:trPr>
          <w:trHeight w:val="227"/>
        </w:trPr>
        <w:tc>
          <w:tcPr>
            <w:tcW w:w="407" w:type="dxa"/>
            <w:shd w:val="clear" w:color="auto" w:fill="auto"/>
          </w:tcPr>
          <w:p w14:paraId="796C7936" w14:textId="77777777" w:rsidR="00CE717D" w:rsidRDefault="00CE717D">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09</w:t>
            </w:r>
          </w:p>
        </w:tc>
        <w:tc>
          <w:tcPr>
            <w:tcW w:w="505" w:type="dxa"/>
            <w:shd w:val="clear" w:color="000000" w:fill="FFFFFF"/>
          </w:tcPr>
          <w:p w14:paraId="51730D32" w14:textId="77777777" w:rsidR="00CE717D" w:rsidRDefault="00CE717D">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 </w:t>
            </w:r>
          </w:p>
        </w:tc>
        <w:tc>
          <w:tcPr>
            <w:tcW w:w="3817" w:type="dxa"/>
            <w:shd w:val="clear" w:color="auto" w:fill="auto"/>
          </w:tcPr>
          <w:p w14:paraId="45CE0550" w14:textId="77777777" w:rsidR="00CE717D" w:rsidRDefault="00CE717D">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Obrazovanje</w:t>
            </w:r>
          </w:p>
        </w:tc>
        <w:tc>
          <w:tcPr>
            <w:tcW w:w="1283" w:type="dxa"/>
            <w:shd w:val="clear" w:color="auto" w:fill="auto"/>
          </w:tcPr>
          <w:p w14:paraId="0BAEB937"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79.334</w:t>
            </w:r>
          </w:p>
        </w:tc>
        <w:tc>
          <w:tcPr>
            <w:tcW w:w="1281" w:type="dxa"/>
            <w:shd w:val="clear" w:color="auto" w:fill="auto"/>
          </w:tcPr>
          <w:p w14:paraId="49041CB7"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335.000</w:t>
            </w:r>
          </w:p>
        </w:tc>
        <w:tc>
          <w:tcPr>
            <w:tcW w:w="1180" w:type="dxa"/>
            <w:shd w:val="clear" w:color="auto" w:fill="auto"/>
          </w:tcPr>
          <w:p w14:paraId="3DCE78FD"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108.953</w:t>
            </w:r>
          </w:p>
        </w:tc>
        <w:tc>
          <w:tcPr>
            <w:tcW w:w="994" w:type="dxa"/>
            <w:shd w:val="clear" w:color="auto" w:fill="auto"/>
          </w:tcPr>
          <w:p w14:paraId="350459F4"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hAnsi="Arial" w:cs="Arial"/>
                <w:b/>
                <w:bCs/>
                <w:color w:val="000000"/>
                <w:sz w:val="18"/>
                <w:szCs w:val="18"/>
              </w:rPr>
              <w:t>137,33</w:t>
            </w:r>
          </w:p>
        </w:tc>
        <w:tc>
          <w:tcPr>
            <w:tcW w:w="1063" w:type="dxa"/>
            <w:shd w:val="clear" w:color="auto" w:fill="auto"/>
          </w:tcPr>
          <w:p w14:paraId="02FBA988"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hAnsi="Arial" w:cs="Arial"/>
                <w:b/>
                <w:bCs/>
                <w:color w:val="000000"/>
                <w:sz w:val="18"/>
                <w:szCs w:val="18"/>
              </w:rPr>
              <w:t>32,52</w:t>
            </w:r>
          </w:p>
        </w:tc>
      </w:tr>
      <w:tr w:rsidR="00CE717D" w14:paraId="0CE3CFA4" w14:textId="77777777" w:rsidTr="00CE717D">
        <w:trPr>
          <w:trHeight w:val="227"/>
        </w:trPr>
        <w:tc>
          <w:tcPr>
            <w:tcW w:w="407" w:type="dxa"/>
            <w:shd w:val="clear" w:color="auto" w:fill="auto"/>
          </w:tcPr>
          <w:p w14:paraId="62B95C95" w14:textId="77777777" w:rsidR="00CE717D" w:rsidRDefault="00CE717D">
            <w:pPr>
              <w:widowControl w:val="0"/>
              <w:spacing w:after="0" w:line="240" w:lineRule="auto"/>
              <w:rPr>
                <w:rFonts w:ascii="Arial" w:eastAsia="Times New Roman" w:hAnsi="Arial" w:cs="Arial"/>
                <w:sz w:val="18"/>
                <w:szCs w:val="18"/>
                <w:lang w:eastAsia="hr-HR"/>
              </w:rPr>
            </w:pPr>
          </w:p>
        </w:tc>
        <w:tc>
          <w:tcPr>
            <w:tcW w:w="505" w:type="dxa"/>
            <w:shd w:val="clear" w:color="000000" w:fill="FFFFFF"/>
          </w:tcPr>
          <w:p w14:paraId="7C21BC52"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091</w:t>
            </w:r>
          </w:p>
        </w:tc>
        <w:tc>
          <w:tcPr>
            <w:tcW w:w="3817" w:type="dxa"/>
            <w:shd w:val="clear" w:color="auto" w:fill="auto"/>
          </w:tcPr>
          <w:p w14:paraId="3542856F"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Predškolsko i osnovno obrazovanje</w:t>
            </w:r>
          </w:p>
        </w:tc>
        <w:tc>
          <w:tcPr>
            <w:tcW w:w="1283" w:type="dxa"/>
            <w:shd w:val="clear" w:color="auto" w:fill="auto"/>
          </w:tcPr>
          <w:p w14:paraId="5405BFAD"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25.666</w:t>
            </w:r>
          </w:p>
        </w:tc>
        <w:tc>
          <w:tcPr>
            <w:tcW w:w="1281" w:type="dxa"/>
            <w:shd w:val="clear" w:color="auto" w:fill="auto"/>
          </w:tcPr>
          <w:p w14:paraId="7B972D34"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136.000</w:t>
            </w:r>
          </w:p>
        </w:tc>
        <w:tc>
          <w:tcPr>
            <w:tcW w:w="1180" w:type="dxa"/>
            <w:shd w:val="clear" w:color="auto" w:fill="auto"/>
          </w:tcPr>
          <w:p w14:paraId="71AE3087"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33.880</w:t>
            </w:r>
          </w:p>
        </w:tc>
        <w:tc>
          <w:tcPr>
            <w:tcW w:w="994" w:type="dxa"/>
            <w:shd w:val="clear" w:color="auto" w:fill="auto"/>
          </w:tcPr>
          <w:p w14:paraId="4288A8FF"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hAnsi="Arial" w:cs="Arial"/>
                <w:color w:val="000000"/>
                <w:sz w:val="18"/>
                <w:szCs w:val="18"/>
              </w:rPr>
              <w:t>132,00</w:t>
            </w:r>
          </w:p>
        </w:tc>
        <w:tc>
          <w:tcPr>
            <w:tcW w:w="1063" w:type="dxa"/>
            <w:shd w:val="clear" w:color="auto" w:fill="auto"/>
          </w:tcPr>
          <w:p w14:paraId="0FC82584"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hAnsi="Arial" w:cs="Arial"/>
                <w:color w:val="000000"/>
                <w:sz w:val="18"/>
                <w:szCs w:val="18"/>
              </w:rPr>
              <w:t>24,91</w:t>
            </w:r>
          </w:p>
        </w:tc>
      </w:tr>
      <w:tr w:rsidR="00CE717D" w14:paraId="65D46205" w14:textId="77777777" w:rsidTr="00CE717D">
        <w:trPr>
          <w:trHeight w:val="227"/>
        </w:trPr>
        <w:tc>
          <w:tcPr>
            <w:tcW w:w="407" w:type="dxa"/>
            <w:shd w:val="clear" w:color="auto" w:fill="auto"/>
          </w:tcPr>
          <w:p w14:paraId="1AA18944" w14:textId="77777777" w:rsidR="00CE717D" w:rsidRDefault="00CE717D">
            <w:pPr>
              <w:widowControl w:val="0"/>
              <w:spacing w:after="0" w:line="240" w:lineRule="auto"/>
              <w:rPr>
                <w:rFonts w:ascii="Arial" w:eastAsia="Times New Roman" w:hAnsi="Arial" w:cs="Arial"/>
                <w:sz w:val="18"/>
                <w:szCs w:val="18"/>
                <w:lang w:eastAsia="hr-HR"/>
              </w:rPr>
            </w:pPr>
          </w:p>
        </w:tc>
        <w:tc>
          <w:tcPr>
            <w:tcW w:w="505" w:type="dxa"/>
            <w:shd w:val="clear" w:color="000000" w:fill="FFFFFF"/>
          </w:tcPr>
          <w:p w14:paraId="421BC281"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092</w:t>
            </w:r>
          </w:p>
        </w:tc>
        <w:tc>
          <w:tcPr>
            <w:tcW w:w="3817" w:type="dxa"/>
            <w:shd w:val="clear" w:color="auto" w:fill="auto"/>
          </w:tcPr>
          <w:p w14:paraId="3E01AFAC"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Srednjoškolsko obrazovanje</w:t>
            </w:r>
          </w:p>
        </w:tc>
        <w:tc>
          <w:tcPr>
            <w:tcW w:w="1283" w:type="dxa"/>
            <w:shd w:val="clear" w:color="auto" w:fill="auto"/>
          </w:tcPr>
          <w:p w14:paraId="61BD2709"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38.668</w:t>
            </w:r>
          </w:p>
        </w:tc>
        <w:tc>
          <w:tcPr>
            <w:tcW w:w="1281" w:type="dxa"/>
            <w:shd w:val="clear" w:color="auto" w:fill="auto"/>
          </w:tcPr>
          <w:p w14:paraId="308F5E09"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130.000</w:t>
            </w:r>
          </w:p>
        </w:tc>
        <w:tc>
          <w:tcPr>
            <w:tcW w:w="1180" w:type="dxa"/>
            <w:shd w:val="clear" w:color="auto" w:fill="auto"/>
          </w:tcPr>
          <w:p w14:paraId="071749FA"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55.073</w:t>
            </w:r>
          </w:p>
        </w:tc>
        <w:tc>
          <w:tcPr>
            <w:tcW w:w="994" w:type="dxa"/>
            <w:shd w:val="clear" w:color="auto" w:fill="auto"/>
          </w:tcPr>
          <w:p w14:paraId="237DB2F8"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hAnsi="Arial" w:cs="Arial"/>
                <w:color w:val="000000"/>
                <w:sz w:val="18"/>
                <w:szCs w:val="18"/>
              </w:rPr>
              <w:t>142,43</w:t>
            </w:r>
          </w:p>
        </w:tc>
        <w:tc>
          <w:tcPr>
            <w:tcW w:w="1063" w:type="dxa"/>
            <w:shd w:val="clear" w:color="auto" w:fill="auto"/>
          </w:tcPr>
          <w:p w14:paraId="2847A1F2"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hAnsi="Arial" w:cs="Arial"/>
                <w:color w:val="000000"/>
                <w:sz w:val="18"/>
                <w:szCs w:val="18"/>
              </w:rPr>
              <w:t>42,36</w:t>
            </w:r>
          </w:p>
        </w:tc>
      </w:tr>
      <w:tr w:rsidR="00CE717D" w14:paraId="2543174F" w14:textId="77777777" w:rsidTr="00CE717D">
        <w:trPr>
          <w:trHeight w:val="227"/>
        </w:trPr>
        <w:tc>
          <w:tcPr>
            <w:tcW w:w="407" w:type="dxa"/>
            <w:shd w:val="clear" w:color="auto" w:fill="auto"/>
          </w:tcPr>
          <w:p w14:paraId="1FC138D4" w14:textId="77777777" w:rsidR="00CE717D" w:rsidRDefault="00CE717D">
            <w:pPr>
              <w:widowControl w:val="0"/>
              <w:spacing w:after="0" w:line="240" w:lineRule="auto"/>
              <w:rPr>
                <w:rFonts w:ascii="Arial" w:eastAsia="Times New Roman" w:hAnsi="Arial" w:cs="Arial"/>
                <w:sz w:val="18"/>
                <w:szCs w:val="18"/>
                <w:lang w:eastAsia="hr-HR"/>
              </w:rPr>
            </w:pPr>
          </w:p>
        </w:tc>
        <w:tc>
          <w:tcPr>
            <w:tcW w:w="505" w:type="dxa"/>
            <w:shd w:val="clear" w:color="000000" w:fill="FFFFFF"/>
          </w:tcPr>
          <w:p w14:paraId="52ADDCC7"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094</w:t>
            </w:r>
          </w:p>
        </w:tc>
        <w:tc>
          <w:tcPr>
            <w:tcW w:w="3817" w:type="dxa"/>
            <w:shd w:val="clear" w:color="auto" w:fill="auto"/>
          </w:tcPr>
          <w:p w14:paraId="72FBAE3C"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Visoka naobrazba</w:t>
            </w:r>
          </w:p>
        </w:tc>
        <w:tc>
          <w:tcPr>
            <w:tcW w:w="1283" w:type="dxa"/>
            <w:shd w:val="clear" w:color="auto" w:fill="auto"/>
          </w:tcPr>
          <w:p w14:paraId="3C581BDF"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15.000</w:t>
            </w:r>
          </w:p>
        </w:tc>
        <w:tc>
          <w:tcPr>
            <w:tcW w:w="1281" w:type="dxa"/>
            <w:shd w:val="clear" w:color="auto" w:fill="auto"/>
          </w:tcPr>
          <w:p w14:paraId="1B321F64"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69.000</w:t>
            </w:r>
          </w:p>
        </w:tc>
        <w:tc>
          <w:tcPr>
            <w:tcW w:w="1180" w:type="dxa"/>
            <w:shd w:val="clear" w:color="auto" w:fill="auto"/>
          </w:tcPr>
          <w:p w14:paraId="6CEB0FF3"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20.000</w:t>
            </w:r>
          </w:p>
        </w:tc>
        <w:tc>
          <w:tcPr>
            <w:tcW w:w="994" w:type="dxa"/>
            <w:shd w:val="clear" w:color="auto" w:fill="auto"/>
          </w:tcPr>
          <w:p w14:paraId="10CFC834"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hAnsi="Arial" w:cs="Arial"/>
                <w:color w:val="000000"/>
                <w:sz w:val="18"/>
                <w:szCs w:val="18"/>
              </w:rPr>
              <w:t>133,33</w:t>
            </w:r>
          </w:p>
        </w:tc>
        <w:tc>
          <w:tcPr>
            <w:tcW w:w="1063" w:type="dxa"/>
            <w:shd w:val="clear" w:color="auto" w:fill="auto"/>
          </w:tcPr>
          <w:p w14:paraId="0E402E2A"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hAnsi="Arial" w:cs="Arial"/>
                <w:color w:val="000000"/>
                <w:sz w:val="18"/>
                <w:szCs w:val="18"/>
              </w:rPr>
              <w:t>28,99</w:t>
            </w:r>
          </w:p>
        </w:tc>
      </w:tr>
      <w:tr w:rsidR="00CE717D" w14:paraId="518F7D2D" w14:textId="77777777" w:rsidTr="00CE717D">
        <w:trPr>
          <w:trHeight w:val="227"/>
        </w:trPr>
        <w:tc>
          <w:tcPr>
            <w:tcW w:w="407" w:type="dxa"/>
            <w:shd w:val="clear" w:color="auto" w:fill="auto"/>
          </w:tcPr>
          <w:p w14:paraId="19E20087" w14:textId="77777777" w:rsidR="00CE717D" w:rsidRDefault="00CE717D">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10</w:t>
            </w:r>
          </w:p>
        </w:tc>
        <w:tc>
          <w:tcPr>
            <w:tcW w:w="505" w:type="dxa"/>
            <w:shd w:val="clear" w:color="000000" w:fill="FFFFFF"/>
          </w:tcPr>
          <w:p w14:paraId="0E3AF1D2" w14:textId="77777777" w:rsidR="00CE717D" w:rsidRDefault="00CE717D">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 </w:t>
            </w:r>
          </w:p>
        </w:tc>
        <w:tc>
          <w:tcPr>
            <w:tcW w:w="3817" w:type="dxa"/>
            <w:shd w:val="clear" w:color="auto" w:fill="auto"/>
          </w:tcPr>
          <w:p w14:paraId="065BB04D" w14:textId="77777777" w:rsidR="00CE717D" w:rsidRDefault="00CE717D">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Socijalna zaštita</w:t>
            </w:r>
          </w:p>
        </w:tc>
        <w:tc>
          <w:tcPr>
            <w:tcW w:w="1283" w:type="dxa"/>
            <w:shd w:val="clear" w:color="auto" w:fill="auto"/>
          </w:tcPr>
          <w:p w14:paraId="0687377E"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50.991</w:t>
            </w:r>
          </w:p>
        </w:tc>
        <w:tc>
          <w:tcPr>
            <w:tcW w:w="1281" w:type="dxa"/>
            <w:shd w:val="clear" w:color="auto" w:fill="auto"/>
          </w:tcPr>
          <w:p w14:paraId="0C68951F"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256.333</w:t>
            </w:r>
          </w:p>
        </w:tc>
        <w:tc>
          <w:tcPr>
            <w:tcW w:w="1180" w:type="dxa"/>
            <w:shd w:val="clear" w:color="auto" w:fill="auto"/>
          </w:tcPr>
          <w:p w14:paraId="232D9085"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57.748</w:t>
            </w:r>
          </w:p>
        </w:tc>
        <w:tc>
          <w:tcPr>
            <w:tcW w:w="994" w:type="dxa"/>
            <w:shd w:val="clear" w:color="auto" w:fill="auto"/>
          </w:tcPr>
          <w:p w14:paraId="260DF205"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hAnsi="Arial" w:cs="Arial"/>
                <w:b/>
                <w:bCs/>
                <w:color w:val="000000"/>
                <w:sz w:val="18"/>
                <w:szCs w:val="18"/>
              </w:rPr>
              <w:t>113,25</w:t>
            </w:r>
          </w:p>
        </w:tc>
        <w:tc>
          <w:tcPr>
            <w:tcW w:w="1063" w:type="dxa"/>
            <w:shd w:val="clear" w:color="auto" w:fill="auto"/>
          </w:tcPr>
          <w:p w14:paraId="000A6A09" w14:textId="77777777" w:rsidR="00CE717D" w:rsidRDefault="00CE717D">
            <w:pPr>
              <w:widowControl w:val="0"/>
              <w:spacing w:after="0" w:line="240" w:lineRule="auto"/>
              <w:jc w:val="right"/>
              <w:rPr>
                <w:rFonts w:ascii="Arial" w:eastAsia="Times New Roman" w:hAnsi="Arial" w:cs="Arial"/>
                <w:b/>
                <w:bCs/>
                <w:sz w:val="18"/>
                <w:szCs w:val="18"/>
                <w:lang w:eastAsia="hr-HR"/>
              </w:rPr>
            </w:pPr>
            <w:r>
              <w:rPr>
                <w:rFonts w:ascii="Arial" w:hAnsi="Arial" w:cs="Arial"/>
                <w:b/>
                <w:bCs/>
                <w:color w:val="000000"/>
                <w:sz w:val="18"/>
                <w:szCs w:val="18"/>
              </w:rPr>
              <w:t>22,53</w:t>
            </w:r>
          </w:p>
        </w:tc>
      </w:tr>
      <w:tr w:rsidR="00CE717D" w14:paraId="77CD4222" w14:textId="77777777" w:rsidTr="00CE717D">
        <w:trPr>
          <w:trHeight w:val="227"/>
        </w:trPr>
        <w:tc>
          <w:tcPr>
            <w:tcW w:w="407" w:type="dxa"/>
            <w:shd w:val="clear" w:color="auto" w:fill="auto"/>
          </w:tcPr>
          <w:p w14:paraId="08C1F62D" w14:textId="77777777" w:rsidR="00CE717D" w:rsidRDefault="00CE717D">
            <w:pPr>
              <w:widowControl w:val="0"/>
              <w:spacing w:after="0" w:line="240" w:lineRule="auto"/>
              <w:rPr>
                <w:rFonts w:ascii="Arial" w:eastAsia="Times New Roman" w:hAnsi="Arial" w:cs="Arial"/>
                <w:sz w:val="18"/>
                <w:szCs w:val="18"/>
                <w:lang w:eastAsia="hr-HR"/>
              </w:rPr>
            </w:pPr>
          </w:p>
        </w:tc>
        <w:tc>
          <w:tcPr>
            <w:tcW w:w="505" w:type="dxa"/>
            <w:shd w:val="clear" w:color="000000" w:fill="FFFFFF"/>
          </w:tcPr>
          <w:p w14:paraId="140DD320"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104</w:t>
            </w:r>
          </w:p>
        </w:tc>
        <w:tc>
          <w:tcPr>
            <w:tcW w:w="3817" w:type="dxa"/>
            <w:shd w:val="clear" w:color="auto" w:fill="auto"/>
          </w:tcPr>
          <w:p w14:paraId="71691DA2"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Obitelj i djeca</w:t>
            </w:r>
          </w:p>
        </w:tc>
        <w:tc>
          <w:tcPr>
            <w:tcW w:w="1283" w:type="dxa"/>
            <w:shd w:val="clear" w:color="auto" w:fill="auto"/>
          </w:tcPr>
          <w:p w14:paraId="68A2B3BB"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20.000</w:t>
            </w:r>
          </w:p>
        </w:tc>
        <w:tc>
          <w:tcPr>
            <w:tcW w:w="1281" w:type="dxa"/>
            <w:shd w:val="clear" w:color="auto" w:fill="auto"/>
          </w:tcPr>
          <w:p w14:paraId="44D5EBB8"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73.000</w:t>
            </w:r>
          </w:p>
        </w:tc>
        <w:tc>
          <w:tcPr>
            <w:tcW w:w="1180" w:type="dxa"/>
            <w:shd w:val="clear" w:color="auto" w:fill="auto"/>
          </w:tcPr>
          <w:p w14:paraId="5DC0C311"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20.000</w:t>
            </w:r>
          </w:p>
        </w:tc>
        <w:tc>
          <w:tcPr>
            <w:tcW w:w="994" w:type="dxa"/>
            <w:shd w:val="clear" w:color="auto" w:fill="auto"/>
          </w:tcPr>
          <w:p w14:paraId="4708391E"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hAnsi="Arial" w:cs="Arial"/>
                <w:color w:val="000000"/>
                <w:sz w:val="18"/>
                <w:szCs w:val="18"/>
              </w:rPr>
              <w:t>100,00</w:t>
            </w:r>
          </w:p>
        </w:tc>
        <w:tc>
          <w:tcPr>
            <w:tcW w:w="1063" w:type="dxa"/>
            <w:shd w:val="clear" w:color="auto" w:fill="auto"/>
          </w:tcPr>
          <w:p w14:paraId="21841ADA"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hAnsi="Arial" w:cs="Arial"/>
                <w:color w:val="000000"/>
                <w:sz w:val="18"/>
                <w:szCs w:val="18"/>
              </w:rPr>
              <w:t>27,40</w:t>
            </w:r>
          </w:p>
        </w:tc>
      </w:tr>
      <w:tr w:rsidR="00CE717D" w14:paraId="5D7C4998" w14:textId="77777777" w:rsidTr="00CE717D">
        <w:trPr>
          <w:trHeight w:val="227"/>
        </w:trPr>
        <w:tc>
          <w:tcPr>
            <w:tcW w:w="407" w:type="dxa"/>
            <w:shd w:val="clear" w:color="auto" w:fill="auto"/>
          </w:tcPr>
          <w:p w14:paraId="186EFBC7" w14:textId="77777777" w:rsidR="00CE717D" w:rsidRDefault="00CE717D">
            <w:pPr>
              <w:widowControl w:val="0"/>
              <w:spacing w:after="0" w:line="240" w:lineRule="auto"/>
              <w:rPr>
                <w:rFonts w:ascii="Arial" w:eastAsia="Times New Roman" w:hAnsi="Arial" w:cs="Arial"/>
                <w:sz w:val="18"/>
                <w:szCs w:val="18"/>
                <w:lang w:eastAsia="hr-HR"/>
              </w:rPr>
            </w:pPr>
          </w:p>
        </w:tc>
        <w:tc>
          <w:tcPr>
            <w:tcW w:w="505" w:type="dxa"/>
            <w:shd w:val="clear" w:color="000000" w:fill="FFFFFF"/>
          </w:tcPr>
          <w:p w14:paraId="74BDCAA5"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106</w:t>
            </w:r>
          </w:p>
        </w:tc>
        <w:tc>
          <w:tcPr>
            <w:tcW w:w="3817" w:type="dxa"/>
            <w:shd w:val="clear" w:color="auto" w:fill="auto"/>
          </w:tcPr>
          <w:p w14:paraId="3014157A"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Stanovanje</w:t>
            </w:r>
          </w:p>
        </w:tc>
        <w:tc>
          <w:tcPr>
            <w:tcW w:w="1283" w:type="dxa"/>
            <w:shd w:val="clear" w:color="auto" w:fill="auto"/>
          </w:tcPr>
          <w:p w14:paraId="0D88B4C7"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3.802</w:t>
            </w:r>
          </w:p>
        </w:tc>
        <w:tc>
          <w:tcPr>
            <w:tcW w:w="1281" w:type="dxa"/>
            <w:shd w:val="clear" w:color="auto" w:fill="auto"/>
          </w:tcPr>
          <w:p w14:paraId="508BE665"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48.000</w:t>
            </w:r>
          </w:p>
        </w:tc>
        <w:tc>
          <w:tcPr>
            <w:tcW w:w="1180" w:type="dxa"/>
            <w:shd w:val="clear" w:color="auto" w:fill="auto"/>
          </w:tcPr>
          <w:p w14:paraId="2212A20F"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6.313</w:t>
            </w:r>
          </w:p>
        </w:tc>
        <w:tc>
          <w:tcPr>
            <w:tcW w:w="994" w:type="dxa"/>
            <w:shd w:val="clear" w:color="auto" w:fill="auto"/>
          </w:tcPr>
          <w:p w14:paraId="3FDFEC78"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hAnsi="Arial" w:cs="Arial"/>
                <w:color w:val="000000"/>
                <w:sz w:val="18"/>
                <w:szCs w:val="18"/>
              </w:rPr>
              <w:t>166,04</w:t>
            </w:r>
          </w:p>
        </w:tc>
        <w:tc>
          <w:tcPr>
            <w:tcW w:w="1063" w:type="dxa"/>
            <w:shd w:val="clear" w:color="auto" w:fill="auto"/>
          </w:tcPr>
          <w:p w14:paraId="0C7F9B54"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hAnsi="Arial" w:cs="Arial"/>
                <w:color w:val="000000"/>
                <w:sz w:val="18"/>
                <w:szCs w:val="18"/>
              </w:rPr>
              <w:t>13,15</w:t>
            </w:r>
          </w:p>
        </w:tc>
      </w:tr>
      <w:tr w:rsidR="00CE717D" w14:paraId="08FBC758" w14:textId="77777777" w:rsidTr="00CE717D">
        <w:trPr>
          <w:trHeight w:val="227"/>
        </w:trPr>
        <w:tc>
          <w:tcPr>
            <w:tcW w:w="407" w:type="dxa"/>
            <w:shd w:val="clear" w:color="auto" w:fill="auto"/>
          </w:tcPr>
          <w:p w14:paraId="0420258A" w14:textId="77777777" w:rsidR="00CE717D" w:rsidRDefault="00CE717D">
            <w:pPr>
              <w:widowControl w:val="0"/>
              <w:spacing w:after="0" w:line="240" w:lineRule="auto"/>
              <w:rPr>
                <w:rFonts w:ascii="Arial" w:eastAsia="Times New Roman" w:hAnsi="Arial" w:cs="Arial"/>
                <w:sz w:val="18"/>
                <w:szCs w:val="18"/>
                <w:lang w:eastAsia="hr-HR"/>
              </w:rPr>
            </w:pPr>
          </w:p>
        </w:tc>
        <w:tc>
          <w:tcPr>
            <w:tcW w:w="505" w:type="dxa"/>
            <w:shd w:val="clear" w:color="000000" w:fill="FFFFFF"/>
          </w:tcPr>
          <w:p w14:paraId="604CC006"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107</w:t>
            </w:r>
          </w:p>
        </w:tc>
        <w:tc>
          <w:tcPr>
            <w:tcW w:w="3817" w:type="dxa"/>
            <w:shd w:val="clear" w:color="auto" w:fill="auto"/>
          </w:tcPr>
          <w:p w14:paraId="7B6F9C6A"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Socijalna pomoć stanovništvu koje nije obuhvaćeno redovnim socijalnim programima</w:t>
            </w:r>
          </w:p>
        </w:tc>
        <w:tc>
          <w:tcPr>
            <w:tcW w:w="1283" w:type="dxa"/>
            <w:shd w:val="clear" w:color="auto" w:fill="auto"/>
          </w:tcPr>
          <w:p w14:paraId="03D0807A"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18.000</w:t>
            </w:r>
          </w:p>
        </w:tc>
        <w:tc>
          <w:tcPr>
            <w:tcW w:w="1281" w:type="dxa"/>
            <w:shd w:val="clear" w:color="auto" w:fill="auto"/>
          </w:tcPr>
          <w:p w14:paraId="70DD866F"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60.000</w:t>
            </w:r>
          </w:p>
        </w:tc>
        <w:tc>
          <w:tcPr>
            <w:tcW w:w="1180" w:type="dxa"/>
            <w:shd w:val="clear" w:color="auto" w:fill="auto"/>
          </w:tcPr>
          <w:p w14:paraId="7D7B406A"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22.103</w:t>
            </w:r>
          </w:p>
        </w:tc>
        <w:tc>
          <w:tcPr>
            <w:tcW w:w="994" w:type="dxa"/>
            <w:shd w:val="clear" w:color="auto" w:fill="auto"/>
          </w:tcPr>
          <w:p w14:paraId="7C631884"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hAnsi="Arial" w:cs="Arial"/>
                <w:color w:val="000000"/>
                <w:sz w:val="18"/>
                <w:szCs w:val="18"/>
              </w:rPr>
              <w:t>122,79</w:t>
            </w:r>
          </w:p>
        </w:tc>
        <w:tc>
          <w:tcPr>
            <w:tcW w:w="1063" w:type="dxa"/>
            <w:shd w:val="clear" w:color="auto" w:fill="auto"/>
          </w:tcPr>
          <w:p w14:paraId="00B08375"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hAnsi="Arial" w:cs="Arial"/>
                <w:color w:val="000000"/>
                <w:sz w:val="18"/>
                <w:szCs w:val="18"/>
              </w:rPr>
              <w:t>36,84</w:t>
            </w:r>
          </w:p>
        </w:tc>
      </w:tr>
      <w:tr w:rsidR="00CE717D" w14:paraId="4B2C7E9D" w14:textId="77777777" w:rsidTr="00CE717D">
        <w:trPr>
          <w:trHeight w:val="227"/>
        </w:trPr>
        <w:tc>
          <w:tcPr>
            <w:tcW w:w="407" w:type="dxa"/>
            <w:tcBorders>
              <w:bottom w:val="single" w:sz="4" w:space="0" w:color="000000"/>
            </w:tcBorders>
            <w:shd w:val="clear" w:color="auto" w:fill="auto"/>
            <w:vAlign w:val="bottom"/>
          </w:tcPr>
          <w:p w14:paraId="3E1B3AB2" w14:textId="77777777" w:rsidR="00CE717D" w:rsidRDefault="00CE717D">
            <w:pPr>
              <w:widowControl w:val="0"/>
              <w:spacing w:after="0" w:line="240" w:lineRule="auto"/>
              <w:jc w:val="right"/>
              <w:rPr>
                <w:rFonts w:ascii="Arial" w:eastAsia="Times New Roman" w:hAnsi="Arial" w:cs="Arial"/>
                <w:sz w:val="18"/>
                <w:szCs w:val="18"/>
                <w:lang w:eastAsia="hr-HR"/>
              </w:rPr>
            </w:pPr>
          </w:p>
        </w:tc>
        <w:tc>
          <w:tcPr>
            <w:tcW w:w="505" w:type="dxa"/>
            <w:tcBorders>
              <w:bottom w:val="single" w:sz="4" w:space="0" w:color="000000"/>
            </w:tcBorders>
            <w:shd w:val="clear" w:color="000000" w:fill="FFFFFF"/>
          </w:tcPr>
          <w:p w14:paraId="35A797F1"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109</w:t>
            </w:r>
          </w:p>
        </w:tc>
        <w:tc>
          <w:tcPr>
            <w:tcW w:w="3817" w:type="dxa"/>
            <w:tcBorders>
              <w:bottom w:val="single" w:sz="4" w:space="0" w:color="000000"/>
            </w:tcBorders>
            <w:shd w:val="clear" w:color="auto" w:fill="auto"/>
          </w:tcPr>
          <w:p w14:paraId="797CCF77" w14:textId="77777777" w:rsidR="00CE717D" w:rsidRDefault="00CE717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Aktivnosti socijalne zaštite koje nisu drugdje svrstane</w:t>
            </w:r>
          </w:p>
        </w:tc>
        <w:tc>
          <w:tcPr>
            <w:tcW w:w="1283" w:type="dxa"/>
            <w:tcBorders>
              <w:bottom w:val="single" w:sz="4" w:space="0" w:color="000000"/>
            </w:tcBorders>
            <w:shd w:val="clear" w:color="auto" w:fill="auto"/>
          </w:tcPr>
          <w:p w14:paraId="442FFD0B"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9.189</w:t>
            </w:r>
          </w:p>
        </w:tc>
        <w:tc>
          <w:tcPr>
            <w:tcW w:w="1281" w:type="dxa"/>
            <w:tcBorders>
              <w:bottom w:val="single" w:sz="4" w:space="0" w:color="000000"/>
            </w:tcBorders>
            <w:shd w:val="clear" w:color="auto" w:fill="auto"/>
          </w:tcPr>
          <w:p w14:paraId="000B6FBC"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75.333</w:t>
            </w:r>
          </w:p>
        </w:tc>
        <w:tc>
          <w:tcPr>
            <w:tcW w:w="1180" w:type="dxa"/>
            <w:tcBorders>
              <w:bottom w:val="single" w:sz="4" w:space="0" w:color="000000"/>
            </w:tcBorders>
            <w:shd w:val="clear" w:color="auto" w:fill="auto"/>
          </w:tcPr>
          <w:p w14:paraId="51CA1F84"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9.332</w:t>
            </w:r>
          </w:p>
        </w:tc>
        <w:tc>
          <w:tcPr>
            <w:tcW w:w="994" w:type="dxa"/>
            <w:tcBorders>
              <w:bottom w:val="single" w:sz="4" w:space="0" w:color="000000"/>
            </w:tcBorders>
            <w:shd w:val="clear" w:color="auto" w:fill="auto"/>
          </w:tcPr>
          <w:p w14:paraId="5227E8D7"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hAnsi="Arial" w:cs="Arial"/>
                <w:color w:val="000000"/>
                <w:sz w:val="18"/>
                <w:szCs w:val="18"/>
              </w:rPr>
              <w:t>101,56</w:t>
            </w:r>
          </w:p>
        </w:tc>
        <w:tc>
          <w:tcPr>
            <w:tcW w:w="1063" w:type="dxa"/>
            <w:tcBorders>
              <w:bottom w:val="single" w:sz="4" w:space="0" w:color="000000"/>
            </w:tcBorders>
            <w:shd w:val="clear" w:color="auto" w:fill="auto"/>
          </w:tcPr>
          <w:p w14:paraId="601C5812" w14:textId="77777777" w:rsidR="00CE717D" w:rsidRDefault="00CE717D">
            <w:pPr>
              <w:widowControl w:val="0"/>
              <w:spacing w:after="0" w:line="240" w:lineRule="auto"/>
              <w:jc w:val="right"/>
              <w:rPr>
                <w:rFonts w:ascii="Arial" w:eastAsia="Times New Roman" w:hAnsi="Arial" w:cs="Arial"/>
                <w:sz w:val="18"/>
                <w:szCs w:val="18"/>
                <w:lang w:eastAsia="hr-HR"/>
              </w:rPr>
            </w:pPr>
            <w:r>
              <w:rPr>
                <w:rFonts w:ascii="Arial" w:hAnsi="Arial" w:cs="Arial"/>
                <w:color w:val="000000"/>
                <w:sz w:val="18"/>
                <w:szCs w:val="18"/>
              </w:rPr>
              <w:t>12,39</w:t>
            </w:r>
          </w:p>
        </w:tc>
      </w:tr>
    </w:tbl>
    <w:tbl>
      <w:tblPr>
        <w:tblpPr w:leftFromText="180" w:rightFromText="180" w:vertAnchor="text" w:tblpY="-7806"/>
        <w:tblW w:w="5000" w:type="pct"/>
        <w:tblLook w:val="04A0" w:firstRow="1" w:lastRow="0" w:firstColumn="1" w:lastColumn="0" w:noHBand="0" w:noVBand="1"/>
      </w:tblPr>
      <w:tblGrid>
        <w:gridCol w:w="989"/>
        <w:gridCol w:w="6061"/>
        <w:gridCol w:w="1095"/>
        <w:gridCol w:w="1260"/>
        <w:gridCol w:w="1027"/>
      </w:tblGrid>
      <w:tr w:rsidR="00127E9D" w14:paraId="0B2F38C2" w14:textId="77777777" w:rsidTr="00386B69">
        <w:trPr>
          <w:trHeight w:val="230"/>
        </w:trPr>
        <w:tc>
          <w:tcPr>
            <w:tcW w:w="3379" w:type="pct"/>
            <w:gridSpan w:val="2"/>
            <w:tcBorders>
              <w:top w:val="single" w:sz="4" w:space="0" w:color="000000"/>
              <w:bottom w:val="single" w:sz="4" w:space="0" w:color="000000"/>
            </w:tcBorders>
            <w:shd w:val="clear" w:color="auto" w:fill="auto"/>
            <w:vAlign w:val="bottom"/>
          </w:tcPr>
          <w:p w14:paraId="403B978F" w14:textId="77777777" w:rsidR="00127E9D" w:rsidRDefault="00127E9D" w:rsidP="00127E9D">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lastRenderedPageBreak/>
              <w:t>BROJČANA OZNAKA I NAZIV</w:t>
            </w:r>
          </w:p>
        </w:tc>
        <w:tc>
          <w:tcPr>
            <w:tcW w:w="525" w:type="pct"/>
            <w:tcBorders>
              <w:top w:val="single" w:sz="4" w:space="0" w:color="000000"/>
              <w:bottom w:val="single" w:sz="4" w:space="0" w:color="000000"/>
            </w:tcBorders>
            <w:shd w:val="clear" w:color="auto" w:fill="auto"/>
            <w:vAlign w:val="bottom"/>
          </w:tcPr>
          <w:p w14:paraId="49322868" w14:textId="77777777" w:rsidR="00127E9D" w:rsidRDefault="00127E9D" w:rsidP="00127E9D">
            <w:pPr>
              <w:widowControl w:val="0"/>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PLAN ZA 2021.</w:t>
            </w:r>
          </w:p>
        </w:tc>
        <w:tc>
          <w:tcPr>
            <w:tcW w:w="604" w:type="pct"/>
            <w:tcBorders>
              <w:top w:val="single" w:sz="4" w:space="0" w:color="000000"/>
              <w:bottom w:val="single" w:sz="4" w:space="0" w:color="000000"/>
            </w:tcBorders>
            <w:shd w:val="clear" w:color="auto" w:fill="auto"/>
            <w:vAlign w:val="bottom"/>
          </w:tcPr>
          <w:p w14:paraId="2445075B" w14:textId="77777777" w:rsidR="00127E9D" w:rsidRPr="00341BF7" w:rsidRDefault="00127E9D" w:rsidP="00127E9D">
            <w:pPr>
              <w:widowControl w:val="0"/>
              <w:spacing w:after="0" w:line="240" w:lineRule="auto"/>
              <w:jc w:val="center"/>
              <w:rPr>
                <w:rFonts w:ascii="Arial" w:eastAsia="Times New Roman" w:hAnsi="Arial" w:cs="Arial"/>
                <w:sz w:val="16"/>
                <w:szCs w:val="16"/>
                <w:lang w:eastAsia="hr-HR"/>
              </w:rPr>
            </w:pPr>
            <w:r w:rsidRPr="00341BF7">
              <w:rPr>
                <w:rFonts w:ascii="Arial" w:eastAsia="Times New Roman" w:hAnsi="Arial" w:cs="Arial"/>
                <w:sz w:val="16"/>
                <w:szCs w:val="16"/>
                <w:lang w:eastAsia="hr-HR"/>
              </w:rPr>
              <w:t>IZVRŠENJE I.-VI. 2021.</w:t>
            </w:r>
          </w:p>
        </w:tc>
        <w:tc>
          <w:tcPr>
            <w:tcW w:w="492" w:type="pct"/>
            <w:tcBorders>
              <w:top w:val="single" w:sz="4" w:space="0" w:color="000000"/>
              <w:bottom w:val="single" w:sz="4" w:space="0" w:color="000000"/>
            </w:tcBorders>
            <w:shd w:val="clear" w:color="auto" w:fill="auto"/>
            <w:vAlign w:val="bottom"/>
          </w:tcPr>
          <w:p w14:paraId="07380547" w14:textId="77777777" w:rsidR="00127E9D" w:rsidRDefault="00127E9D" w:rsidP="00127E9D">
            <w:pPr>
              <w:widowControl w:val="0"/>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INDEKS</w:t>
            </w:r>
          </w:p>
        </w:tc>
      </w:tr>
      <w:tr w:rsidR="00127E9D" w14:paraId="755E684C" w14:textId="77777777" w:rsidTr="00386B69">
        <w:trPr>
          <w:trHeight w:val="230"/>
        </w:trPr>
        <w:tc>
          <w:tcPr>
            <w:tcW w:w="3379" w:type="pct"/>
            <w:gridSpan w:val="2"/>
            <w:tcBorders>
              <w:top w:val="single" w:sz="4" w:space="0" w:color="000000"/>
            </w:tcBorders>
            <w:shd w:val="clear" w:color="000000" w:fill="FF0000"/>
          </w:tcPr>
          <w:p w14:paraId="2DA1144A" w14:textId="77777777" w:rsidR="00127E9D" w:rsidRDefault="00127E9D" w:rsidP="00127E9D">
            <w:pPr>
              <w:widowControl w:val="0"/>
              <w:spacing w:after="0" w:line="240" w:lineRule="auto"/>
              <w:rPr>
                <w:rFonts w:ascii="Arial" w:eastAsia="Times New Roman" w:hAnsi="Arial" w:cs="Arial"/>
                <w:b/>
                <w:bCs/>
                <w:i/>
                <w:iCs/>
                <w:sz w:val="18"/>
                <w:szCs w:val="18"/>
                <w:lang w:eastAsia="hr-HR"/>
              </w:rPr>
            </w:pPr>
            <w:r>
              <w:rPr>
                <w:rFonts w:ascii="Arial" w:eastAsia="Times New Roman" w:hAnsi="Arial" w:cs="Arial"/>
                <w:b/>
                <w:bCs/>
                <w:i/>
                <w:iCs/>
                <w:sz w:val="18"/>
                <w:szCs w:val="18"/>
                <w:lang w:eastAsia="hr-HR"/>
              </w:rPr>
              <w:t>RAZDJEL 001 PREDSTAVNIČKO I IZVRŠNO TIJELO</w:t>
            </w:r>
          </w:p>
        </w:tc>
        <w:tc>
          <w:tcPr>
            <w:tcW w:w="525" w:type="pct"/>
            <w:tcBorders>
              <w:top w:val="single" w:sz="4" w:space="0" w:color="000000"/>
            </w:tcBorders>
            <w:shd w:val="clear" w:color="000000" w:fill="FF0000"/>
          </w:tcPr>
          <w:p w14:paraId="17941C00" w14:textId="77777777" w:rsidR="00127E9D" w:rsidRDefault="00127E9D" w:rsidP="00127E9D">
            <w:pPr>
              <w:widowControl w:val="0"/>
              <w:spacing w:after="0" w:line="240" w:lineRule="auto"/>
              <w:jc w:val="right"/>
              <w:rPr>
                <w:rFonts w:ascii="Arial" w:eastAsia="Times New Roman" w:hAnsi="Arial" w:cs="Arial"/>
                <w:b/>
                <w:bCs/>
                <w:i/>
                <w:iCs/>
                <w:sz w:val="18"/>
                <w:szCs w:val="18"/>
                <w:lang w:eastAsia="hr-HR"/>
              </w:rPr>
            </w:pPr>
            <w:r>
              <w:rPr>
                <w:rFonts w:ascii="Arial" w:eastAsia="Times New Roman" w:hAnsi="Arial" w:cs="Arial"/>
                <w:b/>
                <w:bCs/>
                <w:i/>
                <w:iCs/>
                <w:sz w:val="18"/>
                <w:szCs w:val="18"/>
                <w:lang w:eastAsia="hr-HR"/>
              </w:rPr>
              <w:t>482.900</w:t>
            </w:r>
          </w:p>
        </w:tc>
        <w:tc>
          <w:tcPr>
            <w:tcW w:w="604" w:type="pct"/>
            <w:tcBorders>
              <w:top w:val="single" w:sz="4" w:space="0" w:color="000000"/>
            </w:tcBorders>
            <w:shd w:val="clear" w:color="000000" w:fill="FF0000"/>
          </w:tcPr>
          <w:p w14:paraId="2802D98F" w14:textId="77777777" w:rsidR="00127E9D" w:rsidRDefault="00127E9D" w:rsidP="00127E9D">
            <w:pPr>
              <w:widowControl w:val="0"/>
              <w:spacing w:after="0" w:line="240" w:lineRule="auto"/>
              <w:jc w:val="right"/>
              <w:rPr>
                <w:rFonts w:ascii="Arial" w:eastAsia="Times New Roman" w:hAnsi="Arial" w:cs="Arial"/>
                <w:b/>
                <w:bCs/>
                <w:i/>
                <w:iCs/>
                <w:sz w:val="18"/>
                <w:szCs w:val="18"/>
                <w:lang w:eastAsia="hr-HR"/>
              </w:rPr>
            </w:pPr>
            <w:r>
              <w:rPr>
                <w:rFonts w:ascii="Arial" w:eastAsia="Times New Roman" w:hAnsi="Arial" w:cs="Arial"/>
                <w:b/>
                <w:bCs/>
                <w:i/>
                <w:iCs/>
                <w:sz w:val="18"/>
                <w:szCs w:val="18"/>
                <w:lang w:eastAsia="hr-HR"/>
              </w:rPr>
              <w:t>209.129</w:t>
            </w:r>
          </w:p>
        </w:tc>
        <w:tc>
          <w:tcPr>
            <w:tcW w:w="492" w:type="pct"/>
            <w:tcBorders>
              <w:top w:val="single" w:sz="4" w:space="0" w:color="000000"/>
            </w:tcBorders>
            <w:shd w:val="clear" w:color="000000" w:fill="FF0000"/>
          </w:tcPr>
          <w:p w14:paraId="10610736" w14:textId="77777777" w:rsidR="00127E9D" w:rsidRDefault="00127E9D" w:rsidP="00127E9D">
            <w:pPr>
              <w:widowControl w:val="0"/>
              <w:spacing w:after="0" w:line="240" w:lineRule="auto"/>
              <w:jc w:val="right"/>
              <w:rPr>
                <w:rFonts w:ascii="Arial" w:eastAsia="Times New Roman" w:hAnsi="Arial" w:cs="Arial"/>
                <w:b/>
                <w:bCs/>
                <w:i/>
                <w:iCs/>
                <w:sz w:val="18"/>
                <w:szCs w:val="18"/>
                <w:lang w:eastAsia="hr-HR"/>
              </w:rPr>
            </w:pPr>
            <w:r>
              <w:rPr>
                <w:rFonts w:ascii="Arial" w:eastAsia="Times New Roman" w:hAnsi="Arial" w:cs="Arial"/>
                <w:b/>
                <w:bCs/>
                <w:i/>
                <w:iCs/>
                <w:sz w:val="18"/>
                <w:szCs w:val="18"/>
                <w:lang w:eastAsia="hr-HR"/>
              </w:rPr>
              <w:t>43,31</w:t>
            </w:r>
          </w:p>
        </w:tc>
      </w:tr>
      <w:tr w:rsidR="00127E9D" w14:paraId="259932B0" w14:textId="77777777" w:rsidTr="00386B69">
        <w:trPr>
          <w:trHeight w:val="230"/>
        </w:trPr>
        <w:tc>
          <w:tcPr>
            <w:tcW w:w="3379" w:type="pct"/>
            <w:gridSpan w:val="2"/>
            <w:shd w:val="clear" w:color="000000" w:fill="00B0F0"/>
          </w:tcPr>
          <w:p w14:paraId="41D428F7"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GLAVA 01 PREDSTAVNIČKO I IZVRŠNO TIJELO</w:t>
            </w:r>
          </w:p>
        </w:tc>
        <w:tc>
          <w:tcPr>
            <w:tcW w:w="525" w:type="pct"/>
            <w:shd w:val="clear" w:color="000000" w:fill="00B0F0"/>
          </w:tcPr>
          <w:p w14:paraId="0334613A"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482.900</w:t>
            </w:r>
          </w:p>
        </w:tc>
        <w:tc>
          <w:tcPr>
            <w:tcW w:w="604" w:type="pct"/>
            <w:shd w:val="clear" w:color="000000" w:fill="00B0F0"/>
          </w:tcPr>
          <w:p w14:paraId="0B82AB37"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209.129</w:t>
            </w:r>
          </w:p>
        </w:tc>
        <w:tc>
          <w:tcPr>
            <w:tcW w:w="492" w:type="pct"/>
            <w:shd w:val="clear" w:color="000000" w:fill="00B0F0"/>
          </w:tcPr>
          <w:p w14:paraId="2EEF18DA"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43,31</w:t>
            </w:r>
          </w:p>
        </w:tc>
      </w:tr>
      <w:tr w:rsidR="00127E9D" w14:paraId="2C8A9008" w14:textId="77777777" w:rsidTr="00386B69">
        <w:trPr>
          <w:trHeight w:val="230"/>
        </w:trPr>
        <w:tc>
          <w:tcPr>
            <w:tcW w:w="3379" w:type="pct"/>
            <w:gridSpan w:val="2"/>
            <w:shd w:val="clear" w:color="000000" w:fill="FFC000"/>
          </w:tcPr>
          <w:p w14:paraId="013A49D1"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PROGRAM 1001 MJERE I AKTIVNOSTI IZ DJELOKRUGA OPĆINSKOG VIJEĆA</w:t>
            </w:r>
          </w:p>
        </w:tc>
        <w:tc>
          <w:tcPr>
            <w:tcW w:w="525" w:type="pct"/>
            <w:shd w:val="clear" w:color="000000" w:fill="FFC000"/>
          </w:tcPr>
          <w:p w14:paraId="342E97C7"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210.400</w:t>
            </w:r>
          </w:p>
        </w:tc>
        <w:tc>
          <w:tcPr>
            <w:tcW w:w="604" w:type="pct"/>
            <w:shd w:val="clear" w:color="000000" w:fill="FFC000"/>
          </w:tcPr>
          <w:p w14:paraId="7A817C01"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96.799</w:t>
            </w:r>
          </w:p>
        </w:tc>
        <w:tc>
          <w:tcPr>
            <w:tcW w:w="492" w:type="pct"/>
            <w:shd w:val="clear" w:color="000000" w:fill="FFC000"/>
          </w:tcPr>
          <w:p w14:paraId="547F23BB"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 46,01</w:t>
            </w:r>
          </w:p>
        </w:tc>
      </w:tr>
      <w:tr w:rsidR="00127E9D" w14:paraId="776F13AD" w14:textId="77777777" w:rsidTr="00386B69">
        <w:trPr>
          <w:trHeight w:val="230"/>
        </w:trPr>
        <w:tc>
          <w:tcPr>
            <w:tcW w:w="474" w:type="pct"/>
            <w:shd w:val="clear" w:color="000000" w:fill="FFFF00"/>
          </w:tcPr>
          <w:p w14:paraId="5AC4473D"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 xml:space="preserve">A100101 </w:t>
            </w:r>
          </w:p>
        </w:tc>
        <w:tc>
          <w:tcPr>
            <w:tcW w:w="2905" w:type="pct"/>
            <w:shd w:val="clear" w:color="000000" w:fill="FFFF00"/>
          </w:tcPr>
          <w:p w14:paraId="36EDE22D"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Sjednice Općinskog vijeća</w:t>
            </w:r>
          </w:p>
        </w:tc>
        <w:tc>
          <w:tcPr>
            <w:tcW w:w="525" w:type="pct"/>
            <w:shd w:val="clear" w:color="000000" w:fill="FFFF00"/>
          </w:tcPr>
          <w:p w14:paraId="5F0AAB37"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31.000</w:t>
            </w:r>
          </w:p>
        </w:tc>
        <w:tc>
          <w:tcPr>
            <w:tcW w:w="604" w:type="pct"/>
            <w:shd w:val="clear" w:color="000000" w:fill="FFFF00"/>
          </w:tcPr>
          <w:p w14:paraId="37575923"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6.114</w:t>
            </w:r>
          </w:p>
        </w:tc>
        <w:tc>
          <w:tcPr>
            <w:tcW w:w="492" w:type="pct"/>
            <w:shd w:val="clear" w:color="000000" w:fill="FFFF00"/>
          </w:tcPr>
          <w:p w14:paraId="2D036CBB"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19,72</w:t>
            </w:r>
          </w:p>
        </w:tc>
      </w:tr>
      <w:tr w:rsidR="00127E9D" w14:paraId="75E88CD7" w14:textId="77777777" w:rsidTr="00386B69">
        <w:trPr>
          <w:trHeight w:val="240"/>
        </w:trPr>
        <w:tc>
          <w:tcPr>
            <w:tcW w:w="474" w:type="pct"/>
            <w:shd w:val="clear" w:color="auto" w:fill="auto"/>
          </w:tcPr>
          <w:p w14:paraId="7B52DA91"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520</w:t>
            </w:r>
          </w:p>
        </w:tc>
        <w:tc>
          <w:tcPr>
            <w:tcW w:w="2905" w:type="pct"/>
            <w:shd w:val="clear" w:color="auto" w:fill="auto"/>
          </w:tcPr>
          <w:p w14:paraId="3497DD4B"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financija</w:t>
            </w:r>
          </w:p>
        </w:tc>
        <w:tc>
          <w:tcPr>
            <w:tcW w:w="525" w:type="pct"/>
            <w:shd w:val="clear" w:color="auto" w:fill="auto"/>
          </w:tcPr>
          <w:p w14:paraId="41116063"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31.000</w:t>
            </w:r>
          </w:p>
        </w:tc>
        <w:tc>
          <w:tcPr>
            <w:tcW w:w="604" w:type="pct"/>
            <w:shd w:val="clear" w:color="auto" w:fill="auto"/>
          </w:tcPr>
          <w:p w14:paraId="52AB7D25"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6.114</w:t>
            </w:r>
          </w:p>
        </w:tc>
        <w:tc>
          <w:tcPr>
            <w:tcW w:w="492" w:type="pct"/>
            <w:shd w:val="clear" w:color="auto" w:fill="auto"/>
          </w:tcPr>
          <w:p w14:paraId="17ECE3B6"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19,72</w:t>
            </w:r>
          </w:p>
        </w:tc>
      </w:tr>
      <w:tr w:rsidR="00127E9D" w14:paraId="7575A8E3" w14:textId="77777777" w:rsidTr="00386B69">
        <w:trPr>
          <w:trHeight w:val="230"/>
        </w:trPr>
        <w:tc>
          <w:tcPr>
            <w:tcW w:w="474" w:type="pct"/>
            <w:shd w:val="clear" w:color="auto" w:fill="auto"/>
          </w:tcPr>
          <w:p w14:paraId="756FF822"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329</w:t>
            </w:r>
          </w:p>
        </w:tc>
        <w:tc>
          <w:tcPr>
            <w:tcW w:w="2905" w:type="pct"/>
            <w:shd w:val="clear" w:color="auto" w:fill="auto"/>
          </w:tcPr>
          <w:p w14:paraId="638F1D12"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Ostali nespomenuti rashodi poslovanja</w:t>
            </w:r>
          </w:p>
        </w:tc>
        <w:tc>
          <w:tcPr>
            <w:tcW w:w="525" w:type="pct"/>
            <w:shd w:val="clear" w:color="auto" w:fill="auto"/>
          </w:tcPr>
          <w:p w14:paraId="045B2AF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31.000</w:t>
            </w:r>
          </w:p>
        </w:tc>
        <w:tc>
          <w:tcPr>
            <w:tcW w:w="604" w:type="pct"/>
            <w:shd w:val="clear" w:color="auto" w:fill="auto"/>
          </w:tcPr>
          <w:p w14:paraId="388BD6AA"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6.114</w:t>
            </w:r>
          </w:p>
        </w:tc>
        <w:tc>
          <w:tcPr>
            <w:tcW w:w="492" w:type="pct"/>
            <w:shd w:val="clear" w:color="auto" w:fill="auto"/>
          </w:tcPr>
          <w:p w14:paraId="67B7138B"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19,72</w:t>
            </w:r>
          </w:p>
        </w:tc>
      </w:tr>
      <w:tr w:rsidR="00127E9D" w14:paraId="4E1E1D32" w14:textId="77777777" w:rsidTr="00386B69">
        <w:trPr>
          <w:trHeight w:val="211"/>
        </w:trPr>
        <w:tc>
          <w:tcPr>
            <w:tcW w:w="474" w:type="pct"/>
            <w:shd w:val="clear" w:color="auto" w:fill="auto"/>
          </w:tcPr>
          <w:p w14:paraId="3DDD142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3291</w:t>
            </w:r>
          </w:p>
        </w:tc>
        <w:tc>
          <w:tcPr>
            <w:tcW w:w="2905" w:type="pct"/>
            <w:shd w:val="clear" w:color="auto" w:fill="auto"/>
          </w:tcPr>
          <w:p w14:paraId="655B40E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Naknade za rad predstavničkih i izvršnih tijela, povjerenstava i slično</w:t>
            </w:r>
          </w:p>
        </w:tc>
        <w:tc>
          <w:tcPr>
            <w:tcW w:w="525" w:type="pct"/>
            <w:shd w:val="clear" w:color="auto" w:fill="auto"/>
          </w:tcPr>
          <w:p w14:paraId="78D6FB12"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6A6AD11B"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1.950</w:t>
            </w:r>
          </w:p>
        </w:tc>
        <w:tc>
          <w:tcPr>
            <w:tcW w:w="492" w:type="pct"/>
            <w:shd w:val="clear" w:color="auto" w:fill="auto"/>
          </w:tcPr>
          <w:p w14:paraId="1EE4E47C"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37E21321" w14:textId="77777777" w:rsidTr="00386B69">
        <w:trPr>
          <w:trHeight w:val="230"/>
        </w:trPr>
        <w:tc>
          <w:tcPr>
            <w:tcW w:w="474" w:type="pct"/>
            <w:shd w:val="clear" w:color="auto" w:fill="auto"/>
          </w:tcPr>
          <w:p w14:paraId="7452F12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3293</w:t>
            </w:r>
          </w:p>
        </w:tc>
        <w:tc>
          <w:tcPr>
            <w:tcW w:w="2905" w:type="pct"/>
            <w:shd w:val="clear" w:color="auto" w:fill="auto"/>
          </w:tcPr>
          <w:p w14:paraId="2CFB991A"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Reprezentacija</w:t>
            </w:r>
          </w:p>
        </w:tc>
        <w:tc>
          <w:tcPr>
            <w:tcW w:w="525" w:type="pct"/>
            <w:shd w:val="clear" w:color="auto" w:fill="auto"/>
          </w:tcPr>
          <w:p w14:paraId="4B2D4C31"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23D0D429"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1.095</w:t>
            </w:r>
          </w:p>
        </w:tc>
        <w:tc>
          <w:tcPr>
            <w:tcW w:w="492" w:type="pct"/>
            <w:shd w:val="clear" w:color="auto" w:fill="auto"/>
          </w:tcPr>
          <w:p w14:paraId="1D67F300"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4A0D3162" w14:textId="77777777" w:rsidTr="00386B69">
        <w:trPr>
          <w:trHeight w:val="230"/>
        </w:trPr>
        <w:tc>
          <w:tcPr>
            <w:tcW w:w="474" w:type="pct"/>
            <w:shd w:val="clear" w:color="auto" w:fill="auto"/>
          </w:tcPr>
          <w:p w14:paraId="7704A171"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3294</w:t>
            </w:r>
          </w:p>
        </w:tc>
        <w:tc>
          <w:tcPr>
            <w:tcW w:w="2905" w:type="pct"/>
            <w:shd w:val="clear" w:color="auto" w:fill="auto"/>
          </w:tcPr>
          <w:p w14:paraId="07B25EB2"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Članarine i norme</w:t>
            </w:r>
          </w:p>
        </w:tc>
        <w:tc>
          <w:tcPr>
            <w:tcW w:w="525" w:type="pct"/>
            <w:shd w:val="clear" w:color="auto" w:fill="auto"/>
          </w:tcPr>
          <w:p w14:paraId="60E782D7"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2C936A71"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2.089</w:t>
            </w:r>
          </w:p>
        </w:tc>
        <w:tc>
          <w:tcPr>
            <w:tcW w:w="492" w:type="pct"/>
            <w:shd w:val="clear" w:color="auto" w:fill="auto"/>
          </w:tcPr>
          <w:p w14:paraId="2E673FF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2476F981" w14:textId="77777777" w:rsidTr="00386B69">
        <w:trPr>
          <w:trHeight w:val="230"/>
        </w:trPr>
        <w:tc>
          <w:tcPr>
            <w:tcW w:w="474" w:type="pct"/>
            <w:shd w:val="clear" w:color="auto" w:fill="auto"/>
          </w:tcPr>
          <w:p w14:paraId="772C49D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3299</w:t>
            </w:r>
          </w:p>
        </w:tc>
        <w:tc>
          <w:tcPr>
            <w:tcW w:w="2905" w:type="pct"/>
            <w:shd w:val="clear" w:color="auto" w:fill="auto"/>
          </w:tcPr>
          <w:p w14:paraId="791A1472"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Ostali nespomenuti rashodi poslovanja</w:t>
            </w:r>
          </w:p>
        </w:tc>
        <w:tc>
          <w:tcPr>
            <w:tcW w:w="525" w:type="pct"/>
            <w:shd w:val="clear" w:color="auto" w:fill="auto"/>
          </w:tcPr>
          <w:p w14:paraId="788F5B1D"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2EA7518F"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980</w:t>
            </w:r>
          </w:p>
        </w:tc>
        <w:tc>
          <w:tcPr>
            <w:tcW w:w="492" w:type="pct"/>
            <w:shd w:val="clear" w:color="auto" w:fill="auto"/>
          </w:tcPr>
          <w:p w14:paraId="63F0B5AF"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56A66F7C" w14:textId="77777777" w:rsidTr="00386B69">
        <w:trPr>
          <w:trHeight w:val="230"/>
        </w:trPr>
        <w:tc>
          <w:tcPr>
            <w:tcW w:w="474" w:type="pct"/>
            <w:shd w:val="clear" w:color="000000" w:fill="FFFF00"/>
          </w:tcPr>
          <w:p w14:paraId="034E982B"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 xml:space="preserve">A100102 </w:t>
            </w:r>
          </w:p>
        </w:tc>
        <w:tc>
          <w:tcPr>
            <w:tcW w:w="2905" w:type="pct"/>
            <w:shd w:val="clear" w:color="000000" w:fill="FFFF00"/>
          </w:tcPr>
          <w:p w14:paraId="793055FA"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Financiranje političkih stranaka</w:t>
            </w:r>
          </w:p>
        </w:tc>
        <w:tc>
          <w:tcPr>
            <w:tcW w:w="525" w:type="pct"/>
            <w:shd w:val="clear" w:color="000000" w:fill="FFFF00"/>
          </w:tcPr>
          <w:p w14:paraId="4E5F460B"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11.400</w:t>
            </w:r>
          </w:p>
        </w:tc>
        <w:tc>
          <w:tcPr>
            <w:tcW w:w="604" w:type="pct"/>
            <w:shd w:val="clear" w:color="000000" w:fill="FFFF00"/>
          </w:tcPr>
          <w:p w14:paraId="380EE5E5"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5.600</w:t>
            </w:r>
          </w:p>
        </w:tc>
        <w:tc>
          <w:tcPr>
            <w:tcW w:w="492" w:type="pct"/>
            <w:shd w:val="clear" w:color="000000" w:fill="FFFF00"/>
          </w:tcPr>
          <w:p w14:paraId="2E964A20"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49,12</w:t>
            </w:r>
          </w:p>
        </w:tc>
      </w:tr>
      <w:tr w:rsidR="00127E9D" w14:paraId="4B09C171" w14:textId="77777777" w:rsidTr="00386B69">
        <w:trPr>
          <w:trHeight w:val="240"/>
        </w:trPr>
        <w:tc>
          <w:tcPr>
            <w:tcW w:w="474" w:type="pct"/>
            <w:shd w:val="clear" w:color="auto" w:fill="auto"/>
          </w:tcPr>
          <w:p w14:paraId="4A0FDB49"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520</w:t>
            </w:r>
          </w:p>
        </w:tc>
        <w:tc>
          <w:tcPr>
            <w:tcW w:w="2905" w:type="pct"/>
            <w:shd w:val="clear" w:color="auto" w:fill="auto"/>
          </w:tcPr>
          <w:p w14:paraId="5D5C674B"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financija</w:t>
            </w:r>
          </w:p>
        </w:tc>
        <w:tc>
          <w:tcPr>
            <w:tcW w:w="525" w:type="pct"/>
            <w:shd w:val="clear" w:color="auto" w:fill="auto"/>
          </w:tcPr>
          <w:p w14:paraId="3CF3980A"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11.400</w:t>
            </w:r>
          </w:p>
        </w:tc>
        <w:tc>
          <w:tcPr>
            <w:tcW w:w="604" w:type="pct"/>
            <w:shd w:val="clear" w:color="auto" w:fill="auto"/>
          </w:tcPr>
          <w:p w14:paraId="681C91C5"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5.600</w:t>
            </w:r>
          </w:p>
        </w:tc>
        <w:tc>
          <w:tcPr>
            <w:tcW w:w="492" w:type="pct"/>
            <w:shd w:val="clear" w:color="auto" w:fill="auto"/>
          </w:tcPr>
          <w:p w14:paraId="2B11201D"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49,12</w:t>
            </w:r>
          </w:p>
        </w:tc>
      </w:tr>
      <w:tr w:rsidR="00127E9D" w14:paraId="7AD4A470" w14:textId="77777777" w:rsidTr="00386B69">
        <w:trPr>
          <w:trHeight w:val="230"/>
        </w:trPr>
        <w:tc>
          <w:tcPr>
            <w:tcW w:w="474" w:type="pct"/>
            <w:shd w:val="clear" w:color="auto" w:fill="auto"/>
          </w:tcPr>
          <w:p w14:paraId="504EDBC6"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381</w:t>
            </w:r>
          </w:p>
        </w:tc>
        <w:tc>
          <w:tcPr>
            <w:tcW w:w="2905" w:type="pct"/>
            <w:shd w:val="clear" w:color="auto" w:fill="auto"/>
          </w:tcPr>
          <w:p w14:paraId="7C521EF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Tekuće donacije</w:t>
            </w:r>
          </w:p>
        </w:tc>
        <w:tc>
          <w:tcPr>
            <w:tcW w:w="525" w:type="pct"/>
            <w:shd w:val="clear" w:color="auto" w:fill="auto"/>
          </w:tcPr>
          <w:p w14:paraId="757A89A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11.400</w:t>
            </w:r>
          </w:p>
        </w:tc>
        <w:tc>
          <w:tcPr>
            <w:tcW w:w="604" w:type="pct"/>
            <w:shd w:val="clear" w:color="auto" w:fill="auto"/>
          </w:tcPr>
          <w:p w14:paraId="78FF8DD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5.600</w:t>
            </w:r>
          </w:p>
        </w:tc>
        <w:tc>
          <w:tcPr>
            <w:tcW w:w="492" w:type="pct"/>
            <w:shd w:val="clear" w:color="auto" w:fill="auto"/>
          </w:tcPr>
          <w:p w14:paraId="7EF0E6D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49,12</w:t>
            </w:r>
          </w:p>
        </w:tc>
      </w:tr>
      <w:tr w:rsidR="00127E9D" w14:paraId="05296A6D" w14:textId="77777777" w:rsidTr="00386B69">
        <w:trPr>
          <w:trHeight w:val="230"/>
        </w:trPr>
        <w:tc>
          <w:tcPr>
            <w:tcW w:w="474" w:type="pct"/>
            <w:shd w:val="clear" w:color="auto" w:fill="auto"/>
          </w:tcPr>
          <w:p w14:paraId="4AB550E7"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3811</w:t>
            </w:r>
          </w:p>
        </w:tc>
        <w:tc>
          <w:tcPr>
            <w:tcW w:w="2905" w:type="pct"/>
            <w:shd w:val="clear" w:color="auto" w:fill="auto"/>
          </w:tcPr>
          <w:p w14:paraId="28ED7D4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Tekuće donacije u novcu</w:t>
            </w:r>
          </w:p>
        </w:tc>
        <w:tc>
          <w:tcPr>
            <w:tcW w:w="525" w:type="pct"/>
            <w:shd w:val="clear" w:color="auto" w:fill="auto"/>
          </w:tcPr>
          <w:p w14:paraId="39EB8141"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1ACA7581"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5.600</w:t>
            </w:r>
          </w:p>
        </w:tc>
        <w:tc>
          <w:tcPr>
            <w:tcW w:w="492" w:type="pct"/>
            <w:shd w:val="clear" w:color="auto" w:fill="auto"/>
          </w:tcPr>
          <w:p w14:paraId="640A9600"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770872B2" w14:textId="77777777" w:rsidTr="00386B69">
        <w:trPr>
          <w:trHeight w:val="230"/>
        </w:trPr>
        <w:tc>
          <w:tcPr>
            <w:tcW w:w="474" w:type="pct"/>
            <w:shd w:val="clear" w:color="000000" w:fill="FFFF00"/>
          </w:tcPr>
          <w:p w14:paraId="20E484B5"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 xml:space="preserve">A100103 </w:t>
            </w:r>
          </w:p>
        </w:tc>
        <w:tc>
          <w:tcPr>
            <w:tcW w:w="2905" w:type="pct"/>
            <w:shd w:val="clear" w:color="000000" w:fill="FFFF00"/>
          </w:tcPr>
          <w:p w14:paraId="79C3D490"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Obilježavanje Dana općine</w:t>
            </w:r>
          </w:p>
        </w:tc>
        <w:tc>
          <w:tcPr>
            <w:tcW w:w="525" w:type="pct"/>
            <w:shd w:val="clear" w:color="000000" w:fill="FFFF00"/>
          </w:tcPr>
          <w:p w14:paraId="68BE9D15"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35.000</w:t>
            </w:r>
          </w:p>
        </w:tc>
        <w:tc>
          <w:tcPr>
            <w:tcW w:w="604" w:type="pct"/>
            <w:shd w:val="clear" w:color="000000" w:fill="FFFF00"/>
          </w:tcPr>
          <w:p w14:paraId="739D29BC"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 </w:t>
            </w:r>
          </w:p>
        </w:tc>
        <w:tc>
          <w:tcPr>
            <w:tcW w:w="492" w:type="pct"/>
            <w:shd w:val="clear" w:color="000000" w:fill="FFFF00"/>
          </w:tcPr>
          <w:p w14:paraId="6F56FBD8"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 </w:t>
            </w:r>
          </w:p>
        </w:tc>
      </w:tr>
      <w:tr w:rsidR="00127E9D" w14:paraId="22FC6096" w14:textId="77777777" w:rsidTr="00386B69">
        <w:trPr>
          <w:trHeight w:val="240"/>
        </w:trPr>
        <w:tc>
          <w:tcPr>
            <w:tcW w:w="474" w:type="pct"/>
            <w:shd w:val="clear" w:color="auto" w:fill="auto"/>
          </w:tcPr>
          <w:p w14:paraId="1A24FFCB"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520</w:t>
            </w:r>
          </w:p>
        </w:tc>
        <w:tc>
          <w:tcPr>
            <w:tcW w:w="2905" w:type="pct"/>
            <w:shd w:val="clear" w:color="auto" w:fill="auto"/>
          </w:tcPr>
          <w:p w14:paraId="1875BC3B"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financija</w:t>
            </w:r>
          </w:p>
        </w:tc>
        <w:tc>
          <w:tcPr>
            <w:tcW w:w="525" w:type="pct"/>
            <w:shd w:val="clear" w:color="auto" w:fill="auto"/>
          </w:tcPr>
          <w:p w14:paraId="77C2E0B9"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35.000</w:t>
            </w:r>
          </w:p>
        </w:tc>
        <w:tc>
          <w:tcPr>
            <w:tcW w:w="604" w:type="pct"/>
            <w:shd w:val="clear" w:color="auto" w:fill="auto"/>
          </w:tcPr>
          <w:p w14:paraId="0A340961"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p>
        </w:tc>
        <w:tc>
          <w:tcPr>
            <w:tcW w:w="492" w:type="pct"/>
            <w:shd w:val="clear" w:color="auto" w:fill="auto"/>
          </w:tcPr>
          <w:p w14:paraId="09587E92"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482802A6" w14:textId="77777777" w:rsidTr="00386B69">
        <w:trPr>
          <w:trHeight w:val="230"/>
        </w:trPr>
        <w:tc>
          <w:tcPr>
            <w:tcW w:w="474" w:type="pct"/>
            <w:shd w:val="clear" w:color="auto" w:fill="auto"/>
          </w:tcPr>
          <w:p w14:paraId="47122126"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w:t>
            </w:r>
          </w:p>
        </w:tc>
        <w:tc>
          <w:tcPr>
            <w:tcW w:w="2905" w:type="pct"/>
            <w:shd w:val="clear" w:color="auto" w:fill="auto"/>
          </w:tcPr>
          <w:p w14:paraId="1D8E93A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Rashodi za usluge</w:t>
            </w:r>
          </w:p>
        </w:tc>
        <w:tc>
          <w:tcPr>
            <w:tcW w:w="525" w:type="pct"/>
            <w:shd w:val="clear" w:color="auto" w:fill="auto"/>
          </w:tcPr>
          <w:p w14:paraId="01C3809B"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10.000</w:t>
            </w:r>
          </w:p>
        </w:tc>
        <w:tc>
          <w:tcPr>
            <w:tcW w:w="604" w:type="pct"/>
            <w:shd w:val="clear" w:color="auto" w:fill="auto"/>
          </w:tcPr>
          <w:p w14:paraId="4429755A"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0587DCA3"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792480D5" w14:textId="77777777" w:rsidTr="00386B69">
        <w:trPr>
          <w:trHeight w:val="230"/>
        </w:trPr>
        <w:tc>
          <w:tcPr>
            <w:tcW w:w="474" w:type="pct"/>
            <w:shd w:val="clear" w:color="auto" w:fill="auto"/>
          </w:tcPr>
          <w:p w14:paraId="41FA854D"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329</w:t>
            </w:r>
          </w:p>
        </w:tc>
        <w:tc>
          <w:tcPr>
            <w:tcW w:w="2905" w:type="pct"/>
            <w:shd w:val="clear" w:color="auto" w:fill="auto"/>
          </w:tcPr>
          <w:p w14:paraId="42D8C37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Ostali nespomenuti rashodi poslovanja</w:t>
            </w:r>
          </w:p>
        </w:tc>
        <w:tc>
          <w:tcPr>
            <w:tcW w:w="525" w:type="pct"/>
            <w:shd w:val="clear" w:color="auto" w:fill="auto"/>
          </w:tcPr>
          <w:p w14:paraId="10D0C7E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25.000</w:t>
            </w:r>
          </w:p>
        </w:tc>
        <w:tc>
          <w:tcPr>
            <w:tcW w:w="604" w:type="pct"/>
            <w:shd w:val="clear" w:color="auto" w:fill="auto"/>
          </w:tcPr>
          <w:p w14:paraId="349126C2"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3F88AB68"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291B4BD3" w14:textId="77777777" w:rsidTr="00386B69">
        <w:trPr>
          <w:trHeight w:val="230"/>
        </w:trPr>
        <w:tc>
          <w:tcPr>
            <w:tcW w:w="3379" w:type="pct"/>
            <w:gridSpan w:val="2"/>
            <w:shd w:val="clear" w:color="000000" w:fill="FFFF00"/>
          </w:tcPr>
          <w:p w14:paraId="086F533C"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A100104 Jačanje kapaciteta LAG Zapadna Slavonija</w:t>
            </w:r>
          </w:p>
        </w:tc>
        <w:tc>
          <w:tcPr>
            <w:tcW w:w="525" w:type="pct"/>
            <w:shd w:val="clear" w:color="000000" w:fill="FFFF00"/>
          </w:tcPr>
          <w:p w14:paraId="31D8CEFC"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20.000</w:t>
            </w:r>
          </w:p>
        </w:tc>
        <w:tc>
          <w:tcPr>
            <w:tcW w:w="604" w:type="pct"/>
            <w:shd w:val="clear" w:color="000000" w:fill="FFFF00"/>
          </w:tcPr>
          <w:p w14:paraId="65895723"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20.000</w:t>
            </w:r>
          </w:p>
        </w:tc>
        <w:tc>
          <w:tcPr>
            <w:tcW w:w="492" w:type="pct"/>
            <w:shd w:val="clear" w:color="000000" w:fill="FFFF00"/>
          </w:tcPr>
          <w:p w14:paraId="60E0BF64"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100</w:t>
            </w:r>
          </w:p>
        </w:tc>
      </w:tr>
      <w:tr w:rsidR="00127E9D" w14:paraId="6ABADDCB" w14:textId="77777777" w:rsidTr="00386B69">
        <w:trPr>
          <w:trHeight w:val="240"/>
        </w:trPr>
        <w:tc>
          <w:tcPr>
            <w:tcW w:w="474" w:type="pct"/>
            <w:shd w:val="clear" w:color="auto" w:fill="auto"/>
          </w:tcPr>
          <w:p w14:paraId="1738B818"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520</w:t>
            </w:r>
          </w:p>
        </w:tc>
        <w:tc>
          <w:tcPr>
            <w:tcW w:w="2905" w:type="pct"/>
            <w:shd w:val="clear" w:color="auto" w:fill="auto"/>
          </w:tcPr>
          <w:p w14:paraId="75FB2D68"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financija</w:t>
            </w:r>
          </w:p>
        </w:tc>
        <w:tc>
          <w:tcPr>
            <w:tcW w:w="525" w:type="pct"/>
            <w:shd w:val="clear" w:color="auto" w:fill="auto"/>
          </w:tcPr>
          <w:p w14:paraId="4009F3EE"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20.000</w:t>
            </w:r>
          </w:p>
        </w:tc>
        <w:tc>
          <w:tcPr>
            <w:tcW w:w="604" w:type="pct"/>
            <w:shd w:val="clear" w:color="auto" w:fill="auto"/>
          </w:tcPr>
          <w:p w14:paraId="58DFC2C2"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20.000</w:t>
            </w:r>
          </w:p>
        </w:tc>
        <w:tc>
          <w:tcPr>
            <w:tcW w:w="492" w:type="pct"/>
            <w:shd w:val="clear" w:color="auto" w:fill="auto"/>
          </w:tcPr>
          <w:p w14:paraId="1B3F6964"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100</w:t>
            </w:r>
          </w:p>
        </w:tc>
      </w:tr>
      <w:tr w:rsidR="00127E9D" w14:paraId="4DBC22C5" w14:textId="77777777" w:rsidTr="00386B69">
        <w:trPr>
          <w:trHeight w:val="230"/>
        </w:trPr>
        <w:tc>
          <w:tcPr>
            <w:tcW w:w="474" w:type="pct"/>
            <w:shd w:val="clear" w:color="auto" w:fill="auto"/>
          </w:tcPr>
          <w:p w14:paraId="1DDBA4FE"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329</w:t>
            </w:r>
          </w:p>
        </w:tc>
        <w:tc>
          <w:tcPr>
            <w:tcW w:w="2905" w:type="pct"/>
            <w:shd w:val="clear" w:color="auto" w:fill="auto"/>
          </w:tcPr>
          <w:p w14:paraId="0E555B80"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Ostali nespomenuti rashodi poslovanja</w:t>
            </w:r>
          </w:p>
        </w:tc>
        <w:tc>
          <w:tcPr>
            <w:tcW w:w="525" w:type="pct"/>
            <w:shd w:val="clear" w:color="auto" w:fill="auto"/>
          </w:tcPr>
          <w:p w14:paraId="7BA3EBF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20.000</w:t>
            </w:r>
          </w:p>
        </w:tc>
        <w:tc>
          <w:tcPr>
            <w:tcW w:w="604" w:type="pct"/>
            <w:shd w:val="clear" w:color="auto" w:fill="auto"/>
          </w:tcPr>
          <w:p w14:paraId="5A9FE128"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20.000</w:t>
            </w:r>
          </w:p>
        </w:tc>
        <w:tc>
          <w:tcPr>
            <w:tcW w:w="492" w:type="pct"/>
            <w:shd w:val="clear" w:color="auto" w:fill="auto"/>
          </w:tcPr>
          <w:p w14:paraId="428D9C90"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100</w:t>
            </w:r>
          </w:p>
        </w:tc>
      </w:tr>
      <w:tr w:rsidR="00127E9D" w14:paraId="0D0697D2" w14:textId="77777777" w:rsidTr="00386B69">
        <w:trPr>
          <w:trHeight w:val="230"/>
        </w:trPr>
        <w:tc>
          <w:tcPr>
            <w:tcW w:w="474" w:type="pct"/>
            <w:shd w:val="clear" w:color="auto" w:fill="auto"/>
          </w:tcPr>
          <w:p w14:paraId="458EACF8"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3294</w:t>
            </w:r>
          </w:p>
        </w:tc>
        <w:tc>
          <w:tcPr>
            <w:tcW w:w="2905" w:type="pct"/>
            <w:shd w:val="clear" w:color="auto" w:fill="auto"/>
          </w:tcPr>
          <w:p w14:paraId="0D8E71ED"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Članarine i norme</w:t>
            </w:r>
          </w:p>
        </w:tc>
        <w:tc>
          <w:tcPr>
            <w:tcW w:w="525" w:type="pct"/>
            <w:shd w:val="clear" w:color="auto" w:fill="auto"/>
          </w:tcPr>
          <w:p w14:paraId="2CB53DAE"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400C18F9"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20.000</w:t>
            </w:r>
          </w:p>
        </w:tc>
        <w:tc>
          <w:tcPr>
            <w:tcW w:w="492" w:type="pct"/>
            <w:shd w:val="clear" w:color="auto" w:fill="auto"/>
          </w:tcPr>
          <w:p w14:paraId="2B26DD5A"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609F5779" w14:textId="77777777" w:rsidTr="00386B69">
        <w:trPr>
          <w:trHeight w:val="230"/>
        </w:trPr>
        <w:tc>
          <w:tcPr>
            <w:tcW w:w="3379" w:type="pct"/>
            <w:gridSpan w:val="2"/>
            <w:shd w:val="clear" w:color="000000" w:fill="FFFF00"/>
          </w:tcPr>
          <w:p w14:paraId="50FB09C3"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A100105 Izbori za članove Općinskog vijeća i Općinskog načelnika</w:t>
            </w:r>
          </w:p>
        </w:tc>
        <w:tc>
          <w:tcPr>
            <w:tcW w:w="525" w:type="pct"/>
            <w:shd w:val="clear" w:color="000000" w:fill="FFFF00"/>
          </w:tcPr>
          <w:p w14:paraId="49B259B4"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93.000</w:t>
            </w:r>
          </w:p>
        </w:tc>
        <w:tc>
          <w:tcPr>
            <w:tcW w:w="604" w:type="pct"/>
            <w:shd w:val="clear" w:color="000000" w:fill="FFFF00"/>
          </w:tcPr>
          <w:p w14:paraId="5A281C64"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65.085</w:t>
            </w:r>
          </w:p>
        </w:tc>
        <w:tc>
          <w:tcPr>
            <w:tcW w:w="492" w:type="pct"/>
            <w:shd w:val="clear" w:color="000000" w:fill="FFFF00"/>
          </w:tcPr>
          <w:p w14:paraId="4FD6058A"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69,98</w:t>
            </w:r>
          </w:p>
        </w:tc>
      </w:tr>
      <w:tr w:rsidR="00127E9D" w14:paraId="1B6DE559" w14:textId="77777777" w:rsidTr="00386B69">
        <w:trPr>
          <w:trHeight w:val="240"/>
        </w:trPr>
        <w:tc>
          <w:tcPr>
            <w:tcW w:w="474" w:type="pct"/>
            <w:shd w:val="clear" w:color="auto" w:fill="auto"/>
          </w:tcPr>
          <w:p w14:paraId="5BEB9CB7"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520</w:t>
            </w:r>
          </w:p>
        </w:tc>
        <w:tc>
          <w:tcPr>
            <w:tcW w:w="2905" w:type="pct"/>
            <w:shd w:val="clear" w:color="auto" w:fill="auto"/>
          </w:tcPr>
          <w:p w14:paraId="78E7F790"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financija</w:t>
            </w:r>
          </w:p>
        </w:tc>
        <w:tc>
          <w:tcPr>
            <w:tcW w:w="525" w:type="pct"/>
            <w:shd w:val="clear" w:color="auto" w:fill="auto"/>
          </w:tcPr>
          <w:p w14:paraId="76113C68"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73.000</w:t>
            </w:r>
          </w:p>
        </w:tc>
        <w:tc>
          <w:tcPr>
            <w:tcW w:w="604" w:type="pct"/>
            <w:shd w:val="clear" w:color="auto" w:fill="auto"/>
          </w:tcPr>
          <w:p w14:paraId="0E474D9B"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49.021</w:t>
            </w:r>
          </w:p>
        </w:tc>
        <w:tc>
          <w:tcPr>
            <w:tcW w:w="492" w:type="pct"/>
            <w:shd w:val="clear" w:color="auto" w:fill="auto"/>
          </w:tcPr>
          <w:p w14:paraId="6078F578"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67,15</w:t>
            </w:r>
          </w:p>
        </w:tc>
      </w:tr>
      <w:tr w:rsidR="00127E9D" w14:paraId="209387D3" w14:textId="77777777" w:rsidTr="00386B69">
        <w:trPr>
          <w:trHeight w:val="230"/>
        </w:trPr>
        <w:tc>
          <w:tcPr>
            <w:tcW w:w="474" w:type="pct"/>
            <w:shd w:val="clear" w:color="auto" w:fill="auto"/>
          </w:tcPr>
          <w:p w14:paraId="62043842"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329</w:t>
            </w:r>
          </w:p>
        </w:tc>
        <w:tc>
          <w:tcPr>
            <w:tcW w:w="2905" w:type="pct"/>
            <w:shd w:val="clear" w:color="auto" w:fill="auto"/>
          </w:tcPr>
          <w:p w14:paraId="56EF2D44"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Ostali nespomenuti rashodi poslovanja</w:t>
            </w:r>
          </w:p>
        </w:tc>
        <w:tc>
          <w:tcPr>
            <w:tcW w:w="525" w:type="pct"/>
            <w:shd w:val="clear" w:color="auto" w:fill="auto"/>
          </w:tcPr>
          <w:p w14:paraId="30A87C1F"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50.000</w:t>
            </w:r>
          </w:p>
        </w:tc>
        <w:tc>
          <w:tcPr>
            <w:tcW w:w="604" w:type="pct"/>
            <w:shd w:val="clear" w:color="auto" w:fill="auto"/>
          </w:tcPr>
          <w:p w14:paraId="4AAE72C0"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49.021</w:t>
            </w:r>
          </w:p>
        </w:tc>
        <w:tc>
          <w:tcPr>
            <w:tcW w:w="492" w:type="pct"/>
            <w:shd w:val="clear" w:color="auto" w:fill="auto"/>
          </w:tcPr>
          <w:p w14:paraId="2175002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98,04</w:t>
            </w:r>
          </w:p>
        </w:tc>
      </w:tr>
      <w:tr w:rsidR="00127E9D" w14:paraId="3F48737C" w14:textId="77777777" w:rsidTr="00386B69">
        <w:trPr>
          <w:trHeight w:val="224"/>
        </w:trPr>
        <w:tc>
          <w:tcPr>
            <w:tcW w:w="474" w:type="pct"/>
            <w:shd w:val="clear" w:color="auto" w:fill="auto"/>
          </w:tcPr>
          <w:p w14:paraId="56CE713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3291</w:t>
            </w:r>
          </w:p>
        </w:tc>
        <w:tc>
          <w:tcPr>
            <w:tcW w:w="2905" w:type="pct"/>
            <w:shd w:val="clear" w:color="auto" w:fill="auto"/>
          </w:tcPr>
          <w:p w14:paraId="48D9EA00"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Naknade za rad predstavničkih i izvršnih tijela, povjerenstava i slično</w:t>
            </w:r>
          </w:p>
        </w:tc>
        <w:tc>
          <w:tcPr>
            <w:tcW w:w="525" w:type="pct"/>
            <w:shd w:val="clear" w:color="auto" w:fill="auto"/>
          </w:tcPr>
          <w:p w14:paraId="6AF2E37B"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030DCB97"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26.924</w:t>
            </w:r>
          </w:p>
        </w:tc>
        <w:tc>
          <w:tcPr>
            <w:tcW w:w="492" w:type="pct"/>
            <w:shd w:val="clear" w:color="auto" w:fill="auto"/>
          </w:tcPr>
          <w:p w14:paraId="43481488"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67EE096C" w14:textId="77777777" w:rsidTr="00386B69">
        <w:trPr>
          <w:trHeight w:val="230"/>
        </w:trPr>
        <w:tc>
          <w:tcPr>
            <w:tcW w:w="474" w:type="pct"/>
            <w:shd w:val="clear" w:color="auto" w:fill="auto"/>
          </w:tcPr>
          <w:p w14:paraId="598330DD"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3299</w:t>
            </w:r>
          </w:p>
        </w:tc>
        <w:tc>
          <w:tcPr>
            <w:tcW w:w="2905" w:type="pct"/>
            <w:shd w:val="clear" w:color="auto" w:fill="auto"/>
          </w:tcPr>
          <w:p w14:paraId="18F67FCE"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Ostali nespomenuti rashodi poslovanja</w:t>
            </w:r>
          </w:p>
        </w:tc>
        <w:tc>
          <w:tcPr>
            <w:tcW w:w="525" w:type="pct"/>
            <w:shd w:val="clear" w:color="auto" w:fill="auto"/>
          </w:tcPr>
          <w:p w14:paraId="4391BC6E"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48F6A373"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22.097</w:t>
            </w:r>
          </w:p>
        </w:tc>
        <w:tc>
          <w:tcPr>
            <w:tcW w:w="492" w:type="pct"/>
            <w:shd w:val="clear" w:color="auto" w:fill="auto"/>
          </w:tcPr>
          <w:p w14:paraId="38E9444D"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14EC3DE8" w14:textId="77777777" w:rsidTr="00386B69">
        <w:trPr>
          <w:trHeight w:val="230"/>
        </w:trPr>
        <w:tc>
          <w:tcPr>
            <w:tcW w:w="474" w:type="pct"/>
            <w:shd w:val="clear" w:color="auto" w:fill="auto"/>
          </w:tcPr>
          <w:p w14:paraId="31EC7111"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381</w:t>
            </w:r>
          </w:p>
        </w:tc>
        <w:tc>
          <w:tcPr>
            <w:tcW w:w="2905" w:type="pct"/>
            <w:shd w:val="clear" w:color="auto" w:fill="auto"/>
          </w:tcPr>
          <w:p w14:paraId="56BA642E"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Tekuće donacije</w:t>
            </w:r>
          </w:p>
        </w:tc>
        <w:tc>
          <w:tcPr>
            <w:tcW w:w="525" w:type="pct"/>
            <w:shd w:val="clear" w:color="auto" w:fill="auto"/>
          </w:tcPr>
          <w:p w14:paraId="47A20BBB"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23.000</w:t>
            </w:r>
          </w:p>
        </w:tc>
        <w:tc>
          <w:tcPr>
            <w:tcW w:w="604" w:type="pct"/>
            <w:shd w:val="clear" w:color="auto" w:fill="auto"/>
          </w:tcPr>
          <w:p w14:paraId="2EA8E8AA"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20F29288"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3EF26C43" w14:textId="77777777" w:rsidTr="00386B69">
        <w:trPr>
          <w:trHeight w:val="240"/>
        </w:trPr>
        <w:tc>
          <w:tcPr>
            <w:tcW w:w="474" w:type="pct"/>
            <w:shd w:val="clear" w:color="auto" w:fill="auto"/>
          </w:tcPr>
          <w:p w14:paraId="460FA03C"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526</w:t>
            </w:r>
          </w:p>
        </w:tc>
        <w:tc>
          <w:tcPr>
            <w:tcW w:w="2905" w:type="pct"/>
            <w:shd w:val="clear" w:color="auto" w:fill="auto"/>
          </w:tcPr>
          <w:p w14:paraId="6082E50D"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Brodsko-posavska županija</w:t>
            </w:r>
          </w:p>
        </w:tc>
        <w:tc>
          <w:tcPr>
            <w:tcW w:w="525" w:type="pct"/>
            <w:shd w:val="clear" w:color="auto" w:fill="auto"/>
          </w:tcPr>
          <w:p w14:paraId="189A19F6"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20.000</w:t>
            </w:r>
          </w:p>
        </w:tc>
        <w:tc>
          <w:tcPr>
            <w:tcW w:w="604" w:type="pct"/>
            <w:shd w:val="clear" w:color="auto" w:fill="auto"/>
          </w:tcPr>
          <w:p w14:paraId="6AE2BDF8"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16.064</w:t>
            </w:r>
          </w:p>
        </w:tc>
        <w:tc>
          <w:tcPr>
            <w:tcW w:w="492" w:type="pct"/>
            <w:shd w:val="clear" w:color="auto" w:fill="auto"/>
          </w:tcPr>
          <w:p w14:paraId="179EB780"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80,32</w:t>
            </w:r>
          </w:p>
        </w:tc>
      </w:tr>
      <w:tr w:rsidR="00127E9D" w14:paraId="5AC0AC5F" w14:textId="77777777" w:rsidTr="00386B69">
        <w:trPr>
          <w:trHeight w:val="230"/>
        </w:trPr>
        <w:tc>
          <w:tcPr>
            <w:tcW w:w="474" w:type="pct"/>
            <w:shd w:val="clear" w:color="auto" w:fill="auto"/>
          </w:tcPr>
          <w:p w14:paraId="75301A1B"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329</w:t>
            </w:r>
          </w:p>
        </w:tc>
        <w:tc>
          <w:tcPr>
            <w:tcW w:w="2905" w:type="pct"/>
            <w:shd w:val="clear" w:color="auto" w:fill="auto"/>
          </w:tcPr>
          <w:p w14:paraId="516680DC"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Ostali nespomenuti rashodi poslovanja</w:t>
            </w:r>
          </w:p>
        </w:tc>
        <w:tc>
          <w:tcPr>
            <w:tcW w:w="525" w:type="pct"/>
            <w:shd w:val="clear" w:color="auto" w:fill="auto"/>
          </w:tcPr>
          <w:p w14:paraId="646A45EC"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20.000</w:t>
            </w:r>
          </w:p>
        </w:tc>
        <w:tc>
          <w:tcPr>
            <w:tcW w:w="604" w:type="pct"/>
            <w:shd w:val="clear" w:color="auto" w:fill="auto"/>
          </w:tcPr>
          <w:p w14:paraId="5C094BF2"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16.064</w:t>
            </w:r>
          </w:p>
        </w:tc>
        <w:tc>
          <w:tcPr>
            <w:tcW w:w="492" w:type="pct"/>
            <w:shd w:val="clear" w:color="auto" w:fill="auto"/>
          </w:tcPr>
          <w:p w14:paraId="6BB35B41"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80,32</w:t>
            </w:r>
          </w:p>
        </w:tc>
      </w:tr>
      <w:tr w:rsidR="00127E9D" w14:paraId="06595B98" w14:textId="77777777" w:rsidTr="00386B69">
        <w:trPr>
          <w:trHeight w:val="230"/>
        </w:trPr>
        <w:tc>
          <w:tcPr>
            <w:tcW w:w="474" w:type="pct"/>
            <w:shd w:val="clear" w:color="auto" w:fill="auto"/>
          </w:tcPr>
          <w:p w14:paraId="2CA197B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3299</w:t>
            </w:r>
          </w:p>
        </w:tc>
        <w:tc>
          <w:tcPr>
            <w:tcW w:w="2905" w:type="pct"/>
            <w:shd w:val="clear" w:color="auto" w:fill="auto"/>
          </w:tcPr>
          <w:p w14:paraId="4E474F0E"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Ostali nespomenuti rashodi poslovanja</w:t>
            </w:r>
          </w:p>
        </w:tc>
        <w:tc>
          <w:tcPr>
            <w:tcW w:w="525" w:type="pct"/>
            <w:shd w:val="clear" w:color="auto" w:fill="auto"/>
          </w:tcPr>
          <w:p w14:paraId="20B0AFAB"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354FF5F5"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16.064</w:t>
            </w:r>
          </w:p>
        </w:tc>
        <w:tc>
          <w:tcPr>
            <w:tcW w:w="492" w:type="pct"/>
            <w:shd w:val="clear" w:color="auto" w:fill="auto"/>
          </w:tcPr>
          <w:p w14:paraId="579B92BE"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4AB4C858" w14:textId="77777777" w:rsidTr="00386B69">
        <w:trPr>
          <w:trHeight w:val="230"/>
        </w:trPr>
        <w:tc>
          <w:tcPr>
            <w:tcW w:w="3379" w:type="pct"/>
            <w:gridSpan w:val="2"/>
            <w:shd w:val="clear" w:color="000000" w:fill="FFFF00"/>
          </w:tcPr>
          <w:p w14:paraId="2D1B7E28"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T100101 Program razvoja Općine</w:t>
            </w:r>
          </w:p>
        </w:tc>
        <w:tc>
          <w:tcPr>
            <w:tcW w:w="525" w:type="pct"/>
            <w:shd w:val="clear" w:color="000000" w:fill="FFFF00"/>
          </w:tcPr>
          <w:p w14:paraId="12C39741"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20.000</w:t>
            </w:r>
          </w:p>
        </w:tc>
        <w:tc>
          <w:tcPr>
            <w:tcW w:w="604" w:type="pct"/>
            <w:shd w:val="clear" w:color="000000" w:fill="FFFF00"/>
          </w:tcPr>
          <w:p w14:paraId="748E6077"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 </w:t>
            </w:r>
          </w:p>
        </w:tc>
        <w:tc>
          <w:tcPr>
            <w:tcW w:w="492" w:type="pct"/>
            <w:shd w:val="clear" w:color="000000" w:fill="FFFF00"/>
          </w:tcPr>
          <w:p w14:paraId="1517BCDB"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 </w:t>
            </w:r>
          </w:p>
        </w:tc>
      </w:tr>
      <w:tr w:rsidR="00127E9D" w14:paraId="6198B035" w14:textId="77777777" w:rsidTr="00386B69">
        <w:trPr>
          <w:trHeight w:val="240"/>
        </w:trPr>
        <w:tc>
          <w:tcPr>
            <w:tcW w:w="474" w:type="pct"/>
            <w:shd w:val="clear" w:color="auto" w:fill="auto"/>
          </w:tcPr>
          <w:p w14:paraId="1476A6F2"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520</w:t>
            </w:r>
          </w:p>
        </w:tc>
        <w:tc>
          <w:tcPr>
            <w:tcW w:w="2905" w:type="pct"/>
            <w:shd w:val="clear" w:color="auto" w:fill="auto"/>
          </w:tcPr>
          <w:p w14:paraId="26EF56A0"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financija</w:t>
            </w:r>
          </w:p>
        </w:tc>
        <w:tc>
          <w:tcPr>
            <w:tcW w:w="525" w:type="pct"/>
            <w:shd w:val="clear" w:color="auto" w:fill="auto"/>
          </w:tcPr>
          <w:p w14:paraId="46DB0141"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20.000</w:t>
            </w:r>
          </w:p>
        </w:tc>
        <w:tc>
          <w:tcPr>
            <w:tcW w:w="604" w:type="pct"/>
            <w:shd w:val="clear" w:color="auto" w:fill="auto"/>
          </w:tcPr>
          <w:p w14:paraId="5ACBFF3E"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p>
        </w:tc>
        <w:tc>
          <w:tcPr>
            <w:tcW w:w="492" w:type="pct"/>
            <w:shd w:val="clear" w:color="auto" w:fill="auto"/>
          </w:tcPr>
          <w:p w14:paraId="5F0BC530"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5B26A443" w14:textId="77777777" w:rsidTr="00386B69">
        <w:trPr>
          <w:trHeight w:val="230"/>
        </w:trPr>
        <w:tc>
          <w:tcPr>
            <w:tcW w:w="474" w:type="pct"/>
            <w:shd w:val="clear" w:color="auto" w:fill="auto"/>
          </w:tcPr>
          <w:p w14:paraId="39ACBF11"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w:t>
            </w:r>
          </w:p>
        </w:tc>
        <w:tc>
          <w:tcPr>
            <w:tcW w:w="2905" w:type="pct"/>
            <w:shd w:val="clear" w:color="auto" w:fill="auto"/>
          </w:tcPr>
          <w:p w14:paraId="332AB28A"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Rashodi za usluge</w:t>
            </w:r>
          </w:p>
        </w:tc>
        <w:tc>
          <w:tcPr>
            <w:tcW w:w="525" w:type="pct"/>
            <w:shd w:val="clear" w:color="auto" w:fill="auto"/>
          </w:tcPr>
          <w:p w14:paraId="081016ED"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20.000</w:t>
            </w:r>
          </w:p>
        </w:tc>
        <w:tc>
          <w:tcPr>
            <w:tcW w:w="604" w:type="pct"/>
            <w:shd w:val="clear" w:color="auto" w:fill="auto"/>
          </w:tcPr>
          <w:p w14:paraId="6C4C3DD0"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43EC4BD9"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443BA6E6" w14:textId="77777777" w:rsidTr="00386B69">
        <w:trPr>
          <w:trHeight w:val="230"/>
        </w:trPr>
        <w:tc>
          <w:tcPr>
            <w:tcW w:w="3379" w:type="pct"/>
            <w:gridSpan w:val="2"/>
            <w:shd w:val="clear" w:color="000000" w:fill="FFC000"/>
          </w:tcPr>
          <w:p w14:paraId="747895C6"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PROGRAM 1002 MJERE I AKTIVNOSTI IZ DJELOKRUGA OPĆINSKOG NAČELNIKA</w:t>
            </w:r>
          </w:p>
        </w:tc>
        <w:tc>
          <w:tcPr>
            <w:tcW w:w="525" w:type="pct"/>
            <w:shd w:val="clear" w:color="000000" w:fill="FFC000"/>
          </w:tcPr>
          <w:p w14:paraId="5116BB4C"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255.500</w:t>
            </w:r>
          </w:p>
        </w:tc>
        <w:tc>
          <w:tcPr>
            <w:tcW w:w="604" w:type="pct"/>
            <w:shd w:val="clear" w:color="000000" w:fill="FFC000"/>
          </w:tcPr>
          <w:p w14:paraId="701C41E0"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110.559</w:t>
            </w:r>
          </w:p>
        </w:tc>
        <w:tc>
          <w:tcPr>
            <w:tcW w:w="492" w:type="pct"/>
            <w:shd w:val="clear" w:color="000000" w:fill="FFC000"/>
          </w:tcPr>
          <w:p w14:paraId="07182477"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43,27</w:t>
            </w:r>
          </w:p>
        </w:tc>
      </w:tr>
      <w:tr w:rsidR="00127E9D" w14:paraId="3DFA7FD9" w14:textId="77777777" w:rsidTr="00386B69">
        <w:trPr>
          <w:trHeight w:val="230"/>
        </w:trPr>
        <w:tc>
          <w:tcPr>
            <w:tcW w:w="3379" w:type="pct"/>
            <w:gridSpan w:val="2"/>
            <w:shd w:val="clear" w:color="000000" w:fill="FFFF00"/>
          </w:tcPr>
          <w:p w14:paraId="3F7E8BD6"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A100201 Djelovanje općinskog načelnika</w:t>
            </w:r>
          </w:p>
        </w:tc>
        <w:tc>
          <w:tcPr>
            <w:tcW w:w="525" w:type="pct"/>
            <w:shd w:val="clear" w:color="000000" w:fill="FFFF00"/>
          </w:tcPr>
          <w:p w14:paraId="74C7791D"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255.500</w:t>
            </w:r>
          </w:p>
        </w:tc>
        <w:tc>
          <w:tcPr>
            <w:tcW w:w="604" w:type="pct"/>
            <w:shd w:val="clear" w:color="000000" w:fill="FFFF00"/>
          </w:tcPr>
          <w:p w14:paraId="237E4EB7"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110.559</w:t>
            </w:r>
          </w:p>
        </w:tc>
        <w:tc>
          <w:tcPr>
            <w:tcW w:w="492" w:type="pct"/>
            <w:shd w:val="clear" w:color="000000" w:fill="FFFF00"/>
          </w:tcPr>
          <w:p w14:paraId="3F9E7BA7"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43,27</w:t>
            </w:r>
          </w:p>
        </w:tc>
      </w:tr>
      <w:tr w:rsidR="00127E9D" w14:paraId="78838B66" w14:textId="77777777" w:rsidTr="00386B69">
        <w:trPr>
          <w:trHeight w:val="240"/>
        </w:trPr>
        <w:tc>
          <w:tcPr>
            <w:tcW w:w="474" w:type="pct"/>
            <w:shd w:val="clear" w:color="auto" w:fill="auto"/>
          </w:tcPr>
          <w:p w14:paraId="4E077AED"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11</w:t>
            </w:r>
          </w:p>
        </w:tc>
        <w:tc>
          <w:tcPr>
            <w:tcW w:w="2905" w:type="pct"/>
            <w:shd w:val="clear" w:color="auto" w:fill="auto"/>
          </w:tcPr>
          <w:p w14:paraId="1003C0CC"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Opći prihodi i primici</w:t>
            </w:r>
          </w:p>
        </w:tc>
        <w:tc>
          <w:tcPr>
            <w:tcW w:w="525" w:type="pct"/>
            <w:shd w:val="clear" w:color="auto" w:fill="auto"/>
          </w:tcPr>
          <w:p w14:paraId="7B081EC2"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178.500</w:t>
            </w:r>
          </w:p>
        </w:tc>
        <w:tc>
          <w:tcPr>
            <w:tcW w:w="604" w:type="pct"/>
            <w:shd w:val="clear" w:color="auto" w:fill="auto"/>
          </w:tcPr>
          <w:p w14:paraId="0190F1B7"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88.308</w:t>
            </w:r>
          </w:p>
        </w:tc>
        <w:tc>
          <w:tcPr>
            <w:tcW w:w="492" w:type="pct"/>
            <w:shd w:val="clear" w:color="auto" w:fill="auto"/>
          </w:tcPr>
          <w:p w14:paraId="3095A910"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49,47</w:t>
            </w:r>
          </w:p>
        </w:tc>
      </w:tr>
      <w:tr w:rsidR="00127E9D" w14:paraId="722A39B1" w14:textId="77777777" w:rsidTr="00386B69">
        <w:trPr>
          <w:trHeight w:val="230"/>
        </w:trPr>
        <w:tc>
          <w:tcPr>
            <w:tcW w:w="474" w:type="pct"/>
            <w:shd w:val="clear" w:color="auto" w:fill="auto"/>
          </w:tcPr>
          <w:p w14:paraId="6987C36C"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311</w:t>
            </w:r>
          </w:p>
        </w:tc>
        <w:tc>
          <w:tcPr>
            <w:tcW w:w="2905" w:type="pct"/>
            <w:shd w:val="clear" w:color="auto" w:fill="auto"/>
          </w:tcPr>
          <w:p w14:paraId="1860F61B"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Plaće (Bruto)</w:t>
            </w:r>
          </w:p>
        </w:tc>
        <w:tc>
          <w:tcPr>
            <w:tcW w:w="525" w:type="pct"/>
            <w:shd w:val="clear" w:color="auto" w:fill="auto"/>
          </w:tcPr>
          <w:p w14:paraId="5ACE248D"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153.200</w:t>
            </w:r>
          </w:p>
        </w:tc>
        <w:tc>
          <w:tcPr>
            <w:tcW w:w="604" w:type="pct"/>
            <w:shd w:val="clear" w:color="auto" w:fill="auto"/>
          </w:tcPr>
          <w:p w14:paraId="315D1EA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75.800</w:t>
            </w:r>
          </w:p>
        </w:tc>
        <w:tc>
          <w:tcPr>
            <w:tcW w:w="492" w:type="pct"/>
            <w:shd w:val="clear" w:color="auto" w:fill="auto"/>
          </w:tcPr>
          <w:p w14:paraId="5C6D8F95"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49,48</w:t>
            </w:r>
          </w:p>
        </w:tc>
      </w:tr>
      <w:tr w:rsidR="00127E9D" w14:paraId="7651736F" w14:textId="77777777" w:rsidTr="00386B69">
        <w:trPr>
          <w:trHeight w:val="230"/>
        </w:trPr>
        <w:tc>
          <w:tcPr>
            <w:tcW w:w="474" w:type="pct"/>
            <w:shd w:val="clear" w:color="auto" w:fill="auto"/>
          </w:tcPr>
          <w:p w14:paraId="58F43116"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3111</w:t>
            </w:r>
          </w:p>
        </w:tc>
        <w:tc>
          <w:tcPr>
            <w:tcW w:w="2905" w:type="pct"/>
            <w:shd w:val="clear" w:color="auto" w:fill="auto"/>
          </w:tcPr>
          <w:p w14:paraId="2B0C0783"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Plaće za redovan rad</w:t>
            </w:r>
          </w:p>
        </w:tc>
        <w:tc>
          <w:tcPr>
            <w:tcW w:w="525" w:type="pct"/>
            <w:shd w:val="clear" w:color="auto" w:fill="auto"/>
          </w:tcPr>
          <w:p w14:paraId="0789035C"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2E52A0F0"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75.800</w:t>
            </w:r>
          </w:p>
        </w:tc>
        <w:tc>
          <w:tcPr>
            <w:tcW w:w="492" w:type="pct"/>
            <w:shd w:val="clear" w:color="auto" w:fill="auto"/>
          </w:tcPr>
          <w:p w14:paraId="32F4D9BA"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1E1FB7A3" w14:textId="77777777" w:rsidTr="00386B69">
        <w:trPr>
          <w:trHeight w:val="230"/>
        </w:trPr>
        <w:tc>
          <w:tcPr>
            <w:tcW w:w="474" w:type="pct"/>
            <w:shd w:val="clear" w:color="auto" w:fill="auto"/>
          </w:tcPr>
          <w:p w14:paraId="2DC65260"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313</w:t>
            </w:r>
          </w:p>
        </w:tc>
        <w:tc>
          <w:tcPr>
            <w:tcW w:w="2905" w:type="pct"/>
            <w:shd w:val="clear" w:color="auto" w:fill="auto"/>
          </w:tcPr>
          <w:p w14:paraId="2C52F9D4"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Doprinosi na plaće</w:t>
            </w:r>
          </w:p>
        </w:tc>
        <w:tc>
          <w:tcPr>
            <w:tcW w:w="525" w:type="pct"/>
            <w:shd w:val="clear" w:color="auto" w:fill="auto"/>
          </w:tcPr>
          <w:p w14:paraId="0647026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25.300</w:t>
            </w:r>
          </w:p>
        </w:tc>
        <w:tc>
          <w:tcPr>
            <w:tcW w:w="604" w:type="pct"/>
            <w:shd w:val="clear" w:color="auto" w:fill="auto"/>
          </w:tcPr>
          <w:p w14:paraId="6D33C85C"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12.507</w:t>
            </w:r>
          </w:p>
        </w:tc>
        <w:tc>
          <w:tcPr>
            <w:tcW w:w="492" w:type="pct"/>
            <w:shd w:val="clear" w:color="auto" w:fill="auto"/>
          </w:tcPr>
          <w:p w14:paraId="769A724C"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49,44</w:t>
            </w:r>
          </w:p>
        </w:tc>
      </w:tr>
      <w:tr w:rsidR="00127E9D" w14:paraId="199F36D3" w14:textId="77777777" w:rsidTr="00386B69">
        <w:trPr>
          <w:trHeight w:val="230"/>
        </w:trPr>
        <w:tc>
          <w:tcPr>
            <w:tcW w:w="474" w:type="pct"/>
            <w:shd w:val="clear" w:color="auto" w:fill="auto"/>
          </w:tcPr>
          <w:p w14:paraId="41D49C97"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3132</w:t>
            </w:r>
          </w:p>
        </w:tc>
        <w:tc>
          <w:tcPr>
            <w:tcW w:w="2905" w:type="pct"/>
            <w:shd w:val="clear" w:color="auto" w:fill="auto"/>
          </w:tcPr>
          <w:p w14:paraId="1488256C"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Doprinosi za obvezno zdravstveno osiguranje</w:t>
            </w:r>
          </w:p>
        </w:tc>
        <w:tc>
          <w:tcPr>
            <w:tcW w:w="525" w:type="pct"/>
            <w:shd w:val="clear" w:color="auto" w:fill="auto"/>
          </w:tcPr>
          <w:p w14:paraId="46106E8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7F6D507D"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12.507</w:t>
            </w:r>
          </w:p>
        </w:tc>
        <w:tc>
          <w:tcPr>
            <w:tcW w:w="492" w:type="pct"/>
            <w:shd w:val="clear" w:color="auto" w:fill="auto"/>
          </w:tcPr>
          <w:p w14:paraId="1FB5B9A2"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1F4F82DA" w14:textId="77777777" w:rsidTr="00386B69">
        <w:trPr>
          <w:trHeight w:val="240"/>
        </w:trPr>
        <w:tc>
          <w:tcPr>
            <w:tcW w:w="474" w:type="pct"/>
            <w:shd w:val="clear" w:color="auto" w:fill="auto"/>
          </w:tcPr>
          <w:p w14:paraId="0C06EE42"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520</w:t>
            </w:r>
          </w:p>
        </w:tc>
        <w:tc>
          <w:tcPr>
            <w:tcW w:w="2905" w:type="pct"/>
            <w:shd w:val="clear" w:color="auto" w:fill="auto"/>
          </w:tcPr>
          <w:p w14:paraId="00EF16E6"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financija</w:t>
            </w:r>
          </w:p>
        </w:tc>
        <w:tc>
          <w:tcPr>
            <w:tcW w:w="525" w:type="pct"/>
            <w:shd w:val="clear" w:color="auto" w:fill="auto"/>
          </w:tcPr>
          <w:p w14:paraId="6F4E1C84"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77.000</w:t>
            </w:r>
          </w:p>
        </w:tc>
        <w:tc>
          <w:tcPr>
            <w:tcW w:w="604" w:type="pct"/>
            <w:shd w:val="clear" w:color="auto" w:fill="auto"/>
          </w:tcPr>
          <w:p w14:paraId="22A8DF2E"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22.251</w:t>
            </w:r>
          </w:p>
        </w:tc>
        <w:tc>
          <w:tcPr>
            <w:tcW w:w="492" w:type="pct"/>
            <w:shd w:val="clear" w:color="auto" w:fill="auto"/>
          </w:tcPr>
          <w:p w14:paraId="4386A407"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28,9</w:t>
            </w:r>
          </w:p>
        </w:tc>
      </w:tr>
      <w:tr w:rsidR="00127E9D" w14:paraId="3D61B708" w14:textId="77777777" w:rsidTr="00386B69">
        <w:trPr>
          <w:trHeight w:val="230"/>
        </w:trPr>
        <w:tc>
          <w:tcPr>
            <w:tcW w:w="474" w:type="pct"/>
            <w:shd w:val="clear" w:color="auto" w:fill="auto"/>
          </w:tcPr>
          <w:p w14:paraId="485BA4A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321</w:t>
            </w:r>
          </w:p>
        </w:tc>
        <w:tc>
          <w:tcPr>
            <w:tcW w:w="2905" w:type="pct"/>
            <w:shd w:val="clear" w:color="auto" w:fill="auto"/>
          </w:tcPr>
          <w:p w14:paraId="7EC8BB76"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Naknade troškova zaposlenima</w:t>
            </w:r>
          </w:p>
        </w:tc>
        <w:tc>
          <w:tcPr>
            <w:tcW w:w="525" w:type="pct"/>
            <w:shd w:val="clear" w:color="auto" w:fill="auto"/>
          </w:tcPr>
          <w:p w14:paraId="75CC966D"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5.000</w:t>
            </w:r>
          </w:p>
        </w:tc>
        <w:tc>
          <w:tcPr>
            <w:tcW w:w="604" w:type="pct"/>
            <w:shd w:val="clear" w:color="auto" w:fill="auto"/>
          </w:tcPr>
          <w:p w14:paraId="44B3B77A"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929</w:t>
            </w:r>
          </w:p>
        </w:tc>
        <w:tc>
          <w:tcPr>
            <w:tcW w:w="492" w:type="pct"/>
            <w:shd w:val="clear" w:color="auto" w:fill="auto"/>
          </w:tcPr>
          <w:p w14:paraId="3D92A21B"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18,59</w:t>
            </w:r>
          </w:p>
        </w:tc>
      </w:tr>
      <w:tr w:rsidR="00127E9D" w14:paraId="25014DC5" w14:textId="77777777" w:rsidTr="00386B69">
        <w:trPr>
          <w:trHeight w:val="230"/>
        </w:trPr>
        <w:tc>
          <w:tcPr>
            <w:tcW w:w="474" w:type="pct"/>
            <w:shd w:val="clear" w:color="auto" w:fill="auto"/>
          </w:tcPr>
          <w:p w14:paraId="68B783D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3211</w:t>
            </w:r>
          </w:p>
        </w:tc>
        <w:tc>
          <w:tcPr>
            <w:tcW w:w="2905" w:type="pct"/>
            <w:shd w:val="clear" w:color="auto" w:fill="auto"/>
          </w:tcPr>
          <w:p w14:paraId="634A02C8"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Službena putovanja</w:t>
            </w:r>
          </w:p>
        </w:tc>
        <w:tc>
          <w:tcPr>
            <w:tcW w:w="525" w:type="pct"/>
            <w:shd w:val="clear" w:color="auto" w:fill="auto"/>
          </w:tcPr>
          <w:p w14:paraId="2959A287"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6EBCCFC9"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929</w:t>
            </w:r>
          </w:p>
        </w:tc>
        <w:tc>
          <w:tcPr>
            <w:tcW w:w="492" w:type="pct"/>
            <w:shd w:val="clear" w:color="auto" w:fill="auto"/>
          </w:tcPr>
          <w:p w14:paraId="5C7C3B71"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6379EA9C" w14:textId="77777777" w:rsidTr="00386B69">
        <w:trPr>
          <w:trHeight w:val="230"/>
        </w:trPr>
        <w:tc>
          <w:tcPr>
            <w:tcW w:w="474" w:type="pct"/>
            <w:shd w:val="clear" w:color="auto" w:fill="auto"/>
          </w:tcPr>
          <w:p w14:paraId="3E1151BD"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322</w:t>
            </w:r>
          </w:p>
        </w:tc>
        <w:tc>
          <w:tcPr>
            <w:tcW w:w="2905" w:type="pct"/>
            <w:shd w:val="clear" w:color="auto" w:fill="auto"/>
          </w:tcPr>
          <w:p w14:paraId="39798AF7"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Rashodi za materijal i energiju</w:t>
            </w:r>
          </w:p>
        </w:tc>
        <w:tc>
          <w:tcPr>
            <w:tcW w:w="525" w:type="pct"/>
            <w:shd w:val="clear" w:color="auto" w:fill="auto"/>
          </w:tcPr>
          <w:p w14:paraId="06D4EE4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9.000</w:t>
            </w:r>
          </w:p>
        </w:tc>
        <w:tc>
          <w:tcPr>
            <w:tcW w:w="604" w:type="pct"/>
            <w:shd w:val="clear" w:color="auto" w:fill="auto"/>
          </w:tcPr>
          <w:p w14:paraId="31C5539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3.316</w:t>
            </w:r>
          </w:p>
        </w:tc>
        <w:tc>
          <w:tcPr>
            <w:tcW w:w="492" w:type="pct"/>
            <w:shd w:val="clear" w:color="auto" w:fill="auto"/>
          </w:tcPr>
          <w:p w14:paraId="7A2473C3"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36,84</w:t>
            </w:r>
          </w:p>
        </w:tc>
      </w:tr>
      <w:tr w:rsidR="00127E9D" w14:paraId="13B4900E" w14:textId="77777777" w:rsidTr="00386B69">
        <w:trPr>
          <w:trHeight w:val="230"/>
        </w:trPr>
        <w:tc>
          <w:tcPr>
            <w:tcW w:w="474" w:type="pct"/>
            <w:shd w:val="clear" w:color="auto" w:fill="auto"/>
          </w:tcPr>
          <w:p w14:paraId="572A5CBB"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3223</w:t>
            </w:r>
          </w:p>
        </w:tc>
        <w:tc>
          <w:tcPr>
            <w:tcW w:w="2905" w:type="pct"/>
            <w:shd w:val="clear" w:color="auto" w:fill="auto"/>
          </w:tcPr>
          <w:p w14:paraId="0F3447A8"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Energija</w:t>
            </w:r>
          </w:p>
        </w:tc>
        <w:tc>
          <w:tcPr>
            <w:tcW w:w="525" w:type="pct"/>
            <w:shd w:val="clear" w:color="auto" w:fill="auto"/>
          </w:tcPr>
          <w:p w14:paraId="63ADA3B6"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176E795A"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3.316</w:t>
            </w:r>
          </w:p>
        </w:tc>
        <w:tc>
          <w:tcPr>
            <w:tcW w:w="492" w:type="pct"/>
            <w:shd w:val="clear" w:color="auto" w:fill="auto"/>
          </w:tcPr>
          <w:p w14:paraId="04322B52"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588B31B5" w14:textId="77777777" w:rsidTr="00386B69">
        <w:trPr>
          <w:trHeight w:val="230"/>
        </w:trPr>
        <w:tc>
          <w:tcPr>
            <w:tcW w:w="474" w:type="pct"/>
            <w:shd w:val="clear" w:color="auto" w:fill="auto"/>
          </w:tcPr>
          <w:p w14:paraId="1107237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w:t>
            </w:r>
          </w:p>
        </w:tc>
        <w:tc>
          <w:tcPr>
            <w:tcW w:w="2905" w:type="pct"/>
            <w:shd w:val="clear" w:color="auto" w:fill="auto"/>
          </w:tcPr>
          <w:p w14:paraId="59E80616"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Rashodi za usluge</w:t>
            </w:r>
          </w:p>
        </w:tc>
        <w:tc>
          <w:tcPr>
            <w:tcW w:w="525" w:type="pct"/>
            <w:shd w:val="clear" w:color="auto" w:fill="auto"/>
          </w:tcPr>
          <w:p w14:paraId="353E57E1"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9.000</w:t>
            </w:r>
          </w:p>
        </w:tc>
        <w:tc>
          <w:tcPr>
            <w:tcW w:w="604" w:type="pct"/>
            <w:shd w:val="clear" w:color="auto" w:fill="auto"/>
          </w:tcPr>
          <w:p w14:paraId="33BE1D11"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5.825</w:t>
            </w:r>
          </w:p>
        </w:tc>
        <w:tc>
          <w:tcPr>
            <w:tcW w:w="492" w:type="pct"/>
            <w:shd w:val="clear" w:color="auto" w:fill="auto"/>
          </w:tcPr>
          <w:p w14:paraId="1F6DF63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64,72</w:t>
            </w:r>
          </w:p>
        </w:tc>
      </w:tr>
      <w:tr w:rsidR="00127E9D" w14:paraId="2697DD5B" w14:textId="77777777" w:rsidTr="00386B69">
        <w:trPr>
          <w:trHeight w:val="230"/>
        </w:trPr>
        <w:tc>
          <w:tcPr>
            <w:tcW w:w="474" w:type="pct"/>
            <w:shd w:val="clear" w:color="auto" w:fill="auto"/>
          </w:tcPr>
          <w:p w14:paraId="6EFEE084"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3231</w:t>
            </w:r>
          </w:p>
        </w:tc>
        <w:tc>
          <w:tcPr>
            <w:tcW w:w="2905" w:type="pct"/>
            <w:shd w:val="clear" w:color="auto" w:fill="auto"/>
          </w:tcPr>
          <w:p w14:paraId="42F81A2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Usluge telefona, pošte i prijevoza</w:t>
            </w:r>
          </w:p>
        </w:tc>
        <w:tc>
          <w:tcPr>
            <w:tcW w:w="525" w:type="pct"/>
            <w:shd w:val="clear" w:color="auto" w:fill="auto"/>
          </w:tcPr>
          <w:p w14:paraId="430FD063"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50BA42BA"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2.700</w:t>
            </w:r>
          </w:p>
        </w:tc>
        <w:tc>
          <w:tcPr>
            <w:tcW w:w="492" w:type="pct"/>
            <w:shd w:val="clear" w:color="auto" w:fill="auto"/>
          </w:tcPr>
          <w:p w14:paraId="149EAE78"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2FC7B72C" w14:textId="77777777" w:rsidTr="00386B69">
        <w:trPr>
          <w:trHeight w:val="230"/>
        </w:trPr>
        <w:tc>
          <w:tcPr>
            <w:tcW w:w="474" w:type="pct"/>
            <w:shd w:val="clear" w:color="auto" w:fill="auto"/>
          </w:tcPr>
          <w:p w14:paraId="2B13A288"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3237</w:t>
            </w:r>
          </w:p>
        </w:tc>
        <w:tc>
          <w:tcPr>
            <w:tcW w:w="2905" w:type="pct"/>
            <w:shd w:val="clear" w:color="auto" w:fill="auto"/>
          </w:tcPr>
          <w:p w14:paraId="2B4F174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Intelektualne i osobne usluge</w:t>
            </w:r>
          </w:p>
        </w:tc>
        <w:tc>
          <w:tcPr>
            <w:tcW w:w="525" w:type="pct"/>
            <w:shd w:val="clear" w:color="auto" w:fill="auto"/>
          </w:tcPr>
          <w:p w14:paraId="143C8012"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7009E962"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3.125</w:t>
            </w:r>
          </w:p>
        </w:tc>
        <w:tc>
          <w:tcPr>
            <w:tcW w:w="492" w:type="pct"/>
            <w:shd w:val="clear" w:color="auto" w:fill="auto"/>
          </w:tcPr>
          <w:p w14:paraId="474B534E"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7527D1DE" w14:textId="77777777" w:rsidTr="00386B69">
        <w:trPr>
          <w:trHeight w:val="230"/>
        </w:trPr>
        <w:tc>
          <w:tcPr>
            <w:tcW w:w="474" w:type="pct"/>
            <w:shd w:val="clear" w:color="auto" w:fill="auto"/>
          </w:tcPr>
          <w:p w14:paraId="1BCAD2AD"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329</w:t>
            </w:r>
          </w:p>
        </w:tc>
        <w:tc>
          <w:tcPr>
            <w:tcW w:w="2905" w:type="pct"/>
            <w:shd w:val="clear" w:color="auto" w:fill="auto"/>
          </w:tcPr>
          <w:p w14:paraId="4F00F97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Ostali nespomenuti rashodi poslovanja</w:t>
            </w:r>
          </w:p>
        </w:tc>
        <w:tc>
          <w:tcPr>
            <w:tcW w:w="525" w:type="pct"/>
            <w:shd w:val="clear" w:color="auto" w:fill="auto"/>
          </w:tcPr>
          <w:p w14:paraId="736EE9B3"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30.000</w:t>
            </w:r>
          </w:p>
        </w:tc>
        <w:tc>
          <w:tcPr>
            <w:tcW w:w="604" w:type="pct"/>
            <w:shd w:val="clear" w:color="auto" w:fill="auto"/>
          </w:tcPr>
          <w:p w14:paraId="01085CF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12.181</w:t>
            </w:r>
          </w:p>
        </w:tc>
        <w:tc>
          <w:tcPr>
            <w:tcW w:w="492" w:type="pct"/>
            <w:shd w:val="clear" w:color="auto" w:fill="auto"/>
          </w:tcPr>
          <w:p w14:paraId="38E2F041"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40,6</w:t>
            </w:r>
          </w:p>
        </w:tc>
      </w:tr>
      <w:tr w:rsidR="00127E9D" w14:paraId="24ABC378" w14:textId="77777777" w:rsidTr="00386B69">
        <w:trPr>
          <w:trHeight w:val="174"/>
        </w:trPr>
        <w:tc>
          <w:tcPr>
            <w:tcW w:w="474" w:type="pct"/>
            <w:shd w:val="clear" w:color="auto" w:fill="auto"/>
          </w:tcPr>
          <w:p w14:paraId="13AB184E"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3291</w:t>
            </w:r>
          </w:p>
        </w:tc>
        <w:tc>
          <w:tcPr>
            <w:tcW w:w="2905" w:type="pct"/>
            <w:shd w:val="clear" w:color="auto" w:fill="auto"/>
          </w:tcPr>
          <w:p w14:paraId="25D0161E"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Naknade za rad predstavničkih i izvršnih tijela, povjerenstava i slično</w:t>
            </w:r>
          </w:p>
        </w:tc>
        <w:tc>
          <w:tcPr>
            <w:tcW w:w="525" w:type="pct"/>
            <w:shd w:val="clear" w:color="auto" w:fill="auto"/>
          </w:tcPr>
          <w:p w14:paraId="3AED5610"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3E0B837F"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5.103</w:t>
            </w:r>
          </w:p>
        </w:tc>
        <w:tc>
          <w:tcPr>
            <w:tcW w:w="492" w:type="pct"/>
            <w:shd w:val="clear" w:color="auto" w:fill="auto"/>
          </w:tcPr>
          <w:p w14:paraId="5AC07740"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7CF306F5" w14:textId="77777777" w:rsidTr="00386B69">
        <w:trPr>
          <w:trHeight w:val="230"/>
        </w:trPr>
        <w:tc>
          <w:tcPr>
            <w:tcW w:w="474" w:type="pct"/>
            <w:shd w:val="clear" w:color="auto" w:fill="auto"/>
          </w:tcPr>
          <w:p w14:paraId="6C7697AD"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3293</w:t>
            </w:r>
          </w:p>
        </w:tc>
        <w:tc>
          <w:tcPr>
            <w:tcW w:w="2905" w:type="pct"/>
            <w:shd w:val="clear" w:color="auto" w:fill="auto"/>
          </w:tcPr>
          <w:p w14:paraId="1CA5B3D2"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Reprezentacija</w:t>
            </w:r>
          </w:p>
        </w:tc>
        <w:tc>
          <w:tcPr>
            <w:tcW w:w="525" w:type="pct"/>
            <w:shd w:val="clear" w:color="auto" w:fill="auto"/>
          </w:tcPr>
          <w:p w14:paraId="1BF04F64"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6D226978"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6.271</w:t>
            </w:r>
          </w:p>
        </w:tc>
        <w:tc>
          <w:tcPr>
            <w:tcW w:w="492" w:type="pct"/>
            <w:shd w:val="clear" w:color="auto" w:fill="auto"/>
          </w:tcPr>
          <w:p w14:paraId="5C351EFF"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60490AE0" w14:textId="77777777" w:rsidTr="00386B69">
        <w:trPr>
          <w:trHeight w:val="230"/>
        </w:trPr>
        <w:tc>
          <w:tcPr>
            <w:tcW w:w="474" w:type="pct"/>
            <w:shd w:val="clear" w:color="auto" w:fill="auto"/>
          </w:tcPr>
          <w:p w14:paraId="125EDB8B"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3299</w:t>
            </w:r>
          </w:p>
        </w:tc>
        <w:tc>
          <w:tcPr>
            <w:tcW w:w="2905" w:type="pct"/>
            <w:shd w:val="clear" w:color="auto" w:fill="auto"/>
          </w:tcPr>
          <w:p w14:paraId="5C1924C2"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Ostali nespomenuti rashodi poslovanja</w:t>
            </w:r>
          </w:p>
        </w:tc>
        <w:tc>
          <w:tcPr>
            <w:tcW w:w="525" w:type="pct"/>
            <w:shd w:val="clear" w:color="auto" w:fill="auto"/>
          </w:tcPr>
          <w:p w14:paraId="4BA4085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6EE08742"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807</w:t>
            </w:r>
          </w:p>
        </w:tc>
        <w:tc>
          <w:tcPr>
            <w:tcW w:w="492" w:type="pct"/>
            <w:shd w:val="clear" w:color="auto" w:fill="auto"/>
          </w:tcPr>
          <w:p w14:paraId="36B1DBC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46C85B4C" w14:textId="77777777" w:rsidTr="00386B69">
        <w:trPr>
          <w:trHeight w:val="230"/>
        </w:trPr>
        <w:tc>
          <w:tcPr>
            <w:tcW w:w="474" w:type="pct"/>
            <w:shd w:val="clear" w:color="auto" w:fill="auto"/>
          </w:tcPr>
          <w:p w14:paraId="6D332C4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385</w:t>
            </w:r>
          </w:p>
        </w:tc>
        <w:tc>
          <w:tcPr>
            <w:tcW w:w="2905" w:type="pct"/>
            <w:shd w:val="clear" w:color="auto" w:fill="auto"/>
          </w:tcPr>
          <w:p w14:paraId="5F37B2FB"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Proračunska zaliha</w:t>
            </w:r>
          </w:p>
        </w:tc>
        <w:tc>
          <w:tcPr>
            <w:tcW w:w="525" w:type="pct"/>
            <w:shd w:val="clear" w:color="auto" w:fill="auto"/>
          </w:tcPr>
          <w:p w14:paraId="76DA30C1"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24.000</w:t>
            </w:r>
          </w:p>
        </w:tc>
        <w:tc>
          <w:tcPr>
            <w:tcW w:w="604" w:type="pct"/>
            <w:shd w:val="clear" w:color="auto" w:fill="auto"/>
          </w:tcPr>
          <w:p w14:paraId="2B8D59B2"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68B6C59F"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6A63FA9C" w14:textId="77777777" w:rsidTr="00386B69">
        <w:trPr>
          <w:trHeight w:val="230"/>
        </w:trPr>
        <w:tc>
          <w:tcPr>
            <w:tcW w:w="3379" w:type="pct"/>
            <w:gridSpan w:val="2"/>
            <w:shd w:val="clear" w:color="000000" w:fill="FFC000"/>
          </w:tcPr>
          <w:p w14:paraId="0F635A17"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PROGRAM 1003 ZAŠTITA PRAVA NACIONALNIH MANJINA</w:t>
            </w:r>
          </w:p>
        </w:tc>
        <w:tc>
          <w:tcPr>
            <w:tcW w:w="525" w:type="pct"/>
            <w:shd w:val="clear" w:color="000000" w:fill="FFC000"/>
          </w:tcPr>
          <w:p w14:paraId="7183D1E9"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5.000</w:t>
            </w:r>
          </w:p>
        </w:tc>
        <w:tc>
          <w:tcPr>
            <w:tcW w:w="604" w:type="pct"/>
            <w:shd w:val="clear" w:color="000000" w:fill="FFC000"/>
          </w:tcPr>
          <w:p w14:paraId="6918C244"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1.049</w:t>
            </w:r>
          </w:p>
        </w:tc>
        <w:tc>
          <w:tcPr>
            <w:tcW w:w="492" w:type="pct"/>
            <w:shd w:val="clear" w:color="000000" w:fill="FFC000"/>
          </w:tcPr>
          <w:p w14:paraId="75E196D2"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20,98</w:t>
            </w:r>
          </w:p>
        </w:tc>
      </w:tr>
      <w:tr w:rsidR="00127E9D" w14:paraId="67C9BE3E" w14:textId="77777777" w:rsidTr="00386B69">
        <w:trPr>
          <w:trHeight w:val="230"/>
        </w:trPr>
        <w:tc>
          <w:tcPr>
            <w:tcW w:w="3379" w:type="pct"/>
            <w:gridSpan w:val="2"/>
            <w:shd w:val="clear" w:color="000000" w:fill="FFFF00"/>
          </w:tcPr>
          <w:p w14:paraId="18922A7C"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A100301 Financiranje redovne aktivnosti Vijeća srpske nacionalne manjine</w:t>
            </w:r>
          </w:p>
        </w:tc>
        <w:tc>
          <w:tcPr>
            <w:tcW w:w="525" w:type="pct"/>
            <w:shd w:val="clear" w:color="000000" w:fill="FFFF00"/>
          </w:tcPr>
          <w:p w14:paraId="3A749B88"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5.000</w:t>
            </w:r>
          </w:p>
        </w:tc>
        <w:tc>
          <w:tcPr>
            <w:tcW w:w="604" w:type="pct"/>
            <w:shd w:val="clear" w:color="000000" w:fill="FFFF00"/>
          </w:tcPr>
          <w:p w14:paraId="267F8AFF"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1.049</w:t>
            </w:r>
          </w:p>
        </w:tc>
        <w:tc>
          <w:tcPr>
            <w:tcW w:w="492" w:type="pct"/>
            <w:shd w:val="clear" w:color="000000" w:fill="FFFF00"/>
          </w:tcPr>
          <w:p w14:paraId="06042345"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20,98</w:t>
            </w:r>
          </w:p>
        </w:tc>
      </w:tr>
      <w:tr w:rsidR="00127E9D" w14:paraId="6570B7E4" w14:textId="77777777" w:rsidTr="00386B69">
        <w:trPr>
          <w:trHeight w:val="240"/>
        </w:trPr>
        <w:tc>
          <w:tcPr>
            <w:tcW w:w="474" w:type="pct"/>
            <w:shd w:val="clear" w:color="auto" w:fill="auto"/>
          </w:tcPr>
          <w:p w14:paraId="419448DC"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520</w:t>
            </w:r>
          </w:p>
        </w:tc>
        <w:tc>
          <w:tcPr>
            <w:tcW w:w="2905" w:type="pct"/>
            <w:shd w:val="clear" w:color="auto" w:fill="auto"/>
          </w:tcPr>
          <w:p w14:paraId="70BBEED2"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financija</w:t>
            </w:r>
          </w:p>
        </w:tc>
        <w:tc>
          <w:tcPr>
            <w:tcW w:w="525" w:type="pct"/>
            <w:shd w:val="clear" w:color="auto" w:fill="auto"/>
          </w:tcPr>
          <w:p w14:paraId="74C5D264"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5.000</w:t>
            </w:r>
          </w:p>
        </w:tc>
        <w:tc>
          <w:tcPr>
            <w:tcW w:w="604" w:type="pct"/>
            <w:shd w:val="clear" w:color="auto" w:fill="auto"/>
          </w:tcPr>
          <w:p w14:paraId="642539F1"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1.049</w:t>
            </w:r>
          </w:p>
        </w:tc>
        <w:tc>
          <w:tcPr>
            <w:tcW w:w="492" w:type="pct"/>
            <w:shd w:val="clear" w:color="auto" w:fill="auto"/>
          </w:tcPr>
          <w:p w14:paraId="032CB6E2"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20,98</w:t>
            </w:r>
          </w:p>
        </w:tc>
      </w:tr>
      <w:tr w:rsidR="00127E9D" w14:paraId="1B44E500" w14:textId="77777777" w:rsidTr="00386B69">
        <w:trPr>
          <w:trHeight w:val="230"/>
        </w:trPr>
        <w:tc>
          <w:tcPr>
            <w:tcW w:w="474" w:type="pct"/>
            <w:shd w:val="clear" w:color="auto" w:fill="auto"/>
          </w:tcPr>
          <w:p w14:paraId="304BA416"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322</w:t>
            </w:r>
          </w:p>
        </w:tc>
        <w:tc>
          <w:tcPr>
            <w:tcW w:w="2905" w:type="pct"/>
            <w:shd w:val="clear" w:color="auto" w:fill="auto"/>
          </w:tcPr>
          <w:p w14:paraId="60E2ACF1"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Rashodi za materijal i energiju</w:t>
            </w:r>
          </w:p>
        </w:tc>
        <w:tc>
          <w:tcPr>
            <w:tcW w:w="525" w:type="pct"/>
            <w:shd w:val="clear" w:color="auto" w:fill="auto"/>
          </w:tcPr>
          <w:p w14:paraId="7311884B"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1.000</w:t>
            </w:r>
          </w:p>
        </w:tc>
        <w:tc>
          <w:tcPr>
            <w:tcW w:w="604" w:type="pct"/>
            <w:shd w:val="clear" w:color="auto" w:fill="auto"/>
          </w:tcPr>
          <w:p w14:paraId="02A690EC"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4B1261F6"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30B0CE7F" w14:textId="77777777" w:rsidTr="00386B69">
        <w:trPr>
          <w:trHeight w:val="230"/>
        </w:trPr>
        <w:tc>
          <w:tcPr>
            <w:tcW w:w="474" w:type="pct"/>
            <w:shd w:val="clear" w:color="auto" w:fill="auto"/>
          </w:tcPr>
          <w:p w14:paraId="3D11F82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329</w:t>
            </w:r>
          </w:p>
        </w:tc>
        <w:tc>
          <w:tcPr>
            <w:tcW w:w="2905" w:type="pct"/>
            <w:shd w:val="clear" w:color="auto" w:fill="auto"/>
          </w:tcPr>
          <w:p w14:paraId="756AEBFA"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Ostali nespomenuti rashodi poslovanja</w:t>
            </w:r>
          </w:p>
        </w:tc>
        <w:tc>
          <w:tcPr>
            <w:tcW w:w="525" w:type="pct"/>
            <w:shd w:val="clear" w:color="auto" w:fill="auto"/>
          </w:tcPr>
          <w:p w14:paraId="21EBCBE9"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4.000</w:t>
            </w:r>
          </w:p>
        </w:tc>
        <w:tc>
          <w:tcPr>
            <w:tcW w:w="604" w:type="pct"/>
            <w:shd w:val="clear" w:color="auto" w:fill="auto"/>
          </w:tcPr>
          <w:p w14:paraId="6DFA674F"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1.049</w:t>
            </w:r>
          </w:p>
        </w:tc>
        <w:tc>
          <w:tcPr>
            <w:tcW w:w="492" w:type="pct"/>
            <w:shd w:val="clear" w:color="auto" w:fill="auto"/>
          </w:tcPr>
          <w:p w14:paraId="3A5A2E59"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26,22</w:t>
            </w:r>
          </w:p>
        </w:tc>
      </w:tr>
      <w:tr w:rsidR="00127E9D" w14:paraId="5F5C11BB" w14:textId="77777777" w:rsidTr="00386B69">
        <w:trPr>
          <w:trHeight w:val="230"/>
        </w:trPr>
        <w:tc>
          <w:tcPr>
            <w:tcW w:w="474" w:type="pct"/>
            <w:shd w:val="clear" w:color="auto" w:fill="auto"/>
          </w:tcPr>
          <w:p w14:paraId="09EEA087"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3293</w:t>
            </w:r>
          </w:p>
        </w:tc>
        <w:tc>
          <w:tcPr>
            <w:tcW w:w="2905" w:type="pct"/>
            <w:shd w:val="clear" w:color="auto" w:fill="auto"/>
          </w:tcPr>
          <w:p w14:paraId="22910BF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Reprezentacija</w:t>
            </w:r>
          </w:p>
        </w:tc>
        <w:tc>
          <w:tcPr>
            <w:tcW w:w="525" w:type="pct"/>
            <w:shd w:val="clear" w:color="auto" w:fill="auto"/>
          </w:tcPr>
          <w:p w14:paraId="31851A63"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5A52140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1.049</w:t>
            </w:r>
          </w:p>
        </w:tc>
        <w:tc>
          <w:tcPr>
            <w:tcW w:w="492" w:type="pct"/>
            <w:shd w:val="clear" w:color="auto" w:fill="auto"/>
          </w:tcPr>
          <w:p w14:paraId="19D6C54E"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0CD73B75" w14:textId="77777777" w:rsidTr="00386B69">
        <w:trPr>
          <w:trHeight w:val="230"/>
        </w:trPr>
        <w:tc>
          <w:tcPr>
            <w:tcW w:w="3379" w:type="pct"/>
            <w:gridSpan w:val="2"/>
            <w:shd w:val="clear" w:color="000000" w:fill="FFFF00"/>
          </w:tcPr>
          <w:p w14:paraId="6A212F50"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A100401 Obilježavanje obljetnica iz Dom.rata</w:t>
            </w:r>
          </w:p>
        </w:tc>
        <w:tc>
          <w:tcPr>
            <w:tcW w:w="525" w:type="pct"/>
            <w:shd w:val="clear" w:color="000000" w:fill="FFFF00"/>
          </w:tcPr>
          <w:p w14:paraId="1620FDFC"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12.000</w:t>
            </w:r>
          </w:p>
        </w:tc>
        <w:tc>
          <w:tcPr>
            <w:tcW w:w="604" w:type="pct"/>
            <w:shd w:val="clear" w:color="000000" w:fill="FFFF00"/>
          </w:tcPr>
          <w:p w14:paraId="0ABC71EF"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722</w:t>
            </w:r>
          </w:p>
        </w:tc>
        <w:tc>
          <w:tcPr>
            <w:tcW w:w="492" w:type="pct"/>
            <w:shd w:val="clear" w:color="000000" w:fill="FFFF00"/>
          </w:tcPr>
          <w:p w14:paraId="7A6B98F0"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6,02</w:t>
            </w:r>
          </w:p>
        </w:tc>
      </w:tr>
      <w:tr w:rsidR="00127E9D" w14:paraId="689F2BC4" w14:textId="77777777" w:rsidTr="00386B69">
        <w:trPr>
          <w:trHeight w:val="240"/>
        </w:trPr>
        <w:tc>
          <w:tcPr>
            <w:tcW w:w="474" w:type="pct"/>
            <w:shd w:val="clear" w:color="auto" w:fill="auto"/>
          </w:tcPr>
          <w:p w14:paraId="3810AC2E"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520</w:t>
            </w:r>
          </w:p>
        </w:tc>
        <w:tc>
          <w:tcPr>
            <w:tcW w:w="2905" w:type="pct"/>
            <w:shd w:val="clear" w:color="auto" w:fill="auto"/>
          </w:tcPr>
          <w:p w14:paraId="72AA2EC9"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financija</w:t>
            </w:r>
          </w:p>
        </w:tc>
        <w:tc>
          <w:tcPr>
            <w:tcW w:w="525" w:type="pct"/>
            <w:shd w:val="clear" w:color="auto" w:fill="auto"/>
          </w:tcPr>
          <w:p w14:paraId="05D1B934"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12.000</w:t>
            </w:r>
          </w:p>
        </w:tc>
        <w:tc>
          <w:tcPr>
            <w:tcW w:w="604" w:type="pct"/>
            <w:shd w:val="clear" w:color="auto" w:fill="auto"/>
          </w:tcPr>
          <w:p w14:paraId="59BAADD2"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722</w:t>
            </w:r>
          </w:p>
        </w:tc>
        <w:tc>
          <w:tcPr>
            <w:tcW w:w="492" w:type="pct"/>
            <w:shd w:val="clear" w:color="auto" w:fill="auto"/>
          </w:tcPr>
          <w:p w14:paraId="69AB3863"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6,02</w:t>
            </w:r>
          </w:p>
        </w:tc>
      </w:tr>
      <w:tr w:rsidR="00127E9D" w14:paraId="18C85CAD" w14:textId="77777777" w:rsidTr="00386B69">
        <w:trPr>
          <w:trHeight w:val="230"/>
        </w:trPr>
        <w:tc>
          <w:tcPr>
            <w:tcW w:w="474" w:type="pct"/>
            <w:shd w:val="clear" w:color="auto" w:fill="auto"/>
          </w:tcPr>
          <w:p w14:paraId="3D5EFD6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329</w:t>
            </w:r>
          </w:p>
        </w:tc>
        <w:tc>
          <w:tcPr>
            <w:tcW w:w="2905" w:type="pct"/>
            <w:shd w:val="clear" w:color="auto" w:fill="auto"/>
          </w:tcPr>
          <w:p w14:paraId="002D4F23"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Ostali nespomenuti rashodi poslovanja</w:t>
            </w:r>
          </w:p>
        </w:tc>
        <w:tc>
          <w:tcPr>
            <w:tcW w:w="525" w:type="pct"/>
            <w:shd w:val="clear" w:color="auto" w:fill="auto"/>
          </w:tcPr>
          <w:p w14:paraId="6541B3F3"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5.000</w:t>
            </w:r>
          </w:p>
        </w:tc>
        <w:tc>
          <w:tcPr>
            <w:tcW w:w="604" w:type="pct"/>
            <w:shd w:val="clear" w:color="auto" w:fill="auto"/>
          </w:tcPr>
          <w:p w14:paraId="24A16100"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722</w:t>
            </w:r>
          </w:p>
        </w:tc>
        <w:tc>
          <w:tcPr>
            <w:tcW w:w="492" w:type="pct"/>
            <w:shd w:val="clear" w:color="auto" w:fill="auto"/>
          </w:tcPr>
          <w:p w14:paraId="5E12F831"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14,44</w:t>
            </w:r>
          </w:p>
        </w:tc>
      </w:tr>
      <w:tr w:rsidR="00127E9D" w14:paraId="64050070" w14:textId="77777777" w:rsidTr="00386B69">
        <w:trPr>
          <w:trHeight w:val="230"/>
        </w:trPr>
        <w:tc>
          <w:tcPr>
            <w:tcW w:w="474" w:type="pct"/>
            <w:shd w:val="clear" w:color="auto" w:fill="auto"/>
          </w:tcPr>
          <w:p w14:paraId="59980966"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3293</w:t>
            </w:r>
          </w:p>
        </w:tc>
        <w:tc>
          <w:tcPr>
            <w:tcW w:w="2905" w:type="pct"/>
            <w:shd w:val="clear" w:color="auto" w:fill="auto"/>
          </w:tcPr>
          <w:p w14:paraId="38AD82DE"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Reprezentacija</w:t>
            </w:r>
          </w:p>
        </w:tc>
        <w:tc>
          <w:tcPr>
            <w:tcW w:w="525" w:type="pct"/>
            <w:shd w:val="clear" w:color="auto" w:fill="auto"/>
          </w:tcPr>
          <w:p w14:paraId="73825F4E"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6B8F1950"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722</w:t>
            </w:r>
          </w:p>
        </w:tc>
        <w:tc>
          <w:tcPr>
            <w:tcW w:w="492" w:type="pct"/>
            <w:shd w:val="clear" w:color="auto" w:fill="auto"/>
          </w:tcPr>
          <w:p w14:paraId="6BCAF42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471920F5" w14:textId="77777777" w:rsidTr="00386B69">
        <w:trPr>
          <w:trHeight w:val="230"/>
        </w:trPr>
        <w:tc>
          <w:tcPr>
            <w:tcW w:w="474" w:type="pct"/>
            <w:shd w:val="clear" w:color="auto" w:fill="auto"/>
          </w:tcPr>
          <w:p w14:paraId="2EEEB02A"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381</w:t>
            </w:r>
          </w:p>
        </w:tc>
        <w:tc>
          <w:tcPr>
            <w:tcW w:w="2905" w:type="pct"/>
            <w:shd w:val="clear" w:color="auto" w:fill="auto"/>
          </w:tcPr>
          <w:p w14:paraId="15E90F2E"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Tekuće donacije</w:t>
            </w:r>
          </w:p>
        </w:tc>
        <w:tc>
          <w:tcPr>
            <w:tcW w:w="525" w:type="pct"/>
            <w:shd w:val="clear" w:color="auto" w:fill="auto"/>
          </w:tcPr>
          <w:p w14:paraId="28F81BF9"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7.000</w:t>
            </w:r>
          </w:p>
        </w:tc>
        <w:tc>
          <w:tcPr>
            <w:tcW w:w="604" w:type="pct"/>
            <w:shd w:val="clear" w:color="auto" w:fill="auto"/>
          </w:tcPr>
          <w:p w14:paraId="5155E52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67446D11"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00736054" w14:textId="77777777" w:rsidTr="00386B69">
        <w:trPr>
          <w:trHeight w:val="230"/>
        </w:trPr>
        <w:tc>
          <w:tcPr>
            <w:tcW w:w="3379" w:type="pct"/>
            <w:gridSpan w:val="2"/>
            <w:shd w:val="clear" w:color="000000" w:fill="FF0000"/>
          </w:tcPr>
          <w:p w14:paraId="2A12338B"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lastRenderedPageBreak/>
              <w:t>RAZDJEL 002 JEDINSTVENI UPRAVNI ODJEL</w:t>
            </w:r>
          </w:p>
        </w:tc>
        <w:tc>
          <w:tcPr>
            <w:tcW w:w="525" w:type="pct"/>
            <w:shd w:val="clear" w:color="000000" w:fill="FF0000"/>
          </w:tcPr>
          <w:p w14:paraId="17501B7D"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9.987.492</w:t>
            </w:r>
          </w:p>
        </w:tc>
        <w:tc>
          <w:tcPr>
            <w:tcW w:w="604" w:type="pct"/>
            <w:shd w:val="clear" w:color="000000" w:fill="FF0000"/>
          </w:tcPr>
          <w:p w14:paraId="773B4287"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3.706.379</w:t>
            </w:r>
          </w:p>
        </w:tc>
        <w:tc>
          <w:tcPr>
            <w:tcW w:w="492" w:type="pct"/>
            <w:shd w:val="clear" w:color="000000" w:fill="FF0000"/>
          </w:tcPr>
          <w:p w14:paraId="3774371F"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37,11</w:t>
            </w:r>
          </w:p>
        </w:tc>
      </w:tr>
      <w:tr w:rsidR="00127E9D" w14:paraId="4C467888" w14:textId="77777777" w:rsidTr="00386B69">
        <w:trPr>
          <w:trHeight w:val="230"/>
        </w:trPr>
        <w:tc>
          <w:tcPr>
            <w:tcW w:w="3379" w:type="pct"/>
            <w:gridSpan w:val="2"/>
            <w:shd w:val="clear" w:color="000000" w:fill="00B0F0"/>
          </w:tcPr>
          <w:p w14:paraId="6543359A"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GLAVA 02 JEDINSTVENI UPRAVNI ODJEL</w:t>
            </w:r>
          </w:p>
        </w:tc>
        <w:tc>
          <w:tcPr>
            <w:tcW w:w="525" w:type="pct"/>
            <w:shd w:val="clear" w:color="000000" w:fill="00B0F0"/>
          </w:tcPr>
          <w:p w14:paraId="5E6C52E6"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9.987.492</w:t>
            </w:r>
          </w:p>
        </w:tc>
        <w:tc>
          <w:tcPr>
            <w:tcW w:w="604" w:type="pct"/>
            <w:shd w:val="clear" w:color="000000" w:fill="00B0F0"/>
          </w:tcPr>
          <w:p w14:paraId="7CB533D1"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3.706.379</w:t>
            </w:r>
          </w:p>
        </w:tc>
        <w:tc>
          <w:tcPr>
            <w:tcW w:w="492" w:type="pct"/>
            <w:shd w:val="clear" w:color="000000" w:fill="00B0F0"/>
          </w:tcPr>
          <w:p w14:paraId="4E91D934"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37,11</w:t>
            </w:r>
          </w:p>
        </w:tc>
      </w:tr>
      <w:tr w:rsidR="00127E9D" w14:paraId="6DB5CC9F" w14:textId="77777777" w:rsidTr="00386B69">
        <w:trPr>
          <w:trHeight w:val="230"/>
        </w:trPr>
        <w:tc>
          <w:tcPr>
            <w:tcW w:w="3379" w:type="pct"/>
            <w:gridSpan w:val="2"/>
            <w:shd w:val="clear" w:color="000000" w:fill="FFC000"/>
          </w:tcPr>
          <w:p w14:paraId="468ACEAD"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PROGRAM 1005 PRIPREMA I DONOŠENJE AKATA IZ DJELOKRUGA TIJELA</w:t>
            </w:r>
          </w:p>
        </w:tc>
        <w:tc>
          <w:tcPr>
            <w:tcW w:w="525" w:type="pct"/>
            <w:shd w:val="clear" w:color="000000" w:fill="FFC000"/>
          </w:tcPr>
          <w:p w14:paraId="56279172"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697.911</w:t>
            </w:r>
          </w:p>
        </w:tc>
        <w:tc>
          <w:tcPr>
            <w:tcW w:w="604" w:type="pct"/>
            <w:shd w:val="clear" w:color="000000" w:fill="FFC000"/>
          </w:tcPr>
          <w:p w14:paraId="4703B102"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299.587</w:t>
            </w:r>
          </w:p>
        </w:tc>
        <w:tc>
          <w:tcPr>
            <w:tcW w:w="492" w:type="pct"/>
            <w:shd w:val="clear" w:color="000000" w:fill="FFC000"/>
          </w:tcPr>
          <w:p w14:paraId="73AA7776"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42,93</w:t>
            </w:r>
          </w:p>
        </w:tc>
      </w:tr>
      <w:tr w:rsidR="00127E9D" w14:paraId="0AC17225" w14:textId="77777777" w:rsidTr="00386B69">
        <w:trPr>
          <w:trHeight w:val="230"/>
        </w:trPr>
        <w:tc>
          <w:tcPr>
            <w:tcW w:w="3379" w:type="pct"/>
            <w:gridSpan w:val="2"/>
            <w:shd w:val="clear" w:color="000000" w:fill="FFFF00"/>
          </w:tcPr>
          <w:p w14:paraId="7277D92F"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A100501 Administrativno i stručno osoblje</w:t>
            </w:r>
          </w:p>
        </w:tc>
        <w:tc>
          <w:tcPr>
            <w:tcW w:w="525" w:type="pct"/>
            <w:shd w:val="clear" w:color="000000" w:fill="FFFF00"/>
          </w:tcPr>
          <w:p w14:paraId="7AD3CFCA"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689.911</w:t>
            </w:r>
          </w:p>
        </w:tc>
        <w:tc>
          <w:tcPr>
            <w:tcW w:w="604" w:type="pct"/>
            <w:shd w:val="clear" w:color="000000" w:fill="FFFF00"/>
          </w:tcPr>
          <w:p w14:paraId="2AD771FE"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299.587</w:t>
            </w:r>
          </w:p>
        </w:tc>
        <w:tc>
          <w:tcPr>
            <w:tcW w:w="492" w:type="pct"/>
            <w:shd w:val="clear" w:color="000000" w:fill="FFFF00"/>
          </w:tcPr>
          <w:p w14:paraId="263CEF9F"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43,42</w:t>
            </w:r>
          </w:p>
        </w:tc>
      </w:tr>
      <w:tr w:rsidR="00127E9D" w14:paraId="1CDC233D" w14:textId="77777777" w:rsidTr="00386B69">
        <w:trPr>
          <w:trHeight w:val="240"/>
        </w:trPr>
        <w:tc>
          <w:tcPr>
            <w:tcW w:w="474" w:type="pct"/>
            <w:shd w:val="clear" w:color="auto" w:fill="auto"/>
          </w:tcPr>
          <w:p w14:paraId="3A449E94"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11</w:t>
            </w:r>
          </w:p>
        </w:tc>
        <w:tc>
          <w:tcPr>
            <w:tcW w:w="2905" w:type="pct"/>
            <w:shd w:val="clear" w:color="auto" w:fill="auto"/>
          </w:tcPr>
          <w:p w14:paraId="758462E3"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Opći prihodi i primici</w:t>
            </w:r>
          </w:p>
        </w:tc>
        <w:tc>
          <w:tcPr>
            <w:tcW w:w="525" w:type="pct"/>
            <w:shd w:val="clear" w:color="auto" w:fill="auto"/>
          </w:tcPr>
          <w:p w14:paraId="72D29779"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427.046</w:t>
            </w:r>
          </w:p>
        </w:tc>
        <w:tc>
          <w:tcPr>
            <w:tcW w:w="604" w:type="pct"/>
            <w:shd w:val="clear" w:color="auto" w:fill="auto"/>
          </w:tcPr>
          <w:p w14:paraId="1409E449"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195.349</w:t>
            </w:r>
          </w:p>
        </w:tc>
        <w:tc>
          <w:tcPr>
            <w:tcW w:w="492" w:type="pct"/>
            <w:shd w:val="clear" w:color="auto" w:fill="auto"/>
          </w:tcPr>
          <w:p w14:paraId="5A878A94"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45,74</w:t>
            </w:r>
          </w:p>
        </w:tc>
      </w:tr>
      <w:tr w:rsidR="00127E9D" w14:paraId="110AA526" w14:textId="77777777" w:rsidTr="00386B69">
        <w:trPr>
          <w:trHeight w:val="230"/>
        </w:trPr>
        <w:tc>
          <w:tcPr>
            <w:tcW w:w="474" w:type="pct"/>
            <w:shd w:val="clear" w:color="auto" w:fill="auto"/>
          </w:tcPr>
          <w:p w14:paraId="44409BF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311</w:t>
            </w:r>
          </w:p>
        </w:tc>
        <w:tc>
          <w:tcPr>
            <w:tcW w:w="2905" w:type="pct"/>
            <w:shd w:val="clear" w:color="auto" w:fill="auto"/>
          </w:tcPr>
          <w:p w14:paraId="7DAC7DDD"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Plaće (Bruto)</w:t>
            </w:r>
          </w:p>
        </w:tc>
        <w:tc>
          <w:tcPr>
            <w:tcW w:w="525" w:type="pct"/>
            <w:shd w:val="clear" w:color="auto" w:fill="auto"/>
          </w:tcPr>
          <w:p w14:paraId="5D65826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240.500</w:t>
            </w:r>
          </w:p>
        </w:tc>
        <w:tc>
          <w:tcPr>
            <w:tcW w:w="604" w:type="pct"/>
            <w:shd w:val="clear" w:color="auto" w:fill="auto"/>
          </w:tcPr>
          <w:p w14:paraId="1A4820F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118.864</w:t>
            </w:r>
          </w:p>
        </w:tc>
        <w:tc>
          <w:tcPr>
            <w:tcW w:w="492" w:type="pct"/>
            <w:shd w:val="clear" w:color="auto" w:fill="auto"/>
          </w:tcPr>
          <w:p w14:paraId="5C24F653"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49,42</w:t>
            </w:r>
          </w:p>
        </w:tc>
      </w:tr>
      <w:tr w:rsidR="00127E9D" w14:paraId="6BAFC27A" w14:textId="77777777" w:rsidTr="00386B69">
        <w:trPr>
          <w:trHeight w:val="230"/>
        </w:trPr>
        <w:tc>
          <w:tcPr>
            <w:tcW w:w="474" w:type="pct"/>
            <w:shd w:val="clear" w:color="auto" w:fill="auto"/>
          </w:tcPr>
          <w:p w14:paraId="606E51DC"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3111</w:t>
            </w:r>
          </w:p>
        </w:tc>
        <w:tc>
          <w:tcPr>
            <w:tcW w:w="2905" w:type="pct"/>
            <w:shd w:val="clear" w:color="auto" w:fill="auto"/>
          </w:tcPr>
          <w:p w14:paraId="03474176"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Plaće za redovan rad</w:t>
            </w:r>
          </w:p>
        </w:tc>
        <w:tc>
          <w:tcPr>
            <w:tcW w:w="525" w:type="pct"/>
            <w:shd w:val="clear" w:color="auto" w:fill="auto"/>
          </w:tcPr>
          <w:p w14:paraId="5FA70BDB"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267EAF0C"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118.864</w:t>
            </w:r>
          </w:p>
        </w:tc>
        <w:tc>
          <w:tcPr>
            <w:tcW w:w="492" w:type="pct"/>
            <w:shd w:val="clear" w:color="auto" w:fill="auto"/>
          </w:tcPr>
          <w:p w14:paraId="650E2BB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0BDCDCCE" w14:textId="77777777" w:rsidTr="00386B69">
        <w:trPr>
          <w:trHeight w:val="230"/>
        </w:trPr>
        <w:tc>
          <w:tcPr>
            <w:tcW w:w="474" w:type="pct"/>
            <w:shd w:val="clear" w:color="auto" w:fill="auto"/>
          </w:tcPr>
          <w:p w14:paraId="50C4A89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312</w:t>
            </w:r>
          </w:p>
        </w:tc>
        <w:tc>
          <w:tcPr>
            <w:tcW w:w="2905" w:type="pct"/>
            <w:shd w:val="clear" w:color="auto" w:fill="auto"/>
          </w:tcPr>
          <w:p w14:paraId="2384CD2D"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Ostali rashodi za zaposlene</w:t>
            </w:r>
          </w:p>
        </w:tc>
        <w:tc>
          <w:tcPr>
            <w:tcW w:w="525" w:type="pct"/>
            <w:shd w:val="clear" w:color="auto" w:fill="auto"/>
          </w:tcPr>
          <w:p w14:paraId="38BFF7C9"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19.250</w:t>
            </w:r>
          </w:p>
        </w:tc>
        <w:tc>
          <w:tcPr>
            <w:tcW w:w="604" w:type="pct"/>
            <w:shd w:val="clear" w:color="auto" w:fill="auto"/>
          </w:tcPr>
          <w:p w14:paraId="3791BBF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3.375</w:t>
            </w:r>
          </w:p>
        </w:tc>
        <w:tc>
          <w:tcPr>
            <w:tcW w:w="492" w:type="pct"/>
            <w:shd w:val="clear" w:color="auto" w:fill="auto"/>
          </w:tcPr>
          <w:p w14:paraId="6CE442A0"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17,53</w:t>
            </w:r>
          </w:p>
        </w:tc>
      </w:tr>
      <w:tr w:rsidR="00127E9D" w14:paraId="79C820BE" w14:textId="77777777" w:rsidTr="00386B69">
        <w:trPr>
          <w:trHeight w:val="230"/>
        </w:trPr>
        <w:tc>
          <w:tcPr>
            <w:tcW w:w="474" w:type="pct"/>
            <w:shd w:val="clear" w:color="auto" w:fill="auto"/>
          </w:tcPr>
          <w:p w14:paraId="330F74D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3121</w:t>
            </w:r>
          </w:p>
        </w:tc>
        <w:tc>
          <w:tcPr>
            <w:tcW w:w="2905" w:type="pct"/>
            <w:shd w:val="clear" w:color="auto" w:fill="auto"/>
          </w:tcPr>
          <w:p w14:paraId="73036507"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Ostali rashodi za zaposlene</w:t>
            </w:r>
          </w:p>
        </w:tc>
        <w:tc>
          <w:tcPr>
            <w:tcW w:w="525" w:type="pct"/>
            <w:shd w:val="clear" w:color="auto" w:fill="auto"/>
          </w:tcPr>
          <w:p w14:paraId="6447AB76"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2C89B9B1"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3.375</w:t>
            </w:r>
          </w:p>
        </w:tc>
        <w:tc>
          <w:tcPr>
            <w:tcW w:w="492" w:type="pct"/>
            <w:shd w:val="clear" w:color="auto" w:fill="auto"/>
          </w:tcPr>
          <w:p w14:paraId="3AA57D63"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26227BBD" w14:textId="77777777" w:rsidTr="00386B69">
        <w:trPr>
          <w:trHeight w:val="230"/>
        </w:trPr>
        <w:tc>
          <w:tcPr>
            <w:tcW w:w="474" w:type="pct"/>
            <w:shd w:val="clear" w:color="auto" w:fill="auto"/>
          </w:tcPr>
          <w:p w14:paraId="0D9D1ACD"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313</w:t>
            </w:r>
          </w:p>
        </w:tc>
        <w:tc>
          <w:tcPr>
            <w:tcW w:w="2905" w:type="pct"/>
            <w:shd w:val="clear" w:color="auto" w:fill="auto"/>
          </w:tcPr>
          <w:p w14:paraId="5F19F506"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Doprinosi na plaće</w:t>
            </w:r>
          </w:p>
        </w:tc>
        <w:tc>
          <w:tcPr>
            <w:tcW w:w="525" w:type="pct"/>
            <w:shd w:val="clear" w:color="auto" w:fill="auto"/>
          </w:tcPr>
          <w:p w14:paraId="01D9DD1F"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39.700</w:t>
            </w:r>
          </w:p>
        </w:tc>
        <w:tc>
          <w:tcPr>
            <w:tcW w:w="604" w:type="pct"/>
            <w:shd w:val="clear" w:color="auto" w:fill="auto"/>
          </w:tcPr>
          <w:p w14:paraId="1E049DFE"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19.613</w:t>
            </w:r>
          </w:p>
        </w:tc>
        <w:tc>
          <w:tcPr>
            <w:tcW w:w="492" w:type="pct"/>
            <w:shd w:val="clear" w:color="auto" w:fill="auto"/>
          </w:tcPr>
          <w:p w14:paraId="322DE7CD"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49,4</w:t>
            </w:r>
          </w:p>
        </w:tc>
      </w:tr>
      <w:tr w:rsidR="00127E9D" w14:paraId="2CDE81D1" w14:textId="77777777" w:rsidTr="00386B69">
        <w:trPr>
          <w:trHeight w:val="230"/>
        </w:trPr>
        <w:tc>
          <w:tcPr>
            <w:tcW w:w="474" w:type="pct"/>
            <w:shd w:val="clear" w:color="auto" w:fill="auto"/>
          </w:tcPr>
          <w:p w14:paraId="13F1DA74"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3132</w:t>
            </w:r>
          </w:p>
        </w:tc>
        <w:tc>
          <w:tcPr>
            <w:tcW w:w="2905" w:type="pct"/>
            <w:shd w:val="clear" w:color="auto" w:fill="auto"/>
          </w:tcPr>
          <w:p w14:paraId="405650FC"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Doprinosi za obvezno zdravstveno osiguranje</w:t>
            </w:r>
          </w:p>
        </w:tc>
        <w:tc>
          <w:tcPr>
            <w:tcW w:w="525" w:type="pct"/>
            <w:shd w:val="clear" w:color="auto" w:fill="auto"/>
          </w:tcPr>
          <w:p w14:paraId="4A6D99E7"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69B62242"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19.613</w:t>
            </w:r>
          </w:p>
        </w:tc>
        <w:tc>
          <w:tcPr>
            <w:tcW w:w="492" w:type="pct"/>
            <w:shd w:val="clear" w:color="auto" w:fill="auto"/>
          </w:tcPr>
          <w:p w14:paraId="0B4D3B09"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487CBAD0" w14:textId="77777777" w:rsidTr="00386B69">
        <w:trPr>
          <w:trHeight w:val="230"/>
        </w:trPr>
        <w:tc>
          <w:tcPr>
            <w:tcW w:w="474" w:type="pct"/>
            <w:shd w:val="clear" w:color="auto" w:fill="auto"/>
          </w:tcPr>
          <w:p w14:paraId="6F26F59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321</w:t>
            </w:r>
          </w:p>
        </w:tc>
        <w:tc>
          <w:tcPr>
            <w:tcW w:w="2905" w:type="pct"/>
            <w:shd w:val="clear" w:color="auto" w:fill="auto"/>
          </w:tcPr>
          <w:p w14:paraId="44A839FC"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Naknade troškova zaposlenima</w:t>
            </w:r>
          </w:p>
        </w:tc>
        <w:tc>
          <w:tcPr>
            <w:tcW w:w="525" w:type="pct"/>
            <w:shd w:val="clear" w:color="auto" w:fill="auto"/>
          </w:tcPr>
          <w:p w14:paraId="04C53EE9"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17.311</w:t>
            </w:r>
          </w:p>
        </w:tc>
        <w:tc>
          <w:tcPr>
            <w:tcW w:w="604" w:type="pct"/>
            <w:shd w:val="clear" w:color="auto" w:fill="auto"/>
          </w:tcPr>
          <w:p w14:paraId="1E0B134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1.295</w:t>
            </w:r>
          </w:p>
        </w:tc>
        <w:tc>
          <w:tcPr>
            <w:tcW w:w="492" w:type="pct"/>
            <w:shd w:val="clear" w:color="auto" w:fill="auto"/>
          </w:tcPr>
          <w:p w14:paraId="29EEC809"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7,48</w:t>
            </w:r>
          </w:p>
        </w:tc>
      </w:tr>
      <w:tr w:rsidR="00127E9D" w14:paraId="26404BE4" w14:textId="77777777" w:rsidTr="00386B69">
        <w:trPr>
          <w:trHeight w:val="230"/>
        </w:trPr>
        <w:tc>
          <w:tcPr>
            <w:tcW w:w="474" w:type="pct"/>
            <w:shd w:val="clear" w:color="auto" w:fill="auto"/>
          </w:tcPr>
          <w:p w14:paraId="7417AA9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3212</w:t>
            </w:r>
          </w:p>
        </w:tc>
        <w:tc>
          <w:tcPr>
            <w:tcW w:w="2905" w:type="pct"/>
            <w:shd w:val="clear" w:color="auto" w:fill="auto"/>
          </w:tcPr>
          <w:p w14:paraId="4AF7FAFB"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Naknade za prijevoz, za rad na terenu i odvojeni život</w:t>
            </w:r>
          </w:p>
        </w:tc>
        <w:tc>
          <w:tcPr>
            <w:tcW w:w="525" w:type="pct"/>
            <w:shd w:val="clear" w:color="auto" w:fill="auto"/>
          </w:tcPr>
          <w:p w14:paraId="26645BE8"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73269C42"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870</w:t>
            </w:r>
          </w:p>
        </w:tc>
        <w:tc>
          <w:tcPr>
            <w:tcW w:w="492" w:type="pct"/>
            <w:shd w:val="clear" w:color="auto" w:fill="auto"/>
          </w:tcPr>
          <w:p w14:paraId="2B458D09"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7DA5948F" w14:textId="77777777" w:rsidTr="00386B69">
        <w:trPr>
          <w:trHeight w:val="230"/>
        </w:trPr>
        <w:tc>
          <w:tcPr>
            <w:tcW w:w="474" w:type="pct"/>
            <w:shd w:val="clear" w:color="auto" w:fill="auto"/>
          </w:tcPr>
          <w:p w14:paraId="0BAC377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3213</w:t>
            </w:r>
          </w:p>
        </w:tc>
        <w:tc>
          <w:tcPr>
            <w:tcW w:w="2905" w:type="pct"/>
            <w:shd w:val="clear" w:color="auto" w:fill="auto"/>
          </w:tcPr>
          <w:p w14:paraId="68D83DD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Stručno usavršavanje zaposlenika</w:t>
            </w:r>
          </w:p>
        </w:tc>
        <w:tc>
          <w:tcPr>
            <w:tcW w:w="525" w:type="pct"/>
            <w:shd w:val="clear" w:color="auto" w:fill="auto"/>
          </w:tcPr>
          <w:p w14:paraId="4ACA80F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55C214E3"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425</w:t>
            </w:r>
          </w:p>
        </w:tc>
        <w:tc>
          <w:tcPr>
            <w:tcW w:w="492" w:type="pct"/>
            <w:shd w:val="clear" w:color="auto" w:fill="auto"/>
          </w:tcPr>
          <w:p w14:paraId="11A83929"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4F3FC417" w14:textId="77777777" w:rsidTr="00386B69">
        <w:trPr>
          <w:trHeight w:val="230"/>
        </w:trPr>
        <w:tc>
          <w:tcPr>
            <w:tcW w:w="474" w:type="pct"/>
            <w:shd w:val="clear" w:color="auto" w:fill="auto"/>
          </w:tcPr>
          <w:p w14:paraId="54413AC4"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322</w:t>
            </w:r>
          </w:p>
        </w:tc>
        <w:tc>
          <w:tcPr>
            <w:tcW w:w="2905" w:type="pct"/>
            <w:shd w:val="clear" w:color="auto" w:fill="auto"/>
          </w:tcPr>
          <w:p w14:paraId="6578651D"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Rashodi za materijal i energiju</w:t>
            </w:r>
          </w:p>
        </w:tc>
        <w:tc>
          <w:tcPr>
            <w:tcW w:w="525" w:type="pct"/>
            <w:shd w:val="clear" w:color="auto" w:fill="auto"/>
          </w:tcPr>
          <w:p w14:paraId="56CC09A9"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60.389</w:t>
            </w:r>
          </w:p>
        </w:tc>
        <w:tc>
          <w:tcPr>
            <w:tcW w:w="604" w:type="pct"/>
            <w:shd w:val="clear" w:color="auto" w:fill="auto"/>
          </w:tcPr>
          <w:p w14:paraId="6C9B8975"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26.480</w:t>
            </w:r>
          </w:p>
        </w:tc>
        <w:tc>
          <w:tcPr>
            <w:tcW w:w="492" w:type="pct"/>
            <w:shd w:val="clear" w:color="auto" w:fill="auto"/>
          </w:tcPr>
          <w:p w14:paraId="25F55161"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43,85</w:t>
            </w:r>
          </w:p>
        </w:tc>
      </w:tr>
      <w:tr w:rsidR="00127E9D" w14:paraId="5F8A817C" w14:textId="77777777" w:rsidTr="00386B69">
        <w:trPr>
          <w:trHeight w:val="230"/>
        </w:trPr>
        <w:tc>
          <w:tcPr>
            <w:tcW w:w="474" w:type="pct"/>
            <w:shd w:val="clear" w:color="auto" w:fill="auto"/>
          </w:tcPr>
          <w:p w14:paraId="5C5275A1"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3221</w:t>
            </w:r>
          </w:p>
        </w:tc>
        <w:tc>
          <w:tcPr>
            <w:tcW w:w="2905" w:type="pct"/>
            <w:shd w:val="clear" w:color="auto" w:fill="auto"/>
          </w:tcPr>
          <w:p w14:paraId="62778212"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Uredski materijal i ostali materijalni rashodi</w:t>
            </w:r>
          </w:p>
        </w:tc>
        <w:tc>
          <w:tcPr>
            <w:tcW w:w="525" w:type="pct"/>
            <w:shd w:val="clear" w:color="auto" w:fill="auto"/>
          </w:tcPr>
          <w:p w14:paraId="1DC5CB8D"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481E9FFD"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5.196</w:t>
            </w:r>
          </w:p>
        </w:tc>
        <w:tc>
          <w:tcPr>
            <w:tcW w:w="492" w:type="pct"/>
            <w:shd w:val="clear" w:color="auto" w:fill="auto"/>
          </w:tcPr>
          <w:p w14:paraId="59EC767D"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37A2E6D8" w14:textId="77777777" w:rsidTr="00386B69">
        <w:trPr>
          <w:trHeight w:val="230"/>
        </w:trPr>
        <w:tc>
          <w:tcPr>
            <w:tcW w:w="474" w:type="pct"/>
            <w:shd w:val="clear" w:color="auto" w:fill="auto"/>
          </w:tcPr>
          <w:p w14:paraId="5F96575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3223</w:t>
            </w:r>
          </w:p>
        </w:tc>
        <w:tc>
          <w:tcPr>
            <w:tcW w:w="2905" w:type="pct"/>
            <w:shd w:val="clear" w:color="auto" w:fill="auto"/>
          </w:tcPr>
          <w:p w14:paraId="25A1E15A"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Energija</w:t>
            </w:r>
          </w:p>
        </w:tc>
        <w:tc>
          <w:tcPr>
            <w:tcW w:w="525" w:type="pct"/>
            <w:shd w:val="clear" w:color="auto" w:fill="auto"/>
          </w:tcPr>
          <w:p w14:paraId="4E4F0260"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481AFE0F"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21.284</w:t>
            </w:r>
          </w:p>
        </w:tc>
        <w:tc>
          <w:tcPr>
            <w:tcW w:w="492" w:type="pct"/>
            <w:shd w:val="clear" w:color="auto" w:fill="auto"/>
          </w:tcPr>
          <w:p w14:paraId="4E914F7A"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4CA59DE7" w14:textId="77777777" w:rsidTr="00386B69">
        <w:trPr>
          <w:trHeight w:val="230"/>
        </w:trPr>
        <w:tc>
          <w:tcPr>
            <w:tcW w:w="474" w:type="pct"/>
            <w:shd w:val="clear" w:color="auto" w:fill="auto"/>
          </w:tcPr>
          <w:p w14:paraId="7F7EB90B"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w:t>
            </w:r>
          </w:p>
        </w:tc>
        <w:tc>
          <w:tcPr>
            <w:tcW w:w="2905" w:type="pct"/>
            <w:shd w:val="clear" w:color="auto" w:fill="auto"/>
          </w:tcPr>
          <w:p w14:paraId="3B8DCD43"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Rashodi za usluge</w:t>
            </w:r>
          </w:p>
        </w:tc>
        <w:tc>
          <w:tcPr>
            <w:tcW w:w="525" w:type="pct"/>
            <w:shd w:val="clear" w:color="auto" w:fill="auto"/>
          </w:tcPr>
          <w:p w14:paraId="4A085D5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49.896</w:t>
            </w:r>
          </w:p>
        </w:tc>
        <w:tc>
          <w:tcPr>
            <w:tcW w:w="604" w:type="pct"/>
            <w:shd w:val="clear" w:color="auto" w:fill="auto"/>
          </w:tcPr>
          <w:p w14:paraId="3DF13F20"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25.172</w:t>
            </w:r>
          </w:p>
        </w:tc>
        <w:tc>
          <w:tcPr>
            <w:tcW w:w="492" w:type="pct"/>
            <w:shd w:val="clear" w:color="auto" w:fill="auto"/>
          </w:tcPr>
          <w:p w14:paraId="6B0F7FC5"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50,45</w:t>
            </w:r>
          </w:p>
        </w:tc>
      </w:tr>
      <w:tr w:rsidR="00127E9D" w14:paraId="458542E7" w14:textId="77777777" w:rsidTr="00386B69">
        <w:trPr>
          <w:trHeight w:val="230"/>
        </w:trPr>
        <w:tc>
          <w:tcPr>
            <w:tcW w:w="474" w:type="pct"/>
            <w:shd w:val="clear" w:color="auto" w:fill="auto"/>
          </w:tcPr>
          <w:p w14:paraId="08A7922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3231</w:t>
            </w:r>
          </w:p>
        </w:tc>
        <w:tc>
          <w:tcPr>
            <w:tcW w:w="2905" w:type="pct"/>
            <w:shd w:val="clear" w:color="auto" w:fill="auto"/>
          </w:tcPr>
          <w:p w14:paraId="1F9E4626"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Usluge telefona, pošte i prijevoza</w:t>
            </w:r>
          </w:p>
        </w:tc>
        <w:tc>
          <w:tcPr>
            <w:tcW w:w="525" w:type="pct"/>
            <w:shd w:val="clear" w:color="auto" w:fill="auto"/>
          </w:tcPr>
          <w:p w14:paraId="15F5D5D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1318FE6F"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6.856</w:t>
            </w:r>
          </w:p>
        </w:tc>
        <w:tc>
          <w:tcPr>
            <w:tcW w:w="492" w:type="pct"/>
            <w:shd w:val="clear" w:color="auto" w:fill="auto"/>
          </w:tcPr>
          <w:p w14:paraId="40E5A8B0"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31E266FF" w14:textId="77777777" w:rsidTr="00386B69">
        <w:trPr>
          <w:trHeight w:val="230"/>
        </w:trPr>
        <w:tc>
          <w:tcPr>
            <w:tcW w:w="474" w:type="pct"/>
            <w:shd w:val="clear" w:color="auto" w:fill="auto"/>
          </w:tcPr>
          <w:p w14:paraId="24645F07"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3232</w:t>
            </w:r>
          </w:p>
        </w:tc>
        <w:tc>
          <w:tcPr>
            <w:tcW w:w="2905" w:type="pct"/>
            <w:shd w:val="clear" w:color="auto" w:fill="auto"/>
          </w:tcPr>
          <w:p w14:paraId="399E517B"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Usluge tekućeg i investicijskog održavanja</w:t>
            </w:r>
          </w:p>
        </w:tc>
        <w:tc>
          <w:tcPr>
            <w:tcW w:w="525" w:type="pct"/>
            <w:shd w:val="clear" w:color="auto" w:fill="auto"/>
          </w:tcPr>
          <w:p w14:paraId="09A8AF88"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2762B1B3"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803</w:t>
            </w:r>
          </w:p>
        </w:tc>
        <w:tc>
          <w:tcPr>
            <w:tcW w:w="492" w:type="pct"/>
            <w:shd w:val="clear" w:color="auto" w:fill="auto"/>
          </w:tcPr>
          <w:p w14:paraId="1047E9D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121F0AF7" w14:textId="77777777" w:rsidTr="00386B69">
        <w:trPr>
          <w:trHeight w:val="230"/>
        </w:trPr>
        <w:tc>
          <w:tcPr>
            <w:tcW w:w="474" w:type="pct"/>
            <w:shd w:val="clear" w:color="auto" w:fill="auto"/>
          </w:tcPr>
          <w:p w14:paraId="55961D93"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3234</w:t>
            </w:r>
          </w:p>
        </w:tc>
        <w:tc>
          <w:tcPr>
            <w:tcW w:w="2905" w:type="pct"/>
            <w:shd w:val="clear" w:color="auto" w:fill="auto"/>
          </w:tcPr>
          <w:p w14:paraId="7AF9818A"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Komunalne usluge</w:t>
            </w:r>
          </w:p>
        </w:tc>
        <w:tc>
          <w:tcPr>
            <w:tcW w:w="525" w:type="pct"/>
            <w:shd w:val="clear" w:color="auto" w:fill="auto"/>
          </w:tcPr>
          <w:p w14:paraId="50EB95F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78E5619F"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497</w:t>
            </w:r>
          </w:p>
        </w:tc>
        <w:tc>
          <w:tcPr>
            <w:tcW w:w="492" w:type="pct"/>
            <w:shd w:val="clear" w:color="auto" w:fill="auto"/>
          </w:tcPr>
          <w:p w14:paraId="12DF0DBF"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2B599ED9" w14:textId="77777777" w:rsidTr="00386B69">
        <w:trPr>
          <w:trHeight w:val="230"/>
        </w:trPr>
        <w:tc>
          <w:tcPr>
            <w:tcW w:w="474" w:type="pct"/>
            <w:shd w:val="clear" w:color="auto" w:fill="auto"/>
          </w:tcPr>
          <w:p w14:paraId="4BF47082"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3238</w:t>
            </w:r>
          </w:p>
        </w:tc>
        <w:tc>
          <w:tcPr>
            <w:tcW w:w="2905" w:type="pct"/>
            <w:shd w:val="clear" w:color="auto" w:fill="auto"/>
          </w:tcPr>
          <w:p w14:paraId="7B8D0FB4"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Računalne usluge</w:t>
            </w:r>
          </w:p>
        </w:tc>
        <w:tc>
          <w:tcPr>
            <w:tcW w:w="525" w:type="pct"/>
            <w:shd w:val="clear" w:color="auto" w:fill="auto"/>
          </w:tcPr>
          <w:p w14:paraId="6DA05C7B"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3C08D0B2"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12.090</w:t>
            </w:r>
          </w:p>
        </w:tc>
        <w:tc>
          <w:tcPr>
            <w:tcW w:w="492" w:type="pct"/>
            <w:shd w:val="clear" w:color="auto" w:fill="auto"/>
          </w:tcPr>
          <w:p w14:paraId="393B19CD"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17F24D59" w14:textId="77777777" w:rsidTr="00386B69">
        <w:trPr>
          <w:trHeight w:val="230"/>
        </w:trPr>
        <w:tc>
          <w:tcPr>
            <w:tcW w:w="474" w:type="pct"/>
            <w:shd w:val="clear" w:color="auto" w:fill="auto"/>
          </w:tcPr>
          <w:p w14:paraId="282FA85A"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3239</w:t>
            </w:r>
          </w:p>
        </w:tc>
        <w:tc>
          <w:tcPr>
            <w:tcW w:w="2905" w:type="pct"/>
            <w:shd w:val="clear" w:color="auto" w:fill="auto"/>
          </w:tcPr>
          <w:p w14:paraId="475A3D0B"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Ostale usluge</w:t>
            </w:r>
          </w:p>
        </w:tc>
        <w:tc>
          <w:tcPr>
            <w:tcW w:w="525" w:type="pct"/>
            <w:shd w:val="clear" w:color="auto" w:fill="auto"/>
          </w:tcPr>
          <w:p w14:paraId="6BE4993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3BD80650"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4.927</w:t>
            </w:r>
          </w:p>
        </w:tc>
        <w:tc>
          <w:tcPr>
            <w:tcW w:w="492" w:type="pct"/>
            <w:shd w:val="clear" w:color="auto" w:fill="auto"/>
          </w:tcPr>
          <w:p w14:paraId="697711C9"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0A857606" w14:textId="77777777" w:rsidTr="00386B69">
        <w:trPr>
          <w:trHeight w:val="230"/>
        </w:trPr>
        <w:tc>
          <w:tcPr>
            <w:tcW w:w="474" w:type="pct"/>
            <w:shd w:val="clear" w:color="auto" w:fill="auto"/>
          </w:tcPr>
          <w:p w14:paraId="458E1670"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329</w:t>
            </w:r>
          </w:p>
        </w:tc>
        <w:tc>
          <w:tcPr>
            <w:tcW w:w="2905" w:type="pct"/>
            <w:shd w:val="clear" w:color="auto" w:fill="auto"/>
          </w:tcPr>
          <w:p w14:paraId="76FFAEFC"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Ostali nespomenuti rashodi poslovanja</w:t>
            </w:r>
          </w:p>
        </w:tc>
        <w:tc>
          <w:tcPr>
            <w:tcW w:w="525" w:type="pct"/>
            <w:shd w:val="clear" w:color="auto" w:fill="auto"/>
          </w:tcPr>
          <w:p w14:paraId="49E8F3C1"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08DC16D9"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550</w:t>
            </w:r>
          </w:p>
        </w:tc>
        <w:tc>
          <w:tcPr>
            <w:tcW w:w="492" w:type="pct"/>
            <w:shd w:val="clear" w:color="auto" w:fill="auto"/>
          </w:tcPr>
          <w:p w14:paraId="7E652D3D"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107D8A2D" w14:textId="77777777" w:rsidTr="00386B69">
        <w:trPr>
          <w:trHeight w:val="230"/>
        </w:trPr>
        <w:tc>
          <w:tcPr>
            <w:tcW w:w="474" w:type="pct"/>
            <w:shd w:val="clear" w:color="auto" w:fill="auto"/>
          </w:tcPr>
          <w:p w14:paraId="3D0D773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3299</w:t>
            </w:r>
          </w:p>
        </w:tc>
        <w:tc>
          <w:tcPr>
            <w:tcW w:w="2905" w:type="pct"/>
            <w:shd w:val="clear" w:color="auto" w:fill="auto"/>
          </w:tcPr>
          <w:p w14:paraId="48A2FA7B"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Ostali nespomenuti rashodi poslovanja</w:t>
            </w:r>
          </w:p>
        </w:tc>
        <w:tc>
          <w:tcPr>
            <w:tcW w:w="525" w:type="pct"/>
            <w:shd w:val="clear" w:color="auto" w:fill="auto"/>
          </w:tcPr>
          <w:p w14:paraId="2F700C70"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7899F0A9"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550</w:t>
            </w:r>
          </w:p>
        </w:tc>
        <w:tc>
          <w:tcPr>
            <w:tcW w:w="492" w:type="pct"/>
            <w:shd w:val="clear" w:color="auto" w:fill="auto"/>
          </w:tcPr>
          <w:p w14:paraId="44B28AA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481442D0" w14:textId="77777777" w:rsidTr="00386B69">
        <w:trPr>
          <w:trHeight w:val="240"/>
        </w:trPr>
        <w:tc>
          <w:tcPr>
            <w:tcW w:w="474" w:type="pct"/>
            <w:shd w:val="clear" w:color="auto" w:fill="auto"/>
          </w:tcPr>
          <w:p w14:paraId="3B2A9699"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520</w:t>
            </w:r>
          </w:p>
        </w:tc>
        <w:tc>
          <w:tcPr>
            <w:tcW w:w="2905" w:type="pct"/>
            <w:shd w:val="clear" w:color="auto" w:fill="auto"/>
          </w:tcPr>
          <w:p w14:paraId="6BE03289"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financija</w:t>
            </w:r>
          </w:p>
        </w:tc>
        <w:tc>
          <w:tcPr>
            <w:tcW w:w="525" w:type="pct"/>
            <w:shd w:val="clear" w:color="auto" w:fill="auto"/>
          </w:tcPr>
          <w:p w14:paraId="12FFB280"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153.104</w:t>
            </w:r>
          </w:p>
        </w:tc>
        <w:tc>
          <w:tcPr>
            <w:tcW w:w="604" w:type="pct"/>
            <w:shd w:val="clear" w:color="auto" w:fill="auto"/>
          </w:tcPr>
          <w:p w14:paraId="766F8E5F"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58.128</w:t>
            </w:r>
          </w:p>
        </w:tc>
        <w:tc>
          <w:tcPr>
            <w:tcW w:w="492" w:type="pct"/>
            <w:shd w:val="clear" w:color="auto" w:fill="auto"/>
          </w:tcPr>
          <w:p w14:paraId="30B5C35B"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37,97</w:t>
            </w:r>
          </w:p>
        </w:tc>
      </w:tr>
      <w:tr w:rsidR="00127E9D" w14:paraId="79FCF67D" w14:textId="77777777" w:rsidTr="00386B69">
        <w:trPr>
          <w:trHeight w:val="230"/>
        </w:trPr>
        <w:tc>
          <w:tcPr>
            <w:tcW w:w="474" w:type="pct"/>
            <w:shd w:val="clear" w:color="auto" w:fill="auto"/>
          </w:tcPr>
          <w:p w14:paraId="4C540DB6"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w:t>
            </w:r>
          </w:p>
        </w:tc>
        <w:tc>
          <w:tcPr>
            <w:tcW w:w="2905" w:type="pct"/>
            <w:shd w:val="clear" w:color="auto" w:fill="auto"/>
          </w:tcPr>
          <w:p w14:paraId="4F9EEB63"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Rashodi za usluge</w:t>
            </w:r>
          </w:p>
        </w:tc>
        <w:tc>
          <w:tcPr>
            <w:tcW w:w="525" w:type="pct"/>
            <w:shd w:val="clear" w:color="auto" w:fill="auto"/>
          </w:tcPr>
          <w:p w14:paraId="1EB920DD"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69.104</w:t>
            </w:r>
          </w:p>
        </w:tc>
        <w:tc>
          <w:tcPr>
            <w:tcW w:w="604" w:type="pct"/>
            <w:shd w:val="clear" w:color="auto" w:fill="auto"/>
          </w:tcPr>
          <w:p w14:paraId="3F2E8757"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19.095</w:t>
            </w:r>
          </w:p>
        </w:tc>
        <w:tc>
          <w:tcPr>
            <w:tcW w:w="492" w:type="pct"/>
            <w:shd w:val="clear" w:color="auto" w:fill="auto"/>
          </w:tcPr>
          <w:p w14:paraId="770AF243"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27,63</w:t>
            </w:r>
          </w:p>
        </w:tc>
      </w:tr>
      <w:tr w:rsidR="00127E9D" w14:paraId="3EDDC864" w14:textId="77777777" w:rsidTr="00386B69">
        <w:trPr>
          <w:trHeight w:val="230"/>
        </w:trPr>
        <w:tc>
          <w:tcPr>
            <w:tcW w:w="474" w:type="pct"/>
            <w:shd w:val="clear" w:color="auto" w:fill="auto"/>
          </w:tcPr>
          <w:p w14:paraId="788906E1"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3233</w:t>
            </w:r>
          </w:p>
        </w:tc>
        <w:tc>
          <w:tcPr>
            <w:tcW w:w="2905" w:type="pct"/>
            <w:shd w:val="clear" w:color="auto" w:fill="auto"/>
          </w:tcPr>
          <w:p w14:paraId="3BD9CE1D"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Usluge promidžbe i informiranja</w:t>
            </w:r>
          </w:p>
        </w:tc>
        <w:tc>
          <w:tcPr>
            <w:tcW w:w="525" w:type="pct"/>
            <w:shd w:val="clear" w:color="auto" w:fill="auto"/>
          </w:tcPr>
          <w:p w14:paraId="2DC5096D"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7B075ABC"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1.591</w:t>
            </w:r>
          </w:p>
        </w:tc>
        <w:tc>
          <w:tcPr>
            <w:tcW w:w="492" w:type="pct"/>
            <w:shd w:val="clear" w:color="auto" w:fill="auto"/>
          </w:tcPr>
          <w:p w14:paraId="6430CAB7"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79865A5C" w14:textId="77777777" w:rsidTr="00386B69">
        <w:trPr>
          <w:trHeight w:val="230"/>
        </w:trPr>
        <w:tc>
          <w:tcPr>
            <w:tcW w:w="474" w:type="pct"/>
            <w:shd w:val="clear" w:color="auto" w:fill="auto"/>
          </w:tcPr>
          <w:p w14:paraId="5D5D6C1C"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3234</w:t>
            </w:r>
          </w:p>
        </w:tc>
        <w:tc>
          <w:tcPr>
            <w:tcW w:w="2905" w:type="pct"/>
            <w:shd w:val="clear" w:color="auto" w:fill="auto"/>
          </w:tcPr>
          <w:p w14:paraId="6409487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Komunalne usluge</w:t>
            </w:r>
          </w:p>
        </w:tc>
        <w:tc>
          <w:tcPr>
            <w:tcW w:w="525" w:type="pct"/>
            <w:shd w:val="clear" w:color="auto" w:fill="auto"/>
          </w:tcPr>
          <w:p w14:paraId="532DABFC"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1A2BC993"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299</w:t>
            </w:r>
          </w:p>
        </w:tc>
        <w:tc>
          <w:tcPr>
            <w:tcW w:w="492" w:type="pct"/>
            <w:shd w:val="clear" w:color="auto" w:fill="auto"/>
          </w:tcPr>
          <w:p w14:paraId="1CE0DCE1"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05C8C31C" w14:textId="77777777" w:rsidTr="00386B69">
        <w:trPr>
          <w:trHeight w:val="230"/>
        </w:trPr>
        <w:tc>
          <w:tcPr>
            <w:tcW w:w="474" w:type="pct"/>
            <w:shd w:val="clear" w:color="auto" w:fill="auto"/>
          </w:tcPr>
          <w:p w14:paraId="3245653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3235</w:t>
            </w:r>
          </w:p>
        </w:tc>
        <w:tc>
          <w:tcPr>
            <w:tcW w:w="2905" w:type="pct"/>
            <w:shd w:val="clear" w:color="auto" w:fill="auto"/>
          </w:tcPr>
          <w:p w14:paraId="2B490178"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Zakupnine i najamnine</w:t>
            </w:r>
          </w:p>
        </w:tc>
        <w:tc>
          <w:tcPr>
            <w:tcW w:w="525" w:type="pct"/>
            <w:shd w:val="clear" w:color="auto" w:fill="auto"/>
          </w:tcPr>
          <w:p w14:paraId="2ACA1031"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24DBF91A"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13.104</w:t>
            </w:r>
          </w:p>
        </w:tc>
        <w:tc>
          <w:tcPr>
            <w:tcW w:w="492" w:type="pct"/>
            <w:shd w:val="clear" w:color="auto" w:fill="auto"/>
          </w:tcPr>
          <w:p w14:paraId="25F010FF"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10E0D40D" w14:textId="77777777" w:rsidTr="00386B69">
        <w:trPr>
          <w:trHeight w:val="230"/>
        </w:trPr>
        <w:tc>
          <w:tcPr>
            <w:tcW w:w="474" w:type="pct"/>
            <w:shd w:val="clear" w:color="auto" w:fill="auto"/>
          </w:tcPr>
          <w:p w14:paraId="01F1ACB1"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3237</w:t>
            </w:r>
          </w:p>
        </w:tc>
        <w:tc>
          <w:tcPr>
            <w:tcW w:w="2905" w:type="pct"/>
            <w:shd w:val="clear" w:color="auto" w:fill="auto"/>
          </w:tcPr>
          <w:p w14:paraId="2F7AB986"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Intelektualne i osobne usluge</w:t>
            </w:r>
          </w:p>
        </w:tc>
        <w:tc>
          <w:tcPr>
            <w:tcW w:w="525" w:type="pct"/>
            <w:shd w:val="clear" w:color="auto" w:fill="auto"/>
          </w:tcPr>
          <w:p w14:paraId="122C1E81"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419AF6A8"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4.101</w:t>
            </w:r>
          </w:p>
        </w:tc>
        <w:tc>
          <w:tcPr>
            <w:tcW w:w="492" w:type="pct"/>
            <w:shd w:val="clear" w:color="auto" w:fill="auto"/>
          </w:tcPr>
          <w:p w14:paraId="70F562EB"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5F1AB4C5" w14:textId="77777777" w:rsidTr="00386B69">
        <w:trPr>
          <w:trHeight w:val="230"/>
        </w:trPr>
        <w:tc>
          <w:tcPr>
            <w:tcW w:w="474" w:type="pct"/>
            <w:shd w:val="clear" w:color="auto" w:fill="auto"/>
          </w:tcPr>
          <w:p w14:paraId="1C33A1C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329</w:t>
            </w:r>
          </w:p>
        </w:tc>
        <w:tc>
          <w:tcPr>
            <w:tcW w:w="2905" w:type="pct"/>
            <w:shd w:val="clear" w:color="auto" w:fill="auto"/>
          </w:tcPr>
          <w:p w14:paraId="03D346B0"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Ostali nespomenuti rashodi poslovanja</w:t>
            </w:r>
          </w:p>
        </w:tc>
        <w:tc>
          <w:tcPr>
            <w:tcW w:w="525" w:type="pct"/>
            <w:shd w:val="clear" w:color="auto" w:fill="auto"/>
          </w:tcPr>
          <w:p w14:paraId="5B4B8229"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72.000</w:t>
            </w:r>
          </w:p>
        </w:tc>
        <w:tc>
          <w:tcPr>
            <w:tcW w:w="604" w:type="pct"/>
            <w:shd w:val="clear" w:color="auto" w:fill="auto"/>
          </w:tcPr>
          <w:p w14:paraId="7ACD4FE2"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35.533</w:t>
            </w:r>
          </w:p>
        </w:tc>
        <w:tc>
          <w:tcPr>
            <w:tcW w:w="492" w:type="pct"/>
            <w:shd w:val="clear" w:color="auto" w:fill="auto"/>
          </w:tcPr>
          <w:p w14:paraId="317E8E02"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49,35</w:t>
            </w:r>
          </w:p>
        </w:tc>
      </w:tr>
      <w:tr w:rsidR="00127E9D" w14:paraId="318F1237" w14:textId="77777777" w:rsidTr="00386B69">
        <w:trPr>
          <w:trHeight w:val="230"/>
        </w:trPr>
        <w:tc>
          <w:tcPr>
            <w:tcW w:w="474" w:type="pct"/>
            <w:shd w:val="clear" w:color="auto" w:fill="auto"/>
          </w:tcPr>
          <w:p w14:paraId="1E95E5CD"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3292</w:t>
            </w:r>
          </w:p>
        </w:tc>
        <w:tc>
          <w:tcPr>
            <w:tcW w:w="2905" w:type="pct"/>
            <w:shd w:val="clear" w:color="auto" w:fill="auto"/>
          </w:tcPr>
          <w:p w14:paraId="779DA317"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Premije osiguranja</w:t>
            </w:r>
          </w:p>
        </w:tc>
        <w:tc>
          <w:tcPr>
            <w:tcW w:w="525" w:type="pct"/>
            <w:shd w:val="clear" w:color="auto" w:fill="auto"/>
          </w:tcPr>
          <w:p w14:paraId="75869D57"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484F19B3"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11.840</w:t>
            </w:r>
          </w:p>
        </w:tc>
        <w:tc>
          <w:tcPr>
            <w:tcW w:w="492" w:type="pct"/>
            <w:shd w:val="clear" w:color="auto" w:fill="auto"/>
          </w:tcPr>
          <w:p w14:paraId="1D99D50D"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470D82EE" w14:textId="77777777" w:rsidTr="00386B69">
        <w:trPr>
          <w:trHeight w:val="230"/>
        </w:trPr>
        <w:tc>
          <w:tcPr>
            <w:tcW w:w="474" w:type="pct"/>
            <w:shd w:val="clear" w:color="auto" w:fill="auto"/>
          </w:tcPr>
          <w:p w14:paraId="58BA8E30"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3299</w:t>
            </w:r>
          </w:p>
        </w:tc>
        <w:tc>
          <w:tcPr>
            <w:tcW w:w="2905" w:type="pct"/>
            <w:shd w:val="clear" w:color="auto" w:fill="auto"/>
          </w:tcPr>
          <w:p w14:paraId="07EDA8D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Ostali nespomenuti rashodi poslovanja</w:t>
            </w:r>
          </w:p>
        </w:tc>
        <w:tc>
          <w:tcPr>
            <w:tcW w:w="525" w:type="pct"/>
            <w:shd w:val="clear" w:color="auto" w:fill="auto"/>
          </w:tcPr>
          <w:p w14:paraId="43734567"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383A5F9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23.693</w:t>
            </w:r>
          </w:p>
        </w:tc>
        <w:tc>
          <w:tcPr>
            <w:tcW w:w="492" w:type="pct"/>
            <w:shd w:val="clear" w:color="auto" w:fill="auto"/>
          </w:tcPr>
          <w:p w14:paraId="32717E78"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1C7CDDBF" w14:textId="77777777" w:rsidTr="00386B69">
        <w:trPr>
          <w:trHeight w:val="230"/>
        </w:trPr>
        <w:tc>
          <w:tcPr>
            <w:tcW w:w="474" w:type="pct"/>
            <w:shd w:val="clear" w:color="auto" w:fill="auto"/>
          </w:tcPr>
          <w:p w14:paraId="6C64CD4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343</w:t>
            </w:r>
          </w:p>
        </w:tc>
        <w:tc>
          <w:tcPr>
            <w:tcW w:w="2905" w:type="pct"/>
            <w:shd w:val="clear" w:color="auto" w:fill="auto"/>
          </w:tcPr>
          <w:p w14:paraId="722447C7"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Ostali financijski rashodi</w:t>
            </w:r>
          </w:p>
        </w:tc>
        <w:tc>
          <w:tcPr>
            <w:tcW w:w="525" w:type="pct"/>
            <w:shd w:val="clear" w:color="auto" w:fill="auto"/>
          </w:tcPr>
          <w:p w14:paraId="74E28A9C"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12.000</w:t>
            </w:r>
          </w:p>
        </w:tc>
        <w:tc>
          <w:tcPr>
            <w:tcW w:w="604" w:type="pct"/>
            <w:shd w:val="clear" w:color="auto" w:fill="auto"/>
          </w:tcPr>
          <w:p w14:paraId="31EC837A"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3.500</w:t>
            </w:r>
          </w:p>
        </w:tc>
        <w:tc>
          <w:tcPr>
            <w:tcW w:w="492" w:type="pct"/>
            <w:shd w:val="clear" w:color="auto" w:fill="auto"/>
          </w:tcPr>
          <w:p w14:paraId="597C9C1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29,16</w:t>
            </w:r>
          </w:p>
        </w:tc>
      </w:tr>
      <w:tr w:rsidR="00127E9D" w14:paraId="100CEE9C" w14:textId="77777777" w:rsidTr="00386B69">
        <w:trPr>
          <w:trHeight w:val="230"/>
        </w:trPr>
        <w:tc>
          <w:tcPr>
            <w:tcW w:w="474" w:type="pct"/>
            <w:shd w:val="clear" w:color="auto" w:fill="auto"/>
          </w:tcPr>
          <w:p w14:paraId="7D53B57C"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3431</w:t>
            </w:r>
          </w:p>
        </w:tc>
        <w:tc>
          <w:tcPr>
            <w:tcW w:w="2905" w:type="pct"/>
            <w:shd w:val="clear" w:color="auto" w:fill="auto"/>
          </w:tcPr>
          <w:p w14:paraId="0F6652BB"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Bankarske usluge i usluge platnog prometa</w:t>
            </w:r>
          </w:p>
        </w:tc>
        <w:tc>
          <w:tcPr>
            <w:tcW w:w="525" w:type="pct"/>
            <w:shd w:val="clear" w:color="auto" w:fill="auto"/>
          </w:tcPr>
          <w:p w14:paraId="63808D00"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55AE1443"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3.500</w:t>
            </w:r>
          </w:p>
        </w:tc>
        <w:tc>
          <w:tcPr>
            <w:tcW w:w="492" w:type="pct"/>
            <w:shd w:val="clear" w:color="auto" w:fill="auto"/>
          </w:tcPr>
          <w:p w14:paraId="124C3153"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150E13CD" w14:textId="77777777" w:rsidTr="00386B69">
        <w:trPr>
          <w:trHeight w:val="240"/>
        </w:trPr>
        <w:tc>
          <w:tcPr>
            <w:tcW w:w="474" w:type="pct"/>
            <w:shd w:val="clear" w:color="auto" w:fill="auto"/>
          </w:tcPr>
          <w:p w14:paraId="5B2A85A7"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521</w:t>
            </w:r>
          </w:p>
        </w:tc>
        <w:tc>
          <w:tcPr>
            <w:tcW w:w="2905" w:type="pct"/>
            <w:shd w:val="clear" w:color="auto" w:fill="auto"/>
          </w:tcPr>
          <w:p w14:paraId="09562D3D"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Pomoć iz proračuna općina</w:t>
            </w:r>
          </w:p>
        </w:tc>
        <w:tc>
          <w:tcPr>
            <w:tcW w:w="525" w:type="pct"/>
            <w:shd w:val="clear" w:color="auto" w:fill="auto"/>
          </w:tcPr>
          <w:p w14:paraId="4A124145"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105.150</w:t>
            </w:r>
          </w:p>
        </w:tc>
        <w:tc>
          <w:tcPr>
            <w:tcW w:w="604" w:type="pct"/>
            <w:shd w:val="clear" w:color="auto" w:fill="auto"/>
          </w:tcPr>
          <w:p w14:paraId="395ED22D"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46.111</w:t>
            </w:r>
          </w:p>
        </w:tc>
        <w:tc>
          <w:tcPr>
            <w:tcW w:w="492" w:type="pct"/>
            <w:shd w:val="clear" w:color="auto" w:fill="auto"/>
          </w:tcPr>
          <w:p w14:paraId="05B1E796"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43,85</w:t>
            </w:r>
          </w:p>
        </w:tc>
      </w:tr>
      <w:tr w:rsidR="00127E9D" w14:paraId="1ABD2DCF" w14:textId="77777777" w:rsidTr="00386B69">
        <w:trPr>
          <w:trHeight w:val="230"/>
        </w:trPr>
        <w:tc>
          <w:tcPr>
            <w:tcW w:w="474" w:type="pct"/>
            <w:shd w:val="clear" w:color="auto" w:fill="auto"/>
          </w:tcPr>
          <w:p w14:paraId="581A5CB0"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311</w:t>
            </w:r>
          </w:p>
        </w:tc>
        <w:tc>
          <w:tcPr>
            <w:tcW w:w="2905" w:type="pct"/>
            <w:shd w:val="clear" w:color="auto" w:fill="auto"/>
          </w:tcPr>
          <w:p w14:paraId="0662B524"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Plaće (Bruto)</w:t>
            </w:r>
          </w:p>
        </w:tc>
        <w:tc>
          <w:tcPr>
            <w:tcW w:w="525" w:type="pct"/>
            <w:shd w:val="clear" w:color="auto" w:fill="auto"/>
          </w:tcPr>
          <w:p w14:paraId="13CBDA75"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68.700</w:t>
            </w:r>
          </w:p>
        </w:tc>
        <w:tc>
          <w:tcPr>
            <w:tcW w:w="604" w:type="pct"/>
            <w:shd w:val="clear" w:color="auto" w:fill="auto"/>
          </w:tcPr>
          <w:p w14:paraId="0E886CB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33.634</w:t>
            </w:r>
          </w:p>
        </w:tc>
        <w:tc>
          <w:tcPr>
            <w:tcW w:w="492" w:type="pct"/>
            <w:shd w:val="clear" w:color="auto" w:fill="auto"/>
          </w:tcPr>
          <w:p w14:paraId="22BF2A0E"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48,96</w:t>
            </w:r>
          </w:p>
        </w:tc>
      </w:tr>
      <w:tr w:rsidR="00127E9D" w14:paraId="31BB74CB" w14:textId="77777777" w:rsidTr="00386B69">
        <w:trPr>
          <w:trHeight w:val="230"/>
        </w:trPr>
        <w:tc>
          <w:tcPr>
            <w:tcW w:w="474" w:type="pct"/>
            <w:shd w:val="clear" w:color="auto" w:fill="auto"/>
          </w:tcPr>
          <w:p w14:paraId="6693260E"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3111</w:t>
            </w:r>
          </w:p>
        </w:tc>
        <w:tc>
          <w:tcPr>
            <w:tcW w:w="2905" w:type="pct"/>
            <w:shd w:val="clear" w:color="auto" w:fill="auto"/>
          </w:tcPr>
          <w:p w14:paraId="3627C858"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Plaće za redovan rad</w:t>
            </w:r>
          </w:p>
        </w:tc>
        <w:tc>
          <w:tcPr>
            <w:tcW w:w="525" w:type="pct"/>
            <w:shd w:val="clear" w:color="auto" w:fill="auto"/>
          </w:tcPr>
          <w:p w14:paraId="2F3DA8F8"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6B87F321"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33.634</w:t>
            </w:r>
          </w:p>
        </w:tc>
        <w:tc>
          <w:tcPr>
            <w:tcW w:w="492" w:type="pct"/>
            <w:shd w:val="clear" w:color="auto" w:fill="auto"/>
          </w:tcPr>
          <w:p w14:paraId="59872C4D"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6E06DF02" w14:textId="77777777" w:rsidTr="00386B69">
        <w:trPr>
          <w:trHeight w:val="230"/>
        </w:trPr>
        <w:tc>
          <w:tcPr>
            <w:tcW w:w="474" w:type="pct"/>
            <w:shd w:val="clear" w:color="auto" w:fill="auto"/>
          </w:tcPr>
          <w:p w14:paraId="7F7C5C0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312</w:t>
            </w:r>
          </w:p>
        </w:tc>
        <w:tc>
          <w:tcPr>
            <w:tcW w:w="2905" w:type="pct"/>
            <w:shd w:val="clear" w:color="auto" w:fill="auto"/>
          </w:tcPr>
          <w:p w14:paraId="60E32892"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Ostali rashodi za zaposlene</w:t>
            </w:r>
          </w:p>
        </w:tc>
        <w:tc>
          <w:tcPr>
            <w:tcW w:w="525" w:type="pct"/>
            <w:shd w:val="clear" w:color="auto" w:fill="auto"/>
          </w:tcPr>
          <w:p w14:paraId="0598538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3.750</w:t>
            </w:r>
          </w:p>
        </w:tc>
        <w:tc>
          <w:tcPr>
            <w:tcW w:w="604" w:type="pct"/>
            <w:shd w:val="clear" w:color="auto" w:fill="auto"/>
          </w:tcPr>
          <w:p w14:paraId="3FC8A6B3"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1.125</w:t>
            </w:r>
          </w:p>
        </w:tc>
        <w:tc>
          <w:tcPr>
            <w:tcW w:w="492" w:type="pct"/>
            <w:shd w:val="clear" w:color="auto" w:fill="auto"/>
          </w:tcPr>
          <w:p w14:paraId="0FB0004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30</w:t>
            </w:r>
          </w:p>
        </w:tc>
      </w:tr>
      <w:tr w:rsidR="00127E9D" w14:paraId="11D3BD74" w14:textId="77777777" w:rsidTr="00386B69">
        <w:trPr>
          <w:trHeight w:val="230"/>
        </w:trPr>
        <w:tc>
          <w:tcPr>
            <w:tcW w:w="474" w:type="pct"/>
            <w:shd w:val="clear" w:color="auto" w:fill="auto"/>
          </w:tcPr>
          <w:p w14:paraId="18A6334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3121</w:t>
            </w:r>
          </w:p>
        </w:tc>
        <w:tc>
          <w:tcPr>
            <w:tcW w:w="2905" w:type="pct"/>
            <w:shd w:val="clear" w:color="auto" w:fill="auto"/>
          </w:tcPr>
          <w:p w14:paraId="3B0B209C"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Ostali rashodi za zaposlene</w:t>
            </w:r>
          </w:p>
        </w:tc>
        <w:tc>
          <w:tcPr>
            <w:tcW w:w="525" w:type="pct"/>
            <w:shd w:val="clear" w:color="auto" w:fill="auto"/>
          </w:tcPr>
          <w:p w14:paraId="34EEE261"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4B6F77AF"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1.125</w:t>
            </w:r>
          </w:p>
        </w:tc>
        <w:tc>
          <w:tcPr>
            <w:tcW w:w="492" w:type="pct"/>
            <w:shd w:val="clear" w:color="auto" w:fill="auto"/>
          </w:tcPr>
          <w:p w14:paraId="0E4F4341"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3CF5A911" w14:textId="77777777" w:rsidTr="00386B69">
        <w:trPr>
          <w:trHeight w:val="230"/>
        </w:trPr>
        <w:tc>
          <w:tcPr>
            <w:tcW w:w="474" w:type="pct"/>
            <w:shd w:val="clear" w:color="auto" w:fill="auto"/>
          </w:tcPr>
          <w:p w14:paraId="0317BE6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313</w:t>
            </w:r>
          </w:p>
        </w:tc>
        <w:tc>
          <w:tcPr>
            <w:tcW w:w="2905" w:type="pct"/>
            <w:shd w:val="clear" w:color="auto" w:fill="auto"/>
          </w:tcPr>
          <w:p w14:paraId="40EFE57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Doprinosi na plaće</w:t>
            </w:r>
          </w:p>
        </w:tc>
        <w:tc>
          <w:tcPr>
            <w:tcW w:w="525" w:type="pct"/>
            <w:shd w:val="clear" w:color="auto" w:fill="auto"/>
          </w:tcPr>
          <w:p w14:paraId="4E429F42"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11.400</w:t>
            </w:r>
          </w:p>
        </w:tc>
        <w:tc>
          <w:tcPr>
            <w:tcW w:w="604" w:type="pct"/>
            <w:shd w:val="clear" w:color="auto" w:fill="auto"/>
          </w:tcPr>
          <w:p w14:paraId="6CE48B1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5.550</w:t>
            </w:r>
          </w:p>
        </w:tc>
        <w:tc>
          <w:tcPr>
            <w:tcW w:w="492" w:type="pct"/>
            <w:shd w:val="clear" w:color="auto" w:fill="auto"/>
          </w:tcPr>
          <w:p w14:paraId="16B871E2"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48,68</w:t>
            </w:r>
          </w:p>
        </w:tc>
      </w:tr>
      <w:tr w:rsidR="00127E9D" w14:paraId="52E4DA52" w14:textId="77777777" w:rsidTr="00386B69">
        <w:trPr>
          <w:trHeight w:val="230"/>
        </w:trPr>
        <w:tc>
          <w:tcPr>
            <w:tcW w:w="474" w:type="pct"/>
            <w:shd w:val="clear" w:color="auto" w:fill="auto"/>
          </w:tcPr>
          <w:p w14:paraId="3763D35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3132</w:t>
            </w:r>
          </w:p>
        </w:tc>
        <w:tc>
          <w:tcPr>
            <w:tcW w:w="2905" w:type="pct"/>
            <w:shd w:val="clear" w:color="auto" w:fill="auto"/>
          </w:tcPr>
          <w:p w14:paraId="0BAF3BC6"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Doprinosi za obvezno zdravstveno osiguranje</w:t>
            </w:r>
          </w:p>
        </w:tc>
        <w:tc>
          <w:tcPr>
            <w:tcW w:w="525" w:type="pct"/>
            <w:shd w:val="clear" w:color="auto" w:fill="auto"/>
          </w:tcPr>
          <w:p w14:paraId="5C94D0E0"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541E192F"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5.550</w:t>
            </w:r>
          </w:p>
        </w:tc>
        <w:tc>
          <w:tcPr>
            <w:tcW w:w="492" w:type="pct"/>
            <w:shd w:val="clear" w:color="auto" w:fill="auto"/>
          </w:tcPr>
          <w:p w14:paraId="21B90AED"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31223926" w14:textId="77777777" w:rsidTr="00386B69">
        <w:trPr>
          <w:trHeight w:val="230"/>
        </w:trPr>
        <w:tc>
          <w:tcPr>
            <w:tcW w:w="474" w:type="pct"/>
            <w:shd w:val="clear" w:color="auto" w:fill="auto"/>
          </w:tcPr>
          <w:p w14:paraId="30986CC8"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321</w:t>
            </w:r>
          </w:p>
        </w:tc>
        <w:tc>
          <w:tcPr>
            <w:tcW w:w="2905" w:type="pct"/>
            <w:shd w:val="clear" w:color="auto" w:fill="auto"/>
          </w:tcPr>
          <w:p w14:paraId="62920B32"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Naknade troškova zaposlenima</w:t>
            </w:r>
          </w:p>
        </w:tc>
        <w:tc>
          <w:tcPr>
            <w:tcW w:w="525" w:type="pct"/>
            <w:shd w:val="clear" w:color="auto" w:fill="auto"/>
          </w:tcPr>
          <w:p w14:paraId="17C47580"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3.000</w:t>
            </w:r>
          </w:p>
        </w:tc>
        <w:tc>
          <w:tcPr>
            <w:tcW w:w="604" w:type="pct"/>
            <w:shd w:val="clear" w:color="auto" w:fill="auto"/>
          </w:tcPr>
          <w:p w14:paraId="66DC7E6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1.275</w:t>
            </w:r>
          </w:p>
        </w:tc>
        <w:tc>
          <w:tcPr>
            <w:tcW w:w="492" w:type="pct"/>
            <w:shd w:val="clear" w:color="auto" w:fill="auto"/>
          </w:tcPr>
          <w:p w14:paraId="33E9F329"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42,5</w:t>
            </w:r>
          </w:p>
        </w:tc>
      </w:tr>
      <w:tr w:rsidR="00127E9D" w14:paraId="15E27DA9" w14:textId="77777777" w:rsidTr="00386B69">
        <w:trPr>
          <w:trHeight w:val="230"/>
        </w:trPr>
        <w:tc>
          <w:tcPr>
            <w:tcW w:w="474" w:type="pct"/>
            <w:shd w:val="clear" w:color="auto" w:fill="auto"/>
          </w:tcPr>
          <w:p w14:paraId="08F724B3"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3213</w:t>
            </w:r>
          </w:p>
        </w:tc>
        <w:tc>
          <w:tcPr>
            <w:tcW w:w="2905" w:type="pct"/>
            <w:shd w:val="clear" w:color="auto" w:fill="auto"/>
          </w:tcPr>
          <w:p w14:paraId="0C479BDB"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Stručno usavršavanje zaposlenika</w:t>
            </w:r>
          </w:p>
        </w:tc>
        <w:tc>
          <w:tcPr>
            <w:tcW w:w="525" w:type="pct"/>
            <w:shd w:val="clear" w:color="auto" w:fill="auto"/>
          </w:tcPr>
          <w:p w14:paraId="3232D63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63508B30"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1.275</w:t>
            </w:r>
          </w:p>
        </w:tc>
        <w:tc>
          <w:tcPr>
            <w:tcW w:w="492" w:type="pct"/>
            <w:shd w:val="clear" w:color="auto" w:fill="auto"/>
          </w:tcPr>
          <w:p w14:paraId="23F8ABC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12DE5EDC" w14:textId="77777777" w:rsidTr="00386B69">
        <w:trPr>
          <w:trHeight w:val="230"/>
        </w:trPr>
        <w:tc>
          <w:tcPr>
            <w:tcW w:w="474" w:type="pct"/>
            <w:shd w:val="clear" w:color="auto" w:fill="auto"/>
          </w:tcPr>
          <w:p w14:paraId="2CFB6EB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322</w:t>
            </w:r>
          </w:p>
        </w:tc>
        <w:tc>
          <w:tcPr>
            <w:tcW w:w="2905" w:type="pct"/>
            <w:shd w:val="clear" w:color="auto" w:fill="auto"/>
          </w:tcPr>
          <w:p w14:paraId="44D471A0"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Rashodi za materijal i energiju</w:t>
            </w:r>
          </w:p>
        </w:tc>
        <w:tc>
          <w:tcPr>
            <w:tcW w:w="525" w:type="pct"/>
            <w:shd w:val="clear" w:color="auto" w:fill="auto"/>
          </w:tcPr>
          <w:p w14:paraId="2517D19B"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1.500</w:t>
            </w:r>
          </w:p>
        </w:tc>
        <w:tc>
          <w:tcPr>
            <w:tcW w:w="604" w:type="pct"/>
            <w:shd w:val="clear" w:color="auto" w:fill="auto"/>
          </w:tcPr>
          <w:p w14:paraId="1DD0EFEB"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7390BE38"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7332FB22" w14:textId="77777777" w:rsidTr="00386B69">
        <w:trPr>
          <w:trHeight w:val="230"/>
        </w:trPr>
        <w:tc>
          <w:tcPr>
            <w:tcW w:w="474" w:type="pct"/>
            <w:shd w:val="clear" w:color="auto" w:fill="auto"/>
          </w:tcPr>
          <w:p w14:paraId="77E9E2C7"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w:t>
            </w:r>
          </w:p>
        </w:tc>
        <w:tc>
          <w:tcPr>
            <w:tcW w:w="2905" w:type="pct"/>
            <w:shd w:val="clear" w:color="auto" w:fill="auto"/>
          </w:tcPr>
          <w:p w14:paraId="62ADE9B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Rashodi za usluge</w:t>
            </w:r>
          </w:p>
        </w:tc>
        <w:tc>
          <w:tcPr>
            <w:tcW w:w="525" w:type="pct"/>
            <w:shd w:val="clear" w:color="auto" w:fill="auto"/>
          </w:tcPr>
          <w:p w14:paraId="44EC3ABE"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3.800</w:t>
            </w:r>
          </w:p>
        </w:tc>
        <w:tc>
          <w:tcPr>
            <w:tcW w:w="604" w:type="pct"/>
            <w:shd w:val="clear" w:color="auto" w:fill="auto"/>
          </w:tcPr>
          <w:p w14:paraId="35967160"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606</w:t>
            </w:r>
          </w:p>
        </w:tc>
        <w:tc>
          <w:tcPr>
            <w:tcW w:w="492" w:type="pct"/>
            <w:shd w:val="clear" w:color="auto" w:fill="auto"/>
          </w:tcPr>
          <w:p w14:paraId="67884E5C"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15,94</w:t>
            </w:r>
          </w:p>
        </w:tc>
      </w:tr>
      <w:tr w:rsidR="00127E9D" w14:paraId="22573ECD" w14:textId="77777777" w:rsidTr="00386B69">
        <w:trPr>
          <w:trHeight w:val="230"/>
        </w:trPr>
        <w:tc>
          <w:tcPr>
            <w:tcW w:w="474" w:type="pct"/>
            <w:shd w:val="clear" w:color="auto" w:fill="auto"/>
          </w:tcPr>
          <w:p w14:paraId="05D92DC8"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3231</w:t>
            </w:r>
          </w:p>
        </w:tc>
        <w:tc>
          <w:tcPr>
            <w:tcW w:w="2905" w:type="pct"/>
            <w:shd w:val="clear" w:color="auto" w:fill="auto"/>
          </w:tcPr>
          <w:p w14:paraId="77BE10D1"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Usluge telefona, pošte i prijevoza</w:t>
            </w:r>
          </w:p>
        </w:tc>
        <w:tc>
          <w:tcPr>
            <w:tcW w:w="525" w:type="pct"/>
            <w:shd w:val="clear" w:color="auto" w:fill="auto"/>
          </w:tcPr>
          <w:p w14:paraId="519826D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551735A9"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606</w:t>
            </w:r>
          </w:p>
        </w:tc>
        <w:tc>
          <w:tcPr>
            <w:tcW w:w="492" w:type="pct"/>
            <w:shd w:val="clear" w:color="auto" w:fill="auto"/>
          </w:tcPr>
          <w:p w14:paraId="767284A2"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0F0CF73F" w14:textId="77777777" w:rsidTr="00386B69">
        <w:trPr>
          <w:trHeight w:val="230"/>
        </w:trPr>
        <w:tc>
          <w:tcPr>
            <w:tcW w:w="474" w:type="pct"/>
            <w:shd w:val="clear" w:color="auto" w:fill="auto"/>
          </w:tcPr>
          <w:p w14:paraId="0811135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329</w:t>
            </w:r>
          </w:p>
        </w:tc>
        <w:tc>
          <w:tcPr>
            <w:tcW w:w="2905" w:type="pct"/>
            <w:shd w:val="clear" w:color="auto" w:fill="auto"/>
          </w:tcPr>
          <w:p w14:paraId="1220CF46"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Ostali nespomenuti rashodi poslovanja</w:t>
            </w:r>
          </w:p>
        </w:tc>
        <w:tc>
          <w:tcPr>
            <w:tcW w:w="525" w:type="pct"/>
            <w:shd w:val="clear" w:color="auto" w:fill="auto"/>
          </w:tcPr>
          <w:p w14:paraId="0FBC66E8"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13.000</w:t>
            </w:r>
          </w:p>
        </w:tc>
        <w:tc>
          <w:tcPr>
            <w:tcW w:w="604" w:type="pct"/>
            <w:shd w:val="clear" w:color="auto" w:fill="auto"/>
          </w:tcPr>
          <w:p w14:paraId="49C487C8"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3.922</w:t>
            </w:r>
          </w:p>
        </w:tc>
        <w:tc>
          <w:tcPr>
            <w:tcW w:w="492" w:type="pct"/>
            <w:shd w:val="clear" w:color="auto" w:fill="auto"/>
          </w:tcPr>
          <w:p w14:paraId="1399D1A9"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30,17</w:t>
            </w:r>
          </w:p>
        </w:tc>
      </w:tr>
      <w:tr w:rsidR="00127E9D" w14:paraId="3A557061" w14:textId="77777777" w:rsidTr="00386B69">
        <w:trPr>
          <w:trHeight w:val="230"/>
        </w:trPr>
        <w:tc>
          <w:tcPr>
            <w:tcW w:w="474" w:type="pct"/>
            <w:shd w:val="clear" w:color="auto" w:fill="auto"/>
          </w:tcPr>
          <w:p w14:paraId="7F75DDDC"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3299</w:t>
            </w:r>
          </w:p>
        </w:tc>
        <w:tc>
          <w:tcPr>
            <w:tcW w:w="2905" w:type="pct"/>
            <w:shd w:val="clear" w:color="auto" w:fill="auto"/>
          </w:tcPr>
          <w:p w14:paraId="67CD470B"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Ostali nespomenuti rashodi poslovanja</w:t>
            </w:r>
          </w:p>
        </w:tc>
        <w:tc>
          <w:tcPr>
            <w:tcW w:w="525" w:type="pct"/>
            <w:shd w:val="clear" w:color="auto" w:fill="auto"/>
          </w:tcPr>
          <w:p w14:paraId="492B503B"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1DB1BC1B"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3.922</w:t>
            </w:r>
          </w:p>
        </w:tc>
        <w:tc>
          <w:tcPr>
            <w:tcW w:w="492" w:type="pct"/>
            <w:shd w:val="clear" w:color="auto" w:fill="auto"/>
          </w:tcPr>
          <w:p w14:paraId="468A150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25137BB2" w14:textId="77777777" w:rsidTr="00386B69">
        <w:trPr>
          <w:trHeight w:val="240"/>
        </w:trPr>
        <w:tc>
          <w:tcPr>
            <w:tcW w:w="474" w:type="pct"/>
            <w:shd w:val="clear" w:color="auto" w:fill="auto"/>
          </w:tcPr>
          <w:p w14:paraId="7AC513F9"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91521</w:t>
            </w:r>
          </w:p>
        </w:tc>
        <w:tc>
          <w:tcPr>
            <w:tcW w:w="2905" w:type="pct"/>
            <w:shd w:val="clear" w:color="auto" w:fill="auto"/>
          </w:tcPr>
          <w:p w14:paraId="759C3662"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Višak prihoda od pomoći iz proračuna općina iz prethodnih godina</w:t>
            </w:r>
          </w:p>
        </w:tc>
        <w:tc>
          <w:tcPr>
            <w:tcW w:w="525" w:type="pct"/>
            <w:shd w:val="clear" w:color="auto" w:fill="auto"/>
          </w:tcPr>
          <w:p w14:paraId="04DF426B"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4.611</w:t>
            </w:r>
          </w:p>
        </w:tc>
        <w:tc>
          <w:tcPr>
            <w:tcW w:w="604" w:type="pct"/>
            <w:shd w:val="clear" w:color="auto" w:fill="auto"/>
          </w:tcPr>
          <w:p w14:paraId="0403BD3F"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p>
        </w:tc>
        <w:tc>
          <w:tcPr>
            <w:tcW w:w="492" w:type="pct"/>
            <w:shd w:val="clear" w:color="auto" w:fill="auto"/>
          </w:tcPr>
          <w:p w14:paraId="1E7FBA1C"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06DB7014" w14:textId="77777777" w:rsidTr="00386B69">
        <w:trPr>
          <w:trHeight w:val="230"/>
        </w:trPr>
        <w:tc>
          <w:tcPr>
            <w:tcW w:w="474" w:type="pct"/>
            <w:shd w:val="clear" w:color="auto" w:fill="auto"/>
          </w:tcPr>
          <w:p w14:paraId="777D25FD"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322</w:t>
            </w:r>
          </w:p>
        </w:tc>
        <w:tc>
          <w:tcPr>
            <w:tcW w:w="2905" w:type="pct"/>
            <w:shd w:val="clear" w:color="auto" w:fill="auto"/>
          </w:tcPr>
          <w:p w14:paraId="1727624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Rashodi za materijal i energiju</w:t>
            </w:r>
          </w:p>
        </w:tc>
        <w:tc>
          <w:tcPr>
            <w:tcW w:w="525" w:type="pct"/>
            <w:shd w:val="clear" w:color="auto" w:fill="auto"/>
          </w:tcPr>
          <w:p w14:paraId="5CF32CDD"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4.611</w:t>
            </w:r>
          </w:p>
        </w:tc>
        <w:tc>
          <w:tcPr>
            <w:tcW w:w="604" w:type="pct"/>
            <w:shd w:val="clear" w:color="auto" w:fill="auto"/>
          </w:tcPr>
          <w:p w14:paraId="780D150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28EC2886"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5DAE1DF3" w14:textId="77777777" w:rsidTr="00386B69">
        <w:trPr>
          <w:trHeight w:val="230"/>
        </w:trPr>
        <w:tc>
          <w:tcPr>
            <w:tcW w:w="474" w:type="pct"/>
            <w:shd w:val="clear" w:color="000000" w:fill="FFFF00"/>
          </w:tcPr>
          <w:p w14:paraId="2B67691D"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K100501</w:t>
            </w:r>
          </w:p>
        </w:tc>
        <w:tc>
          <w:tcPr>
            <w:tcW w:w="2905" w:type="pct"/>
            <w:shd w:val="clear" w:color="000000" w:fill="FFFF00"/>
          </w:tcPr>
          <w:p w14:paraId="393839B4"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Oprema za redovan rad</w:t>
            </w:r>
          </w:p>
        </w:tc>
        <w:tc>
          <w:tcPr>
            <w:tcW w:w="525" w:type="pct"/>
            <w:shd w:val="clear" w:color="000000" w:fill="FFFF00"/>
          </w:tcPr>
          <w:p w14:paraId="3D0A82C3"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8.000</w:t>
            </w:r>
          </w:p>
        </w:tc>
        <w:tc>
          <w:tcPr>
            <w:tcW w:w="604" w:type="pct"/>
            <w:shd w:val="clear" w:color="000000" w:fill="FFFF00"/>
          </w:tcPr>
          <w:p w14:paraId="57473A8C"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 </w:t>
            </w:r>
          </w:p>
        </w:tc>
        <w:tc>
          <w:tcPr>
            <w:tcW w:w="492" w:type="pct"/>
            <w:shd w:val="clear" w:color="000000" w:fill="FFFF00"/>
          </w:tcPr>
          <w:p w14:paraId="629DE02E"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 </w:t>
            </w:r>
          </w:p>
        </w:tc>
      </w:tr>
      <w:tr w:rsidR="00127E9D" w14:paraId="308DE2FC" w14:textId="77777777" w:rsidTr="00386B69">
        <w:trPr>
          <w:trHeight w:val="207"/>
        </w:trPr>
        <w:tc>
          <w:tcPr>
            <w:tcW w:w="474" w:type="pct"/>
            <w:shd w:val="clear" w:color="auto" w:fill="auto"/>
          </w:tcPr>
          <w:p w14:paraId="7BBFD9ED"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520</w:t>
            </w:r>
          </w:p>
        </w:tc>
        <w:tc>
          <w:tcPr>
            <w:tcW w:w="2905" w:type="pct"/>
            <w:shd w:val="clear" w:color="auto" w:fill="auto"/>
          </w:tcPr>
          <w:p w14:paraId="0A185376"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financija</w:t>
            </w:r>
          </w:p>
        </w:tc>
        <w:tc>
          <w:tcPr>
            <w:tcW w:w="525" w:type="pct"/>
            <w:shd w:val="clear" w:color="auto" w:fill="auto"/>
          </w:tcPr>
          <w:p w14:paraId="62467ACE"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8.000</w:t>
            </w:r>
          </w:p>
        </w:tc>
        <w:tc>
          <w:tcPr>
            <w:tcW w:w="604" w:type="pct"/>
            <w:shd w:val="clear" w:color="auto" w:fill="auto"/>
          </w:tcPr>
          <w:p w14:paraId="44E21FBB"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p>
        </w:tc>
        <w:tc>
          <w:tcPr>
            <w:tcW w:w="492" w:type="pct"/>
            <w:shd w:val="clear" w:color="auto" w:fill="auto"/>
          </w:tcPr>
          <w:p w14:paraId="31E81C2E"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4E991A4E" w14:textId="77777777" w:rsidTr="00386B69">
        <w:trPr>
          <w:trHeight w:val="230"/>
        </w:trPr>
        <w:tc>
          <w:tcPr>
            <w:tcW w:w="474" w:type="pct"/>
            <w:shd w:val="clear" w:color="auto" w:fill="auto"/>
          </w:tcPr>
          <w:p w14:paraId="4E49A1F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422</w:t>
            </w:r>
          </w:p>
        </w:tc>
        <w:tc>
          <w:tcPr>
            <w:tcW w:w="2905" w:type="pct"/>
            <w:shd w:val="clear" w:color="auto" w:fill="auto"/>
          </w:tcPr>
          <w:p w14:paraId="79D7079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Postrojenja i oprema</w:t>
            </w:r>
          </w:p>
        </w:tc>
        <w:tc>
          <w:tcPr>
            <w:tcW w:w="525" w:type="pct"/>
            <w:shd w:val="clear" w:color="auto" w:fill="auto"/>
          </w:tcPr>
          <w:p w14:paraId="494C53E0"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8.000</w:t>
            </w:r>
          </w:p>
        </w:tc>
        <w:tc>
          <w:tcPr>
            <w:tcW w:w="604" w:type="pct"/>
            <w:shd w:val="clear" w:color="auto" w:fill="auto"/>
          </w:tcPr>
          <w:p w14:paraId="103A8E9F"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317E1FDC"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196CB89C" w14:textId="77777777" w:rsidTr="00386B69">
        <w:trPr>
          <w:trHeight w:val="230"/>
        </w:trPr>
        <w:tc>
          <w:tcPr>
            <w:tcW w:w="3379" w:type="pct"/>
            <w:gridSpan w:val="2"/>
            <w:shd w:val="clear" w:color="000000" w:fill="FFC000"/>
          </w:tcPr>
          <w:p w14:paraId="629304F1"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PROGRAM 1006 UPRAVLJANJE IMOVINOM</w:t>
            </w:r>
          </w:p>
        </w:tc>
        <w:tc>
          <w:tcPr>
            <w:tcW w:w="525" w:type="pct"/>
            <w:shd w:val="clear" w:color="000000" w:fill="FFC000"/>
          </w:tcPr>
          <w:p w14:paraId="3D316CE4"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4.361.663</w:t>
            </w:r>
          </w:p>
        </w:tc>
        <w:tc>
          <w:tcPr>
            <w:tcW w:w="604" w:type="pct"/>
            <w:shd w:val="clear" w:color="000000" w:fill="FFC000"/>
          </w:tcPr>
          <w:p w14:paraId="2C2B2A6A"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2.020.956</w:t>
            </w:r>
          </w:p>
        </w:tc>
        <w:tc>
          <w:tcPr>
            <w:tcW w:w="492" w:type="pct"/>
            <w:shd w:val="clear" w:color="000000" w:fill="FFC000"/>
          </w:tcPr>
          <w:p w14:paraId="0F06F835"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46,33</w:t>
            </w:r>
          </w:p>
        </w:tc>
      </w:tr>
      <w:tr w:rsidR="00127E9D" w14:paraId="2713BE6B" w14:textId="77777777" w:rsidTr="00386B69">
        <w:trPr>
          <w:trHeight w:val="230"/>
        </w:trPr>
        <w:tc>
          <w:tcPr>
            <w:tcW w:w="474" w:type="pct"/>
            <w:shd w:val="clear" w:color="000000" w:fill="FFFF00"/>
          </w:tcPr>
          <w:p w14:paraId="7AF30AB7"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A100601</w:t>
            </w:r>
          </w:p>
        </w:tc>
        <w:tc>
          <w:tcPr>
            <w:tcW w:w="2905" w:type="pct"/>
            <w:shd w:val="clear" w:color="000000" w:fill="FFFF00"/>
          </w:tcPr>
          <w:p w14:paraId="58EF0AB6"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Održavanje javnih i poslovnih zgrada</w:t>
            </w:r>
          </w:p>
        </w:tc>
        <w:tc>
          <w:tcPr>
            <w:tcW w:w="525" w:type="pct"/>
            <w:shd w:val="clear" w:color="000000" w:fill="FFFF00"/>
          </w:tcPr>
          <w:p w14:paraId="657AC840"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236.663</w:t>
            </w:r>
          </w:p>
        </w:tc>
        <w:tc>
          <w:tcPr>
            <w:tcW w:w="604" w:type="pct"/>
            <w:shd w:val="clear" w:color="000000" w:fill="FFFF00"/>
          </w:tcPr>
          <w:p w14:paraId="32611AD0"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68.866</w:t>
            </w:r>
          </w:p>
        </w:tc>
        <w:tc>
          <w:tcPr>
            <w:tcW w:w="492" w:type="pct"/>
            <w:shd w:val="clear" w:color="000000" w:fill="FFFF00"/>
          </w:tcPr>
          <w:p w14:paraId="524E760D"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29,1</w:t>
            </w:r>
          </w:p>
        </w:tc>
      </w:tr>
      <w:tr w:rsidR="00127E9D" w14:paraId="3C9E993D" w14:textId="77777777" w:rsidTr="00386B69">
        <w:trPr>
          <w:trHeight w:val="240"/>
        </w:trPr>
        <w:tc>
          <w:tcPr>
            <w:tcW w:w="474" w:type="pct"/>
            <w:shd w:val="clear" w:color="auto" w:fill="auto"/>
          </w:tcPr>
          <w:p w14:paraId="3B7CE5B7"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520</w:t>
            </w:r>
          </w:p>
        </w:tc>
        <w:tc>
          <w:tcPr>
            <w:tcW w:w="2905" w:type="pct"/>
            <w:shd w:val="clear" w:color="auto" w:fill="auto"/>
          </w:tcPr>
          <w:p w14:paraId="418564F6"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financija</w:t>
            </w:r>
          </w:p>
        </w:tc>
        <w:tc>
          <w:tcPr>
            <w:tcW w:w="525" w:type="pct"/>
            <w:shd w:val="clear" w:color="auto" w:fill="auto"/>
          </w:tcPr>
          <w:p w14:paraId="357F1626"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236.663</w:t>
            </w:r>
          </w:p>
        </w:tc>
        <w:tc>
          <w:tcPr>
            <w:tcW w:w="604" w:type="pct"/>
            <w:shd w:val="clear" w:color="auto" w:fill="auto"/>
          </w:tcPr>
          <w:p w14:paraId="67816F0B"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68.866</w:t>
            </w:r>
          </w:p>
        </w:tc>
        <w:tc>
          <w:tcPr>
            <w:tcW w:w="492" w:type="pct"/>
            <w:shd w:val="clear" w:color="auto" w:fill="auto"/>
          </w:tcPr>
          <w:p w14:paraId="6B8DDE86"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29,1</w:t>
            </w:r>
          </w:p>
        </w:tc>
      </w:tr>
      <w:tr w:rsidR="00127E9D" w14:paraId="6FFC68C6" w14:textId="77777777" w:rsidTr="00386B69">
        <w:trPr>
          <w:trHeight w:val="230"/>
        </w:trPr>
        <w:tc>
          <w:tcPr>
            <w:tcW w:w="474" w:type="pct"/>
            <w:shd w:val="clear" w:color="auto" w:fill="auto"/>
          </w:tcPr>
          <w:p w14:paraId="2B699BFE"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322</w:t>
            </w:r>
          </w:p>
        </w:tc>
        <w:tc>
          <w:tcPr>
            <w:tcW w:w="2905" w:type="pct"/>
            <w:shd w:val="clear" w:color="auto" w:fill="auto"/>
          </w:tcPr>
          <w:p w14:paraId="0D922928"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Rashodi za materijal i energiju</w:t>
            </w:r>
          </w:p>
        </w:tc>
        <w:tc>
          <w:tcPr>
            <w:tcW w:w="525" w:type="pct"/>
            <w:shd w:val="clear" w:color="auto" w:fill="auto"/>
          </w:tcPr>
          <w:p w14:paraId="3B419AC1"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22.000</w:t>
            </w:r>
          </w:p>
        </w:tc>
        <w:tc>
          <w:tcPr>
            <w:tcW w:w="604" w:type="pct"/>
            <w:shd w:val="clear" w:color="auto" w:fill="auto"/>
          </w:tcPr>
          <w:p w14:paraId="5EDAB2EE"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11.004</w:t>
            </w:r>
          </w:p>
        </w:tc>
        <w:tc>
          <w:tcPr>
            <w:tcW w:w="492" w:type="pct"/>
            <w:shd w:val="clear" w:color="auto" w:fill="auto"/>
          </w:tcPr>
          <w:p w14:paraId="070F45FB"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50,02</w:t>
            </w:r>
          </w:p>
        </w:tc>
      </w:tr>
      <w:tr w:rsidR="00127E9D" w14:paraId="46F307CB" w14:textId="77777777" w:rsidTr="00386B69">
        <w:trPr>
          <w:trHeight w:val="230"/>
        </w:trPr>
        <w:tc>
          <w:tcPr>
            <w:tcW w:w="474" w:type="pct"/>
            <w:shd w:val="clear" w:color="auto" w:fill="auto"/>
          </w:tcPr>
          <w:p w14:paraId="414C75C8"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3221</w:t>
            </w:r>
          </w:p>
        </w:tc>
        <w:tc>
          <w:tcPr>
            <w:tcW w:w="2905" w:type="pct"/>
            <w:shd w:val="clear" w:color="auto" w:fill="auto"/>
          </w:tcPr>
          <w:p w14:paraId="2D4F4B41"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Uredski materijal i ostali materijalni rashodi</w:t>
            </w:r>
          </w:p>
        </w:tc>
        <w:tc>
          <w:tcPr>
            <w:tcW w:w="525" w:type="pct"/>
            <w:shd w:val="clear" w:color="auto" w:fill="auto"/>
          </w:tcPr>
          <w:p w14:paraId="5606CF0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5E415E9D"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116</w:t>
            </w:r>
          </w:p>
        </w:tc>
        <w:tc>
          <w:tcPr>
            <w:tcW w:w="492" w:type="pct"/>
            <w:shd w:val="clear" w:color="auto" w:fill="auto"/>
          </w:tcPr>
          <w:p w14:paraId="0CD79EC8"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46122874" w14:textId="77777777" w:rsidTr="00386B69">
        <w:trPr>
          <w:trHeight w:val="230"/>
        </w:trPr>
        <w:tc>
          <w:tcPr>
            <w:tcW w:w="474" w:type="pct"/>
            <w:shd w:val="clear" w:color="auto" w:fill="auto"/>
          </w:tcPr>
          <w:p w14:paraId="747EC5DE"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3222</w:t>
            </w:r>
          </w:p>
        </w:tc>
        <w:tc>
          <w:tcPr>
            <w:tcW w:w="2905" w:type="pct"/>
            <w:shd w:val="clear" w:color="auto" w:fill="auto"/>
          </w:tcPr>
          <w:p w14:paraId="3E79CEA8"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Materijal i sirovine</w:t>
            </w:r>
          </w:p>
        </w:tc>
        <w:tc>
          <w:tcPr>
            <w:tcW w:w="525" w:type="pct"/>
            <w:shd w:val="clear" w:color="auto" w:fill="auto"/>
          </w:tcPr>
          <w:p w14:paraId="61F9EA5B"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4BA09168"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2.282</w:t>
            </w:r>
          </w:p>
        </w:tc>
        <w:tc>
          <w:tcPr>
            <w:tcW w:w="492" w:type="pct"/>
            <w:shd w:val="clear" w:color="auto" w:fill="auto"/>
          </w:tcPr>
          <w:p w14:paraId="69F70F48"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62A45B36" w14:textId="77777777" w:rsidTr="00386B69">
        <w:trPr>
          <w:trHeight w:val="230"/>
        </w:trPr>
        <w:tc>
          <w:tcPr>
            <w:tcW w:w="474" w:type="pct"/>
            <w:shd w:val="clear" w:color="auto" w:fill="auto"/>
          </w:tcPr>
          <w:p w14:paraId="41A6C82D"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3223</w:t>
            </w:r>
          </w:p>
        </w:tc>
        <w:tc>
          <w:tcPr>
            <w:tcW w:w="2905" w:type="pct"/>
            <w:shd w:val="clear" w:color="auto" w:fill="auto"/>
          </w:tcPr>
          <w:p w14:paraId="365A3E9D"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Energija</w:t>
            </w:r>
          </w:p>
        </w:tc>
        <w:tc>
          <w:tcPr>
            <w:tcW w:w="525" w:type="pct"/>
            <w:shd w:val="clear" w:color="auto" w:fill="auto"/>
          </w:tcPr>
          <w:p w14:paraId="3F20E5D3"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6C1DB2DB"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8.050</w:t>
            </w:r>
          </w:p>
        </w:tc>
        <w:tc>
          <w:tcPr>
            <w:tcW w:w="492" w:type="pct"/>
            <w:shd w:val="clear" w:color="auto" w:fill="auto"/>
          </w:tcPr>
          <w:p w14:paraId="4A636847"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02F3A18E" w14:textId="77777777" w:rsidTr="00386B69">
        <w:trPr>
          <w:trHeight w:val="230"/>
        </w:trPr>
        <w:tc>
          <w:tcPr>
            <w:tcW w:w="474" w:type="pct"/>
            <w:shd w:val="clear" w:color="auto" w:fill="auto"/>
          </w:tcPr>
          <w:p w14:paraId="564C0447"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3224</w:t>
            </w:r>
          </w:p>
        </w:tc>
        <w:tc>
          <w:tcPr>
            <w:tcW w:w="2905" w:type="pct"/>
            <w:shd w:val="clear" w:color="auto" w:fill="auto"/>
          </w:tcPr>
          <w:p w14:paraId="3D4CF39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Materijal i dijelovi za tekuće i investicijsko održavanje</w:t>
            </w:r>
          </w:p>
        </w:tc>
        <w:tc>
          <w:tcPr>
            <w:tcW w:w="525" w:type="pct"/>
            <w:shd w:val="clear" w:color="auto" w:fill="auto"/>
          </w:tcPr>
          <w:p w14:paraId="4C29622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6AA7A039"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556</w:t>
            </w:r>
          </w:p>
        </w:tc>
        <w:tc>
          <w:tcPr>
            <w:tcW w:w="492" w:type="pct"/>
            <w:shd w:val="clear" w:color="auto" w:fill="auto"/>
          </w:tcPr>
          <w:p w14:paraId="3BBAA909"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407A7BAF" w14:textId="77777777" w:rsidTr="00386B69">
        <w:trPr>
          <w:trHeight w:val="230"/>
        </w:trPr>
        <w:tc>
          <w:tcPr>
            <w:tcW w:w="474" w:type="pct"/>
            <w:shd w:val="clear" w:color="auto" w:fill="auto"/>
          </w:tcPr>
          <w:p w14:paraId="57896B8C"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lastRenderedPageBreak/>
              <w:t>323</w:t>
            </w:r>
          </w:p>
        </w:tc>
        <w:tc>
          <w:tcPr>
            <w:tcW w:w="2905" w:type="pct"/>
            <w:shd w:val="clear" w:color="auto" w:fill="auto"/>
          </w:tcPr>
          <w:p w14:paraId="4DEFC51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Rashodi za usluge</w:t>
            </w:r>
          </w:p>
        </w:tc>
        <w:tc>
          <w:tcPr>
            <w:tcW w:w="525" w:type="pct"/>
            <w:shd w:val="clear" w:color="auto" w:fill="auto"/>
          </w:tcPr>
          <w:p w14:paraId="0268A4B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121.663</w:t>
            </w:r>
          </w:p>
        </w:tc>
        <w:tc>
          <w:tcPr>
            <w:tcW w:w="604" w:type="pct"/>
            <w:shd w:val="clear" w:color="auto" w:fill="auto"/>
          </w:tcPr>
          <w:p w14:paraId="03833A5A"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42.770</w:t>
            </w:r>
          </w:p>
        </w:tc>
        <w:tc>
          <w:tcPr>
            <w:tcW w:w="492" w:type="pct"/>
            <w:shd w:val="clear" w:color="auto" w:fill="auto"/>
          </w:tcPr>
          <w:p w14:paraId="5C624193"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35,15</w:t>
            </w:r>
          </w:p>
        </w:tc>
      </w:tr>
      <w:tr w:rsidR="00127E9D" w14:paraId="594745F0" w14:textId="77777777" w:rsidTr="00386B69">
        <w:trPr>
          <w:trHeight w:val="230"/>
        </w:trPr>
        <w:tc>
          <w:tcPr>
            <w:tcW w:w="474" w:type="pct"/>
            <w:shd w:val="clear" w:color="auto" w:fill="auto"/>
          </w:tcPr>
          <w:p w14:paraId="35E7CA9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3232</w:t>
            </w:r>
          </w:p>
        </w:tc>
        <w:tc>
          <w:tcPr>
            <w:tcW w:w="2905" w:type="pct"/>
            <w:shd w:val="clear" w:color="auto" w:fill="auto"/>
          </w:tcPr>
          <w:p w14:paraId="18538016"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Usluge tekućeg i investicijskog održavanja</w:t>
            </w:r>
          </w:p>
        </w:tc>
        <w:tc>
          <w:tcPr>
            <w:tcW w:w="525" w:type="pct"/>
            <w:shd w:val="clear" w:color="auto" w:fill="auto"/>
          </w:tcPr>
          <w:p w14:paraId="56658A2E"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1072FDC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39.335</w:t>
            </w:r>
          </w:p>
        </w:tc>
        <w:tc>
          <w:tcPr>
            <w:tcW w:w="492" w:type="pct"/>
            <w:shd w:val="clear" w:color="auto" w:fill="auto"/>
          </w:tcPr>
          <w:p w14:paraId="267E607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754C0A40" w14:textId="77777777" w:rsidTr="00386B69">
        <w:trPr>
          <w:trHeight w:val="230"/>
        </w:trPr>
        <w:tc>
          <w:tcPr>
            <w:tcW w:w="474" w:type="pct"/>
            <w:shd w:val="clear" w:color="auto" w:fill="auto"/>
          </w:tcPr>
          <w:p w14:paraId="1E52F56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3234</w:t>
            </w:r>
          </w:p>
        </w:tc>
        <w:tc>
          <w:tcPr>
            <w:tcW w:w="2905" w:type="pct"/>
            <w:shd w:val="clear" w:color="auto" w:fill="auto"/>
          </w:tcPr>
          <w:p w14:paraId="6F9E76B8"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Komunalne usluge</w:t>
            </w:r>
          </w:p>
        </w:tc>
        <w:tc>
          <w:tcPr>
            <w:tcW w:w="525" w:type="pct"/>
            <w:shd w:val="clear" w:color="auto" w:fill="auto"/>
          </w:tcPr>
          <w:p w14:paraId="2D3D510E"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245B4241"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3.435</w:t>
            </w:r>
          </w:p>
        </w:tc>
        <w:tc>
          <w:tcPr>
            <w:tcW w:w="492" w:type="pct"/>
            <w:shd w:val="clear" w:color="auto" w:fill="auto"/>
          </w:tcPr>
          <w:p w14:paraId="5C098BFB"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177F62B4" w14:textId="77777777" w:rsidTr="00386B69">
        <w:trPr>
          <w:trHeight w:val="230"/>
        </w:trPr>
        <w:tc>
          <w:tcPr>
            <w:tcW w:w="474" w:type="pct"/>
            <w:shd w:val="clear" w:color="auto" w:fill="auto"/>
          </w:tcPr>
          <w:p w14:paraId="013232F0"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329</w:t>
            </w:r>
          </w:p>
        </w:tc>
        <w:tc>
          <w:tcPr>
            <w:tcW w:w="2905" w:type="pct"/>
            <w:shd w:val="clear" w:color="auto" w:fill="auto"/>
          </w:tcPr>
          <w:p w14:paraId="7DD8D40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Ostali nespomenuti rashodi poslovanja</w:t>
            </w:r>
          </w:p>
        </w:tc>
        <w:tc>
          <w:tcPr>
            <w:tcW w:w="525" w:type="pct"/>
            <w:shd w:val="clear" w:color="auto" w:fill="auto"/>
          </w:tcPr>
          <w:p w14:paraId="024C5078"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13.000</w:t>
            </w:r>
          </w:p>
        </w:tc>
        <w:tc>
          <w:tcPr>
            <w:tcW w:w="604" w:type="pct"/>
            <w:shd w:val="clear" w:color="auto" w:fill="auto"/>
          </w:tcPr>
          <w:p w14:paraId="44B7C4C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5.092</w:t>
            </w:r>
          </w:p>
        </w:tc>
        <w:tc>
          <w:tcPr>
            <w:tcW w:w="492" w:type="pct"/>
            <w:shd w:val="clear" w:color="auto" w:fill="auto"/>
          </w:tcPr>
          <w:p w14:paraId="59045D62"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39,17</w:t>
            </w:r>
          </w:p>
        </w:tc>
      </w:tr>
      <w:tr w:rsidR="00127E9D" w14:paraId="0DD030B1" w14:textId="77777777" w:rsidTr="00386B69">
        <w:trPr>
          <w:trHeight w:val="230"/>
        </w:trPr>
        <w:tc>
          <w:tcPr>
            <w:tcW w:w="474" w:type="pct"/>
            <w:shd w:val="clear" w:color="auto" w:fill="auto"/>
          </w:tcPr>
          <w:p w14:paraId="0CFA4EAA"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3292</w:t>
            </w:r>
          </w:p>
        </w:tc>
        <w:tc>
          <w:tcPr>
            <w:tcW w:w="2905" w:type="pct"/>
            <w:shd w:val="clear" w:color="auto" w:fill="auto"/>
          </w:tcPr>
          <w:p w14:paraId="79A876DE"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Premije osiguranja</w:t>
            </w:r>
          </w:p>
        </w:tc>
        <w:tc>
          <w:tcPr>
            <w:tcW w:w="525" w:type="pct"/>
            <w:shd w:val="clear" w:color="auto" w:fill="auto"/>
          </w:tcPr>
          <w:p w14:paraId="4EE51BC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4668A319"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5.092</w:t>
            </w:r>
          </w:p>
        </w:tc>
        <w:tc>
          <w:tcPr>
            <w:tcW w:w="492" w:type="pct"/>
            <w:shd w:val="clear" w:color="auto" w:fill="auto"/>
          </w:tcPr>
          <w:p w14:paraId="3745DA30"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5B3A7A1A" w14:textId="77777777" w:rsidTr="00386B69">
        <w:trPr>
          <w:trHeight w:val="230"/>
        </w:trPr>
        <w:tc>
          <w:tcPr>
            <w:tcW w:w="474" w:type="pct"/>
            <w:shd w:val="clear" w:color="auto" w:fill="auto"/>
          </w:tcPr>
          <w:p w14:paraId="06E8B432"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422</w:t>
            </w:r>
          </w:p>
        </w:tc>
        <w:tc>
          <w:tcPr>
            <w:tcW w:w="2905" w:type="pct"/>
            <w:shd w:val="clear" w:color="auto" w:fill="auto"/>
          </w:tcPr>
          <w:p w14:paraId="285596FE"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Postrojenja i oprema</w:t>
            </w:r>
          </w:p>
        </w:tc>
        <w:tc>
          <w:tcPr>
            <w:tcW w:w="525" w:type="pct"/>
            <w:shd w:val="clear" w:color="auto" w:fill="auto"/>
          </w:tcPr>
          <w:p w14:paraId="768E43EB"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20.000</w:t>
            </w:r>
          </w:p>
        </w:tc>
        <w:tc>
          <w:tcPr>
            <w:tcW w:w="604" w:type="pct"/>
            <w:shd w:val="clear" w:color="auto" w:fill="auto"/>
          </w:tcPr>
          <w:p w14:paraId="4AD090AC"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10.000</w:t>
            </w:r>
          </w:p>
        </w:tc>
        <w:tc>
          <w:tcPr>
            <w:tcW w:w="492" w:type="pct"/>
            <w:shd w:val="clear" w:color="auto" w:fill="auto"/>
          </w:tcPr>
          <w:p w14:paraId="3E4AEB87"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50</w:t>
            </w:r>
          </w:p>
        </w:tc>
      </w:tr>
      <w:tr w:rsidR="00127E9D" w14:paraId="46DA05E1" w14:textId="77777777" w:rsidTr="00386B69">
        <w:trPr>
          <w:trHeight w:val="230"/>
        </w:trPr>
        <w:tc>
          <w:tcPr>
            <w:tcW w:w="474" w:type="pct"/>
            <w:shd w:val="clear" w:color="auto" w:fill="auto"/>
          </w:tcPr>
          <w:p w14:paraId="6D6B0C0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4227</w:t>
            </w:r>
          </w:p>
        </w:tc>
        <w:tc>
          <w:tcPr>
            <w:tcW w:w="2905" w:type="pct"/>
            <w:shd w:val="clear" w:color="auto" w:fill="auto"/>
          </w:tcPr>
          <w:p w14:paraId="3EB9B83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Uređaji, strojevi i oprema za ostale namjene</w:t>
            </w:r>
          </w:p>
        </w:tc>
        <w:tc>
          <w:tcPr>
            <w:tcW w:w="525" w:type="pct"/>
            <w:shd w:val="clear" w:color="auto" w:fill="auto"/>
          </w:tcPr>
          <w:p w14:paraId="75DE0FD7"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6312ABD5"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10.000</w:t>
            </w:r>
          </w:p>
        </w:tc>
        <w:tc>
          <w:tcPr>
            <w:tcW w:w="492" w:type="pct"/>
            <w:shd w:val="clear" w:color="auto" w:fill="auto"/>
          </w:tcPr>
          <w:p w14:paraId="5E56E69D"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5D73CB8A" w14:textId="77777777" w:rsidTr="00386B69">
        <w:trPr>
          <w:trHeight w:val="230"/>
        </w:trPr>
        <w:tc>
          <w:tcPr>
            <w:tcW w:w="474" w:type="pct"/>
            <w:shd w:val="clear" w:color="auto" w:fill="auto"/>
          </w:tcPr>
          <w:p w14:paraId="35205158"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451</w:t>
            </w:r>
          </w:p>
        </w:tc>
        <w:tc>
          <w:tcPr>
            <w:tcW w:w="2905" w:type="pct"/>
            <w:shd w:val="clear" w:color="auto" w:fill="auto"/>
          </w:tcPr>
          <w:p w14:paraId="33DD772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Dodatna ulaganja na građevinskim objektima</w:t>
            </w:r>
          </w:p>
        </w:tc>
        <w:tc>
          <w:tcPr>
            <w:tcW w:w="525" w:type="pct"/>
            <w:shd w:val="clear" w:color="auto" w:fill="auto"/>
          </w:tcPr>
          <w:p w14:paraId="52321439"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60.000</w:t>
            </w:r>
          </w:p>
        </w:tc>
        <w:tc>
          <w:tcPr>
            <w:tcW w:w="604" w:type="pct"/>
            <w:shd w:val="clear" w:color="auto" w:fill="auto"/>
          </w:tcPr>
          <w:p w14:paraId="663EB9DA"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0F6CD6A9"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22283FC6" w14:textId="77777777" w:rsidTr="00386B69">
        <w:trPr>
          <w:trHeight w:val="230"/>
        </w:trPr>
        <w:tc>
          <w:tcPr>
            <w:tcW w:w="474" w:type="pct"/>
            <w:shd w:val="clear" w:color="000000" w:fill="FFFF00"/>
          </w:tcPr>
          <w:p w14:paraId="3E54452D"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K100602</w:t>
            </w:r>
          </w:p>
        </w:tc>
        <w:tc>
          <w:tcPr>
            <w:tcW w:w="2905" w:type="pct"/>
            <w:shd w:val="clear" w:color="000000" w:fill="FFFF00"/>
          </w:tcPr>
          <w:p w14:paraId="41EE933C"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Rekonstrukcija (dogradnja i sanacija) Doma kulture</w:t>
            </w:r>
          </w:p>
        </w:tc>
        <w:tc>
          <w:tcPr>
            <w:tcW w:w="525" w:type="pct"/>
            <w:shd w:val="clear" w:color="000000" w:fill="FFFF00"/>
          </w:tcPr>
          <w:p w14:paraId="78932E00"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4.125.000</w:t>
            </w:r>
          </w:p>
        </w:tc>
        <w:tc>
          <w:tcPr>
            <w:tcW w:w="604" w:type="pct"/>
            <w:shd w:val="clear" w:color="000000" w:fill="FFFF00"/>
          </w:tcPr>
          <w:p w14:paraId="4158A199"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1.952.089</w:t>
            </w:r>
          </w:p>
        </w:tc>
        <w:tc>
          <w:tcPr>
            <w:tcW w:w="492" w:type="pct"/>
            <w:shd w:val="clear" w:color="000000" w:fill="FFFF00"/>
          </w:tcPr>
          <w:p w14:paraId="003C3E22"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64,16</w:t>
            </w:r>
          </w:p>
        </w:tc>
      </w:tr>
      <w:tr w:rsidR="00127E9D" w14:paraId="517BE792" w14:textId="77777777" w:rsidTr="00386B69">
        <w:trPr>
          <w:trHeight w:val="240"/>
        </w:trPr>
        <w:tc>
          <w:tcPr>
            <w:tcW w:w="474" w:type="pct"/>
            <w:shd w:val="clear" w:color="auto" w:fill="auto"/>
          </w:tcPr>
          <w:p w14:paraId="7D2342DA"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511</w:t>
            </w:r>
          </w:p>
        </w:tc>
        <w:tc>
          <w:tcPr>
            <w:tcW w:w="2905" w:type="pct"/>
            <w:shd w:val="clear" w:color="auto" w:fill="auto"/>
          </w:tcPr>
          <w:p w14:paraId="4CC8AF10"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Agencija za plaćanja u poljoprivredi, ribarstvu i ruralnom razvoju</w:t>
            </w:r>
          </w:p>
        </w:tc>
        <w:tc>
          <w:tcPr>
            <w:tcW w:w="525" w:type="pct"/>
            <w:shd w:val="clear" w:color="auto" w:fill="auto"/>
          </w:tcPr>
          <w:p w14:paraId="49F0DB0B"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3.009.000</w:t>
            </w:r>
          </w:p>
        </w:tc>
        <w:tc>
          <w:tcPr>
            <w:tcW w:w="604" w:type="pct"/>
            <w:shd w:val="clear" w:color="auto" w:fill="auto"/>
          </w:tcPr>
          <w:p w14:paraId="381013DB"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1.930.546</w:t>
            </w:r>
          </w:p>
        </w:tc>
        <w:tc>
          <w:tcPr>
            <w:tcW w:w="492" w:type="pct"/>
            <w:shd w:val="clear" w:color="auto" w:fill="auto"/>
          </w:tcPr>
          <w:p w14:paraId="5BD690BF"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64,16</w:t>
            </w:r>
          </w:p>
        </w:tc>
      </w:tr>
      <w:tr w:rsidR="00127E9D" w14:paraId="1DA8173A" w14:textId="77777777" w:rsidTr="00386B69">
        <w:trPr>
          <w:trHeight w:val="230"/>
        </w:trPr>
        <w:tc>
          <w:tcPr>
            <w:tcW w:w="474" w:type="pct"/>
            <w:shd w:val="clear" w:color="auto" w:fill="auto"/>
          </w:tcPr>
          <w:p w14:paraId="196FB35E"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422</w:t>
            </w:r>
          </w:p>
        </w:tc>
        <w:tc>
          <w:tcPr>
            <w:tcW w:w="2905" w:type="pct"/>
            <w:shd w:val="clear" w:color="auto" w:fill="auto"/>
          </w:tcPr>
          <w:p w14:paraId="6D40E321"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Postrojenja i oprema</w:t>
            </w:r>
          </w:p>
        </w:tc>
        <w:tc>
          <w:tcPr>
            <w:tcW w:w="525" w:type="pct"/>
            <w:shd w:val="clear" w:color="auto" w:fill="auto"/>
          </w:tcPr>
          <w:p w14:paraId="6D565BDA"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242.000</w:t>
            </w:r>
          </w:p>
        </w:tc>
        <w:tc>
          <w:tcPr>
            <w:tcW w:w="604" w:type="pct"/>
            <w:shd w:val="clear" w:color="auto" w:fill="auto"/>
          </w:tcPr>
          <w:p w14:paraId="250EA592"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76.213</w:t>
            </w:r>
          </w:p>
        </w:tc>
        <w:tc>
          <w:tcPr>
            <w:tcW w:w="492" w:type="pct"/>
            <w:shd w:val="clear" w:color="auto" w:fill="auto"/>
          </w:tcPr>
          <w:p w14:paraId="3DF290C1"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31,49</w:t>
            </w:r>
          </w:p>
        </w:tc>
      </w:tr>
      <w:tr w:rsidR="00127E9D" w14:paraId="27382FB4" w14:textId="77777777" w:rsidTr="00386B69">
        <w:trPr>
          <w:trHeight w:val="230"/>
        </w:trPr>
        <w:tc>
          <w:tcPr>
            <w:tcW w:w="474" w:type="pct"/>
            <w:shd w:val="clear" w:color="auto" w:fill="auto"/>
          </w:tcPr>
          <w:p w14:paraId="548FE11D"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4223</w:t>
            </w:r>
          </w:p>
        </w:tc>
        <w:tc>
          <w:tcPr>
            <w:tcW w:w="2905" w:type="pct"/>
            <w:shd w:val="clear" w:color="auto" w:fill="auto"/>
          </w:tcPr>
          <w:p w14:paraId="2EBBF598"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Oprema za održavanje i zaštitu</w:t>
            </w:r>
          </w:p>
        </w:tc>
        <w:tc>
          <w:tcPr>
            <w:tcW w:w="525" w:type="pct"/>
            <w:shd w:val="clear" w:color="auto" w:fill="auto"/>
          </w:tcPr>
          <w:p w14:paraId="7BC99CC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0091B42E"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2.188</w:t>
            </w:r>
          </w:p>
        </w:tc>
        <w:tc>
          <w:tcPr>
            <w:tcW w:w="492" w:type="pct"/>
            <w:shd w:val="clear" w:color="auto" w:fill="auto"/>
          </w:tcPr>
          <w:p w14:paraId="70B9E94D"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701AB450" w14:textId="77777777" w:rsidTr="00386B69">
        <w:trPr>
          <w:trHeight w:val="230"/>
        </w:trPr>
        <w:tc>
          <w:tcPr>
            <w:tcW w:w="474" w:type="pct"/>
            <w:shd w:val="clear" w:color="auto" w:fill="auto"/>
          </w:tcPr>
          <w:p w14:paraId="318ACDA8"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4227</w:t>
            </w:r>
          </w:p>
        </w:tc>
        <w:tc>
          <w:tcPr>
            <w:tcW w:w="2905" w:type="pct"/>
            <w:shd w:val="clear" w:color="auto" w:fill="auto"/>
          </w:tcPr>
          <w:p w14:paraId="35006186"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Uređaji, strojevi i oprema za ostale namjene</w:t>
            </w:r>
          </w:p>
        </w:tc>
        <w:tc>
          <w:tcPr>
            <w:tcW w:w="525" w:type="pct"/>
            <w:shd w:val="clear" w:color="auto" w:fill="auto"/>
          </w:tcPr>
          <w:p w14:paraId="6AAA340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1E9C103F"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74.025</w:t>
            </w:r>
          </w:p>
        </w:tc>
        <w:tc>
          <w:tcPr>
            <w:tcW w:w="492" w:type="pct"/>
            <w:shd w:val="clear" w:color="auto" w:fill="auto"/>
          </w:tcPr>
          <w:p w14:paraId="642810D5"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6B05722E" w14:textId="77777777" w:rsidTr="00386B69">
        <w:trPr>
          <w:trHeight w:val="230"/>
        </w:trPr>
        <w:tc>
          <w:tcPr>
            <w:tcW w:w="474" w:type="pct"/>
            <w:shd w:val="clear" w:color="auto" w:fill="auto"/>
          </w:tcPr>
          <w:p w14:paraId="4B844158"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451</w:t>
            </w:r>
          </w:p>
        </w:tc>
        <w:tc>
          <w:tcPr>
            <w:tcW w:w="2905" w:type="pct"/>
            <w:shd w:val="clear" w:color="auto" w:fill="auto"/>
          </w:tcPr>
          <w:p w14:paraId="2BCBB68B"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Dodatna ulaganja na građevinskim objektima</w:t>
            </w:r>
          </w:p>
        </w:tc>
        <w:tc>
          <w:tcPr>
            <w:tcW w:w="525" w:type="pct"/>
            <w:shd w:val="clear" w:color="auto" w:fill="auto"/>
          </w:tcPr>
          <w:p w14:paraId="4126C9B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2.767.000</w:t>
            </w:r>
          </w:p>
        </w:tc>
        <w:tc>
          <w:tcPr>
            <w:tcW w:w="604" w:type="pct"/>
            <w:shd w:val="clear" w:color="auto" w:fill="auto"/>
          </w:tcPr>
          <w:p w14:paraId="08153572"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1.854.333</w:t>
            </w:r>
          </w:p>
        </w:tc>
        <w:tc>
          <w:tcPr>
            <w:tcW w:w="492" w:type="pct"/>
            <w:shd w:val="clear" w:color="auto" w:fill="auto"/>
          </w:tcPr>
          <w:p w14:paraId="30B0003A"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67,02</w:t>
            </w:r>
          </w:p>
        </w:tc>
      </w:tr>
      <w:tr w:rsidR="00127E9D" w14:paraId="2B17E9AF" w14:textId="77777777" w:rsidTr="00386B69">
        <w:trPr>
          <w:trHeight w:val="230"/>
        </w:trPr>
        <w:tc>
          <w:tcPr>
            <w:tcW w:w="474" w:type="pct"/>
            <w:shd w:val="clear" w:color="auto" w:fill="auto"/>
          </w:tcPr>
          <w:p w14:paraId="4AFA48FE"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4511</w:t>
            </w:r>
          </w:p>
        </w:tc>
        <w:tc>
          <w:tcPr>
            <w:tcW w:w="2905" w:type="pct"/>
            <w:shd w:val="clear" w:color="auto" w:fill="auto"/>
          </w:tcPr>
          <w:p w14:paraId="7ECF22E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Dodatna ulaganja na građevinskim objektima</w:t>
            </w:r>
          </w:p>
        </w:tc>
        <w:tc>
          <w:tcPr>
            <w:tcW w:w="525" w:type="pct"/>
            <w:shd w:val="clear" w:color="auto" w:fill="auto"/>
          </w:tcPr>
          <w:p w14:paraId="6B7A973C"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5908D64D"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1.854.333</w:t>
            </w:r>
          </w:p>
        </w:tc>
        <w:tc>
          <w:tcPr>
            <w:tcW w:w="492" w:type="pct"/>
            <w:shd w:val="clear" w:color="auto" w:fill="auto"/>
          </w:tcPr>
          <w:p w14:paraId="43122B67"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32B299A0" w14:textId="77777777" w:rsidTr="00386B69">
        <w:trPr>
          <w:trHeight w:val="240"/>
        </w:trPr>
        <w:tc>
          <w:tcPr>
            <w:tcW w:w="474" w:type="pct"/>
            <w:shd w:val="clear" w:color="auto" w:fill="auto"/>
          </w:tcPr>
          <w:p w14:paraId="4F6C9B31"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520</w:t>
            </w:r>
          </w:p>
        </w:tc>
        <w:tc>
          <w:tcPr>
            <w:tcW w:w="2905" w:type="pct"/>
            <w:shd w:val="clear" w:color="auto" w:fill="auto"/>
          </w:tcPr>
          <w:p w14:paraId="148A7E9F"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financija</w:t>
            </w:r>
          </w:p>
        </w:tc>
        <w:tc>
          <w:tcPr>
            <w:tcW w:w="525" w:type="pct"/>
            <w:shd w:val="clear" w:color="auto" w:fill="auto"/>
          </w:tcPr>
          <w:p w14:paraId="202848BE"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433.894</w:t>
            </w:r>
          </w:p>
        </w:tc>
        <w:tc>
          <w:tcPr>
            <w:tcW w:w="604" w:type="pct"/>
            <w:shd w:val="clear" w:color="auto" w:fill="auto"/>
          </w:tcPr>
          <w:p w14:paraId="447B7697"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13.200</w:t>
            </w:r>
          </w:p>
        </w:tc>
        <w:tc>
          <w:tcPr>
            <w:tcW w:w="492" w:type="pct"/>
            <w:shd w:val="clear" w:color="auto" w:fill="auto"/>
          </w:tcPr>
          <w:p w14:paraId="4F816954"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3,04</w:t>
            </w:r>
          </w:p>
        </w:tc>
      </w:tr>
      <w:tr w:rsidR="00127E9D" w14:paraId="3C8356F0" w14:textId="77777777" w:rsidTr="00386B69">
        <w:trPr>
          <w:trHeight w:val="230"/>
        </w:trPr>
        <w:tc>
          <w:tcPr>
            <w:tcW w:w="474" w:type="pct"/>
            <w:shd w:val="clear" w:color="auto" w:fill="auto"/>
          </w:tcPr>
          <w:p w14:paraId="08BC6E5D"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w:t>
            </w:r>
          </w:p>
        </w:tc>
        <w:tc>
          <w:tcPr>
            <w:tcW w:w="2905" w:type="pct"/>
            <w:shd w:val="clear" w:color="auto" w:fill="auto"/>
          </w:tcPr>
          <w:p w14:paraId="3FE29417"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Rashodi za usluge</w:t>
            </w:r>
          </w:p>
        </w:tc>
        <w:tc>
          <w:tcPr>
            <w:tcW w:w="525" w:type="pct"/>
            <w:shd w:val="clear" w:color="auto" w:fill="auto"/>
          </w:tcPr>
          <w:p w14:paraId="725819EF"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25.000</w:t>
            </w:r>
          </w:p>
        </w:tc>
        <w:tc>
          <w:tcPr>
            <w:tcW w:w="604" w:type="pct"/>
            <w:shd w:val="clear" w:color="auto" w:fill="auto"/>
          </w:tcPr>
          <w:p w14:paraId="38E7CF0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13.200</w:t>
            </w:r>
          </w:p>
        </w:tc>
        <w:tc>
          <w:tcPr>
            <w:tcW w:w="492" w:type="pct"/>
            <w:shd w:val="clear" w:color="auto" w:fill="auto"/>
          </w:tcPr>
          <w:p w14:paraId="2FFDF3EB"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52,8</w:t>
            </w:r>
          </w:p>
        </w:tc>
      </w:tr>
      <w:tr w:rsidR="00127E9D" w14:paraId="7BFFC2E4" w14:textId="77777777" w:rsidTr="00386B69">
        <w:trPr>
          <w:trHeight w:val="230"/>
        </w:trPr>
        <w:tc>
          <w:tcPr>
            <w:tcW w:w="474" w:type="pct"/>
            <w:shd w:val="clear" w:color="auto" w:fill="auto"/>
          </w:tcPr>
          <w:p w14:paraId="15AB037E"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3239</w:t>
            </w:r>
          </w:p>
        </w:tc>
        <w:tc>
          <w:tcPr>
            <w:tcW w:w="2905" w:type="pct"/>
            <w:shd w:val="clear" w:color="auto" w:fill="auto"/>
          </w:tcPr>
          <w:p w14:paraId="5CB1A521"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Ostale usluge</w:t>
            </w:r>
          </w:p>
        </w:tc>
        <w:tc>
          <w:tcPr>
            <w:tcW w:w="525" w:type="pct"/>
            <w:shd w:val="clear" w:color="auto" w:fill="auto"/>
          </w:tcPr>
          <w:p w14:paraId="2618D136"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211EBF83"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13.200</w:t>
            </w:r>
          </w:p>
        </w:tc>
        <w:tc>
          <w:tcPr>
            <w:tcW w:w="492" w:type="pct"/>
            <w:shd w:val="clear" w:color="auto" w:fill="auto"/>
          </w:tcPr>
          <w:p w14:paraId="33A5D597"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089680E0" w14:textId="77777777" w:rsidTr="00386B69">
        <w:trPr>
          <w:trHeight w:val="230"/>
        </w:trPr>
        <w:tc>
          <w:tcPr>
            <w:tcW w:w="474" w:type="pct"/>
            <w:shd w:val="clear" w:color="auto" w:fill="auto"/>
          </w:tcPr>
          <w:p w14:paraId="1DE4982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451</w:t>
            </w:r>
          </w:p>
        </w:tc>
        <w:tc>
          <w:tcPr>
            <w:tcW w:w="2905" w:type="pct"/>
            <w:shd w:val="clear" w:color="auto" w:fill="auto"/>
          </w:tcPr>
          <w:p w14:paraId="65AD8BE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Dodatna ulaganja na građevinskim objektima</w:t>
            </w:r>
          </w:p>
        </w:tc>
        <w:tc>
          <w:tcPr>
            <w:tcW w:w="525" w:type="pct"/>
            <w:shd w:val="clear" w:color="auto" w:fill="auto"/>
          </w:tcPr>
          <w:p w14:paraId="4DDCC2D5"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408.894</w:t>
            </w:r>
          </w:p>
        </w:tc>
        <w:tc>
          <w:tcPr>
            <w:tcW w:w="604" w:type="pct"/>
            <w:shd w:val="clear" w:color="auto" w:fill="auto"/>
          </w:tcPr>
          <w:p w14:paraId="292B3BC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7AA0DEF6"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79C1BED9" w14:textId="77777777" w:rsidTr="00386B69">
        <w:trPr>
          <w:trHeight w:val="240"/>
        </w:trPr>
        <w:tc>
          <w:tcPr>
            <w:tcW w:w="474" w:type="pct"/>
            <w:shd w:val="clear" w:color="auto" w:fill="auto"/>
          </w:tcPr>
          <w:p w14:paraId="10DACE72"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71</w:t>
            </w:r>
          </w:p>
        </w:tc>
        <w:tc>
          <w:tcPr>
            <w:tcW w:w="2905" w:type="pct"/>
            <w:shd w:val="clear" w:color="auto" w:fill="auto"/>
          </w:tcPr>
          <w:p w14:paraId="352EA050"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Prihodi od prodaje nefinancijske imovine</w:t>
            </w:r>
          </w:p>
        </w:tc>
        <w:tc>
          <w:tcPr>
            <w:tcW w:w="525" w:type="pct"/>
            <w:shd w:val="clear" w:color="auto" w:fill="auto"/>
          </w:tcPr>
          <w:p w14:paraId="58C9000B"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35.000</w:t>
            </w:r>
          </w:p>
        </w:tc>
        <w:tc>
          <w:tcPr>
            <w:tcW w:w="604" w:type="pct"/>
            <w:shd w:val="clear" w:color="auto" w:fill="auto"/>
          </w:tcPr>
          <w:p w14:paraId="32137DD0"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p>
        </w:tc>
        <w:tc>
          <w:tcPr>
            <w:tcW w:w="492" w:type="pct"/>
            <w:shd w:val="clear" w:color="auto" w:fill="auto"/>
          </w:tcPr>
          <w:p w14:paraId="30CE69E8"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306554D7" w14:textId="77777777" w:rsidTr="00386B69">
        <w:trPr>
          <w:trHeight w:val="230"/>
        </w:trPr>
        <w:tc>
          <w:tcPr>
            <w:tcW w:w="474" w:type="pct"/>
            <w:shd w:val="clear" w:color="auto" w:fill="auto"/>
          </w:tcPr>
          <w:p w14:paraId="18C3754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451</w:t>
            </w:r>
          </w:p>
        </w:tc>
        <w:tc>
          <w:tcPr>
            <w:tcW w:w="2905" w:type="pct"/>
            <w:shd w:val="clear" w:color="auto" w:fill="auto"/>
          </w:tcPr>
          <w:p w14:paraId="1D780F86"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Dodatna ulaganja na građevinskim objektima</w:t>
            </w:r>
          </w:p>
        </w:tc>
        <w:tc>
          <w:tcPr>
            <w:tcW w:w="525" w:type="pct"/>
            <w:shd w:val="clear" w:color="auto" w:fill="auto"/>
          </w:tcPr>
          <w:p w14:paraId="21F84785"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35.000</w:t>
            </w:r>
          </w:p>
        </w:tc>
        <w:tc>
          <w:tcPr>
            <w:tcW w:w="604" w:type="pct"/>
            <w:shd w:val="clear" w:color="auto" w:fill="auto"/>
          </w:tcPr>
          <w:p w14:paraId="4CDC89DD"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43A1C73D"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14D5C1A7" w14:textId="77777777" w:rsidTr="00386B69">
        <w:trPr>
          <w:trHeight w:val="240"/>
        </w:trPr>
        <w:tc>
          <w:tcPr>
            <w:tcW w:w="474" w:type="pct"/>
            <w:shd w:val="clear" w:color="auto" w:fill="auto"/>
          </w:tcPr>
          <w:p w14:paraId="3A74823D"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911</w:t>
            </w:r>
          </w:p>
        </w:tc>
        <w:tc>
          <w:tcPr>
            <w:tcW w:w="2905" w:type="pct"/>
            <w:shd w:val="clear" w:color="auto" w:fill="auto"/>
          </w:tcPr>
          <w:p w14:paraId="22B5389A"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Višak općih prihoda i primitaka iz prethodnih godina</w:t>
            </w:r>
          </w:p>
        </w:tc>
        <w:tc>
          <w:tcPr>
            <w:tcW w:w="525" w:type="pct"/>
            <w:shd w:val="clear" w:color="auto" w:fill="auto"/>
          </w:tcPr>
          <w:p w14:paraId="1D4928A4"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647.106</w:t>
            </w:r>
          </w:p>
        </w:tc>
        <w:tc>
          <w:tcPr>
            <w:tcW w:w="604" w:type="pct"/>
            <w:shd w:val="clear" w:color="auto" w:fill="auto"/>
          </w:tcPr>
          <w:p w14:paraId="1AA8D400"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8.344</w:t>
            </w:r>
          </w:p>
        </w:tc>
        <w:tc>
          <w:tcPr>
            <w:tcW w:w="492" w:type="pct"/>
            <w:shd w:val="clear" w:color="auto" w:fill="auto"/>
          </w:tcPr>
          <w:p w14:paraId="59D9D539"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1,29</w:t>
            </w:r>
          </w:p>
        </w:tc>
      </w:tr>
      <w:tr w:rsidR="00127E9D" w14:paraId="16BCEAC2" w14:textId="77777777" w:rsidTr="00386B69">
        <w:trPr>
          <w:trHeight w:val="230"/>
        </w:trPr>
        <w:tc>
          <w:tcPr>
            <w:tcW w:w="474" w:type="pct"/>
            <w:shd w:val="clear" w:color="auto" w:fill="auto"/>
          </w:tcPr>
          <w:p w14:paraId="6772E441"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451</w:t>
            </w:r>
          </w:p>
        </w:tc>
        <w:tc>
          <w:tcPr>
            <w:tcW w:w="2905" w:type="pct"/>
            <w:shd w:val="clear" w:color="auto" w:fill="auto"/>
          </w:tcPr>
          <w:p w14:paraId="3DAB817B"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Dodatna ulaganja na građevinskim objektima</w:t>
            </w:r>
          </w:p>
        </w:tc>
        <w:tc>
          <w:tcPr>
            <w:tcW w:w="525" w:type="pct"/>
            <w:shd w:val="clear" w:color="auto" w:fill="auto"/>
          </w:tcPr>
          <w:p w14:paraId="77932CCA"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647.106</w:t>
            </w:r>
          </w:p>
        </w:tc>
        <w:tc>
          <w:tcPr>
            <w:tcW w:w="604" w:type="pct"/>
            <w:shd w:val="clear" w:color="auto" w:fill="auto"/>
          </w:tcPr>
          <w:p w14:paraId="642A2ACE"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8.344</w:t>
            </w:r>
          </w:p>
        </w:tc>
        <w:tc>
          <w:tcPr>
            <w:tcW w:w="492" w:type="pct"/>
            <w:shd w:val="clear" w:color="auto" w:fill="auto"/>
          </w:tcPr>
          <w:p w14:paraId="40B9108E"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1,29</w:t>
            </w:r>
          </w:p>
        </w:tc>
      </w:tr>
      <w:tr w:rsidR="00127E9D" w14:paraId="67D95E24" w14:textId="77777777" w:rsidTr="00386B69">
        <w:trPr>
          <w:trHeight w:val="230"/>
        </w:trPr>
        <w:tc>
          <w:tcPr>
            <w:tcW w:w="474" w:type="pct"/>
            <w:shd w:val="clear" w:color="auto" w:fill="auto"/>
          </w:tcPr>
          <w:p w14:paraId="6886DFC7"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4511</w:t>
            </w:r>
          </w:p>
        </w:tc>
        <w:tc>
          <w:tcPr>
            <w:tcW w:w="2905" w:type="pct"/>
            <w:shd w:val="clear" w:color="auto" w:fill="auto"/>
          </w:tcPr>
          <w:p w14:paraId="1943C431"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Dodatna ulaganja na građevinskim objektima</w:t>
            </w:r>
          </w:p>
        </w:tc>
        <w:tc>
          <w:tcPr>
            <w:tcW w:w="525" w:type="pct"/>
            <w:shd w:val="clear" w:color="auto" w:fill="auto"/>
          </w:tcPr>
          <w:p w14:paraId="57CA38A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03ED63D9"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8.344</w:t>
            </w:r>
          </w:p>
        </w:tc>
        <w:tc>
          <w:tcPr>
            <w:tcW w:w="492" w:type="pct"/>
            <w:shd w:val="clear" w:color="auto" w:fill="auto"/>
          </w:tcPr>
          <w:p w14:paraId="451C403E"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026079DF" w14:textId="77777777" w:rsidTr="00386B69">
        <w:trPr>
          <w:trHeight w:val="230"/>
        </w:trPr>
        <w:tc>
          <w:tcPr>
            <w:tcW w:w="3379" w:type="pct"/>
            <w:gridSpan w:val="2"/>
            <w:shd w:val="clear" w:color="000000" w:fill="FFC000"/>
          </w:tcPr>
          <w:p w14:paraId="18FD8032"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PROGRAM 1007 RAZVOJ ELEKTRONIČKIH KOMUNIKACIJA</w:t>
            </w:r>
          </w:p>
        </w:tc>
        <w:tc>
          <w:tcPr>
            <w:tcW w:w="525" w:type="pct"/>
            <w:shd w:val="clear" w:color="000000" w:fill="FFC000"/>
          </w:tcPr>
          <w:p w14:paraId="502BADF8"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152.855</w:t>
            </w:r>
          </w:p>
        </w:tc>
        <w:tc>
          <w:tcPr>
            <w:tcW w:w="604" w:type="pct"/>
            <w:shd w:val="clear" w:color="000000" w:fill="FFC000"/>
          </w:tcPr>
          <w:p w14:paraId="36BDD896"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125.205</w:t>
            </w:r>
          </w:p>
        </w:tc>
        <w:tc>
          <w:tcPr>
            <w:tcW w:w="492" w:type="pct"/>
            <w:shd w:val="clear" w:color="000000" w:fill="FFC000"/>
          </w:tcPr>
          <w:p w14:paraId="2C2AD600"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81,91</w:t>
            </w:r>
          </w:p>
        </w:tc>
      </w:tr>
      <w:tr w:rsidR="00127E9D" w14:paraId="3D713C73" w14:textId="77777777" w:rsidTr="00386B69">
        <w:trPr>
          <w:trHeight w:val="230"/>
        </w:trPr>
        <w:tc>
          <w:tcPr>
            <w:tcW w:w="474" w:type="pct"/>
            <w:shd w:val="clear" w:color="000000" w:fill="FFFF00"/>
          </w:tcPr>
          <w:p w14:paraId="4A301882"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A100701</w:t>
            </w:r>
          </w:p>
        </w:tc>
        <w:tc>
          <w:tcPr>
            <w:tcW w:w="2905" w:type="pct"/>
            <w:shd w:val="clear" w:color="000000" w:fill="FFFF00"/>
          </w:tcPr>
          <w:p w14:paraId="32290B6C"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Bežični pristup internetu</w:t>
            </w:r>
          </w:p>
        </w:tc>
        <w:tc>
          <w:tcPr>
            <w:tcW w:w="525" w:type="pct"/>
            <w:shd w:val="clear" w:color="000000" w:fill="FFFF00"/>
          </w:tcPr>
          <w:p w14:paraId="6BA7F0B2"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132.855</w:t>
            </w:r>
          </w:p>
        </w:tc>
        <w:tc>
          <w:tcPr>
            <w:tcW w:w="604" w:type="pct"/>
            <w:shd w:val="clear" w:color="000000" w:fill="FFFF00"/>
          </w:tcPr>
          <w:p w14:paraId="24C9BAED"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125.205</w:t>
            </w:r>
          </w:p>
        </w:tc>
        <w:tc>
          <w:tcPr>
            <w:tcW w:w="492" w:type="pct"/>
            <w:shd w:val="clear" w:color="000000" w:fill="FFFF00"/>
          </w:tcPr>
          <w:p w14:paraId="6A14DD0D"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94,24</w:t>
            </w:r>
          </w:p>
        </w:tc>
      </w:tr>
      <w:tr w:rsidR="00127E9D" w14:paraId="0844B37A" w14:textId="77777777" w:rsidTr="00386B69">
        <w:trPr>
          <w:trHeight w:val="240"/>
        </w:trPr>
        <w:tc>
          <w:tcPr>
            <w:tcW w:w="474" w:type="pct"/>
            <w:shd w:val="clear" w:color="auto" w:fill="auto"/>
          </w:tcPr>
          <w:p w14:paraId="3C28E3DD"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512</w:t>
            </w:r>
          </w:p>
        </w:tc>
        <w:tc>
          <w:tcPr>
            <w:tcW w:w="2905" w:type="pct"/>
            <w:shd w:val="clear" w:color="auto" w:fill="auto"/>
          </w:tcPr>
          <w:p w14:paraId="07BA7832"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Europska komisija</w:t>
            </w:r>
          </w:p>
        </w:tc>
        <w:tc>
          <w:tcPr>
            <w:tcW w:w="525" w:type="pct"/>
            <w:shd w:val="clear" w:color="auto" w:fill="auto"/>
          </w:tcPr>
          <w:p w14:paraId="17A1C0A7"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113.355</w:t>
            </w:r>
          </w:p>
        </w:tc>
        <w:tc>
          <w:tcPr>
            <w:tcW w:w="604" w:type="pct"/>
            <w:shd w:val="clear" w:color="auto" w:fill="auto"/>
          </w:tcPr>
          <w:p w14:paraId="336879C5"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113.355</w:t>
            </w:r>
          </w:p>
        </w:tc>
        <w:tc>
          <w:tcPr>
            <w:tcW w:w="492" w:type="pct"/>
            <w:shd w:val="clear" w:color="auto" w:fill="auto"/>
          </w:tcPr>
          <w:p w14:paraId="4A144FC2"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100</w:t>
            </w:r>
          </w:p>
        </w:tc>
      </w:tr>
      <w:tr w:rsidR="00127E9D" w14:paraId="61DB50B4" w14:textId="77777777" w:rsidTr="00386B69">
        <w:trPr>
          <w:trHeight w:val="230"/>
        </w:trPr>
        <w:tc>
          <w:tcPr>
            <w:tcW w:w="474" w:type="pct"/>
            <w:shd w:val="clear" w:color="auto" w:fill="auto"/>
          </w:tcPr>
          <w:p w14:paraId="4EA5F54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422</w:t>
            </w:r>
          </w:p>
        </w:tc>
        <w:tc>
          <w:tcPr>
            <w:tcW w:w="2905" w:type="pct"/>
            <w:shd w:val="clear" w:color="auto" w:fill="auto"/>
          </w:tcPr>
          <w:p w14:paraId="4FC0B50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Postrojenja i oprema</w:t>
            </w:r>
          </w:p>
        </w:tc>
        <w:tc>
          <w:tcPr>
            <w:tcW w:w="525" w:type="pct"/>
            <w:shd w:val="clear" w:color="auto" w:fill="auto"/>
          </w:tcPr>
          <w:p w14:paraId="2EEEE6BA"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113.355</w:t>
            </w:r>
          </w:p>
        </w:tc>
        <w:tc>
          <w:tcPr>
            <w:tcW w:w="604" w:type="pct"/>
            <w:shd w:val="clear" w:color="auto" w:fill="auto"/>
          </w:tcPr>
          <w:p w14:paraId="1E164517"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113.355</w:t>
            </w:r>
          </w:p>
        </w:tc>
        <w:tc>
          <w:tcPr>
            <w:tcW w:w="492" w:type="pct"/>
            <w:shd w:val="clear" w:color="auto" w:fill="auto"/>
          </w:tcPr>
          <w:p w14:paraId="57653CD3"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100</w:t>
            </w:r>
          </w:p>
        </w:tc>
      </w:tr>
      <w:tr w:rsidR="00127E9D" w14:paraId="3D8F88BB" w14:textId="77777777" w:rsidTr="00386B69">
        <w:trPr>
          <w:trHeight w:val="230"/>
        </w:trPr>
        <w:tc>
          <w:tcPr>
            <w:tcW w:w="474" w:type="pct"/>
            <w:shd w:val="clear" w:color="auto" w:fill="auto"/>
          </w:tcPr>
          <w:p w14:paraId="35B3F25E"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4222</w:t>
            </w:r>
          </w:p>
        </w:tc>
        <w:tc>
          <w:tcPr>
            <w:tcW w:w="2905" w:type="pct"/>
            <w:shd w:val="clear" w:color="auto" w:fill="auto"/>
          </w:tcPr>
          <w:p w14:paraId="5365C5FB"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Komunikacijska oprema</w:t>
            </w:r>
          </w:p>
        </w:tc>
        <w:tc>
          <w:tcPr>
            <w:tcW w:w="525" w:type="pct"/>
            <w:shd w:val="clear" w:color="auto" w:fill="auto"/>
          </w:tcPr>
          <w:p w14:paraId="0269131E"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140F0CB7"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113.355</w:t>
            </w:r>
          </w:p>
        </w:tc>
        <w:tc>
          <w:tcPr>
            <w:tcW w:w="492" w:type="pct"/>
            <w:shd w:val="clear" w:color="auto" w:fill="auto"/>
          </w:tcPr>
          <w:p w14:paraId="20677F68"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3FE17563" w14:textId="77777777" w:rsidTr="00386B69">
        <w:trPr>
          <w:trHeight w:val="240"/>
        </w:trPr>
        <w:tc>
          <w:tcPr>
            <w:tcW w:w="474" w:type="pct"/>
            <w:shd w:val="clear" w:color="auto" w:fill="auto"/>
          </w:tcPr>
          <w:p w14:paraId="467D4081"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520</w:t>
            </w:r>
          </w:p>
        </w:tc>
        <w:tc>
          <w:tcPr>
            <w:tcW w:w="2905" w:type="pct"/>
            <w:shd w:val="clear" w:color="auto" w:fill="auto"/>
          </w:tcPr>
          <w:p w14:paraId="4E207525"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financija</w:t>
            </w:r>
          </w:p>
        </w:tc>
        <w:tc>
          <w:tcPr>
            <w:tcW w:w="525" w:type="pct"/>
            <w:shd w:val="clear" w:color="auto" w:fill="auto"/>
          </w:tcPr>
          <w:p w14:paraId="4E3AF5F1"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19.500</w:t>
            </w:r>
          </w:p>
        </w:tc>
        <w:tc>
          <w:tcPr>
            <w:tcW w:w="604" w:type="pct"/>
            <w:shd w:val="clear" w:color="auto" w:fill="auto"/>
          </w:tcPr>
          <w:p w14:paraId="46F9EECD"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11.850</w:t>
            </w:r>
          </w:p>
        </w:tc>
        <w:tc>
          <w:tcPr>
            <w:tcW w:w="492" w:type="pct"/>
            <w:shd w:val="clear" w:color="auto" w:fill="auto"/>
          </w:tcPr>
          <w:p w14:paraId="7D4AF68D"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60,77</w:t>
            </w:r>
          </w:p>
        </w:tc>
      </w:tr>
      <w:tr w:rsidR="00127E9D" w14:paraId="79D221FD" w14:textId="77777777" w:rsidTr="00386B69">
        <w:trPr>
          <w:trHeight w:val="230"/>
        </w:trPr>
        <w:tc>
          <w:tcPr>
            <w:tcW w:w="474" w:type="pct"/>
            <w:shd w:val="clear" w:color="auto" w:fill="auto"/>
          </w:tcPr>
          <w:p w14:paraId="47611BAD"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w:t>
            </w:r>
          </w:p>
        </w:tc>
        <w:tc>
          <w:tcPr>
            <w:tcW w:w="2905" w:type="pct"/>
            <w:shd w:val="clear" w:color="auto" w:fill="auto"/>
          </w:tcPr>
          <w:p w14:paraId="736F84FA"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Rashodi za usluge</w:t>
            </w:r>
          </w:p>
        </w:tc>
        <w:tc>
          <w:tcPr>
            <w:tcW w:w="525" w:type="pct"/>
            <w:shd w:val="clear" w:color="auto" w:fill="auto"/>
          </w:tcPr>
          <w:p w14:paraId="184D4F7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19.500</w:t>
            </w:r>
          </w:p>
        </w:tc>
        <w:tc>
          <w:tcPr>
            <w:tcW w:w="604" w:type="pct"/>
            <w:shd w:val="clear" w:color="auto" w:fill="auto"/>
          </w:tcPr>
          <w:p w14:paraId="68EDC68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11.850</w:t>
            </w:r>
          </w:p>
        </w:tc>
        <w:tc>
          <w:tcPr>
            <w:tcW w:w="492" w:type="pct"/>
            <w:shd w:val="clear" w:color="auto" w:fill="auto"/>
          </w:tcPr>
          <w:p w14:paraId="04E5AAB2"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60,77</w:t>
            </w:r>
          </w:p>
        </w:tc>
      </w:tr>
      <w:tr w:rsidR="00127E9D" w14:paraId="202CF13C" w14:textId="77777777" w:rsidTr="00386B69">
        <w:trPr>
          <w:trHeight w:val="230"/>
        </w:trPr>
        <w:tc>
          <w:tcPr>
            <w:tcW w:w="474" w:type="pct"/>
            <w:shd w:val="clear" w:color="auto" w:fill="auto"/>
          </w:tcPr>
          <w:p w14:paraId="0D6ED103"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3231</w:t>
            </w:r>
          </w:p>
        </w:tc>
        <w:tc>
          <w:tcPr>
            <w:tcW w:w="2905" w:type="pct"/>
            <w:shd w:val="clear" w:color="auto" w:fill="auto"/>
          </w:tcPr>
          <w:p w14:paraId="6F551B5B"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Usluge telefona, pošte i prijevoza</w:t>
            </w:r>
          </w:p>
        </w:tc>
        <w:tc>
          <w:tcPr>
            <w:tcW w:w="525" w:type="pct"/>
            <w:shd w:val="clear" w:color="auto" w:fill="auto"/>
          </w:tcPr>
          <w:p w14:paraId="2F0765E6"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49DCFB80"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9.750</w:t>
            </w:r>
          </w:p>
        </w:tc>
        <w:tc>
          <w:tcPr>
            <w:tcW w:w="492" w:type="pct"/>
            <w:shd w:val="clear" w:color="auto" w:fill="auto"/>
          </w:tcPr>
          <w:p w14:paraId="3DA93A43"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1C5BA2CA" w14:textId="77777777" w:rsidTr="00386B69">
        <w:trPr>
          <w:trHeight w:val="230"/>
        </w:trPr>
        <w:tc>
          <w:tcPr>
            <w:tcW w:w="474" w:type="pct"/>
            <w:shd w:val="clear" w:color="auto" w:fill="auto"/>
          </w:tcPr>
          <w:p w14:paraId="772F5CEA"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3239</w:t>
            </w:r>
          </w:p>
        </w:tc>
        <w:tc>
          <w:tcPr>
            <w:tcW w:w="2905" w:type="pct"/>
            <w:shd w:val="clear" w:color="auto" w:fill="auto"/>
          </w:tcPr>
          <w:p w14:paraId="6F0C8034"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Ostale usluge</w:t>
            </w:r>
          </w:p>
        </w:tc>
        <w:tc>
          <w:tcPr>
            <w:tcW w:w="525" w:type="pct"/>
            <w:shd w:val="clear" w:color="auto" w:fill="auto"/>
          </w:tcPr>
          <w:p w14:paraId="4D9F4D31"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736125D7"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2.100</w:t>
            </w:r>
          </w:p>
        </w:tc>
        <w:tc>
          <w:tcPr>
            <w:tcW w:w="492" w:type="pct"/>
            <w:shd w:val="clear" w:color="auto" w:fill="auto"/>
          </w:tcPr>
          <w:p w14:paraId="70F5AF8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0EEC4228" w14:textId="77777777" w:rsidTr="00386B69">
        <w:trPr>
          <w:trHeight w:val="230"/>
        </w:trPr>
        <w:tc>
          <w:tcPr>
            <w:tcW w:w="474" w:type="pct"/>
            <w:shd w:val="clear" w:color="000000" w:fill="FFFF00"/>
          </w:tcPr>
          <w:p w14:paraId="0280E3A6"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K100701</w:t>
            </w:r>
          </w:p>
        </w:tc>
        <w:tc>
          <w:tcPr>
            <w:tcW w:w="2905" w:type="pct"/>
            <w:shd w:val="clear" w:color="000000" w:fill="FFFF00"/>
          </w:tcPr>
          <w:p w14:paraId="25A9F6A0"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Razvoj infrastrukture širokopojasnog pristupa</w:t>
            </w:r>
          </w:p>
        </w:tc>
        <w:tc>
          <w:tcPr>
            <w:tcW w:w="525" w:type="pct"/>
            <w:shd w:val="clear" w:color="000000" w:fill="FFFF00"/>
          </w:tcPr>
          <w:p w14:paraId="04672F20"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20.000</w:t>
            </w:r>
          </w:p>
        </w:tc>
        <w:tc>
          <w:tcPr>
            <w:tcW w:w="604" w:type="pct"/>
            <w:shd w:val="clear" w:color="000000" w:fill="FFFF00"/>
          </w:tcPr>
          <w:p w14:paraId="05877E53"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 </w:t>
            </w:r>
          </w:p>
        </w:tc>
        <w:tc>
          <w:tcPr>
            <w:tcW w:w="492" w:type="pct"/>
            <w:shd w:val="clear" w:color="000000" w:fill="FFFF00"/>
          </w:tcPr>
          <w:p w14:paraId="3A05E343"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 </w:t>
            </w:r>
          </w:p>
        </w:tc>
      </w:tr>
      <w:tr w:rsidR="00127E9D" w14:paraId="1CD09C27" w14:textId="77777777" w:rsidTr="00386B69">
        <w:trPr>
          <w:trHeight w:val="240"/>
        </w:trPr>
        <w:tc>
          <w:tcPr>
            <w:tcW w:w="474" w:type="pct"/>
            <w:shd w:val="clear" w:color="auto" w:fill="auto"/>
          </w:tcPr>
          <w:p w14:paraId="18B2B095"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520</w:t>
            </w:r>
          </w:p>
        </w:tc>
        <w:tc>
          <w:tcPr>
            <w:tcW w:w="2905" w:type="pct"/>
            <w:shd w:val="clear" w:color="auto" w:fill="auto"/>
          </w:tcPr>
          <w:p w14:paraId="1A2CF283"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financija</w:t>
            </w:r>
          </w:p>
        </w:tc>
        <w:tc>
          <w:tcPr>
            <w:tcW w:w="525" w:type="pct"/>
            <w:shd w:val="clear" w:color="auto" w:fill="auto"/>
          </w:tcPr>
          <w:p w14:paraId="49604FC6"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20.000</w:t>
            </w:r>
          </w:p>
        </w:tc>
        <w:tc>
          <w:tcPr>
            <w:tcW w:w="604" w:type="pct"/>
            <w:shd w:val="clear" w:color="auto" w:fill="auto"/>
          </w:tcPr>
          <w:p w14:paraId="0EE14403"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p>
        </w:tc>
        <w:tc>
          <w:tcPr>
            <w:tcW w:w="492" w:type="pct"/>
            <w:shd w:val="clear" w:color="auto" w:fill="auto"/>
          </w:tcPr>
          <w:p w14:paraId="72FADBD6"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77E798E5" w14:textId="77777777" w:rsidTr="00386B69">
        <w:trPr>
          <w:trHeight w:val="230"/>
        </w:trPr>
        <w:tc>
          <w:tcPr>
            <w:tcW w:w="474" w:type="pct"/>
            <w:shd w:val="clear" w:color="auto" w:fill="auto"/>
          </w:tcPr>
          <w:p w14:paraId="0A033DF1"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421</w:t>
            </w:r>
          </w:p>
        </w:tc>
        <w:tc>
          <w:tcPr>
            <w:tcW w:w="2905" w:type="pct"/>
            <w:shd w:val="clear" w:color="auto" w:fill="auto"/>
          </w:tcPr>
          <w:p w14:paraId="396BFBC0"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Građevinski objekti</w:t>
            </w:r>
          </w:p>
        </w:tc>
        <w:tc>
          <w:tcPr>
            <w:tcW w:w="525" w:type="pct"/>
            <w:shd w:val="clear" w:color="auto" w:fill="auto"/>
          </w:tcPr>
          <w:p w14:paraId="7EA5CD3D"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20.000</w:t>
            </w:r>
          </w:p>
        </w:tc>
        <w:tc>
          <w:tcPr>
            <w:tcW w:w="604" w:type="pct"/>
            <w:shd w:val="clear" w:color="auto" w:fill="auto"/>
          </w:tcPr>
          <w:p w14:paraId="39BF8ADB"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043ECA68"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62E4413B" w14:textId="77777777" w:rsidTr="00386B69">
        <w:trPr>
          <w:trHeight w:val="230"/>
        </w:trPr>
        <w:tc>
          <w:tcPr>
            <w:tcW w:w="3379" w:type="pct"/>
            <w:gridSpan w:val="2"/>
            <w:shd w:val="clear" w:color="000000" w:fill="FFC000"/>
          </w:tcPr>
          <w:p w14:paraId="0AE19456"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PROGRAM 1008 POTPORA POLJOPRIVREDI</w:t>
            </w:r>
          </w:p>
        </w:tc>
        <w:tc>
          <w:tcPr>
            <w:tcW w:w="525" w:type="pct"/>
            <w:shd w:val="clear" w:color="000000" w:fill="FFC000"/>
          </w:tcPr>
          <w:p w14:paraId="0B04668F"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66.500</w:t>
            </w:r>
          </w:p>
        </w:tc>
        <w:tc>
          <w:tcPr>
            <w:tcW w:w="604" w:type="pct"/>
            <w:shd w:val="clear" w:color="000000" w:fill="FFC000"/>
          </w:tcPr>
          <w:p w14:paraId="42DF4215"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5.000</w:t>
            </w:r>
          </w:p>
        </w:tc>
        <w:tc>
          <w:tcPr>
            <w:tcW w:w="492" w:type="pct"/>
            <w:shd w:val="clear" w:color="000000" w:fill="FFC000"/>
          </w:tcPr>
          <w:p w14:paraId="09F6FA12"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7,52</w:t>
            </w:r>
          </w:p>
        </w:tc>
      </w:tr>
      <w:tr w:rsidR="00127E9D" w14:paraId="2EAC1F1A" w14:textId="77777777" w:rsidTr="00386B69">
        <w:trPr>
          <w:trHeight w:val="230"/>
        </w:trPr>
        <w:tc>
          <w:tcPr>
            <w:tcW w:w="474" w:type="pct"/>
            <w:shd w:val="clear" w:color="000000" w:fill="FFFF00"/>
          </w:tcPr>
          <w:p w14:paraId="69A75337"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A100801</w:t>
            </w:r>
          </w:p>
        </w:tc>
        <w:tc>
          <w:tcPr>
            <w:tcW w:w="2905" w:type="pct"/>
            <w:shd w:val="clear" w:color="000000" w:fill="FFFF00"/>
          </w:tcPr>
          <w:p w14:paraId="53305C91"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Provedba Zakona o poljoprivrednom zemljištu</w:t>
            </w:r>
          </w:p>
        </w:tc>
        <w:tc>
          <w:tcPr>
            <w:tcW w:w="525" w:type="pct"/>
            <w:shd w:val="clear" w:color="000000" w:fill="FFFF00"/>
          </w:tcPr>
          <w:p w14:paraId="015BFC9F"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12.000</w:t>
            </w:r>
          </w:p>
        </w:tc>
        <w:tc>
          <w:tcPr>
            <w:tcW w:w="604" w:type="pct"/>
            <w:shd w:val="clear" w:color="000000" w:fill="FFFF00"/>
          </w:tcPr>
          <w:p w14:paraId="40F7205A"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5.000</w:t>
            </w:r>
          </w:p>
        </w:tc>
        <w:tc>
          <w:tcPr>
            <w:tcW w:w="492" w:type="pct"/>
            <w:shd w:val="clear" w:color="000000" w:fill="FFFF00"/>
          </w:tcPr>
          <w:p w14:paraId="63A0E633"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41,67</w:t>
            </w:r>
          </w:p>
        </w:tc>
      </w:tr>
      <w:tr w:rsidR="00127E9D" w14:paraId="0BC923FD" w14:textId="77777777" w:rsidTr="00386B69">
        <w:trPr>
          <w:trHeight w:val="240"/>
        </w:trPr>
        <w:tc>
          <w:tcPr>
            <w:tcW w:w="474" w:type="pct"/>
            <w:shd w:val="clear" w:color="auto" w:fill="auto"/>
          </w:tcPr>
          <w:p w14:paraId="1C31E37E"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431</w:t>
            </w:r>
          </w:p>
        </w:tc>
        <w:tc>
          <w:tcPr>
            <w:tcW w:w="2905" w:type="pct"/>
            <w:shd w:val="clear" w:color="auto" w:fill="auto"/>
          </w:tcPr>
          <w:p w14:paraId="40F11158"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Prihodi od prodaje i zakupa državnog poljoprivrednog zemljišta</w:t>
            </w:r>
          </w:p>
        </w:tc>
        <w:tc>
          <w:tcPr>
            <w:tcW w:w="525" w:type="pct"/>
            <w:shd w:val="clear" w:color="auto" w:fill="auto"/>
          </w:tcPr>
          <w:p w14:paraId="7B333C20"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12.000</w:t>
            </w:r>
          </w:p>
        </w:tc>
        <w:tc>
          <w:tcPr>
            <w:tcW w:w="604" w:type="pct"/>
            <w:shd w:val="clear" w:color="auto" w:fill="auto"/>
          </w:tcPr>
          <w:p w14:paraId="77968BB0"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5.000</w:t>
            </w:r>
          </w:p>
        </w:tc>
        <w:tc>
          <w:tcPr>
            <w:tcW w:w="492" w:type="pct"/>
            <w:shd w:val="clear" w:color="auto" w:fill="auto"/>
          </w:tcPr>
          <w:p w14:paraId="6579C6B6"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41,67</w:t>
            </w:r>
          </w:p>
        </w:tc>
      </w:tr>
      <w:tr w:rsidR="00127E9D" w14:paraId="03EA2296" w14:textId="77777777" w:rsidTr="00386B69">
        <w:trPr>
          <w:trHeight w:val="230"/>
        </w:trPr>
        <w:tc>
          <w:tcPr>
            <w:tcW w:w="474" w:type="pct"/>
            <w:shd w:val="clear" w:color="auto" w:fill="auto"/>
          </w:tcPr>
          <w:p w14:paraId="3E765BA8"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w:t>
            </w:r>
          </w:p>
        </w:tc>
        <w:tc>
          <w:tcPr>
            <w:tcW w:w="2905" w:type="pct"/>
            <w:shd w:val="clear" w:color="auto" w:fill="auto"/>
          </w:tcPr>
          <w:p w14:paraId="5DA6FF17"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Rashodi za usluge</w:t>
            </w:r>
          </w:p>
        </w:tc>
        <w:tc>
          <w:tcPr>
            <w:tcW w:w="525" w:type="pct"/>
            <w:shd w:val="clear" w:color="auto" w:fill="auto"/>
          </w:tcPr>
          <w:p w14:paraId="6A9504FF"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5.000</w:t>
            </w:r>
          </w:p>
        </w:tc>
        <w:tc>
          <w:tcPr>
            <w:tcW w:w="604" w:type="pct"/>
            <w:shd w:val="clear" w:color="auto" w:fill="auto"/>
          </w:tcPr>
          <w:p w14:paraId="71ED9D33"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5.000</w:t>
            </w:r>
          </w:p>
        </w:tc>
        <w:tc>
          <w:tcPr>
            <w:tcW w:w="492" w:type="pct"/>
            <w:shd w:val="clear" w:color="auto" w:fill="auto"/>
          </w:tcPr>
          <w:p w14:paraId="43B4A351"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100</w:t>
            </w:r>
          </w:p>
        </w:tc>
      </w:tr>
      <w:tr w:rsidR="00127E9D" w14:paraId="385C3E96" w14:textId="77777777" w:rsidTr="00386B69">
        <w:trPr>
          <w:trHeight w:val="230"/>
        </w:trPr>
        <w:tc>
          <w:tcPr>
            <w:tcW w:w="474" w:type="pct"/>
            <w:shd w:val="clear" w:color="auto" w:fill="auto"/>
          </w:tcPr>
          <w:p w14:paraId="483D84E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3237</w:t>
            </w:r>
          </w:p>
        </w:tc>
        <w:tc>
          <w:tcPr>
            <w:tcW w:w="2905" w:type="pct"/>
            <w:shd w:val="clear" w:color="auto" w:fill="auto"/>
          </w:tcPr>
          <w:p w14:paraId="7B202C11"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Intelektualne i osobne usluge</w:t>
            </w:r>
          </w:p>
        </w:tc>
        <w:tc>
          <w:tcPr>
            <w:tcW w:w="525" w:type="pct"/>
            <w:shd w:val="clear" w:color="auto" w:fill="auto"/>
          </w:tcPr>
          <w:p w14:paraId="1C477114"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7BC9CB21"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5.000</w:t>
            </w:r>
          </w:p>
        </w:tc>
        <w:tc>
          <w:tcPr>
            <w:tcW w:w="492" w:type="pct"/>
            <w:shd w:val="clear" w:color="auto" w:fill="auto"/>
          </w:tcPr>
          <w:p w14:paraId="07829A0B"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1A149C7F" w14:textId="77777777" w:rsidTr="00386B69">
        <w:trPr>
          <w:trHeight w:val="230"/>
        </w:trPr>
        <w:tc>
          <w:tcPr>
            <w:tcW w:w="474" w:type="pct"/>
            <w:shd w:val="clear" w:color="auto" w:fill="auto"/>
          </w:tcPr>
          <w:p w14:paraId="45D9C8D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329</w:t>
            </w:r>
          </w:p>
        </w:tc>
        <w:tc>
          <w:tcPr>
            <w:tcW w:w="2905" w:type="pct"/>
            <w:shd w:val="clear" w:color="auto" w:fill="auto"/>
          </w:tcPr>
          <w:p w14:paraId="4EFBFEA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Ostali nespomenuti rashodi poslovanja</w:t>
            </w:r>
          </w:p>
        </w:tc>
        <w:tc>
          <w:tcPr>
            <w:tcW w:w="525" w:type="pct"/>
            <w:shd w:val="clear" w:color="auto" w:fill="auto"/>
          </w:tcPr>
          <w:p w14:paraId="34665A17"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7.000</w:t>
            </w:r>
          </w:p>
        </w:tc>
        <w:tc>
          <w:tcPr>
            <w:tcW w:w="604" w:type="pct"/>
            <w:shd w:val="clear" w:color="auto" w:fill="auto"/>
          </w:tcPr>
          <w:p w14:paraId="559AE80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32C3BC1E"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4CF71DB6" w14:textId="77777777" w:rsidTr="00386B69">
        <w:trPr>
          <w:trHeight w:val="230"/>
        </w:trPr>
        <w:tc>
          <w:tcPr>
            <w:tcW w:w="474" w:type="pct"/>
            <w:shd w:val="clear" w:color="000000" w:fill="FFFF00"/>
          </w:tcPr>
          <w:p w14:paraId="23C4868F"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A100802</w:t>
            </w:r>
          </w:p>
        </w:tc>
        <w:tc>
          <w:tcPr>
            <w:tcW w:w="2905" w:type="pct"/>
            <w:shd w:val="clear" w:color="000000" w:fill="FFFF00"/>
          </w:tcPr>
          <w:p w14:paraId="456AEE4C"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Održavanje poljskih puteva</w:t>
            </w:r>
          </w:p>
        </w:tc>
        <w:tc>
          <w:tcPr>
            <w:tcW w:w="525" w:type="pct"/>
            <w:shd w:val="clear" w:color="000000" w:fill="FFFF00"/>
          </w:tcPr>
          <w:p w14:paraId="3244A4FD"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50.000</w:t>
            </w:r>
          </w:p>
        </w:tc>
        <w:tc>
          <w:tcPr>
            <w:tcW w:w="604" w:type="pct"/>
            <w:shd w:val="clear" w:color="000000" w:fill="FFFF00"/>
          </w:tcPr>
          <w:p w14:paraId="0E7A4D6A"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 </w:t>
            </w:r>
          </w:p>
        </w:tc>
        <w:tc>
          <w:tcPr>
            <w:tcW w:w="492" w:type="pct"/>
            <w:shd w:val="clear" w:color="000000" w:fill="FFFF00"/>
          </w:tcPr>
          <w:p w14:paraId="04F88446"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 </w:t>
            </w:r>
          </w:p>
        </w:tc>
      </w:tr>
      <w:tr w:rsidR="00127E9D" w14:paraId="62B4F3F1" w14:textId="77777777" w:rsidTr="00386B69">
        <w:trPr>
          <w:trHeight w:val="240"/>
        </w:trPr>
        <w:tc>
          <w:tcPr>
            <w:tcW w:w="474" w:type="pct"/>
            <w:shd w:val="clear" w:color="auto" w:fill="auto"/>
          </w:tcPr>
          <w:p w14:paraId="3F3BB65E"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431</w:t>
            </w:r>
          </w:p>
        </w:tc>
        <w:tc>
          <w:tcPr>
            <w:tcW w:w="2905" w:type="pct"/>
            <w:shd w:val="clear" w:color="auto" w:fill="auto"/>
          </w:tcPr>
          <w:p w14:paraId="70D01986"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Prihodi od prodaje i zakupa državnog poljoprivrednog zemljišta</w:t>
            </w:r>
          </w:p>
        </w:tc>
        <w:tc>
          <w:tcPr>
            <w:tcW w:w="525" w:type="pct"/>
            <w:shd w:val="clear" w:color="auto" w:fill="auto"/>
          </w:tcPr>
          <w:p w14:paraId="7A7020AA"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50.000</w:t>
            </w:r>
          </w:p>
        </w:tc>
        <w:tc>
          <w:tcPr>
            <w:tcW w:w="604" w:type="pct"/>
            <w:shd w:val="clear" w:color="auto" w:fill="auto"/>
          </w:tcPr>
          <w:p w14:paraId="3AA204AE"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p>
        </w:tc>
        <w:tc>
          <w:tcPr>
            <w:tcW w:w="492" w:type="pct"/>
            <w:shd w:val="clear" w:color="auto" w:fill="auto"/>
          </w:tcPr>
          <w:p w14:paraId="749A68D7"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3937EC4A" w14:textId="77777777" w:rsidTr="00386B69">
        <w:trPr>
          <w:trHeight w:val="230"/>
        </w:trPr>
        <w:tc>
          <w:tcPr>
            <w:tcW w:w="474" w:type="pct"/>
            <w:shd w:val="clear" w:color="auto" w:fill="auto"/>
          </w:tcPr>
          <w:p w14:paraId="52FF5DDC"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w:t>
            </w:r>
          </w:p>
        </w:tc>
        <w:tc>
          <w:tcPr>
            <w:tcW w:w="2905" w:type="pct"/>
            <w:shd w:val="clear" w:color="auto" w:fill="auto"/>
          </w:tcPr>
          <w:p w14:paraId="29C09DA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Rashodi za usluge</w:t>
            </w:r>
          </w:p>
        </w:tc>
        <w:tc>
          <w:tcPr>
            <w:tcW w:w="525" w:type="pct"/>
            <w:shd w:val="clear" w:color="auto" w:fill="auto"/>
          </w:tcPr>
          <w:p w14:paraId="5D6E1777"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50.000</w:t>
            </w:r>
          </w:p>
        </w:tc>
        <w:tc>
          <w:tcPr>
            <w:tcW w:w="604" w:type="pct"/>
            <w:shd w:val="clear" w:color="auto" w:fill="auto"/>
          </w:tcPr>
          <w:p w14:paraId="638728B7"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5331D151"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11246D0F" w14:textId="77777777" w:rsidTr="00386B69">
        <w:trPr>
          <w:trHeight w:val="230"/>
        </w:trPr>
        <w:tc>
          <w:tcPr>
            <w:tcW w:w="474" w:type="pct"/>
            <w:shd w:val="clear" w:color="000000" w:fill="FFFF00"/>
          </w:tcPr>
          <w:p w14:paraId="3170A0E2"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T100801</w:t>
            </w:r>
          </w:p>
        </w:tc>
        <w:tc>
          <w:tcPr>
            <w:tcW w:w="2905" w:type="pct"/>
            <w:shd w:val="clear" w:color="000000" w:fill="FFFF00"/>
          </w:tcPr>
          <w:p w14:paraId="48D8DB50"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Sufinanciranje analize plodnosti tla na poljoprivrednim gospodarstvima</w:t>
            </w:r>
          </w:p>
        </w:tc>
        <w:tc>
          <w:tcPr>
            <w:tcW w:w="525" w:type="pct"/>
            <w:shd w:val="clear" w:color="000000" w:fill="FFFF00"/>
          </w:tcPr>
          <w:p w14:paraId="42626467"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4.500</w:t>
            </w:r>
          </w:p>
        </w:tc>
        <w:tc>
          <w:tcPr>
            <w:tcW w:w="604" w:type="pct"/>
            <w:shd w:val="clear" w:color="000000" w:fill="FFFF00"/>
          </w:tcPr>
          <w:p w14:paraId="53B2A32D"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 </w:t>
            </w:r>
          </w:p>
        </w:tc>
        <w:tc>
          <w:tcPr>
            <w:tcW w:w="492" w:type="pct"/>
            <w:shd w:val="clear" w:color="000000" w:fill="FFFF00"/>
          </w:tcPr>
          <w:p w14:paraId="072AD46F"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 </w:t>
            </w:r>
          </w:p>
        </w:tc>
      </w:tr>
      <w:tr w:rsidR="00127E9D" w14:paraId="74AC506C" w14:textId="77777777" w:rsidTr="00386B69">
        <w:trPr>
          <w:trHeight w:val="240"/>
        </w:trPr>
        <w:tc>
          <w:tcPr>
            <w:tcW w:w="474" w:type="pct"/>
            <w:shd w:val="clear" w:color="auto" w:fill="auto"/>
          </w:tcPr>
          <w:p w14:paraId="3D789DE9"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431</w:t>
            </w:r>
          </w:p>
        </w:tc>
        <w:tc>
          <w:tcPr>
            <w:tcW w:w="2905" w:type="pct"/>
            <w:shd w:val="clear" w:color="auto" w:fill="auto"/>
          </w:tcPr>
          <w:p w14:paraId="574EB5BB"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Prihodi od prodaje i zakupa državnog poljoprivrednog zemljišta</w:t>
            </w:r>
          </w:p>
        </w:tc>
        <w:tc>
          <w:tcPr>
            <w:tcW w:w="525" w:type="pct"/>
            <w:shd w:val="clear" w:color="auto" w:fill="auto"/>
          </w:tcPr>
          <w:p w14:paraId="019EA8B8"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4.500</w:t>
            </w:r>
          </w:p>
        </w:tc>
        <w:tc>
          <w:tcPr>
            <w:tcW w:w="604" w:type="pct"/>
            <w:shd w:val="clear" w:color="auto" w:fill="auto"/>
          </w:tcPr>
          <w:p w14:paraId="3EBB4FE5"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p>
        </w:tc>
        <w:tc>
          <w:tcPr>
            <w:tcW w:w="492" w:type="pct"/>
            <w:shd w:val="clear" w:color="auto" w:fill="auto"/>
          </w:tcPr>
          <w:p w14:paraId="32F4CEBF"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30B87611" w14:textId="77777777" w:rsidTr="00386B69">
        <w:trPr>
          <w:trHeight w:val="230"/>
        </w:trPr>
        <w:tc>
          <w:tcPr>
            <w:tcW w:w="474" w:type="pct"/>
            <w:shd w:val="clear" w:color="auto" w:fill="auto"/>
          </w:tcPr>
          <w:p w14:paraId="119633AD"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372</w:t>
            </w:r>
          </w:p>
        </w:tc>
        <w:tc>
          <w:tcPr>
            <w:tcW w:w="2905" w:type="pct"/>
            <w:shd w:val="clear" w:color="auto" w:fill="auto"/>
          </w:tcPr>
          <w:p w14:paraId="4A4931D0"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Ostale naknade građanima i kućanstvima iz proračuna</w:t>
            </w:r>
          </w:p>
        </w:tc>
        <w:tc>
          <w:tcPr>
            <w:tcW w:w="525" w:type="pct"/>
            <w:shd w:val="clear" w:color="auto" w:fill="auto"/>
          </w:tcPr>
          <w:p w14:paraId="7508DAB7"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4.500</w:t>
            </w:r>
          </w:p>
        </w:tc>
        <w:tc>
          <w:tcPr>
            <w:tcW w:w="604" w:type="pct"/>
            <w:shd w:val="clear" w:color="auto" w:fill="auto"/>
          </w:tcPr>
          <w:p w14:paraId="6FBB9CBB"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0B78B4B0"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6CAFA5D2" w14:textId="77777777" w:rsidTr="00386B69">
        <w:trPr>
          <w:trHeight w:val="230"/>
        </w:trPr>
        <w:tc>
          <w:tcPr>
            <w:tcW w:w="3379" w:type="pct"/>
            <w:gridSpan w:val="2"/>
            <w:shd w:val="clear" w:color="000000" w:fill="FFC000"/>
          </w:tcPr>
          <w:p w14:paraId="2F963182"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PROGRAM 1009  ODRŽAVANJE KOMUNALNE INFRASTRUKTURE</w:t>
            </w:r>
          </w:p>
        </w:tc>
        <w:tc>
          <w:tcPr>
            <w:tcW w:w="525" w:type="pct"/>
            <w:shd w:val="clear" w:color="000000" w:fill="FFC000"/>
          </w:tcPr>
          <w:p w14:paraId="2FF61F12"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495.001</w:t>
            </w:r>
          </w:p>
        </w:tc>
        <w:tc>
          <w:tcPr>
            <w:tcW w:w="604" w:type="pct"/>
            <w:shd w:val="clear" w:color="000000" w:fill="FFC000"/>
          </w:tcPr>
          <w:p w14:paraId="1012BD06"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144.684</w:t>
            </w:r>
          </w:p>
        </w:tc>
        <w:tc>
          <w:tcPr>
            <w:tcW w:w="492" w:type="pct"/>
            <w:shd w:val="clear" w:color="000000" w:fill="FFC000"/>
          </w:tcPr>
          <w:p w14:paraId="39EA4D98"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29,23</w:t>
            </w:r>
          </w:p>
        </w:tc>
      </w:tr>
      <w:tr w:rsidR="00127E9D" w14:paraId="6045F167" w14:textId="77777777" w:rsidTr="00386B69">
        <w:trPr>
          <w:trHeight w:val="230"/>
        </w:trPr>
        <w:tc>
          <w:tcPr>
            <w:tcW w:w="3379" w:type="pct"/>
            <w:gridSpan w:val="2"/>
            <w:shd w:val="clear" w:color="000000" w:fill="FFFF00"/>
          </w:tcPr>
          <w:p w14:paraId="29794ED2"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A100901 Obavljanje komunalnih djelatnosti</w:t>
            </w:r>
          </w:p>
        </w:tc>
        <w:tc>
          <w:tcPr>
            <w:tcW w:w="525" w:type="pct"/>
            <w:shd w:val="clear" w:color="000000" w:fill="FFFF00"/>
          </w:tcPr>
          <w:p w14:paraId="2DD18690"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211.000</w:t>
            </w:r>
          </w:p>
        </w:tc>
        <w:tc>
          <w:tcPr>
            <w:tcW w:w="604" w:type="pct"/>
            <w:shd w:val="clear" w:color="000000" w:fill="FFFF00"/>
          </w:tcPr>
          <w:p w14:paraId="5A240599"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74.152</w:t>
            </w:r>
          </w:p>
        </w:tc>
        <w:tc>
          <w:tcPr>
            <w:tcW w:w="492" w:type="pct"/>
            <w:shd w:val="clear" w:color="000000" w:fill="FFFF00"/>
          </w:tcPr>
          <w:p w14:paraId="32F79CC5"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35,14</w:t>
            </w:r>
          </w:p>
        </w:tc>
      </w:tr>
      <w:tr w:rsidR="00127E9D" w14:paraId="7A6ED035" w14:textId="77777777" w:rsidTr="00386B69">
        <w:trPr>
          <w:trHeight w:val="240"/>
        </w:trPr>
        <w:tc>
          <w:tcPr>
            <w:tcW w:w="474" w:type="pct"/>
            <w:shd w:val="clear" w:color="auto" w:fill="auto"/>
          </w:tcPr>
          <w:p w14:paraId="764AF354"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437</w:t>
            </w:r>
          </w:p>
        </w:tc>
        <w:tc>
          <w:tcPr>
            <w:tcW w:w="2905" w:type="pct"/>
            <w:shd w:val="clear" w:color="auto" w:fill="auto"/>
          </w:tcPr>
          <w:p w14:paraId="3465C179"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Prihodi od komunalne naknade</w:t>
            </w:r>
          </w:p>
        </w:tc>
        <w:tc>
          <w:tcPr>
            <w:tcW w:w="525" w:type="pct"/>
            <w:shd w:val="clear" w:color="auto" w:fill="auto"/>
          </w:tcPr>
          <w:p w14:paraId="3EBBFE6C"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180.000</w:t>
            </w:r>
          </w:p>
        </w:tc>
        <w:tc>
          <w:tcPr>
            <w:tcW w:w="604" w:type="pct"/>
            <w:shd w:val="clear" w:color="auto" w:fill="auto"/>
          </w:tcPr>
          <w:p w14:paraId="4D1C494E"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74.152</w:t>
            </w:r>
          </w:p>
        </w:tc>
        <w:tc>
          <w:tcPr>
            <w:tcW w:w="492" w:type="pct"/>
            <w:shd w:val="clear" w:color="auto" w:fill="auto"/>
          </w:tcPr>
          <w:p w14:paraId="51350788"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41,2</w:t>
            </w:r>
          </w:p>
        </w:tc>
      </w:tr>
      <w:tr w:rsidR="00127E9D" w14:paraId="4CDB404F" w14:textId="77777777" w:rsidTr="00386B69">
        <w:trPr>
          <w:trHeight w:val="230"/>
        </w:trPr>
        <w:tc>
          <w:tcPr>
            <w:tcW w:w="474" w:type="pct"/>
            <w:shd w:val="clear" w:color="auto" w:fill="auto"/>
          </w:tcPr>
          <w:p w14:paraId="08367F5D"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311</w:t>
            </w:r>
          </w:p>
        </w:tc>
        <w:tc>
          <w:tcPr>
            <w:tcW w:w="2905" w:type="pct"/>
            <w:shd w:val="clear" w:color="auto" w:fill="auto"/>
          </w:tcPr>
          <w:p w14:paraId="2DC0BAE0"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Plaće (Bruto)</w:t>
            </w:r>
          </w:p>
        </w:tc>
        <w:tc>
          <w:tcPr>
            <w:tcW w:w="525" w:type="pct"/>
            <w:shd w:val="clear" w:color="auto" w:fill="auto"/>
          </w:tcPr>
          <w:p w14:paraId="55CDDDAB"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72.700</w:t>
            </w:r>
          </w:p>
        </w:tc>
        <w:tc>
          <w:tcPr>
            <w:tcW w:w="604" w:type="pct"/>
            <w:shd w:val="clear" w:color="auto" w:fill="auto"/>
          </w:tcPr>
          <w:p w14:paraId="55BDCF19"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32.981</w:t>
            </w:r>
          </w:p>
        </w:tc>
        <w:tc>
          <w:tcPr>
            <w:tcW w:w="492" w:type="pct"/>
            <w:shd w:val="clear" w:color="auto" w:fill="auto"/>
          </w:tcPr>
          <w:p w14:paraId="6DBED41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45,37</w:t>
            </w:r>
          </w:p>
        </w:tc>
      </w:tr>
      <w:tr w:rsidR="00127E9D" w14:paraId="3B979F5E" w14:textId="77777777" w:rsidTr="00386B69">
        <w:trPr>
          <w:trHeight w:val="230"/>
        </w:trPr>
        <w:tc>
          <w:tcPr>
            <w:tcW w:w="474" w:type="pct"/>
            <w:shd w:val="clear" w:color="auto" w:fill="auto"/>
          </w:tcPr>
          <w:p w14:paraId="123EFB5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3111</w:t>
            </w:r>
          </w:p>
        </w:tc>
        <w:tc>
          <w:tcPr>
            <w:tcW w:w="2905" w:type="pct"/>
            <w:shd w:val="clear" w:color="auto" w:fill="auto"/>
          </w:tcPr>
          <w:p w14:paraId="153C9D2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Plaće za redovan rad</w:t>
            </w:r>
          </w:p>
        </w:tc>
        <w:tc>
          <w:tcPr>
            <w:tcW w:w="525" w:type="pct"/>
            <w:shd w:val="clear" w:color="auto" w:fill="auto"/>
          </w:tcPr>
          <w:p w14:paraId="5166DB7B"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71FEDB7E"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32.981</w:t>
            </w:r>
          </w:p>
        </w:tc>
        <w:tc>
          <w:tcPr>
            <w:tcW w:w="492" w:type="pct"/>
            <w:shd w:val="clear" w:color="auto" w:fill="auto"/>
          </w:tcPr>
          <w:p w14:paraId="59375A7F"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530FB323" w14:textId="77777777" w:rsidTr="00386B69">
        <w:trPr>
          <w:trHeight w:val="230"/>
        </w:trPr>
        <w:tc>
          <w:tcPr>
            <w:tcW w:w="474" w:type="pct"/>
            <w:shd w:val="clear" w:color="auto" w:fill="auto"/>
          </w:tcPr>
          <w:p w14:paraId="42C99BD6"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312</w:t>
            </w:r>
          </w:p>
        </w:tc>
        <w:tc>
          <w:tcPr>
            <w:tcW w:w="2905" w:type="pct"/>
            <w:shd w:val="clear" w:color="auto" w:fill="auto"/>
          </w:tcPr>
          <w:p w14:paraId="4B6C2D8B"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Ostali rashodi za zaposlene</w:t>
            </w:r>
          </w:p>
        </w:tc>
        <w:tc>
          <w:tcPr>
            <w:tcW w:w="525" w:type="pct"/>
            <w:shd w:val="clear" w:color="auto" w:fill="auto"/>
          </w:tcPr>
          <w:p w14:paraId="101C0E4F"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5.000</w:t>
            </w:r>
          </w:p>
        </w:tc>
        <w:tc>
          <w:tcPr>
            <w:tcW w:w="604" w:type="pct"/>
            <w:shd w:val="clear" w:color="auto" w:fill="auto"/>
          </w:tcPr>
          <w:p w14:paraId="1F5D93E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1.500</w:t>
            </w:r>
          </w:p>
        </w:tc>
        <w:tc>
          <w:tcPr>
            <w:tcW w:w="492" w:type="pct"/>
            <w:shd w:val="clear" w:color="auto" w:fill="auto"/>
          </w:tcPr>
          <w:p w14:paraId="63FF453A"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30</w:t>
            </w:r>
          </w:p>
        </w:tc>
      </w:tr>
      <w:tr w:rsidR="00127E9D" w14:paraId="0AC115AB" w14:textId="77777777" w:rsidTr="00386B69">
        <w:trPr>
          <w:trHeight w:val="230"/>
        </w:trPr>
        <w:tc>
          <w:tcPr>
            <w:tcW w:w="474" w:type="pct"/>
            <w:shd w:val="clear" w:color="auto" w:fill="auto"/>
          </w:tcPr>
          <w:p w14:paraId="1C58233A"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3121</w:t>
            </w:r>
          </w:p>
        </w:tc>
        <w:tc>
          <w:tcPr>
            <w:tcW w:w="2905" w:type="pct"/>
            <w:shd w:val="clear" w:color="auto" w:fill="auto"/>
          </w:tcPr>
          <w:p w14:paraId="7C4C35EB"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Ostali rashodi za zaposlene</w:t>
            </w:r>
          </w:p>
        </w:tc>
        <w:tc>
          <w:tcPr>
            <w:tcW w:w="525" w:type="pct"/>
            <w:shd w:val="clear" w:color="auto" w:fill="auto"/>
          </w:tcPr>
          <w:p w14:paraId="12BD6E03"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0832237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1.500</w:t>
            </w:r>
          </w:p>
        </w:tc>
        <w:tc>
          <w:tcPr>
            <w:tcW w:w="492" w:type="pct"/>
            <w:shd w:val="clear" w:color="auto" w:fill="auto"/>
          </w:tcPr>
          <w:p w14:paraId="06872C7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1C74B47C" w14:textId="77777777" w:rsidTr="00386B69">
        <w:trPr>
          <w:trHeight w:val="230"/>
        </w:trPr>
        <w:tc>
          <w:tcPr>
            <w:tcW w:w="474" w:type="pct"/>
            <w:shd w:val="clear" w:color="auto" w:fill="auto"/>
          </w:tcPr>
          <w:p w14:paraId="2C68E517"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313</w:t>
            </w:r>
          </w:p>
        </w:tc>
        <w:tc>
          <w:tcPr>
            <w:tcW w:w="2905" w:type="pct"/>
            <w:shd w:val="clear" w:color="auto" w:fill="auto"/>
          </w:tcPr>
          <w:p w14:paraId="4F295E06"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Doprinosi na plaće</w:t>
            </w:r>
          </w:p>
        </w:tc>
        <w:tc>
          <w:tcPr>
            <w:tcW w:w="525" w:type="pct"/>
            <w:shd w:val="clear" w:color="auto" w:fill="auto"/>
          </w:tcPr>
          <w:p w14:paraId="0108EEA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12.000</w:t>
            </w:r>
          </w:p>
        </w:tc>
        <w:tc>
          <w:tcPr>
            <w:tcW w:w="604" w:type="pct"/>
            <w:shd w:val="clear" w:color="auto" w:fill="auto"/>
          </w:tcPr>
          <w:p w14:paraId="4EB7B09D"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5.442</w:t>
            </w:r>
          </w:p>
        </w:tc>
        <w:tc>
          <w:tcPr>
            <w:tcW w:w="492" w:type="pct"/>
            <w:shd w:val="clear" w:color="auto" w:fill="auto"/>
          </w:tcPr>
          <w:p w14:paraId="77FF6939"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45,35</w:t>
            </w:r>
          </w:p>
        </w:tc>
      </w:tr>
      <w:tr w:rsidR="00127E9D" w14:paraId="26244F6C" w14:textId="77777777" w:rsidTr="00386B69">
        <w:trPr>
          <w:trHeight w:val="230"/>
        </w:trPr>
        <w:tc>
          <w:tcPr>
            <w:tcW w:w="474" w:type="pct"/>
            <w:shd w:val="clear" w:color="auto" w:fill="auto"/>
          </w:tcPr>
          <w:p w14:paraId="443CA76D"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3132</w:t>
            </w:r>
          </w:p>
        </w:tc>
        <w:tc>
          <w:tcPr>
            <w:tcW w:w="2905" w:type="pct"/>
            <w:shd w:val="clear" w:color="auto" w:fill="auto"/>
          </w:tcPr>
          <w:p w14:paraId="65EFEB2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Doprinosi za obvezno zdravstveno osiguranje</w:t>
            </w:r>
          </w:p>
        </w:tc>
        <w:tc>
          <w:tcPr>
            <w:tcW w:w="525" w:type="pct"/>
            <w:shd w:val="clear" w:color="auto" w:fill="auto"/>
          </w:tcPr>
          <w:p w14:paraId="401CCF8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2C51FC6E"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5.442</w:t>
            </w:r>
          </w:p>
        </w:tc>
        <w:tc>
          <w:tcPr>
            <w:tcW w:w="492" w:type="pct"/>
            <w:shd w:val="clear" w:color="auto" w:fill="auto"/>
          </w:tcPr>
          <w:p w14:paraId="604DDD01"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2EDD2509" w14:textId="77777777" w:rsidTr="00386B69">
        <w:trPr>
          <w:trHeight w:val="230"/>
        </w:trPr>
        <w:tc>
          <w:tcPr>
            <w:tcW w:w="474" w:type="pct"/>
            <w:shd w:val="clear" w:color="auto" w:fill="auto"/>
          </w:tcPr>
          <w:p w14:paraId="5A07B6D4"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321</w:t>
            </w:r>
          </w:p>
        </w:tc>
        <w:tc>
          <w:tcPr>
            <w:tcW w:w="2905" w:type="pct"/>
            <w:shd w:val="clear" w:color="auto" w:fill="auto"/>
          </w:tcPr>
          <w:p w14:paraId="74FDBFA0"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Naknade troškova zaposlenima</w:t>
            </w:r>
          </w:p>
        </w:tc>
        <w:tc>
          <w:tcPr>
            <w:tcW w:w="525" w:type="pct"/>
            <w:shd w:val="clear" w:color="auto" w:fill="auto"/>
          </w:tcPr>
          <w:p w14:paraId="45AD4A72"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4.000</w:t>
            </w:r>
          </w:p>
        </w:tc>
        <w:tc>
          <w:tcPr>
            <w:tcW w:w="604" w:type="pct"/>
            <w:shd w:val="clear" w:color="auto" w:fill="auto"/>
          </w:tcPr>
          <w:p w14:paraId="240DD1DB"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41387B40"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2816B4E4" w14:textId="77777777" w:rsidTr="00386B69">
        <w:trPr>
          <w:trHeight w:val="230"/>
        </w:trPr>
        <w:tc>
          <w:tcPr>
            <w:tcW w:w="474" w:type="pct"/>
            <w:shd w:val="clear" w:color="auto" w:fill="auto"/>
          </w:tcPr>
          <w:p w14:paraId="74E29B7D"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322</w:t>
            </w:r>
          </w:p>
        </w:tc>
        <w:tc>
          <w:tcPr>
            <w:tcW w:w="2905" w:type="pct"/>
            <w:shd w:val="clear" w:color="auto" w:fill="auto"/>
          </w:tcPr>
          <w:p w14:paraId="347406B8"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Rashodi za materijal i energiju</w:t>
            </w:r>
          </w:p>
        </w:tc>
        <w:tc>
          <w:tcPr>
            <w:tcW w:w="525" w:type="pct"/>
            <w:shd w:val="clear" w:color="auto" w:fill="auto"/>
          </w:tcPr>
          <w:p w14:paraId="62328181"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38.000</w:t>
            </w:r>
          </w:p>
        </w:tc>
        <w:tc>
          <w:tcPr>
            <w:tcW w:w="604" w:type="pct"/>
            <w:shd w:val="clear" w:color="auto" w:fill="auto"/>
          </w:tcPr>
          <w:p w14:paraId="469F28B3"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18.643</w:t>
            </w:r>
          </w:p>
        </w:tc>
        <w:tc>
          <w:tcPr>
            <w:tcW w:w="492" w:type="pct"/>
            <w:shd w:val="clear" w:color="auto" w:fill="auto"/>
          </w:tcPr>
          <w:p w14:paraId="62E93803"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49,06</w:t>
            </w:r>
          </w:p>
        </w:tc>
      </w:tr>
      <w:tr w:rsidR="00127E9D" w14:paraId="2A3ACE48" w14:textId="77777777" w:rsidTr="00386B69">
        <w:trPr>
          <w:trHeight w:val="230"/>
        </w:trPr>
        <w:tc>
          <w:tcPr>
            <w:tcW w:w="474" w:type="pct"/>
            <w:shd w:val="clear" w:color="auto" w:fill="auto"/>
          </w:tcPr>
          <w:p w14:paraId="0A265497"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3221</w:t>
            </w:r>
          </w:p>
        </w:tc>
        <w:tc>
          <w:tcPr>
            <w:tcW w:w="2905" w:type="pct"/>
            <w:shd w:val="clear" w:color="auto" w:fill="auto"/>
          </w:tcPr>
          <w:p w14:paraId="7B87DC73"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Uredski materijal i ostali materijalni rashodi</w:t>
            </w:r>
          </w:p>
        </w:tc>
        <w:tc>
          <w:tcPr>
            <w:tcW w:w="525" w:type="pct"/>
            <w:shd w:val="clear" w:color="auto" w:fill="auto"/>
          </w:tcPr>
          <w:p w14:paraId="26211F71"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5FBFE8AC"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2.754</w:t>
            </w:r>
          </w:p>
        </w:tc>
        <w:tc>
          <w:tcPr>
            <w:tcW w:w="492" w:type="pct"/>
            <w:shd w:val="clear" w:color="auto" w:fill="auto"/>
          </w:tcPr>
          <w:p w14:paraId="604DF848"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3390B9FD" w14:textId="77777777" w:rsidTr="00386B69">
        <w:trPr>
          <w:trHeight w:val="230"/>
        </w:trPr>
        <w:tc>
          <w:tcPr>
            <w:tcW w:w="474" w:type="pct"/>
            <w:shd w:val="clear" w:color="auto" w:fill="auto"/>
          </w:tcPr>
          <w:p w14:paraId="2D0857C1"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3223</w:t>
            </w:r>
          </w:p>
        </w:tc>
        <w:tc>
          <w:tcPr>
            <w:tcW w:w="2905" w:type="pct"/>
            <w:shd w:val="clear" w:color="auto" w:fill="auto"/>
          </w:tcPr>
          <w:p w14:paraId="341B586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Energija</w:t>
            </w:r>
          </w:p>
        </w:tc>
        <w:tc>
          <w:tcPr>
            <w:tcW w:w="525" w:type="pct"/>
            <w:shd w:val="clear" w:color="auto" w:fill="auto"/>
          </w:tcPr>
          <w:p w14:paraId="181B910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7498A8EA"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9.666</w:t>
            </w:r>
          </w:p>
        </w:tc>
        <w:tc>
          <w:tcPr>
            <w:tcW w:w="492" w:type="pct"/>
            <w:shd w:val="clear" w:color="auto" w:fill="auto"/>
          </w:tcPr>
          <w:p w14:paraId="1F950941"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37118886" w14:textId="77777777" w:rsidTr="00386B69">
        <w:trPr>
          <w:trHeight w:val="230"/>
        </w:trPr>
        <w:tc>
          <w:tcPr>
            <w:tcW w:w="474" w:type="pct"/>
            <w:shd w:val="clear" w:color="auto" w:fill="auto"/>
          </w:tcPr>
          <w:p w14:paraId="523BDB4D"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3224</w:t>
            </w:r>
          </w:p>
        </w:tc>
        <w:tc>
          <w:tcPr>
            <w:tcW w:w="2905" w:type="pct"/>
            <w:shd w:val="clear" w:color="auto" w:fill="auto"/>
          </w:tcPr>
          <w:p w14:paraId="5D59023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Materijal i dijelovi za tekuće i investicijsko održavanje</w:t>
            </w:r>
          </w:p>
        </w:tc>
        <w:tc>
          <w:tcPr>
            <w:tcW w:w="525" w:type="pct"/>
            <w:shd w:val="clear" w:color="auto" w:fill="auto"/>
          </w:tcPr>
          <w:p w14:paraId="3AB80C98"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41C7F7AA"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4.779</w:t>
            </w:r>
          </w:p>
        </w:tc>
        <w:tc>
          <w:tcPr>
            <w:tcW w:w="492" w:type="pct"/>
            <w:shd w:val="clear" w:color="auto" w:fill="auto"/>
          </w:tcPr>
          <w:p w14:paraId="2F75036F"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57F8C532" w14:textId="77777777" w:rsidTr="00386B69">
        <w:trPr>
          <w:trHeight w:val="230"/>
        </w:trPr>
        <w:tc>
          <w:tcPr>
            <w:tcW w:w="474" w:type="pct"/>
            <w:shd w:val="clear" w:color="auto" w:fill="auto"/>
          </w:tcPr>
          <w:p w14:paraId="36AF564B"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lastRenderedPageBreak/>
              <w:t>3225</w:t>
            </w:r>
          </w:p>
        </w:tc>
        <w:tc>
          <w:tcPr>
            <w:tcW w:w="2905" w:type="pct"/>
            <w:shd w:val="clear" w:color="auto" w:fill="auto"/>
          </w:tcPr>
          <w:p w14:paraId="7F8E5E5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Sitni inventar i auto gume</w:t>
            </w:r>
          </w:p>
        </w:tc>
        <w:tc>
          <w:tcPr>
            <w:tcW w:w="525" w:type="pct"/>
            <w:shd w:val="clear" w:color="auto" w:fill="auto"/>
          </w:tcPr>
          <w:p w14:paraId="13C76EA1"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64EBE3BD"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c>
          <w:tcPr>
            <w:tcW w:w="492" w:type="pct"/>
            <w:shd w:val="clear" w:color="auto" w:fill="auto"/>
          </w:tcPr>
          <w:p w14:paraId="488CADEA"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38BD4B6C" w14:textId="77777777" w:rsidTr="00386B69">
        <w:trPr>
          <w:trHeight w:val="230"/>
        </w:trPr>
        <w:tc>
          <w:tcPr>
            <w:tcW w:w="474" w:type="pct"/>
            <w:shd w:val="clear" w:color="auto" w:fill="auto"/>
          </w:tcPr>
          <w:p w14:paraId="7DB1EB2C"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3227</w:t>
            </w:r>
          </w:p>
        </w:tc>
        <w:tc>
          <w:tcPr>
            <w:tcW w:w="2905" w:type="pct"/>
            <w:shd w:val="clear" w:color="auto" w:fill="auto"/>
          </w:tcPr>
          <w:p w14:paraId="2D97F94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Službena, radna i zaštitna odjeća i obuća</w:t>
            </w:r>
          </w:p>
        </w:tc>
        <w:tc>
          <w:tcPr>
            <w:tcW w:w="525" w:type="pct"/>
            <w:shd w:val="clear" w:color="auto" w:fill="auto"/>
          </w:tcPr>
          <w:p w14:paraId="3A433A90"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402A865F"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1.444</w:t>
            </w:r>
          </w:p>
        </w:tc>
        <w:tc>
          <w:tcPr>
            <w:tcW w:w="492" w:type="pct"/>
            <w:shd w:val="clear" w:color="auto" w:fill="auto"/>
          </w:tcPr>
          <w:p w14:paraId="3A71BF1B"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55091E57" w14:textId="77777777" w:rsidTr="00386B69">
        <w:trPr>
          <w:trHeight w:val="230"/>
        </w:trPr>
        <w:tc>
          <w:tcPr>
            <w:tcW w:w="474" w:type="pct"/>
            <w:shd w:val="clear" w:color="auto" w:fill="auto"/>
          </w:tcPr>
          <w:p w14:paraId="51033531"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w:t>
            </w:r>
          </w:p>
        </w:tc>
        <w:tc>
          <w:tcPr>
            <w:tcW w:w="2905" w:type="pct"/>
            <w:shd w:val="clear" w:color="auto" w:fill="auto"/>
          </w:tcPr>
          <w:p w14:paraId="031C732B"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Rashodi za usluge</w:t>
            </w:r>
          </w:p>
        </w:tc>
        <w:tc>
          <w:tcPr>
            <w:tcW w:w="525" w:type="pct"/>
            <w:shd w:val="clear" w:color="auto" w:fill="auto"/>
          </w:tcPr>
          <w:p w14:paraId="757AEE57"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36.300</w:t>
            </w:r>
          </w:p>
        </w:tc>
        <w:tc>
          <w:tcPr>
            <w:tcW w:w="604" w:type="pct"/>
            <w:shd w:val="clear" w:color="auto" w:fill="auto"/>
          </w:tcPr>
          <w:p w14:paraId="081688E1"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15.586</w:t>
            </w:r>
          </w:p>
        </w:tc>
        <w:tc>
          <w:tcPr>
            <w:tcW w:w="492" w:type="pct"/>
            <w:shd w:val="clear" w:color="auto" w:fill="auto"/>
          </w:tcPr>
          <w:p w14:paraId="638DE14C"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42,94</w:t>
            </w:r>
          </w:p>
        </w:tc>
      </w:tr>
      <w:tr w:rsidR="00127E9D" w14:paraId="52C93734" w14:textId="77777777" w:rsidTr="00386B69">
        <w:trPr>
          <w:trHeight w:val="230"/>
        </w:trPr>
        <w:tc>
          <w:tcPr>
            <w:tcW w:w="474" w:type="pct"/>
            <w:shd w:val="clear" w:color="auto" w:fill="auto"/>
          </w:tcPr>
          <w:p w14:paraId="59DDC180"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3232</w:t>
            </w:r>
          </w:p>
        </w:tc>
        <w:tc>
          <w:tcPr>
            <w:tcW w:w="2905" w:type="pct"/>
            <w:shd w:val="clear" w:color="auto" w:fill="auto"/>
          </w:tcPr>
          <w:p w14:paraId="2B5539CC"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Usluge tekućeg i investicijskog održavanja</w:t>
            </w:r>
          </w:p>
        </w:tc>
        <w:tc>
          <w:tcPr>
            <w:tcW w:w="525" w:type="pct"/>
            <w:shd w:val="clear" w:color="auto" w:fill="auto"/>
          </w:tcPr>
          <w:p w14:paraId="7F9708F8"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60400555"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7.325</w:t>
            </w:r>
          </w:p>
        </w:tc>
        <w:tc>
          <w:tcPr>
            <w:tcW w:w="492" w:type="pct"/>
            <w:shd w:val="clear" w:color="auto" w:fill="auto"/>
          </w:tcPr>
          <w:p w14:paraId="131975CF"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358A750B" w14:textId="77777777" w:rsidTr="00386B69">
        <w:trPr>
          <w:trHeight w:val="230"/>
        </w:trPr>
        <w:tc>
          <w:tcPr>
            <w:tcW w:w="474" w:type="pct"/>
            <w:shd w:val="clear" w:color="auto" w:fill="auto"/>
          </w:tcPr>
          <w:p w14:paraId="0C5797CA"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3237</w:t>
            </w:r>
          </w:p>
        </w:tc>
        <w:tc>
          <w:tcPr>
            <w:tcW w:w="2905" w:type="pct"/>
            <w:shd w:val="clear" w:color="auto" w:fill="auto"/>
          </w:tcPr>
          <w:p w14:paraId="1766E851"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Intelektualne i osobne usluge</w:t>
            </w:r>
          </w:p>
        </w:tc>
        <w:tc>
          <w:tcPr>
            <w:tcW w:w="525" w:type="pct"/>
            <w:shd w:val="clear" w:color="auto" w:fill="auto"/>
          </w:tcPr>
          <w:p w14:paraId="61EB2D4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16353CC3"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8.261</w:t>
            </w:r>
          </w:p>
        </w:tc>
        <w:tc>
          <w:tcPr>
            <w:tcW w:w="492" w:type="pct"/>
            <w:shd w:val="clear" w:color="auto" w:fill="auto"/>
          </w:tcPr>
          <w:p w14:paraId="1368C641"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6D4BEEBF" w14:textId="77777777" w:rsidTr="00386B69">
        <w:trPr>
          <w:trHeight w:val="230"/>
        </w:trPr>
        <w:tc>
          <w:tcPr>
            <w:tcW w:w="474" w:type="pct"/>
            <w:shd w:val="clear" w:color="auto" w:fill="auto"/>
          </w:tcPr>
          <w:p w14:paraId="1BB90123"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329</w:t>
            </w:r>
          </w:p>
        </w:tc>
        <w:tc>
          <w:tcPr>
            <w:tcW w:w="2905" w:type="pct"/>
            <w:shd w:val="clear" w:color="auto" w:fill="auto"/>
          </w:tcPr>
          <w:p w14:paraId="236D62E6"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Ostali nespomenuti rashodi poslovanja</w:t>
            </w:r>
          </w:p>
        </w:tc>
        <w:tc>
          <w:tcPr>
            <w:tcW w:w="525" w:type="pct"/>
            <w:shd w:val="clear" w:color="auto" w:fill="auto"/>
          </w:tcPr>
          <w:p w14:paraId="3677DA7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12.000</w:t>
            </w:r>
          </w:p>
        </w:tc>
        <w:tc>
          <w:tcPr>
            <w:tcW w:w="604" w:type="pct"/>
            <w:shd w:val="clear" w:color="auto" w:fill="auto"/>
          </w:tcPr>
          <w:p w14:paraId="2F04B098"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61F774E2"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7F1D90EA" w14:textId="77777777" w:rsidTr="00386B69">
        <w:trPr>
          <w:trHeight w:val="240"/>
        </w:trPr>
        <w:tc>
          <w:tcPr>
            <w:tcW w:w="474" w:type="pct"/>
            <w:shd w:val="clear" w:color="auto" w:fill="auto"/>
          </w:tcPr>
          <w:p w14:paraId="1512FDC4"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438</w:t>
            </w:r>
          </w:p>
        </w:tc>
        <w:tc>
          <w:tcPr>
            <w:tcW w:w="2905" w:type="pct"/>
            <w:shd w:val="clear" w:color="auto" w:fill="auto"/>
          </w:tcPr>
          <w:p w14:paraId="149DFCBB"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Prihodi od grobne naknade</w:t>
            </w:r>
          </w:p>
        </w:tc>
        <w:tc>
          <w:tcPr>
            <w:tcW w:w="525" w:type="pct"/>
            <w:shd w:val="clear" w:color="auto" w:fill="auto"/>
          </w:tcPr>
          <w:p w14:paraId="0BF55213"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25.000</w:t>
            </w:r>
          </w:p>
        </w:tc>
        <w:tc>
          <w:tcPr>
            <w:tcW w:w="604" w:type="pct"/>
            <w:shd w:val="clear" w:color="auto" w:fill="auto"/>
          </w:tcPr>
          <w:p w14:paraId="5D5A68F5"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p>
        </w:tc>
        <w:tc>
          <w:tcPr>
            <w:tcW w:w="492" w:type="pct"/>
            <w:shd w:val="clear" w:color="auto" w:fill="auto"/>
          </w:tcPr>
          <w:p w14:paraId="707978D6"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0C7BA792" w14:textId="77777777" w:rsidTr="00386B69">
        <w:trPr>
          <w:trHeight w:val="230"/>
        </w:trPr>
        <w:tc>
          <w:tcPr>
            <w:tcW w:w="474" w:type="pct"/>
            <w:shd w:val="clear" w:color="auto" w:fill="auto"/>
          </w:tcPr>
          <w:p w14:paraId="2C4D65DB"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311</w:t>
            </w:r>
          </w:p>
        </w:tc>
        <w:tc>
          <w:tcPr>
            <w:tcW w:w="2905" w:type="pct"/>
            <w:shd w:val="clear" w:color="auto" w:fill="auto"/>
          </w:tcPr>
          <w:p w14:paraId="30495E5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Plaće (Bruto)</w:t>
            </w:r>
          </w:p>
        </w:tc>
        <w:tc>
          <w:tcPr>
            <w:tcW w:w="525" w:type="pct"/>
            <w:shd w:val="clear" w:color="auto" w:fill="auto"/>
          </w:tcPr>
          <w:p w14:paraId="09B5435E"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21.400</w:t>
            </w:r>
          </w:p>
        </w:tc>
        <w:tc>
          <w:tcPr>
            <w:tcW w:w="604" w:type="pct"/>
            <w:shd w:val="clear" w:color="auto" w:fill="auto"/>
          </w:tcPr>
          <w:p w14:paraId="09E6281F"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5D9DDEDD"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12825D0A" w14:textId="77777777" w:rsidTr="00386B69">
        <w:trPr>
          <w:trHeight w:val="230"/>
        </w:trPr>
        <w:tc>
          <w:tcPr>
            <w:tcW w:w="474" w:type="pct"/>
            <w:shd w:val="clear" w:color="auto" w:fill="auto"/>
          </w:tcPr>
          <w:p w14:paraId="7ED83300"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3111</w:t>
            </w:r>
          </w:p>
        </w:tc>
        <w:tc>
          <w:tcPr>
            <w:tcW w:w="2905" w:type="pct"/>
            <w:shd w:val="clear" w:color="auto" w:fill="auto"/>
          </w:tcPr>
          <w:p w14:paraId="4729723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Plaće za redovan rad</w:t>
            </w:r>
          </w:p>
        </w:tc>
        <w:tc>
          <w:tcPr>
            <w:tcW w:w="525" w:type="pct"/>
            <w:shd w:val="clear" w:color="auto" w:fill="auto"/>
          </w:tcPr>
          <w:p w14:paraId="1C0FCBDA"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250C2730"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c>
          <w:tcPr>
            <w:tcW w:w="492" w:type="pct"/>
            <w:shd w:val="clear" w:color="auto" w:fill="auto"/>
          </w:tcPr>
          <w:p w14:paraId="5E4830BB"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2E948DEC" w14:textId="77777777" w:rsidTr="00386B69">
        <w:trPr>
          <w:trHeight w:val="230"/>
        </w:trPr>
        <w:tc>
          <w:tcPr>
            <w:tcW w:w="474" w:type="pct"/>
            <w:shd w:val="clear" w:color="auto" w:fill="auto"/>
          </w:tcPr>
          <w:p w14:paraId="2E37F9B6"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313</w:t>
            </w:r>
          </w:p>
        </w:tc>
        <w:tc>
          <w:tcPr>
            <w:tcW w:w="2905" w:type="pct"/>
            <w:shd w:val="clear" w:color="auto" w:fill="auto"/>
          </w:tcPr>
          <w:p w14:paraId="347393FC"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Doprinosi na plaće</w:t>
            </w:r>
          </w:p>
        </w:tc>
        <w:tc>
          <w:tcPr>
            <w:tcW w:w="525" w:type="pct"/>
            <w:shd w:val="clear" w:color="auto" w:fill="auto"/>
          </w:tcPr>
          <w:p w14:paraId="5100EE5B"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3.600</w:t>
            </w:r>
          </w:p>
        </w:tc>
        <w:tc>
          <w:tcPr>
            <w:tcW w:w="604" w:type="pct"/>
            <w:shd w:val="clear" w:color="auto" w:fill="auto"/>
          </w:tcPr>
          <w:p w14:paraId="2BC501A9"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3FDD79C0"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2D4C6D3F" w14:textId="77777777" w:rsidTr="00386B69">
        <w:trPr>
          <w:trHeight w:val="230"/>
        </w:trPr>
        <w:tc>
          <w:tcPr>
            <w:tcW w:w="474" w:type="pct"/>
            <w:shd w:val="clear" w:color="auto" w:fill="auto"/>
          </w:tcPr>
          <w:p w14:paraId="1415620A"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3132</w:t>
            </w:r>
          </w:p>
        </w:tc>
        <w:tc>
          <w:tcPr>
            <w:tcW w:w="2905" w:type="pct"/>
            <w:shd w:val="clear" w:color="auto" w:fill="auto"/>
          </w:tcPr>
          <w:p w14:paraId="135EE22B"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Doprinosi za obvezno zdravstveno osiguranje</w:t>
            </w:r>
          </w:p>
        </w:tc>
        <w:tc>
          <w:tcPr>
            <w:tcW w:w="525" w:type="pct"/>
            <w:shd w:val="clear" w:color="auto" w:fill="auto"/>
          </w:tcPr>
          <w:p w14:paraId="3A173881"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27DF7F23"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c>
          <w:tcPr>
            <w:tcW w:w="492" w:type="pct"/>
            <w:shd w:val="clear" w:color="auto" w:fill="auto"/>
          </w:tcPr>
          <w:p w14:paraId="441D2620"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1F33B20D" w14:textId="77777777" w:rsidTr="00386B69">
        <w:trPr>
          <w:trHeight w:val="240"/>
        </w:trPr>
        <w:tc>
          <w:tcPr>
            <w:tcW w:w="474" w:type="pct"/>
            <w:shd w:val="clear" w:color="auto" w:fill="auto"/>
          </w:tcPr>
          <w:p w14:paraId="6807D8A2"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520</w:t>
            </w:r>
          </w:p>
        </w:tc>
        <w:tc>
          <w:tcPr>
            <w:tcW w:w="2905" w:type="pct"/>
            <w:shd w:val="clear" w:color="auto" w:fill="auto"/>
          </w:tcPr>
          <w:p w14:paraId="100EBB63"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financija</w:t>
            </w:r>
          </w:p>
        </w:tc>
        <w:tc>
          <w:tcPr>
            <w:tcW w:w="525" w:type="pct"/>
            <w:shd w:val="clear" w:color="auto" w:fill="auto"/>
          </w:tcPr>
          <w:p w14:paraId="20377419"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5.560</w:t>
            </w:r>
          </w:p>
        </w:tc>
        <w:tc>
          <w:tcPr>
            <w:tcW w:w="604" w:type="pct"/>
            <w:shd w:val="clear" w:color="auto" w:fill="auto"/>
          </w:tcPr>
          <w:p w14:paraId="0A6DA03A"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p>
        </w:tc>
        <w:tc>
          <w:tcPr>
            <w:tcW w:w="492" w:type="pct"/>
            <w:shd w:val="clear" w:color="auto" w:fill="auto"/>
          </w:tcPr>
          <w:p w14:paraId="2AA88CF1"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6385E85A" w14:textId="77777777" w:rsidTr="00386B69">
        <w:trPr>
          <w:trHeight w:val="230"/>
        </w:trPr>
        <w:tc>
          <w:tcPr>
            <w:tcW w:w="474" w:type="pct"/>
            <w:shd w:val="clear" w:color="auto" w:fill="auto"/>
          </w:tcPr>
          <w:p w14:paraId="1D424E8D"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422</w:t>
            </w:r>
          </w:p>
        </w:tc>
        <w:tc>
          <w:tcPr>
            <w:tcW w:w="2905" w:type="pct"/>
            <w:shd w:val="clear" w:color="auto" w:fill="auto"/>
          </w:tcPr>
          <w:p w14:paraId="13CC490C"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Postrojenja i oprema</w:t>
            </w:r>
          </w:p>
        </w:tc>
        <w:tc>
          <w:tcPr>
            <w:tcW w:w="525" w:type="pct"/>
            <w:shd w:val="clear" w:color="auto" w:fill="auto"/>
          </w:tcPr>
          <w:p w14:paraId="1F1B1253"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5.560</w:t>
            </w:r>
          </w:p>
        </w:tc>
        <w:tc>
          <w:tcPr>
            <w:tcW w:w="604" w:type="pct"/>
            <w:shd w:val="clear" w:color="auto" w:fill="auto"/>
          </w:tcPr>
          <w:p w14:paraId="6C9AC022"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07C9CB38"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730E1AAD" w14:textId="77777777" w:rsidTr="00386B69">
        <w:trPr>
          <w:trHeight w:val="240"/>
        </w:trPr>
        <w:tc>
          <w:tcPr>
            <w:tcW w:w="474" w:type="pct"/>
            <w:shd w:val="clear" w:color="auto" w:fill="auto"/>
          </w:tcPr>
          <w:p w14:paraId="232FA9B3"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91437</w:t>
            </w:r>
          </w:p>
        </w:tc>
        <w:tc>
          <w:tcPr>
            <w:tcW w:w="2905" w:type="pct"/>
            <w:shd w:val="clear" w:color="auto" w:fill="auto"/>
          </w:tcPr>
          <w:p w14:paraId="768E0C2B"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Višak prihoda od komunalne naknade iz prethodnih godina</w:t>
            </w:r>
          </w:p>
        </w:tc>
        <w:tc>
          <w:tcPr>
            <w:tcW w:w="525" w:type="pct"/>
            <w:shd w:val="clear" w:color="auto" w:fill="auto"/>
          </w:tcPr>
          <w:p w14:paraId="4275CD26"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440</w:t>
            </w:r>
          </w:p>
        </w:tc>
        <w:tc>
          <w:tcPr>
            <w:tcW w:w="604" w:type="pct"/>
            <w:shd w:val="clear" w:color="auto" w:fill="auto"/>
          </w:tcPr>
          <w:p w14:paraId="3C4C0AA3"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p>
        </w:tc>
        <w:tc>
          <w:tcPr>
            <w:tcW w:w="492" w:type="pct"/>
            <w:shd w:val="clear" w:color="auto" w:fill="auto"/>
          </w:tcPr>
          <w:p w14:paraId="4C40F544"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36760839" w14:textId="77777777" w:rsidTr="00386B69">
        <w:trPr>
          <w:trHeight w:val="230"/>
        </w:trPr>
        <w:tc>
          <w:tcPr>
            <w:tcW w:w="474" w:type="pct"/>
            <w:shd w:val="clear" w:color="auto" w:fill="auto"/>
          </w:tcPr>
          <w:p w14:paraId="7F224B0A"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422</w:t>
            </w:r>
          </w:p>
        </w:tc>
        <w:tc>
          <w:tcPr>
            <w:tcW w:w="2905" w:type="pct"/>
            <w:shd w:val="clear" w:color="auto" w:fill="auto"/>
          </w:tcPr>
          <w:p w14:paraId="61A5C9EC"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Postrojenja i oprema</w:t>
            </w:r>
          </w:p>
        </w:tc>
        <w:tc>
          <w:tcPr>
            <w:tcW w:w="525" w:type="pct"/>
            <w:shd w:val="clear" w:color="auto" w:fill="auto"/>
          </w:tcPr>
          <w:p w14:paraId="3040565A"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440</w:t>
            </w:r>
          </w:p>
        </w:tc>
        <w:tc>
          <w:tcPr>
            <w:tcW w:w="604" w:type="pct"/>
            <w:shd w:val="clear" w:color="auto" w:fill="auto"/>
          </w:tcPr>
          <w:p w14:paraId="2F3D789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6447EDAE"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42A55DE3" w14:textId="77777777" w:rsidTr="00386B69">
        <w:trPr>
          <w:trHeight w:val="230"/>
        </w:trPr>
        <w:tc>
          <w:tcPr>
            <w:tcW w:w="474" w:type="pct"/>
            <w:shd w:val="clear" w:color="000000" w:fill="FFFF00"/>
          </w:tcPr>
          <w:p w14:paraId="69264EA4"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A100902</w:t>
            </w:r>
          </w:p>
        </w:tc>
        <w:tc>
          <w:tcPr>
            <w:tcW w:w="2905" w:type="pct"/>
            <w:shd w:val="clear" w:color="000000" w:fill="FFFF00"/>
          </w:tcPr>
          <w:p w14:paraId="7DA3E4E8"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Održavanje nerazvrstanih cesta</w:t>
            </w:r>
          </w:p>
        </w:tc>
        <w:tc>
          <w:tcPr>
            <w:tcW w:w="525" w:type="pct"/>
            <w:shd w:val="clear" w:color="000000" w:fill="FFFF00"/>
          </w:tcPr>
          <w:p w14:paraId="139197BD"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25.000</w:t>
            </w:r>
          </w:p>
        </w:tc>
        <w:tc>
          <w:tcPr>
            <w:tcW w:w="604" w:type="pct"/>
            <w:shd w:val="clear" w:color="000000" w:fill="FFFF00"/>
          </w:tcPr>
          <w:p w14:paraId="5376E016"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1.377</w:t>
            </w:r>
          </w:p>
        </w:tc>
        <w:tc>
          <w:tcPr>
            <w:tcW w:w="492" w:type="pct"/>
            <w:shd w:val="clear" w:color="000000" w:fill="FFFF00"/>
          </w:tcPr>
          <w:p w14:paraId="127F8F33"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5,51</w:t>
            </w:r>
          </w:p>
        </w:tc>
      </w:tr>
      <w:tr w:rsidR="00127E9D" w14:paraId="66DA5244" w14:textId="77777777" w:rsidTr="00386B69">
        <w:trPr>
          <w:trHeight w:val="240"/>
        </w:trPr>
        <w:tc>
          <w:tcPr>
            <w:tcW w:w="474" w:type="pct"/>
            <w:shd w:val="clear" w:color="auto" w:fill="auto"/>
          </w:tcPr>
          <w:p w14:paraId="5D0F9672"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520</w:t>
            </w:r>
          </w:p>
        </w:tc>
        <w:tc>
          <w:tcPr>
            <w:tcW w:w="2905" w:type="pct"/>
            <w:shd w:val="clear" w:color="auto" w:fill="auto"/>
          </w:tcPr>
          <w:p w14:paraId="3A0B6A1B"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financija</w:t>
            </w:r>
          </w:p>
        </w:tc>
        <w:tc>
          <w:tcPr>
            <w:tcW w:w="525" w:type="pct"/>
            <w:shd w:val="clear" w:color="auto" w:fill="auto"/>
          </w:tcPr>
          <w:p w14:paraId="62F26DB7"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25.000</w:t>
            </w:r>
          </w:p>
        </w:tc>
        <w:tc>
          <w:tcPr>
            <w:tcW w:w="604" w:type="pct"/>
            <w:shd w:val="clear" w:color="auto" w:fill="auto"/>
          </w:tcPr>
          <w:p w14:paraId="0967F281"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1.377</w:t>
            </w:r>
          </w:p>
        </w:tc>
        <w:tc>
          <w:tcPr>
            <w:tcW w:w="492" w:type="pct"/>
            <w:shd w:val="clear" w:color="auto" w:fill="auto"/>
          </w:tcPr>
          <w:p w14:paraId="73CEFD5A"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5,51</w:t>
            </w:r>
          </w:p>
        </w:tc>
      </w:tr>
      <w:tr w:rsidR="00127E9D" w14:paraId="21DFE030" w14:textId="77777777" w:rsidTr="00386B69">
        <w:trPr>
          <w:trHeight w:val="230"/>
        </w:trPr>
        <w:tc>
          <w:tcPr>
            <w:tcW w:w="474" w:type="pct"/>
            <w:shd w:val="clear" w:color="auto" w:fill="auto"/>
          </w:tcPr>
          <w:p w14:paraId="6092DC2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322</w:t>
            </w:r>
          </w:p>
        </w:tc>
        <w:tc>
          <w:tcPr>
            <w:tcW w:w="2905" w:type="pct"/>
            <w:shd w:val="clear" w:color="auto" w:fill="auto"/>
          </w:tcPr>
          <w:p w14:paraId="7D15DCF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Rashodi za materijal i energiju</w:t>
            </w:r>
          </w:p>
        </w:tc>
        <w:tc>
          <w:tcPr>
            <w:tcW w:w="525" w:type="pct"/>
            <w:shd w:val="clear" w:color="auto" w:fill="auto"/>
          </w:tcPr>
          <w:p w14:paraId="4ACB3DDC"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5.000</w:t>
            </w:r>
          </w:p>
        </w:tc>
        <w:tc>
          <w:tcPr>
            <w:tcW w:w="604" w:type="pct"/>
            <w:shd w:val="clear" w:color="auto" w:fill="auto"/>
          </w:tcPr>
          <w:p w14:paraId="7210EF12"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1.377</w:t>
            </w:r>
          </w:p>
        </w:tc>
        <w:tc>
          <w:tcPr>
            <w:tcW w:w="492" w:type="pct"/>
            <w:shd w:val="clear" w:color="auto" w:fill="auto"/>
          </w:tcPr>
          <w:p w14:paraId="0EB070B1"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27,54</w:t>
            </w:r>
          </w:p>
        </w:tc>
      </w:tr>
      <w:tr w:rsidR="00127E9D" w14:paraId="66A578E8" w14:textId="77777777" w:rsidTr="00386B69">
        <w:trPr>
          <w:trHeight w:val="230"/>
        </w:trPr>
        <w:tc>
          <w:tcPr>
            <w:tcW w:w="474" w:type="pct"/>
            <w:shd w:val="clear" w:color="auto" w:fill="auto"/>
          </w:tcPr>
          <w:p w14:paraId="24A8598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3224</w:t>
            </w:r>
          </w:p>
        </w:tc>
        <w:tc>
          <w:tcPr>
            <w:tcW w:w="2905" w:type="pct"/>
            <w:shd w:val="clear" w:color="auto" w:fill="auto"/>
          </w:tcPr>
          <w:p w14:paraId="697F131D"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Materijal i dijelovi za tekuće i investicijsko održavanje</w:t>
            </w:r>
          </w:p>
        </w:tc>
        <w:tc>
          <w:tcPr>
            <w:tcW w:w="525" w:type="pct"/>
            <w:shd w:val="clear" w:color="auto" w:fill="auto"/>
          </w:tcPr>
          <w:p w14:paraId="4B0D2A88"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53258BEE"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1.377</w:t>
            </w:r>
          </w:p>
        </w:tc>
        <w:tc>
          <w:tcPr>
            <w:tcW w:w="492" w:type="pct"/>
            <w:shd w:val="clear" w:color="auto" w:fill="auto"/>
          </w:tcPr>
          <w:p w14:paraId="62761235"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30A4B15D" w14:textId="77777777" w:rsidTr="00386B69">
        <w:trPr>
          <w:trHeight w:val="230"/>
        </w:trPr>
        <w:tc>
          <w:tcPr>
            <w:tcW w:w="474" w:type="pct"/>
            <w:shd w:val="clear" w:color="auto" w:fill="auto"/>
          </w:tcPr>
          <w:p w14:paraId="751C4D92"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w:t>
            </w:r>
          </w:p>
        </w:tc>
        <w:tc>
          <w:tcPr>
            <w:tcW w:w="2905" w:type="pct"/>
            <w:shd w:val="clear" w:color="auto" w:fill="auto"/>
          </w:tcPr>
          <w:p w14:paraId="59D8CC74"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Rashodi za usluge</w:t>
            </w:r>
          </w:p>
        </w:tc>
        <w:tc>
          <w:tcPr>
            <w:tcW w:w="525" w:type="pct"/>
            <w:shd w:val="clear" w:color="auto" w:fill="auto"/>
          </w:tcPr>
          <w:p w14:paraId="6D286610"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20.000</w:t>
            </w:r>
          </w:p>
        </w:tc>
        <w:tc>
          <w:tcPr>
            <w:tcW w:w="604" w:type="pct"/>
            <w:shd w:val="clear" w:color="auto" w:fill="auto"/>
          </w:tcPr>
          <w:p w14:paraId="41E0718B"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5A70B38B"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01A0D576" w14:textId="77777777" w:rsidTr="00386B69">
        <w:trPr>
          <w:trHeight w:val="230"/>
        </w:trPr>
        <w:tc>
          <w:tcPr>
            <w:tcW w:w="474" w:type="pct"/>
            <w:shd w:val="clear" w:color="000000" w:fill="FFFF00"/>
          </w:tcPr>
          <w:p w14:paraId="39351CC5"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A100903</w:t>
            </w:r>
          </w:p>
        </w:tc>
        <w:tc>
          <w:tcPr>
            <w:tcW w:w="2905" w:type="pct"/>
            <w:shd w:val="clear" w:color="000000" w:fill="FFFF00"/>
          </w:tcPr>
          <w:p w14:paraId="459D7F31"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Održavanje javnih površina</w:t>
            </w:r>
          </w:p>
        </w:tc>
        <w:tc>
          <w:tcPr>
            <w:tcW w:w="525" w:type="pct"/>
            <w:shd w:val="clear" w:color="000000" w:fill="FFFF00"/>
          </w:tcPr>
          <w:p w14:paraId="46255B88"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152.000</w:t>
            </w:r>
          </w:p>
        </w:tc>
        <w:tc>
          <w:tcPr>
            <w:tcW w:w="604" w:type="pct"/>
            <w:shd w:val="clear" w:color="000000" w:fill="FFFF00"/>
          </w:tcPr>
          <w:p w14:paraId="22355D5B"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35.511</w:t>
            </w:r>
          </w:p>
        </w:tc>
        <w:tc>
          <w:tcPr>
            <w:tcW w:w="492" w:type="pct"/>
            <w:shd w:val="clear" w:color="000000" w:fill="FFFF00"/>
          </w:tcPr>
          <w:p w14:paraId="744B2394"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23,36</w:t>
            </w:r>
          </w:p>
        </w:tc>
      </w:tr>
      <w:tr w:rsidR="00127E9D" w14:paraId="0F08D091" w14:textId="77777777" w:rsidTr="00386B69">
        <w:trPr>
          <w:trHeight w:val="240"/>
        </w:trPr>
        <w:tc>
          <w:tcPr>
            <w:tcW w:w="474" w:type="pct"/>
            <w:shd w:val="clear" w:color="auto" w:fill="auto"/>
          </w:tcPr>
          <w:p w14:paraId="1229CA8A"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520</w:t>
            </w:r>
          </w:p>
        </w:tc>
        <w:tc>
          <w:tcPr>
            <w:tcW w:w="2905" w:type="pct"/>
            <w:shd w:val="clear" w:color="auto" w:fill="auto"/>
          </w:tcPr>
          <w:p w14:paraId="684BCC39"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financija</w:t>
            </w:r>
          </w:p>
        </w:tc>
        <w:tc>
          <w:tcPr>
            <w:tcW w:w="525" w:type="pct"/>
            <w:shd w:val="clear" w:color="auto" w:fill="auto"/>
          </w:tcPr>
          <w:p w14:paraId="3EE6A5F9"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92.000</w:t>
            </w:r>
          </w:p>
        </w:tc>
        <w:tc>
          <w:tcPr>
            <w:tcW w:w="604" w:type="pct"/>
            <w:shd w:val="clear" w:color="auto" w:fill="auto"/>
          </w:tcPr>
          <w:p w14:paraId="317A1BF9"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5.474</w:t>
            </w:r>
          </w:p>
        </w:tc>
        <w:tc>
          <w:tcPr>
            <w:tcW w:w="492" w:type="pct"/>
            <w:shd w:val="clear" w:color="auto" w:fill="auto"/>
          </w:tcPr>
          <w:p w14:paraId="348FE31E"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5,95</w:t>
            </w:r>
          </w:p>
        </w:tc>
      </w:tr>
      <w:tr w:rsidR="00127E9D" w14:paraId="1F8E2367" w14:textId="77777777" w:rsidTr="00386B69">
        <w:trPr>
          <w:trHeight w:val="230"/>
        </w:trPr>
        <w:tc>
          <w:tcPr>
            <w:tcW w:w="474" w:type="pct"/>
            <w:shd w:val="clear" w:color="auto" w:fill="auto"/>
          </w:tcPr>
          <w:p w14:paraId="6035F5E8"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322</w:t>
            </w:r>
          </w:p>
        </w:tc>
        <w:tc>
          <w:tcPr>
            <w:tcW w:w="2905" w:type="pct"/>
            <w:shd w:val="clear" w:color="auto" w:fill="auto"/>
          </w:tcPr>
          <w:p w14:paraId="1127BE12"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Rashodi za materijal i energiju</w:t>
            </w:r>
          </w:p>
        </w:tc>
        <w:tc>
          <w:tcPr>
            <w:tcW w:w="525" w:type="pct"/>
            <w:shd w:val="clear" w:color="auto" w:fill="auto"/>
          </w:tcPr>
          <w:p w14:paraId="3CB3648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42.000</w:t>
            </w:r>
          </w:p>
        </w:tc>
        <w:tc>
          <w:tcPr>
            <w:tcW w:w="604" w:type="pct"/>
            <w:shd w:val="clear" w:color="auto" w:fill="auto"/>
          </w:tcPr>
          <w:p w14:paraId="4924340F"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1.372</w:t>
            </w:r>
          </w:p>
        </w:tc>
        <w:tc>
          <w:tcPr>
            <w:tcW w:w="492" w:type="pct"/>
            <w:shd w:val="clear" w:color="auto" w:fill="auto"/>
          </w:tcPr>
          <w:p w14:paraId="0CEDF2F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3,27</w:t>
            </w:r>
          </w:p>
        </w:tc>
      </w:tr>
      <w:tr w:rsidR="00127E9D" w14:paraId="5172FCFA" w14:textId="77777777" w:rsidTr="00386B69">
        <w:trPr>
          <w:trHeight w:val="230"/>
        </w:trPr>
        <w:tc>
          <w:tcPr>
            <w:tcW w:w="474" w:type="pct"/>
            <w:shd w:val="clear" w:color="auto" w:fill="auto"/>
          </w:tcPr>
          <w:p w14:paraId="2AF0F911"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3222</w:t>
            </w:r>
          </w:p>
        </w:tc>
        <w:tc>
          <w:tcPr>
            <w:tcW w:w="2905" w:type="pct"/>
            <w:shd w:val="clear" w:color="auto" w:fill="auto"/>
          </w:tcPr>
          <w:p w14:paraId="798FC20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Materijal i sirovine</w:t>
            </w:r>
          </w:p>
        </w:tc>
        <w:tc>
          <w:tcPr>
            <w:tcW w:w="525" w:type="pct"/>
            <w:shd w:val="clear" w:color="auto" w:fill="auto"/>
          </w:tcPr>
          <w:p w14:paraId="1B14C531"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06DDB981"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1.372</w:t>
            </w:r>
          </w:p>
        </w:tc>
        <w:tc>
          <w:tcPr>
            <w:tcW w:w="492" w:type="pct"/>
            <w:shd w:val="clear" w:color="auto" w:fill="auto"/>
          </w:tcPr>
          <w:p w14:paraId="03222F08"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395D5096" w14:textId="77777777" w:rsidTr="00386B69">
        <w:trPr>
          <w:trHeight w:val="230"/>
        </w:trPr>
        <w:tc>
          <w:tcPr>
            <w:tcW w:w="474" w:type="pct"/>
            <w:shd w:val="clear" w:color="auto" w:fill="auto"/>
          </w:tcPr>
          <w:p w14:paraId="435FF011"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w:t>
            </w:r>
          </w:p>
        </w:tc>
        <w:tc>
          <w:tcPr>
            <w:tcW w:w="2905" w:type="pct"/>
            <w:shd w:val="clear" w:color="auto" w:fill="auto"/>
          </w:tcPr>
          <w:p w14:paraId="5289A693"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Rashodi za usluge</w:t>
            </w:r>
          </w:p>
        </w:tc>
        <w:tc>
          <w:tcPr>
            <w:tcW w:w="525" w:type="pct"/>
            <w:shd w:val="clear" w:color="auto" w:fill="auto"/>
          </w:tcPr>
          <w:p w14:paraId="05C82C8C"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50.000</w:t>
            </w:r>
          </w:p>
        </w:tc>
        <w:tc>
          <w:tcPr>
            <w:tcW w:w="604" w:type="pct"/>
            <w:shd w:val="clear" w:color="auto" w:fill="auto"/>
          </w:tcPr>
          <w:p w14:paraId="6B61B3D9"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4.102</w:t>
            </w:r>
          </w:p>
        </w:tc>
        <w:tc>
          <w:tcPr>
            <w:tcW w:w="492" w:type="pct"/>
            <w:shd w:val="clear" w:color="auto" w:fill="auto"/>
          </w:tcPr>
          <w:p w14:paraId="1E3D867E"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8,2</w:t>
            </w:r>
          </w:p>
        </w:tc>
      </w:tr>
      <w:tr w:rsidR="00127E9D" w14:paraId="114034FE" w14:textId="77777777" w:rsidTr="00386B69">
        <w:trPr>
          <w:trHeight w:val="230"/>
        </w:trPr>
        <w:tc>
          <w:tcPr>
            <w:tcW w:w="474" w:type="pct"/>
            <w:shd w:val="clear" w:color="auto" w:fill="auto"/>
          </w:tcPr>
          <w:p w14:paraId="4BE968E7"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3234</w:t>
            </w:r>
          </w:p>
        </w:tc>
        <w:tc>
          <w:tcPr>
            <w:tcW w:w="2905" w:type="pct"/>
            <w:shd w:val="clear" w:color="auto" w:fill="auto"/>
          </w:tcPr>
          <w:p w14:paraId="546A3AA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Komunalne usluge</w:t>
            </w:r>
          </w:p>
        </w:tc>
        <w:tc>
          <w:tcPr>
            <w:tcW w:w="525" w:type="pct"/>
            <w:shd w:val="clear" w:color="auto" w:fill="auto"/>
          </w:tcPr>
          <w:p w14:paraId="0A594FF2"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1F5CB5A2"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4.102</w:t>
            </w:r>
          </w:p>
        </w:tc>
        <w:tc>
          <w:tcPr>
            <w:tcW w:w="492" w:type="pct"/>
            <w:shd w:val="clear" w:color="auto" w:fill="auto"/>
          </w:tcPr>
          <w:p w14:paraId="42B0BC9A"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7648F2FC" w14:textId="77777777" w:rsidTr="00386B69">
        <w:trPr>
          <w:trHeight w:val="240"/>
        </w:trPr>
        <w:tc>
          <w:tcPr>
            <w:tcW w:w="474" w:type="pct"/>
            <w:shd w:val="clear" w:color="auto" w:fill="auto"/>
          </w:tcPr>
          <w:p w14:paraId="673DADF7"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91435</w:t>
            </w:r>
          </w:p>
        </w:tc>
        <w:tc>
          <w:tcPr>
            <w:tcW w:w="2905" w:type="pct"/>
            <w:shd w:val="clear" w:color="auto" w:fill="auto"/>
          </w:tcPr>
          <w:p w14:paraId="4447D7B0"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Višak prihoda od doprinosa za šume iz prethodnih godina</w:t>
            </w:r>
          </w:p>
        </w:tc>
        <w:tc>
          <w:tcPr>
            <w:tcW w:w="525" w:type="pct"/>
            <w:shd w:val="clear" w:color="auto" w:fill="auto"/>
          </w:tcPr>
          <w:p w14:paraId="132A578D"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60.000</w:t>
            </w:r>
          </w:p>
        </w:tc>
        <w:tc>
          <w:tcPr>
            <w:tcW w:w="604" w:type="pct"/>
            <w:shd w:val="clear" w:color="auto" w:fill="auto"/>
          </w:tcPr>
          <w:p w14:paraId="5A6D832E"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30.038</w:t>
            </w:r>
          </w:p>
        </w:tc>
        <w:tc>
          <w:tcPr>
            <w:tcW w:w="492" w:type="pct"/>
            <w:shd w:val="clear" w:color="auto" w:fill="auto"/>
          </w:tcPr>
          <w:p w14:paraId="364E5613"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50,06</w:t>
            </w:r>
          </w:p>
        </w:tc>
      </w:tr>
      <w:tr w:rsidR="00127E9D" w14:paraId="63B16F6F" w14:textId="77777777" w:rsidTr="00386B69">
        <w:trPr>
          <w:trHeight w:val="230"/>
        </w:trPr>
        <w:tc>
          <w:tcPr>
            <w:tcW w:w="474" w:type="pct"/>
            <w:shd w:val="clear" w:color="auto" w:fill="auto"/>
          </w:tcPr>
          <w:p w14:paraId="679EB6D0"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w:t>
            </w:r>
          </w:p>
        </w:tc>
        <w:tc>
          <w:tcPr>
            <w:tcW w:w="2905" w:type="pct"/>
            <w:shd w:val="clear" w:color="auto" w:fill="auto"/>
          </w:tcPr>
          <w:p w14:paraId="4ED840C6"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Rashodi za usluge</w:t>
            </w:r>
          </w:p>
        </w:tc>
        <w:tc>
          <w:tcPr>
            <w:tcW w:w="525" w:type="pct"/>
            <w:shd w:val="clear" w:color="auto" w:fill="auto"/>
          </w:tcPr>
          <w:p w14:paraId="5939C565"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60.000</w:t>
            </w:r>
          </w:p>
        </w:tc>
        <w:tc>
          <w:tcPr>
            <w:tcW w:w="604" w:type="pct"/>
            <w:shd w:val="clear" w:color="auto" w:fill="auto"/>
          </w:tcPr>
          <w:p w14:paraId="185688E3"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30.038</w:t>
            </w:r>
          </w:p>
        </w:tc>
        <w:tc>
          <w:tcPr>
            <w:tcW w:w="492" w:type="pct"/>
            <w:shd w:val="clear" w:color="auto" w:fill="auto"/>
          </w:tcPr>
          <w:p w14:paraId="4ACE3419"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50,06</w:t>
            </w:r>
          </w:p>
        </w:tc>
      </w:tr>
      <w:tr w:rsidR="00127E9D" w14:paraId="09ACDFA5" w14:textId="77777777" w:rsidTr="00386B69">
        <w:trPr>
          <w:trHeight w:val="230"/>
        </w:trPr>
        <w:tc>
          <w:tcPr>
            <w:tcW w:w="474" w:type="pct"/>
            <w:shd w:val="clear" w:color="auto" w:fill="auto"/>
          </w:tcPr>
          <w:p w14:paraId="290CD2B0"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3232</w:t>
            </w:r>
          </w:p>
        </w:tc>
        <w:tc>
          <w:tcPr>
            <w:tcW w:w="2905" w:type="pct"/>
            <w:shd w:val="clear" w:color="auto" w:fill="auto"/>
          </w:tcPr>
          <w:p w14:paraId="6BFB69D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Usluge tekućeg i investicijskog održavanja</w:t>
            </w:r>
          </w:p>
        </w:tc>
        <w:tc>
          <w:tcPr>
            <w:tcW w:w="525" w:type="pct"/>
            <w:shd w:val="clear" w:color="auto" w:fill="auto"/>
          </w:tcPr>
          <w:p w14:paraId="2718A7B7"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77E6D0F3"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30.038</w:t>
            </w:r>
          </w:p>
        </w:tc>
        <w:tc>
          <w:tcPr>
            <w:tcW w:w="492" w:type="pct"/>
            <w:shd w:val="clear" w:color="auto" w:fill="auto"/>
          </w:tcPr>
          <w:p w14:paraId="6CEAE05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2733B38D" w14:textId="77777777" w:rsidTr="00386B69">
        <w:trPr>
          <w:trHeight w:val="230"/>
        </w:trPr>
        <w:tc>
          <w:tcPr>
            <w:tcW w:w="474" w:type="pct"/>
            <w:shd w:val="clear" w:color="000000" w:fill="FFFF00"/>
          </w:tcPr>
          <w:p w14:paraId="480C6A6C"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A100904</w:t>
            </w:r>
          </w:p>
        </w:tc>
        <w:tc>
          <w:tcPr>
            <w:tcW w:w="2905" w:type="pct"/>
            <w:shd w:val="clear" w:color="000000" w:fill="FFFF00"/>
          </w:tcPr>
          <w:p w14:paraId="1F5B94E4"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Održavanje javne rasvjete</w:t>
            </w:r>
          </w:p>
        </w:tc>
        <w:tc>
          <w:tcPr>
            <w:tcW w:w="525" w:type="pct"/>
            <w:shd w:val="clear" w:color="000000" w:fill="FFFF00"/>
          </w:tcPr>
          <w:p w14:paraId="176BB8A3"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81.000</w:t>
            </w:r>
          </w:p>
        </w:tc>
        <w:tc>
          <w:tcPr>
            <w:tcW w:w="604" w:type="pct"/>
            <w:shd w:val="clear" w:color="000000" w:fill="FFFF00"/>
          </w:tcPr>
          <w:p w14:paraId="1A96F579"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29.177</w:t>
            </w:r>
          </w:p>
        </w:tc>
        <w:tc>
          <w:tcPr>
            <w:tcW w:w="492" w:type="pct"/>
            <w:shd w:val="clear" w:color="000000" w:fill="FFFF00"/>
          </w:tcPr>
          <w:p w14:paraId="2C53D589"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36,02</w:t>
            </w:r>
          </w:p>
        </w:tc>
      </w:tr>
      <w:tr w:rsidR="00127E9D" w14:paraId="44075454" w14:textId="77777777" w:rsidTr="00386B69">
        <w:trPr>
          <w:trHeight w:val="240"/>
        </w:trPr>
        <w:tc>
          <w:tcPr>
            <w:tcW w:w="474" w:type="pct"/>
            <w:shd w:val="clear" w:color="auto" w:fill="auto"/>
          </w:tcPr>
          <w:p w14:paraId="057BE658"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520</w:t>
            </w:r>
          </w:p>
        </w:tc>
        <w:tc>
          <w:tcPr>
            <w:tcW w:w="2905" w:type="pct"/>
            <w:shd w:val="clear" w:color="auto" w:fill="auto"/>
          </w:tcPr>
          <w:p w14:paraId="7D406155"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financija</w:t>
            </w:r>
          </w:p>
        </w:tc>
        <w:tc>
          <w:tcPr>
            <w:tcW w:w="525" w:type="pct"/>
            <w:shd w:val="clear" w:color="auto" w:fill="auto"/>
          </w:tcPr>
          <w:p w14:paraId="29E2EFE5"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21.000</w:t>
            </w:r>
          </w:p>
        </w:tc>
        <w:tc>
          <w:tcPr>
            <w:tcW w:w="604" w:type="pct"/>
            <w:shd w:val="clear" w:color="auto" w:fill="auto"/>
          </w:tcPr>
          <w:p w14:paraId="0219DAF8"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6.938</w:t>
            </w:r>
          </w:p>
        </w:tc>
        <w:tc>
          <w:tcPr>
            <w:tcW w:w="492" w:type="pct"/>
            <w:shd w:val="clear" w:color="auto" w:fill="auto"/>
          </w:tcPr>
          <w:p w14:paraId="34F2071B"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33,04</w:t>
            </w:r>
          </w:p>
        </w:tc>
      </w:tr>
      <w:tr w:rsidR="00127E9D" w14:paraId="40506A59" w14:textId="77777777" w:rsidTr="00386B69">
        <w:trPr>
          <w:trHeight w:val="230"/>
        </w:trPr>
        <w:tc>
          <w:tcPr>
            <w:tcW w:w="474" w:type="pct"/>
            <w:shd w:val="clear" w:color="auto" w:fill="auto"/>
          </w:tcPr>
          <w:p w14:paraId="683AE9DD"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322</w:t>
            </w:r>
          </w:p>
        </w:tc>
        <w:tc>
          <w:tcPr>
            <w:tcW w:w="2905" w:type="pct"/>
            <w:shd w:val="clear" w:color="auto" w:fill="auto"/>
          </w:tcPr>
          <w:p w14:paraId="372AAAD6"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Rashodi za materijal i energiju</w:t>
            </w:r>
          </w:p>
        </w:tc>
        <w:tc>
          <w:tcPr>
            <w:tcW w:w="525" w:type="pct"/>
            <w:shd w:val="clear" w:color="auto" w:fill="auto"/>
          </w:tcPr>
          <w:p w14:paraId="7AE8AEA0"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16.000</w:t>
            </w:r>
          </w:p>
        </w:tc>
        <w:tc>
          <w:tcPr>
            <w:tcW w:w="604" w:type="pct"/>
            <w:shd w:val="clear" w:color="auto" w:fill="auto"/>
          </w:tcPr>
          <w:p w14:paraId="4B803CFD"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5.925</w:t>
            </w:r>
          </w:p>
        </w:tc>
        <w:tc>
          <w:tcPr>
            <w:tcW w:w="492" w:type="pct"/>
            <w:shd w:val="clear" w:color="auto" w:fill="auto"/>
          </w:tcPr>
          <w:p w14:paraId="11B0A25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37,03</w:t>
            </w:r>
          </w:p>
        </w:tc>
      </w:tr>
      <w:tr w:rsidR="00127E9D" w14:paraId="20F7BD2A" w14:textId="77777777" w:rsidTr="00386B69">
        <w:trPr>
          <w:trHeight w:val="230"/>
        </w:trPr>
        <w:tc>
          <w:tcPr>
            <w:tcW w:w="474" w:type="pct"/>
            <w:shd w:val="clear" w:color="auto" w:fill="auto"/>
          </w:tcPr>
          <w:p w14:paraId="680CBF82"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3224</w:t>
            </w:r>
          </w:p>
        </w:tc>
        <w:tc>
          <w:tcPr>
            <w:tcW w:w="2905" w:type="pct"/>
            <w:shd w:val="clear" w:color="auto" w:fill="auto"/>
          </w:tcPr>
          <w:p w14:paraId="4C1BBCA3"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Materijal i dijelovi za tekuće i investicijsko održavanje</w:t>
            </w:r>
          </w:p>
        </w:tc>
        <w:tc>
          <w:tcPr>
            <w:tcW w:w="525" w:type="pct"/>
            <w:shd w:val="clear" w:color="auto" w:fill="auto"/>
          </w:tcPr>
          <w:p w14:paraId="5F208DF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7EF2DA8C"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5.925</w:t>
            </w:r>
          </w:p>
        </w:tc>
        <w:tc>
          <w:tcPr>
            <w:tcW w:w="492" w:type="pct"/>
            <w:shd w:val="clear" w:color="auto" w:fill="auto"/>
          </w:tcPr>
          <w:p w14:paraId="45B7384D"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2722E257" w14:textId="77777777" w:rsidTr="00386B69">
        <w:trPr>
          <w:trHeight w:val="230"/>
        </w:trPr>
        <w:tc>
          <w:tcPr>
            <w:tcW w:w="474" w:type="pct"/>
            <w:shd w:val="clear" w:color="auto" w:fill="auto"/>
          </w:tcPr>
          <w:p w14:paraId="5B20A9E8"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w:t>
            </w:r>
          </w:p>
        </w:tc>
        <w:tc>
          <w:tcPr>
            <w:tcW w:w="2905" w:type="pct"/>
            <w:shd w:val="clear" w:color="auto" w:fill="auto"/>
          </w:tcPr>
          <w:p w14:paraId="0F23053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Rashodi za usluge</w:t>
            </w:r>
          </w:p>
        </w:tc>
        <w:tc>
          <w:tcPr>
            <w:tcW w:w="525" w:type="pct"/>
            <w:shd w:val="clear" w:color="auto" w:fill="auto"/>
          </w:tcPr>
          <w:p w14:paraId="4D8C0A50"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5.000</w:t>
            </w:r>
          </w:p>
        </w:tc>
        <w:tc>
          <w:tcPr>
            <w:tcW w:w="604" w:type="pct"/>
            <w:shd w:val="clear" w:color="auto" w:fill="auto"/>
          </w:tcPr>
          <w:p w14:paraId="10747828"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1.013</w:t>
            </w:r>
          </w:p>
        </w:tc>
        <w:tc>
          <w:tcPr>
            <w:tcW w:w="492" w:type="pct"/>
            <w:shd w:val="clear" w:color="auto" w:fill="auto"/>
          </w:tcPr>
          <w:p w14:paraId="5F3248E2"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20,25</w:t>
            </w:r>
          </w:p>
        </w:tc>
      </w:tr>
      <w:tr w:rsidR="00127E9D" w14:paraId="4FCB26E1" w14:textId="77777777" w:rsidTr="00386B69">
        <w:trPr>
          <w:trHeight w:val="230"/>
        </w:trPr>
        <w:tc>
          <w:tcPr>
            <w:tcW w:w="474" w:type="pct"/>
            <w:shd w:val="clear" w:color="auto" w:fill="auto"/>
          </w:tcPr>
          <w:p w14:paraId="0051EE17"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3232</w:t>
            </w:r>
          </w:p>
        </w:tc>
        <w:tc>
          <w:tcPr>
            <w:tcW w:w="2905" w:type="pct"/>
            <w:shd w:val="clear" w:color="auto" w:fill="auto"/>
          </w:tcPr>
          <w:p w14:paraId="62278A9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Usluge tekućeg i investicijskog održavanja</w:t>
            </w:r>
          </w:p>
        </w:tc>
        <w:tc>
          <w:tcPr>
            <w:tcW w:w="525" w:type="pct"/>
            <w:shd w:val="clear" w:color="auto" w:fill="auto"/>
          </w:tcPr>
          <w:p w14:paraId="21FCE9CD"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7EA213A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1.013</w:t>
            </w:r>
          </w:p>
        </w:tc>
        <w:tc>
          <w:tcPr>
            <w:tcW w:w="492" w:type="pct"/>
            <w:shd w:val="clear" w:color="auto" w:fill="auto"/>
          </w:tcPr>
          <w:p w14:paraId="2AD8874C"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04F94648" w14:textId="77777777" w:rsidTr="00386B69">
        <w:trPr>
          <w:trHeight w:val="240"/>
        </w:trPr>
        <w:tc>
          <w:tcPr>
            <w:tcW w:w="474" w:type="pct"/>
            <w:shd w:val="clear" w:color="auto" w:fill="auto"/>
          </w:tcPr>
          <w:p w14:paraId="3F9F6F63"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91435</w:t>
            </w:r>
          </w:p>
        </w:tc>
        <w:tc>
          <w:tcPr>
            <w:tcW w:w="2905" w:type="pct"/>
            <w:shd w:val="clear" w:color="auto" w:fill="auto"/>
          </w:tcPr>
          <w:p w14:paraId="62810726"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Višak prihoda od doprinosa za šume iz prethodnih godina</w:t>
            </w:r>
          </w:p>
        </w:tc>
        <w:tc>
          <w:tcPr>
            <w:tcW w:w="525" w:type="pct"/>
            <w:shd w:val="clear" w:color="auto" w:fill="auto"/>
          </w:tcPr>
          <w:p w14:paraId="0AFC2303"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60.000</w:t>
            </w:r>
          </w:p>
        </w:tc>
        <w:tc>
          <w:tcPr>
            <w:tcW w:w="604" w:type="pct"/>
            <w:shd w:val="clear" w:color="auto" w:fill="auto"/>
          </w:tcPr>
          <w:p w14:paraId="05D7D447"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22.239</w:t>
            </w:r>
          </w:p>
        </w:tc>
        <w:tc>
          <w:tcPr>
            <w:tcW w:w="492" w:type="pct"/>
            <w:shd w:val="clear" w:color="auto" w:fill="auto"/>
          </w:tcPr>
          <w:p w14:paraId="43F76562"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37,07</w:t>
            </w:r>
          </w:p>
        </w:tc>
      </w:tr>
      <w:tr w:rsidR="00127E9D" w14:paraId="072925B0" w14:textId="77777777" w:rsidTr="00386B69">
        <w:trPr>
          <w:trHeight w:val="230"/>
        </w:trPr>
        <w:tc>
          <w:tcPr>
            <w:tcW w:w="474" w:type="pct"/>
            <w:shd w:val="clear" w:color="auto" w:fill="auto"/>
          </w:tcPr>
          <w:p w14:paraId="6A09FE4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322</w:t>
            </w:r>
          </w:p>
        </w:tc>
        <w:tc>
          <w:tcPr>
            <w:tcW w:w="2905" w:type="pct"/>
            <w:shd w:val="clear" w:color="auto" w:fill="auto"/>
          </w:tcPr>
          <w:p w14:paraId="1C6D3753"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Rashodi za materijal i energiju</w:t>
            </w:r>
          </w:p>
        </w:tc>
        <w:tc>
          <w:tcPr>
            <w:tcW w:w="525" w:type="pct"/>
            <w:shd w:val="clear" w:color="auto" w:fill="auto"/>
          </w:tcPr>
          <w:p w14:paraId="24F027D9"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53.000</w:t>
            </w:r>
          </w:p>
        </w:tc>
        <w:tc>
          <w:tcPr>
            <w:tcW w:w="604" w:type="pct"/>
            <w:shd w:val="clear" w:color="auto" w:fill="auto"/>
          </w:tcPr>
          <w:p w14:paraId="2C356841"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22.239</w:t>
            </w:r>
          </w:p>
        </w:tc>
        <w:tc>
          <w:tcPr>
            <w:tcW w:w="492" w:type="pct"/>
            <w:shd w:val="clear" w:color="auto" w:fill="auto"/>
          </w:tcPr>
          <w:p w14:paraId="17ED56D7"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41,96</w:t>
            </w:r>
          </w:p>
        </w:tc>
      </w:tr>
      <w:tr w:rsidR="00127E9D" w14:paraId="26D31FC4" w14:textId="77777777" w:rsidTr="00386B69">
        <w:trPr>
          <w:trHeight w:val="230"/>
        </w:trPr>
        <w:tc>
          <w:tcPr>
            <w:tcW w:w="474" w:type="pct"/>
            <w:shd w:val="clear" w:color="auto" w:fill="auto"/>
          </w:tcPr>
          <w:p w14:paraId="50979186"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3223</w:t>
            </w:r>
          </w:p>
        </w:tc>
        <w:tc>
          <w:tcPr>
            <w:tcW w:w="2905" w:type="pct"/>
            <w:shd w:val="clear" w:color="auto" w:fill="auto"/>
          </w:tcPr>
          <w:p w14:paraId="61B6B18C"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Energija</w:t>
            </w:r>
          </w:p>
        </w:tc>
        <w:tc>
          <w:tcPr>
            <w:tcW w:w="525" w:type="pct"/>
            <w:shd w:val="clear" w:color="auto" w:fill="auto"/>
          </w:tcPr>
          <w:p w14:paraId="38C628F8"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251E7528"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22.239</w:t>
            </w:r>
          </w:p>
        </w:tc>
        <w:tc>
          <w:tcPr>
            <w:tcW w:w="492" w:type="pct"/>
            <w:shd w:val="clear" w:color="auto" w:fill="auto"/>
          </w:tcPr>
          <w:p w14:paraId="1C8148D0"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351B6B11" w14:textId="77777777" w:rsidTr="00386B69">
        <w:trPr>
          <w:trHeight w:val="230"/>
        </w:trPr>
        <w:tc>
          <w:tcPr>
            <w:tcW w:w="474" w:type="pct"/>
            <w:shd w:val="clear" w:color="auto" w:fill="auto"/>
          </w:tcPr>
          <w:p w14:paraId="0C7671A1"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454</w:t>
            </w:r>
          </w:p>
        </w:tc>
        <w:tc>
          <w:tcPr>
            <w:tcW w:w="2905" w:type="pct"/>
            <w:shd w:val="clear" w:color="auto" w:fill="auto"/>
          </w:tcPr>
          <w:p w14:paraId="36F1F5A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Dodatna ulaganja za ostalu nefinancijsku imovinu</w:t>
            </w:r>
          </w:p>
        </w:tc>
        <w:tc>
          <w:tcPr>
            <w:tcW w:w="525" w:type="pct"/>
            <w:shd w:val="clear" w:color="auto" w:fill="auto"/>
          </w:tcPr>
          <w:p w14:paraId="7B6991B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7.000</w:t>
            </w:r>
          </w:p>
        </w:tc>
        <w:tc>
          <w:tcPr>
            <w:tcW w:w="604" w:type="pct"/>
            <w:shd w:val="clear" w:color="auto" w:fill="auto"/>
          </w:tcPr>
          <w:p w14:paraId="1C07B3A2"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6E831076"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255891EF" w14:textId="77777777" w:rsidTr="00386B69">
        <w:trPr>
          <w:trHeight w:val="230"/>
        </w:trPr>
        <w:tc>
          <w:tcPr>
            <w:tcW w:w="474" w:type="pct"/>
            <w:shd w:val="clear" w:color="000000" w:fill="FFFF00"/>
          </w:tcPr>
          <w:p w14:paraId="77E729BD"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A100905</w:t>
            </w:r>
          </w:p>
        </w:tc>
        <w:tc>
          <w:tcPr>
            <w:tcW w:w="2905" w:type="pct"/>
            <w:shd w:val="clear" w:color="000000" w:fill="FFFF00"/>
          </w:tcPr>
          <w:p w14:paraId="7A392B32"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Održavanje groblja</w:t>
            </w:r>
          </w:p>
        </w:tc>
        <w:tc>
          <w:tcPr>
            <w:tcW w:w="525" w:type="pct"/>
            <w:shd w:val="clear" w:color="000000" w:fill="FFFF00"/>
          </w:tcPr>
          <w:p w14:paraId="7E3B20F6"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26.001</w:t>
            </w:r>
          </w:p>
        </w:tc>
        <w:tc>
          <w:tcPr>
            <w:tcW w:w="604" w:type="pct"/>
            <w:shd w:val="clear" w:color="000000" w:fill="FFFF00"/>
          </w:tcPr>
          <w:p w14:paraId="3D6C6AB0"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4.467</w:t>
            </w:r>
          </w:p>
        </w:tc>
        <w:tc>
          <w:tcPr>
            <w:tcW w:w="492" w:type="pct"/>
            <w:shd w:val="clear" w:color="000000" w:fill="FFFF00"/>
          </w:tcPr>
          <w:p w14:paraId="0345BC61"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17,18</w:t>
            </w:r>
          </w:p>
        </w:tc>
      </w:tr>
      <w:tr w:rsidR="00127E9D" w14:paraId="317AAB66" w14:textId="77777777" w:rsidTr="00386B69">
        <w:trPr>
          <w:trHeight w:val="240"/>
        </w:trPr>
        <w:tc>
          <w:tcPr>
            <w:tcW w:w="474" w:type="pct"/>
            <w:shd w:val="clear" w:color="auto" w:fill="auto"/>
          </w:tcPr>
          <w:p w14:paraId="51E3363F"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91435</w:t>
            </w:r>
          </w:p>
        </w:tc>
        <w:tc>
          <w:tcPr>
            <w:tcW w:w="2905" w:type="pct"/>
            <w:shd w:val="clear" w:color="auto" w:fill="auto"/>
          </w:tcPr>
          <w:p w14:paraId="14A4F71D"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Višak prihoda od doprinosa za šume iz prethodnih godina</w:t>
            </w:r>
          </w:p>
        </w:tc>
        <w:tc>
          <w:tcPr>
            <w:tcW w:w="525" w:type="pct"/>
            <w:shd w:val="clear" w:color="auto" w:fill="auto"/>
          </w:tcPr>
          <w:p w14:paraId="17A8E06A"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20.000</w:t>
            </w:r>
          </w:p>
        </w:tc>
        <w:tc>
          <w:tcPr>
            <w:tcW w:w="604" w:type="pct"/>
            <w:shd w:val="clear" w:color="auto" w:fill="auto"/>
          </w:tcPr>
          <w:p w14:paraId="44B603EC"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p>
        </w:tc>
        <w:tc>
          <w:tcPr>
            <w:tcW w:w="492" w:type="pct"/>
            <w:shd w:val="clear" w:color="auto" w:fill="auto"/>
          </w:tcPr>
          <w:p w14:paraId="15C13E2B"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68220E4D" w14:textId="77777777" w:rsidTr="00386B69">
        <w:trPr>
          <w:trHeight w:val="230"/>
        </w:trPr>
        <w:tc>
          <w:tcPr>
            <w:tcW w:w="474" w:type="pct"/>
            <w:shd w:val="clear" w:color="auto" w:fill="auto"/>
          </w:tcPr>
          <w:p w14:paraId="4A0E2F3C"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w:t>
            </w:r>
          </w:p>
        </w:tc>
        <w:tc>
          <w:tcPr>
            <w:tcW w:w="2905" w:type="pct"/>
            <w:shd w:val="clear" w:color="auto" w:fill="auto"/>
          </w:tcPr>
          <w:p w14:paraId="1D370011"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Rashodi za usluge</w:t>
            </w:r>
          </w:p>
        </w:tc>
        <w:tc>
          <w:tcPr>
            <w:tcW w:w="525" w:type="pct"/>
            <w:shd w:val="clear" w:color="auto" w:fill="auto"/>
          </w:tcPr>
          <w:p w14:paraId="620A5BE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20.000</w:t>
            </w:r>
          </w:p>
        </w:tc>
        <w:tc>
          <w:tcPr>
            <w:tcW w:w="604" w:type="pct"/>
            <w:shd w:val="clear" w:color="auto" w:fill="auto"/>
          </w:tcPr>
          <w:p w14:paraId="42746A9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0729C2C7"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0B9D4A6B" w14:textId="77777777" w:rsidTr="00386B69">
        <w:trPr>
          <w:trHeight w:val="240"/>
        </w:trPr>
        <w:tc>
          <w:tcPr>
            <w:tcW w:w="474" w:type="pct"/>
            <w:shd w:val="clear" w:color="auto" w:fill="auto"/>
          </w:tcPr>
          <w:p w14:paraId="7D8BA125"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91438</w:t>
            </w:r>
          </w:p>
        </w:tc>
        <w:tc>
          <w:tcPr>
            <w:tcW w:w="2905" w:type="pct"/>
            <w:shd w:val="clear" w:color="auto" w:fill="auto"/>
          </w:tcPr>
          <w:p w14:paraId="70B20E56"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Višak prihoda od grobne naknade iz prethodnih godina</w:t>
            </w:r>
          </w:p>
        </w:tc>
        <w:tc>
          <w:tcPr>
            <w:tcW w:w="525" w:type="pct"/>
            <w:shd w:val="clear" w:color="auto" w:fill="auto"/>
          </w:tcPr>
          <w:p w14:paraId="79DCE9DB"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6.001</w:t>
            </w:r>
          </w:p>
        </w:tc>
        <w:tc>
          <w:tcPr>
            <w:tcW w:w="604" w:type="pct"/>
            <w:shd w:val="clear" w:color="auto" w:fill="auto"/>
          </w:tcPr>
          <w:p w14:paraId="2B047710"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4.467</w:t>
            </w:r>
          </w:p>
        </w:tc>
        <w:tc>
          <w:tcPr>
            <w:tcW w:w="492" w:type="pct"/>
            <w:shd w:val="clear" w:color="auto" w:fill="auto"/>
          </w:tcPr>
          <w:p w14:paraId="65586811"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74,43</w:t>
            </w:r>
          </w:p>
        </w:tc>
      </w:tr>
      <w:tr w:rsidR="00127E9D" w14:paraId="535C412D" w14:textId="77777777" w:rsidTr="00386B69">
        <w:trPr>
          <w:trHeight w:val="230"/>
        </w:trPr>
        <w:tc>
          <w:tcPr>
            <w:tcW w:w="474" w:type="pct"/>
            <w:shd w:val="clear" w:color="auto" w:fill="auto"/>
          </w:tcPr>
          <w:p w14:paraId="2C3C901D"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322</w:t>
            </w:r>
          </w:p>
        </w:tc>
        <w:tc>
          <w:tcPr>
            <w:tcW w:w="2905" w:type="pct"/>
            <w:shd w:val="clear" w:color="auto" w:fill="auto"/>
          </w:tcPr>
          <w:p w14:paraId="2A716694"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Rashodi za materijal i energiju</w:t>
            </w:r>
          </w:p>
        </w:tc>
        <w:tc>
          <w:tcPr>
            <w:tcW w:w="525" w:type="pct"/>
            <w:shd w:val="clear" w:color="auto" w:fill="auto"/>
          </w:tcPr>
          <w:p w14:paraId="5B78FE8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3.001</w:t>
            </w:r>
          </w:p>
        </w:tc>
        <w:tc>
          <w:tcPr>
            <w:tcW w:w="604" w:type="pct"/>
            <w:shd w:val="clear" w:color="auto" w:fill="auto"/>
          </w:tcPr>
          <w:p w14:paraId="4BC954D0"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2.510</w:t>
            </w:r>
          </w:p>
        </w:tc>
        <w:tc>
          <w:tcPr>
            <w:tcW w:w="492" w:type="pct"/>
            <w:shd w:val="clear" w:color="auto" w:fill="auto"/>
          </w:tcPr>
          <w:p w14:paraId="05C78C41"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83,65</w:t>
            </w:r>
          </w:p>
        </w:tc>
      </w:tr>
      <w:tr w:rsidR="00127E9D" w14:paraId="3D88E6EF" w14:textId="77777777" w:rsidTr="00386B69">
        <w:trPr>
          <w:trHeight w:val="230"/>
        </w:trPr>
        <w:tc>
          <w:tcPr>
            <w:tcW w:w="474" w:type="pct"/>
            <w:shd w:val="clear" w:color="auto" w:fill="auto"/>
          </w:tcPr>
          <w:p w14:paraId="153D3198"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3221</w:t>
            </w:r>
          </w:p>
        </w:tc>
        <w:tc>
          <w:tcPr>
            <w:tcW w:w="2905" w:type="pct"/>
            <w:shd w:val="clear" w:color="auto" w:fill="auto"/>
          </w:tcPr>
          <w:p w14:paraId="67A44A51"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Uredski materijal i ostali materijalni rashodi</w:t>
            </w:r>
          </w:p>
        </w:tc>
        <w:tc>
          <w:tcPr>
            <w:tcW w:w="525" w:type="pct"/>
            <w:shd w:val="clear" w:color="auto" w:fill="auto"/>
          </w:tcPr>
          <w:p w14:paraId="24C3E4D0"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0A2DBBCF"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1.576</w:t>
            </w:r>
          </w:p>
        </w:tc>
        <w:tc>
          <w:tcPr>
            <w:tcW w:w="492" w:type="pct"/>
            <w:shd w:val="clear" w:color="auto" w:fill="auto"/>
          </w:tcPr>
          <w:p w14:paraId="178AA92D"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7AC7D40E" w14:textId="77777777" w:rsidTr="00386B69">
        <w:trPr>
          <w:trHeight w:val="230"/>
        </w:trPr>
        <w:tc>
          <w:tcPr>
            <w:tcW w:w="474" w:type="pct"/>
            <w:shd w:val="clear" w:color="auto" w:fill="auto"/>
          </w:tcPr>
          <w:p w14:paraId="4810328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3223</w:t>
            </w:r>
          </w:p>
        </w:tc>
        <w:tc>
          <w:tcPr>
            <w:tcW w:w="2905" w:type="pct"/>
            <w:shd w:val="clear" w:color="auto" w:fill="auto"/>
          </w:tcPr>
          <w:p w14:paraId="306EEE0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Energija</w:t>
            </w:r>
          </w:p>
        </w:tc>
        <w:tc>
          <w:tcPr>
            <w:tcW w:w="525" w:type="pct"/>
            <w:shd w:val="clear" w:color="auto" w:fill="auto"/>
          </w:tcPr>
          <w:p w14:paraId="2AAEA151"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086F764C"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420</w:t>
            </w:r>
          </w:p>
        </w:tc>
        <w:tc>
          <w:tcPr>
            <w:tcW w:w="492" w:type="pct"/>
            <w:shd w:val="clear" w:color="auto" w:fill="auto"/>
          </w:tcPr>
          <w:p w14:paraId="3719FB3B"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045C2D26" w14:textId="77777777" w:rsidTr="00386B69">
        <w:trPr>
          <w:trHeight w:val="230"/>
        </w:trPr>
        <w:tc>
          <w:tcPr>
            <w:tcW w:w="474" w:type="pct"/>
            <w:shd w:val="clear" w:color="auto" w:fill="auto"/>
          </w:tcPr>
          <w:p w14:paraId="5F1F242E"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3224</w:t>
            </w:r>
          </w:p>
        </w:tc>
        <w:tc>
          <w:tcPr>
            <w:tcW w:w="2905" w:type="pct"/>
            <w:shd w:val="clear" w:color="auto" w:fill="auto"/>
          </w:tcPr>
          <w:p w14:paraId="48BBE5BB"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Materijal i dijelovi za tekuće i investicijsko održavanje</w:t>
            </w:r>
          </w:p>
        </w:tc>
        <w:tc>
          <w:tcPr>
            <w:tcW w:w="525" w:type="pct"/>
            <w:shd w:val="clear" w:color="auto" w:fill="auto"/>
          </w:tcPr>
          <w:p w14:paraId="6B691BC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3A5BDA97"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514</w:t>
            </w:r>
          </w:p>
        </w:tc>
        <w:tc>
          <w:tcPr>
            <w:tcW w:w="492" w:type="pct"/>
            <w:shd w:val="clear" w:color="auto" w:fill="auto"/>
          </w:tcPr>
          <w:p w14:paraId="70DDB45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47A92C2A" w14:textId="77777777" w:rsidTr="00386B69">
        <w:trPr>
          <w:trHeight w:val="230"/>
        </w:trPr>
        <w:tc>
          <w:tcPr>
            <w:tcW w:w="474" w:type="pct"/>
            <w:shd w:val="clear" w:color="auto" w:fill="auto"/>
          </w:tcPr>
          <w:p w14:paraId="5F3CBF7A"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w:t>
            </w:r>
          </w:p>
        </w:tc>
        <w:tc>
          <w:tcPr>
            <w:tcW w:w="2905" w:type="pct"/>
            <w:shd w:val="clear" w:color="auto" w:fill="auto"/>
          </w:tcPr>
          <w:p w14:paraId="388A9FC2"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Rashodi za usluge</w:t>
            </w:r>
          </w:p>
        </w:tc>
        <w:tc>
          <w:tcPr>
            <w:tcW w:w="525" w:type="pct"/>
            <w:shd w:val="clear" w:color="auto" w:fill="auto"/>
          </w:tcPr>
          <w:p w14:paraId="391FB9A8"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3.000</w:t>
            </w:r>
          </w:p>
        </w:tc>
        <w:tc>
          <w:tcPr>
            <w:tcW w:w="604" w:type="pct"/>
            <w:shd w:val="clear" w:color="auto" w:fill="auto"/>
          </w:tcPr>
          <w:p w14:paraId="11223641"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1.956</w:t>
            </w:r>
          </w:p>
        </w:tc>
        <w:tc>
          <w:tcPr>
            <w:tcW w:w="492" w:type="pct"/>
            <w:shd w:val="clear" w:color="auto" w:fill="auto"/>
          </w:tcPr>
          <w:p w14:paraId="68881561"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65,22</w:t>
            </w:r>
          </w:p>
        </w:tc>
      </w:tr>
      <w:tr w:rsidR="00127E9D" w14:paraId="456C0093" w14:textId="77777777" w:rsidTr="00386B69">
        <w:trPr>
          <w:trHeight w:val="230"/>
        </w:trPr>
        <w:tc>
          <w:tcPr>
            <w:tcW w:w="474" w:type="pct"/>
            <w:shd w:val="clear" w:color="auto" w:fill="auto"/>
          </w:tcPr>
          <w:p w14:paraId="40101FC0"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3232</w:t>
            </w:r>
          </w:p>
        </w:tc>
        <w:tc>
          <w:tcPr>
            <w:tcW w:w="2905" w:type="pct"/>
            <w:shd w:val="clear" w:color="auto" w:fill="auto"/>
          </w:tcPr>
          <w:p w14:paraId="459ED01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Usluge tekućeg i investicijskog održavanja</w:t>
            </w:r>
          </w:p>
        </w:tc>
        <w:tc>
          <w:tcPr>
            <w:tcW w:w="525" w:type="pct"/>
            <w:shd w:val="clear" w:color="auto" w:fill="auto"/>
          </w:tcPr>
          <w:p w14:paraId="78A18C78"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6896C570"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1.509</w:t>
            </w:r>
          </w:p>
        </w:tc>
        <w:tc>
          <w:tcPr>
            <w:tcW w:w="492" w:type="pct"/>
            <w:shd w:val="clear" w:color="auto" w:fill="auto"/>
          </w:tcPr>
          <w:p w14:paraId="7B213E9D"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0AEC8EFE" w14:textId="77777777" w:rsidTr="00386B69">
        <w:trPr>
          <w:trHeight w:val="230"/>
        </w:trPr>
        <w:tc>
          <w:tcPr>
            <w:tcW w:w="474" w:type="pct"/>
            <w:shd w:val="clear" w:color="auto" w:fill="auto"/>
          </w:tcPr>
          <w:p w14:paraId="5B5EE4D6"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3234</w:t>
            </w:r>
          </w:p>
        </w:tc>
        <w:tc>
          <w:tcPr>
            <w:tcW w:w="2905" w:type="pct"/>
            <w:shd w:val="clear" w:color="auto" w:fill="auto"/>
          </w:tcPr>
          <w:p w14:paraId="627DD2FC"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Komunalne usluge</w:t>
            </w:r>
          </w:p>
        </w:tc>
        <w:tc>
          <w:tcPr>
            <w:tcW w:w="525" w:type="pct"/>
            <w:shd w:val="clear" w:color="auto" w:fill="auto"/>
          </w:tcPr>
          <w:p w14:paraId="1014074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6B691B8B"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447</w:t>
            </w:r>
          </w:p>
        </w:tc>
        <w:tc>
          <w:tcPr>
            <w:tcW w:w="492" w:type="pct"/>
            <w:shd w:val="clear" w:color="auto" w:fill="auto"/>
          </w:tcPr>
          <w:p w14:paraId="3A528607"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17327A78" w14:textId="77777777" w:rsidTr="00386B69">
        <w:trPr>
          <w:trHeight w:val="230"/>
        </w:trPr>
        <w:tc>
          <w:tcPr>
            <w:tcW w:w="3379" w:type="pct"/>
            <w:gridSpan w:val="2"/>
            <w:shd w:val="clear" w:color="000000" w:fill="FFC000"/>
          </w:tcPr>
          <w:p w14:paraId="30364E96"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PROGRAM 1010 IZGRADNJA KOMUNALNE INFRASTRUKTURE</w:t>
            </w:r>
          </w:p>
        </w:tc>
        <w:tc>
          <w:tcPr>
            <w:tcW w:w="525" w:type="pct"/>
            <w:shd w:val="clear" w:color="000000" w:fill="FFC000"/>
          </w:tcPr>
          <w:p w14:paraId="2E719FB1"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2.339.000</w:t>
            </w:r>
          </w:p>
        </w:tc>
        <w:tc>
          <w:tcPr>
            <w:tcW w:w="604" w:type="pct"/>
            <w:shd w:val="clear" w:color="000000" w:fill="FFC000"/>
          </w:tcPr>
          <w:p w14:paraId="580822EA"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612.376</w:t>
            </w:r>
          </w:p>
        </w:tc>
        <w:tc>
          <w:tcPr>
            <w:tcW w:w="492" w:type="pct"/>
            <w:shd w:val="clear" w:color="000000" w:fill="FFC000"/>
          </w:tcPr>
          <w:p w14:paraId="4B304E23"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26,18</w:t>
            </w:r>
          </w:p>
        </w:tc>
      </w:tr>
      <w:tr w:rsidR="00127E9D" w14:paraId="733C8CAB" w14:textId="77777777" w:rsidTr="00386B69">
        <w:trPr>
          <w:trHeight w:val="230"/>
        </w:trPr>
        <w:tc>
          <w:tcPr>
            <w:tcW w:w="474" w:type="pct"/>
            <w:shd w:val="clear" w:color="000000" w:fill="FFFF00"/>
          </w:tcPr>
          <w:p w14:paraId="06911AB3"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K101001</w:t>
            </w:r>
          </w:p>
        </w:tc>
        <w:tc>
          <w:tcPr>
            <w:tcW w:w="2905" w:type="pct"/>
            <w:shd w:val="clear" w:color="000000" w:fill="FFFF00"/>
          </w:tcPr>
          <w:p w14:paraId="07B9F4FC"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Izgradnja mrtvačnice</w:t>
            </w:r>
          </w:p>
        </w:tc>
        <w:tc>
          <w:tcPr>
            <w:tcW w:w="525" w:type="pct"/>
            <w:shd w:val="clear" w:color="000000" w:fill="FFFF00"/>
          </w:tcPr>
          <w:p w14:paraId="03F8249E"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864.000</w:t>
            </w:r>
          </w:p>
        </w:tc>
        <w:tc>
          <w:tcPr>
            <w:tcW w:w="604" w:type="pct"/>
            <w:shd w:val="clear" w:color="000000" w:fill="FFFF00"/>
          </w:tcPr>
          <w:p w14:paraId="61A1764C"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171.583</w:t>
            </w:r>
          </w:p>
        </w:tc>
        <w:tc>
          <w:tcPr>
            <w:tcW w:w="492" w:type="pct"/>
            <w:shd w:val="clear" w:color="000000" w:fill="FFFF00"/>
          </w:tcPr>
          <w:p w14:paraId="0A442498"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19,86</w:t>
            </w:r>
          </w:p>
        </w:tc>
      </w:tr>
      <w:tr w:rsidR="00127E9D" w14:paraId="29E48688" w14:textId="77777777" w:rsidTr="00386B69">
        <w:trPr>
          <w:trHeight w:val="240"/>
        </w:trPr>
        <w:tc>
          <w:tcPr>
            <w:tcW w:w="474" w:type="pct"/>
            <w:shd w:val="clear" w:color="auto" w:fill="auto"/>
          </w:tcPr>
          <w:p w14:paraId="74ED77D3"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435</w:t>
            </w:r>
          </w:p>
        </w:tc>
        <w:tc>
          <w:tcPr>
            <w:tcW w:w="2905" w:type="pct"/>
            <w:shd w:val="clear" w:color="auto" w:fill="auto"/>
          </w:tcPr>
          <w:p w14:paraId="551AD5A8"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Prihodi od doprinosa za šume</w:t>
            </w:r>
          </w:p>
        </w:tc>
        <w:tc>
          <w:tcPr>
            <w:tcW w:w="525" w:type="pct"/>
            <w:shd w:val="clear" w:color="auto" w:fill="auto"/>
          </w:tcPr>
          <w:p w14:paraId="01837F8D"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736.000</w:t>
            </w:r>
          </w:p>
        </w:tc>
        <w:tc>
          <w:tcPr>
            <w:tcW w:w="604" w:type="pct"/>
            <w:shd w:val="clear" w:color="auto" w:fill="auto"/>
          </w:tcPr>
          <w:p w14:paraId="2CC0FED1"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171.583</w:t>
            </w:r>
          </w:p>
        </w:tc>
        <w:tc>
          <w:tcPr>
            <w:tcW w:w="492" w:type="pct"/>
            <w:shd w:val="clear" w:color="auto" w:fill="auto"/>
          </w:tcPr>
          <w:p w14:paraId="02FC736B"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23,31</w:t>
            </w:r>
          </w:p>
        </w:tc>
      </w:tr>
      <w:tr w:rsidR="00127E9D" w14:paraId="3A9660C1" w14:textId="77777777" w:rsidTr="00386B69">
        <w:trPr>
          <w:trHeight w:val="230"/>
        </w:trPr>
        <w:tc>
          <w:tcPr>
            <w:tcW w:w="474" w:type="pct"/>
            <w:shd w:val="clear" w:color="auto" w:fill="auto"/>
          </w:tcPr>
          <w:p w14:paraId="3F09E983"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421</w:t>
            </w:r>
          </w:p>
        </w:tc>
        <w:tc>
          <w:tcPr>
            <w:tcW w:w="2905" w:type="pct"/>
            <w:shd w:val="clear" w:color="auto" w:fill="auto"/>
          </w:tcPr>
          <w:p w14:paraId="7A500E1B"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Građevinski objekti</w:t>
            </w:r>
          </w:p>
        </w:tc>
        <w:tc>
          <w:tcPr>
            <w:tcW w:w="525" w:type="pct"/>
            <w:shd w:val="clear" w:color="auto" w:fill="auto"/>
          </w:tcPr>
          <w:p w14:paraId="6C3A1D4A"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186.000</w:t>
            </w:r>
          </w:p>
        </w:tc>
        <w:tc>
          <w:tcPr>
            <w:tcW w:w="604" w:type="pct"/>
            <w:shd w:val="clear" w:color="auto" w:fill="auto"/>
          </w:tcPr>
          <w:p w14:paraId="0C8286EA"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171.583</w:t>
            </w:r>
          </w:p>
        </w:tc>
        <w:tc>
          <w:tcPr>
            <w:tcW w:w="492" w:type="pct"/>
            <w:shd w:val="clear" w:color="auto" w:fill="auto"/>
          </w:tcPr>
          <w:p w14:paraId="067E6932"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92,25</w:t>
            </w:r>
          </w:p>
        </w:tc>
      </w:tr>
      <w:tr w:rsidR="00127E9D" w14:paraId="260C1331" w14:textId="77777777" w:rsidTr="00386B69">
        <w:trPr>
          <w:trHeight w:val="230"/>
        </w:trPr>
        <w:tc>
          <w:tcPr>
            <w:tcW w:w="474" w:type="pct"/>
            <w:shd w:val="clear" w:color="auto" w:fill="auto"/>
          </w:tcPr>
          <w:p w14:paraId="360AB1CB"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4212</w:t>
            </w:r>
          </w:p>
        </w:tc>
        <w:tc>
          <w:tcPr>
            <w:tcW w:w="2905" w:type="pct"/>
            <w:shd w:val="clear" w:color="auto" w:fill="auto"/>
          </w:tcPr>
          <w:p w14:paraId="53537EE1"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Poslovni objekti</w:t>
            </w:r>
          </w:p>
        </w:tc>
        <w:tc>
          <w:tcPr>
            <w:tcW w:w="525" w:type="pct"/>
            <w:shd w:val="clear" w:color="auto" w:fill="auto"/>
          </w:tcPr>
          <w:p w14:paraId="4537582D"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773E996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171.583</w:t>
            </w:r>
          </w:p>
        </w:tc>
        <w:tc>
          <w:tcPr>
            <w:tcW w:w="492" w:type="pct"/>
            <w:shd w:val="clear" w:color="auto" w:fill="auto"/>
          </w:tcPr>
          <w:p w14:paraId="378FE33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56731BE6" w14:textId="77777777" w:rsidTr="00386B69">
        <w:trPr>
          <w:trHeight w:val="230"/>
        </w:trPr>
        <w:tc>
          <w:tcPr>
            <w:tcW w:w="474" w:type="pct"/>
            <w:shd w:val="clear" w:color="auto" w:fill="auto"/>
          </w:tcPr>
          <w:p w14:paraId="3848F55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422</w:t>
            </w:r>
          </w:p>
        </w:tc>
        <w:tc>
          <w:tcPr>
            <w:tcW w:w="2905" w:type="pct"/>
            <w:shd w:val="clear" w:color="auto" w:fill="auto"/>
          </w:tcPr>
          <w:p w14:paraId="61F93A2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Postrojenja i oprema</w:t>
            </w:r>
          </w:p>
        </w:tc>
        <w:tc>
          <w:tcPr>
            <w:tcW w:w="525" w:type="pct"/>
            <w:shd w:val="clear" w:color="auto" w:fill="auto"/>
          </w:tcPr>
          <w:p w14:paraId="31392723"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70.000</w:t>
            </w:r>
          </w:p>
        </w:tc>
        <w:tc>
          <w:tcPr>
            <w:tcW w:w="604" w:type="pct"/>
            <w:shd w:val="clear" w:color="auto" w:fill="auto"/>
          </w:tcPr>
          <w:p w14:paraId="789F474C"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117F29CB"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1F296AEB" w14:textId="77777777" w:rsidTr="00386B69">
        <w:trPr>
          <w:trHeight w:val="230"/>
        </w:trPr>
        <w:tc>
          <w:tcPr>
            <w:tcW w:w="474" w:type="pct"/>
            <w:shd w:val="clear" w:color="auto" w:fill="auto"/>
          </w:tcPr>
          <w:p w14:paraId="19022784"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451</w:t>
            </w:r>
          </w:p>
        </w:tc>
        <w:tc>
          <w:tcPr>
            <w:tcW w:w="2905" w:type="pct"/>
            <w:shd w:val="clear" w:color="auto" w:fill="auto"/>
          </w:tcPr>
          <w:p w14:paraId="02B2A81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Dodatna ulaganja na građevinskim objektima</w:t>
            </w:r>
          </w:p>
        </w:tc>
        <w:tc>
          <w:tcPr>
            <w:tcW w:w="525" w:type="pct"/>
            <w:shd w:val="clear" w:color="auto" w:fill="auto"/>
          </w:tcPr>
          <w:p w14:paraId="1AE6D8CA"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480.000</w:t>
            </w:r>
          </w:p>
        </w:tc>
        <w:tc>
          <w:tcPr>
            <w:tcW w:w="604" w:type="pct"/>
            <w:shd w:val="clear" w:color="auto" w:fill="auto"/>
          </w:tcPr>
          <w:p w14:paraId="251788D7"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12E96737"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6169FD8E" w14:textId="77777777" w:rsidTr="00386B69">
        <w:trPr>
          <w:trHeight w:val="230"/>
        </w:trPr>
        <w:tc>
          <w:tcPr>
            <w:tcW w:w="474" w:type="pct"/>
            <w:shd w:val="clear" w:color="auto" w:fill="auto"/>
          </w:tcPr>
          <w:p w14:paraId="12F78D38"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4511</w:t>
            </w:r>
          </w:p>
        </w:tc>
        <w:tc>
          <w:tcPr>
            <w:tcW w:w="2905" w:type="pct"/>
            <w:shd w:val="clear" w:color="auto" w:fill="auto"/>
          </w:tcPr>
          <w:p w14:paraId="3DF15AA3"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Dodatna ulaganja na građevinskim objektima</w:t>
            </w:r>
          </w:p>
        </w:tc>
        <w:tc>
          <w:tcPr>
            <w:tcW w:w="525" w:type="pct"/>
            <w:shd w:val="clear" w:color="auto" w:fill="auto"/>
          </w:tcPr>
          <w:p w14:paraId="6F2EE904"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75AE3B6E"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c>
          <w:tcPr>
            <w:tcW w:w="492" w:type="pct"/>
            <w:shd w:val="clear" w:color="auto" w:fill="auto"/>
          </w:tcPr>
          <w:p w14:paraId="382AEA44"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796012ED" w14:textId="77777777" w:rsidTr="00386B69">
        <w:trPr>
          <w:trHeight w:val="240"/>
        </w:trPr>
        <w:tc>
          <w:tcPr>
            <w:tcW w:w="474" w:type="pct"/>
            <w:shd w:val="clear" w:color="auto" w:fill="auto"/>
          </w:tcPr>
          <w:p w14:paraId="3A311C09"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523</w:t>
            </w:r>
          </w:p>
        </w:tc>
        <w:tc>
          <w:tcPr>
            <w:tcW w:w="2905" w:type="pct"/>
            <w:shd w:val="clear" w:color="auto" w:fill="auto"/>
          </w:tcPr>
          <w:p w14:paraId="090D4AE2"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prostornog uređenja, graditeljstva i državne imovine</w:t>
            </w:r>
          </w:p>
        </w:tc>
        <w:tc>
          <w:tcPr>
            <w:tcW w:w="525" w:type="pct"/>
            <w:shd w:val="clear" w:color="auto" w:fill="auto"/>
          </w:tcPr>
          <w:p w14:paraId="5DFE69C3"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128.000</w:t>
            </w:r>
          </w:p>
        </w:tc>
        <w:tc>
          <w:tcPr>
            <w:tcW w:w="604" w:type="pct"/>
            <w:shd w:val="clear" w:color="auto" w:fill="auto"/>
          </w:tcPr>
          <w:p w14:paraId="042C3762"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p>
        </w:tc>
        <w:tc>
          <w:tcPr>
            <w:tcW w:w="492" w:type="pct"/>
            <w:shd w:val="clear" w:color="auto" w:fill="auto"/>
          </w:tcPr>
          <w:p w14:paraId="2F556067"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6C2B51DD" w14:textId="77777777" w:rsidTr="00386B69">
        <w:trPr>
          <w:trHeight w:val="230"/>
        </w:trPr>
        <w:tc>
          <w:tcPr>
            <w:tcW w:w="474" w:type="pct"/>
            <w:shd w:val="clear" w:color="auto" w:fill="auto"/>
          </w:tcPr>
          <w:p w14:paraId="75C3012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451</w:t>
            </w:r>
          </w:p>
        </w:tc>
        <w:tc>
          <w:tcPr>
            <w:tcW w:w="2905" w:type="pct"/>
            <w:shd w:val="clear" w:color="auto" w:fill="auto"/>
          </w:tcPr>
          <w:p w14:paraId="55116847"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Dodatna ulaganja na građevinskim objektima</w:t>
            </w:r>
          </w:p>
        </w:tc>
        <w:tc>
          <w:tcPr>
            <w:tcW w:w="525" w:type="pct"/>
            <w:shd w:val="clear" w:color="auto" w:fill="auto"/>
          </w:tcPr>
          <w:p w14:paraId="17DA3D8B"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128.000</w:t>
            </w:r>
          </w:p>
        </w:tc>
        <w:tc>
          <w:tcPr>
            <w:tcW w:w="604" w:type="pct"/>
            <w:shd w:val="clear" w:color="auto" w:fill="auto"/>
          </w:tcPr>
          <w:p w14:paraId="2A77B77E"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4DC726E1"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1C6718CE" w14:textId="77777777" w:rsidTr="00386B69">
        <w:trPr>
          <w:trHeight w:val="230"/>
        </w:trPr>
        <w:tc>
          <w:tcPr>
            <w:tcW w:w="474" w:type="pct"/>
            <w:shd w:val="clear" w:color="000000" w:fill="FFFF00"/>
          </w:tcPr>
          <w:p w14:paraId="54F07A1A"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K101002</w:t>
            </w:r>
          </w:p>
        </w:tc>
        <w:tc>
          <w:tcPr>
            <w:tcW w:w="2905" w:type="pct"/>
            <w:shd w:val="clear" w:color="000000" w:fill="FFFF00"/>
          </w:tcPr>
          <w:p w14:paraId="28892A2A"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Modernizacija ulica u Staroj Gradiški</w:t>
            </w:r>
          </w:p>
        </w:tc>
        <w:tc>
          <w:tcPr>
            <w:tcW w:w="525" w:type="pct"/>
            <w:shd w:val="clear" w:color="000000" w:fill="FFFF00"/>
          </w:tcPr>
          <w:p w14:paraId="31234442"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720.000</w:t>
            </w:r>
          </w:p>
        </w:tc>
        <w:tc>
          <w:tcPr>
            <w:tcW w:w="604" w:type="pct"/>
            <w:shd w:val="clear" w:color="000000" w:fill="FFFF00"/>
          </w:tcPr>
          <w:p w14:paraId="30FE57E4"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 </w:t>
            </w:r>
          </w:p>
        </w:tc>
        <w:tc>
          <w:tcPr>
            <w:tcW w:w="492" w:type="pct"/>
            <w:shd w:val="clear" w:color="000000" w:fill="FFFF00"/>
          </w:tcPr>
          <w:p w14:paraId="287E9D59"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 </w:t>
            </w:r>
          </w:p>
        </w:tc>
      </w:tr>
      <w:tr w:rsidR="00127E9D" w14:paraId="61331AD1" w14:textId="77777777" w:rsidTr="00386B69">
        <w:trPr>
          <w:trHeight w:val="240"/>
        </w:trPr>
        <w:tc>
          <w:tcPr>
            <w:tcW w:w="474" w:type="pct"/>
            <w:shd w:val="clear" w:color="auto" w:fill="auto"/>
          </w:tcPr>
          <w:p w14:paraId="3A2F5687"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435</w:t>
            </w:r>
          </w:p>
        </w:tc>
        <w:tc>
          <w:tcPr>
            <w:tcW w:w="2905" w:type="pct"/>
            <w:shd w:val="clear" w:color="auto" w:fill="auto"/>
          </w:tcPr>
          <w:p w14:paraId="45173BA7"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Prihodi od doprinosa za šume</w:t>
            </w:r>
          </w:p>
        </w:tc>
        <w:tc>
          <w:tcPr>
            <w:tcW w:w="525" w:type="pct"/>
            <w:shd w:val="clear" w:color="auto" w:fill="auto"/>
          </w:tcPr>
          <w:p w14:paraId="275861DE"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267.088</w:t>
            </w:r>
          </w:p>
        </w:tc>
        <w:tc>
          <w:tcPr>
            <w:tcW w:w="604" w:type="pct"/>
            <w:shd w:val="clear" w:color="auto" w:fill="auto"/>
          </w:tcPr>
          <w:p w14:paraId="04AF4038"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p>
        </w:tc>
        <w:tc>
          <w:tcPr>
            <w:tcW w:w="492" w:type="pct"/>
            <w:shd w:val="clear" w:color="auto" w:fill="auto"/>
          </w:tcPr>
          <w:p w14:paraId="523F4B28"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79419AA8" w14:textId="77777777" w:rsidTr="00386B69">
        <w:trPr>
          <w:trHeight w:val="230"/>
        </w:trPr>
        <w:tc>
          <w:tcPr>
            <w:tcW w:w="474" w:type="pct"/>
            <w:shd w:val="clear" w:color="auto" w:fill="auto"/>
          </w:tcPr>
          <w:p w14:paraId="0098A33D"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lastRenderedPageBreak/>
              <w:t>451</w:t>
            </w:r>
          </w:p>
        </w:tc>
        <w:tc>
          <w:tcPr>
            <w:tcW w:w="2905" w:type="pct"/>
            <w:shd w:val="clear" w:color="auto" w:fill="auto"/>
          </w:tcPr>
          <w:p w14:paraId="7ABB106E"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Dodatna ulaganja na građevinskim objektima</w:t>
            </w:r>
          </w:p>
        </w:tc>
        <w:tc>
          <w:tcPr>
            <w:tcW w:w="525" w:type="pct"/>
            <w:shd w:val="clear" w:color="auto" w:fill="auto"/>
          </w:tcPr>
          <w:p w14:paraId="757251C8"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267.088</w:t>
            </w:r>
          </w:p>
        </w:tc>
        <w:tc>
          <w:tcPr>
            <w:tcW w:w="604" w:type="pct"/>
            <w:shd w:val="clear" w:color="auto" w:fill="auto"/>
          </w:tcPr>
          <w:p w14:paraId="3DB85AC5"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647F0DCF"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1E6C1E00" w14:textId="77777777" w:rsidTr="00386B69">
        <w:trPr>
          <w:trHeight w:val="240"/>
        </w:trPr>
        <w:tc>
          <w:tcPr>
            <w:tcW w:w="474" w:type="pct"/>
            <w:shd w:val="clear" w:color="auto" w:fill="auto"/>
          </w:tcPr>
          <w:p w14:paraId="64D724C7"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522</w:t>
            </w:r>
          </w:p>
        </w:tc>
        <w:tc>
          <w:tcPr>
            <w:tcW w:w="2905" w:type="pct"/>
            <w:shd w:val="clear" w:color="auto" w:fill="auto"/>
          </w:tcPr>
          <w:p w14:paraId="2CAAC8FA"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regionalnog razvoja i fondova EU</w:t>
            </w:r>
          </w:p>
        </w:tc>
        <w:tc>
          <w:tcPr>
            <w:tcW w:w="525" w:type="pct"/>
            <w:shd w:val="clear" w:color="auto" w:fill="auto"/>
          </w:tcPr>
          <w:p w14:paraId="2EECDAC4"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250.000</w:t>
            </w:r>
          </w:p>
        </w:tc>
        <w:tc>
          <w:tcPr>
            <w:tcW w:w="604" w:type="pct"/>
            <w:shd w:val="clear" w:color="auto" w:fill="auto"/>
          </w:tcPr>
          <w:p w14:paraId="4F9150AB"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p>
        </w:tc>
        <w:tc>
          <w:tcPr>
            <w:tcW w:w="492" w:type="pct"/>
            <w:shd w:val="clear" w:color="auto" w:fill="auto"/>
          </w:tcPr>
          <w:p w14:paraId="14D08432"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36E76582" w14:textId="77777777" w:rsidTr="00386B69">
        <w:trPr>
          <w:trHeight w:val="230"/>
        </w:trPr>
        <w:tc>
          <w:tcPr>
            <w:tcW w:w="474" w:type="pct"/>
            <w:shd w:val="clear" w:color="auto" w:fill="auto"/>
          </w:tcPr>
          <w:p w14:paraId="34C7A371"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451</w:t>
            </w:r>
          </w:p>
        </w:tc>
        <w:tc>
          <w:tcPr>
            <w:tcW w:w="2905" w:type="pct"/>
            <w:shd w:val="clear" w:color="auto" w:fill="auto"/>
          </w:tcPr>
          <w:p w14:paraId="69D5FDCA"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Dodatna ulaganja na građevinskim objektima</w:t>
            </w:r>
          </w:p>
        </w:tc>
        <w:tc>
          <w:tcPr>
            <w:tcW w:w="525" w:type="pct"/>
            <w:shd w:val="clear" w:color="auto" w:fill="auto"/>
          </w:tcPr>
          <w:p w14:paraId="5176231F"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250.000</w:t>
            </w:r>
          </w:p>
        </w:tc>
        <w:tc>
          <w:tcPr>
            <w:tcW w:w="604" w:type="pct"/>
            <w:shd w:val="clear" w:color="auto" w:fill="auto"/>
          </w:tcPr>
          <w:p w14:paraId="3C2E35F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53D89560"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0910EF55" w14:textId="77777777" w:rsidTr="00386B69">
        <w:trPr>
          <w:trHeight w:val="240"/>
        </w:trPr>
        <w:tc>
          <w:tcPr>
            <w:tcW w:w="474" w:type="pct"/>
            <w:shd w:val="clear" w:color="auto" w:fill="auto"/>
          </w:tcPr>
          <w:p w14:paraId="662DF9B3"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91435</w:t>
            </w:r>
          </w:p>
        </w:tc>
        <w:tc>
          <w:tcPr>
            <w:tcW w:w="2905" w:type="pct"/>
            <w:shd w:val="clear" w:color="auto" w:fill="auto"/>
          </w:tcPr>
          <w:p w14:paraId="0CD14131"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Višak prihoda od doprinosa za šume iz prethodnih godina</w:t>
            </w:r>
          </w:p>
        </w:tc>
        <w:tc>
          <w:tcPr>
            <w:tcW w:w="525" w:type="pct"/>
            <w:shd w:val="clear" w:color="auto" w:fill="auto"/>
          </w:tcPr>
          <w:p w14:paraId="52BE9D43"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202.912</w:t>
            </w:r>
          </w:p>
        </w:tc>
        <w:tc>
          <w:tcPr>
            <w:tcW w:w="604" w:type="pct"/>
            <w:shd w:val="clear" w:color="auto" w:fill="auto"/>
          </w:tcPr>
          <w:p w14:paraId="75A3F079"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p>
        </w:tc>
        <w:tc>
          <w:tcPr>
            <w:tcW w:w="492" w:type="pct"/>
            <w:shd w:val="clear" w:color="auto" w:fill="auto"/>
          </w:tcPr>
          <w:p w14:paraId="2D4D49B2"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6760BDEA" w14:textId="77777777" w:rsidTr="00386B69">
        <w:trPr>
          <w:trHeight w:val="230"/>
        </w:trPr>
        <w:tc>
          <w:tcPr>
            <w:tcW w:w="474" w:type="pct"/>
            <w:shd w:val="clear" w:color="auto" w:fill="auto"/>
          </w:tcPr>
          <w:p w14:paraId="69BA562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451</w:t>
            </w:r>
          </w:p>
        </w:tc>
        <w:tc>
          <w:tcPr>
            <w:tcW w:w="2905" w:type="pct"/>
            <w:shd w:val="clear" w:color="auto" w:fill="auto"/>
          </w:tcPr>
          <w:p w14:paraId="2C884B4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Dodatna ulaganja na građevinskim objektima</w:t>
            </w:r>
          </w:p>
        </w:tc>
        <w:tc>
          <w:tcPr>
            <w:tcW w:w="525" w:type="pct"/>
            <w:shd w:val="clear" w:color="auto" w:fill="auto"/>
          </w:tcPr>
          <w:p w14:paraId="03BC70E2"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202.912</w:t>
            </w:r>
          </w:p>
        </w:tc>
        <w:tc>
          <w:tcPr>
            <w:tcW w:w="604" w:type="pct"/>
            <w:shd w:val="clear" w:color="auto" w:fill="auto"/>
          </w:tcPr>
          <w:p w14:paraId="6F434745"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0312129D"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03C5A179" w14:textId="77777777" w:rsidTr="00386B69">
        <w:trPr>
          <w:trHeight w:val="230"/>
        </w:trPr>
        <w:tc>
          <w:tcPr>
            <w:tcW w:w="474" w:type="pct"/>
            <w:shd w:val="clear" w:color="000000" w:fill="FFFF00"/>
          </w:tcPr>
          <w:p w14:paraId="0562B2A6"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K101003</w:t>
            </w:r>
          </w:p>
        </w:tc>
        <w:tc>
          <w:tcPr>
            <w:tcW w:w="2905" w:type="pct"/>
            <w:shd w:val="clear" w:color="000000" w:fill="FFFF00"/>
          </w:tcPr>
          <w:p w14:paraId="366C3F5B"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Uređenje Cvjetnog trga</w:t>
            </w:r>
          </w:p>
        </w:tc>
        <w:tc>
          <w:tcPr>
            <w:tcW w:w="525" w:type="pct"/>
            <w:shd w:val="clear" w:color="000000" w:fill="FFFF00"/>
          </w:tcPr>
          <w:p w14:paraId="71C7509C"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595.000</w:t>
            </w:r>
          </w:p>
        </w:tc>
        <w:tc>
          <w:tcPr>
            <w:tcW w:w="604" w:type="pct"/>
            <w:shd w:val="clear" w:color="000000" w:fill="FFFF00"/>
          </w:tcPr>
          <w:p w14:paraId="066C669D"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440.794</w:t>
            </w:r>
          </w:p>
        </w:tc>
        <w:tc>
          <w:tcPr>
            <w:tcW w:w="492" w:type="pct"/>
            <w:shd w:val="clear" w:color="000000" w:fill="FFFF00"/>
          </w:tcPr>
          <w:p w14:paraId="07A944EB"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74,08</w:t>
            </w:r>
          </w:p>
        </w:tc>
      </w:tr>
      <w:tr w:rsidR="00127E9D" w14:paraId="61C320D7" w14:textId="77777777" w:rsidTr="00386B69">
        <w:trPr>
          <w:trHeight w:val="240"/>
        </w:trPr>
        <w:tc>
          <w:tcPr>
            <w:tcW w:w="474" w:type="pct"/>
            <w:shd w:val="clear" w:color="auto" w:fill="auto"/>
          </w:tcPr>
          <w:p w14:paraId="4FD057FA"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432</w:t>
            </w:r>
          </w:p>
        </w:tc>
        <w:tc>
          <w:tcPr>
            <w:tcW w:w="2905" w:type="pct"/>
            <w:shd w:val="clear" w:color="auto" w:fill="auto"/>
          </w:tcPr>
          <w:p w14:paraId="06CBF46E"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Prihodi od naknade za ozakonjenje nelegalno izgrađenih zgrada</w:t>
            </w:r>
          </w:p>
        </w:tc>
        <w:tc>
          <w:tcPr>
            <w:tcW w:w="525" w:type="pct"/>
            <w:shd w:val="clear" w:color="auto" w:fill="auto"/>
          </w:tcPr>
          <w:p w14:paraId="596CD4EF"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5.000</w:t>
            </w:r>
          </w:p>
        </w:tc>
        <w:tc>
          <w:tcPr>
            <w:tcW w:w="604" w:type="pct"/>
            <w:shd w:val="clear" w:color="auto" w:fill="auto"/>
          </w:tcPr>
          <w:p w14:paraId="3F31BEC6"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p>
        </w:tc>
        <w:tc>
          <w:tcPr>
            <w:tcW w:w="492" w:type="pct"/>
            <w:shd w:val="clear" w:color="auto" w:fill="auto"/>
          </w:tcPr>
          <w:p w14:paraId="7270859F"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5CC80BDF" w14:textId="77777777" w:rsidTr="00386B69">
        <w:trPr>
          <w:trHeight w:val="230"/>
        </w:trPr>
        <w:tc>
          <w:tcPr>
            <w:tcW w:w="474" w:type="pct"/>
            <w:shd w:val="clear" w:color="auto" w:fill="auto"/>
          </w:tcPr>
          <w:p w14:paraId="15CFD08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421</w:t>
            </w:r>
          </w:p>
        </w:tc>
        <w:tc>
          <w:tcPr>
            <w:tcW w:w="2905" w:type="pct"/>
            <w:shd w:val="clear" w:color="auto" w:fill="auto"/>
          </w:tcPr>
          <w:p w14:paraId="607F2DD2"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Građevinski objekti</w:t>
            </w:r>
          </w:p>
        </w:tc>
        <w:tc>
          <w:tcPr>
            <w:tcW w:w="525" w:type="pct"/>
            <w:shd w:val="clear" w:color="auto" w:fill="auto"/>
          </w:tcPr>
          <w:p w14:paraId="0A0DB147"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5.000</w:t>
            </w:r>
          </w:p>
        </w:tc>
        <w:tc>
          <w:tcPr>
            <w:tcW w:w="604" w:type="pct"/>
            <w:shd w:val="clear" w:color="auto" w:fill="auto"/>
          </w:tcPr>
          <w:p w14:paraId="4A56980E"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771431D1"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6CFC8EDD" w14:textId="77777777" w:rsidTr="00386B69">
        <w:trPr>
          <w:trHeight w:val="240"/>
        </w:trPr>
        <w:tc>
          <w:tcPr>
            <w:tcW w:w="474" w:type="pct"/>
            <w:shd w:val="clear" w:color="auto" w:fill="auto"/>
          </w:tcPr>
          <w:p w14:paraId="017C480D"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434</w:t>
            </w:r>
          </w:p>
        </w:tc>
        <w:tc>
          <w:tcPr>
            <w:tcW w:w="2905" w:type="pct"/>
            <w:shd w:val="clear" w:color="auto" w:fill="auto"/>
          </w:tcPr>
          <w:p w14:paraId="17E4CCA1"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Prihodi od vodnog doprinosa</w:t>
            </w:r>
          </w:p>
        </w:tc>
        <w:tc>
          <w:tcPr>
            <w:tcW w:w="525" w:type="pct"/>
            <w:shd w:val="clear" w:color="auto" w:fill="auto"/>
          </w:tcPr>
          <w:p w14:paraId="3F8AEEEB"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1.000</w:t>
            </w:r>
          </w:p>
        </w:tc>
        <w:tc>
          <w:tcPr>
            <w:tcW w:w="604" w:type="pct"/>
            <w:shd w:val="clear" w:color="auto" w:fill="auto"/>
          </w:tcPr>
          <w:p w14:paraId="4FFC75B7"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p>
        </w:tc>
        <w:tc>
          <w:tcPr>
            <w:tcW w:w="492" w:type="pct"/>
            <w:shd w:val="clear" w:color="auto" w:fill="auto"/>
          </w:tcPr>
          <w:p w14:paraId="233CC274"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3B76CD01" w14:textId="77777777" w:rsidTr="00386B69">
        <w:trPr>
          <w:trHeight w:val="230"/>
        </w:trPr>
        <w:tc>
          <w:tcPr>
            <w:tcW w:w="474" w:type="pct"/>
            <w:shd w:val="clear" w:color="auto" w:fill="auto"/>
          </w:tcPr>
          <w:p w14:paraId="3001B35D"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421</w:t>
            </w:r>
          </w:p>
        </w:tc>
        <w:tc>
          <w:tcPr>
            <w:tcW w:w="2905" w:type="pct"/>
            <w:shd w:val="clear" w:color="auto" w:fill="auto"/>
          </w:tcPr>
          <w:p w14:paraId="4C4AD30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Građevinski objekti</w:t>
            </w:r>
          </w:p>
        </w:tc>
        <w:tc>
          <w:tcPr>
            <w:tcW w:w="525" w:type="pct"/>
            <w:shd w:val="clear" w:color="auto" w:fill="auto"/>
          </w:tcPr>
          <w:p w14:paraId="6D8E57A8"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1.000</w:t>
            </w:r>
          </w:p>
        </w:tc>
        <w:tc>
          <w:tcPr>
            <w:tcW w:w="604" w:type="pct"/>
            <w:shd w:val="clear" w:color="auto" w:fill="auto"/>
          </w:tcPr>
          <w:p w14:paraId="08C5B701"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240A554A"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1BD58995" w14:textId="77777777" w:rsidTr="00386B69">
        <w:trPr>
          <w:trHeight w:val="240"/>
        </w:trPr>
        <w:tc>
          <w:tcPr>
            <w:tcW w:w="474" w:type="pct"/>
            <w:shd w:val="clear" w:color="auto" w:fill="auto"/>
          </w:tcPr>
          <w:p w14:paraId="57A36006"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436</w:t>
            </w:r>
          </w:p>
        </w:tc>
        <w:tc>
          <w:tcPr>
            <w:tcW w:w="2905" w:type="pct"/>
            <w:shd w:val="clear" w:color="auto" w:fill="auto"/>
          </w:tcPr>
          <w:p w14:paraId="31A7BD04"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Prihodi od komunalnog doprinosa</w:t>
            </w:r>
          </w:p>
        </w:tc>
        <w:tc>
          <w:tcPr>
            <w:tcW w:w="525" w:type="pct"/>
            <w:shd w:val="clear" w:color="auto" w:fill="auto"/>
          </w:tcPr>
          <w:p w14:paraId="0B0B1F71"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5.000</w:t>
            </w:r>
          </w:p>
        </w:tc>
        <w:tc>
          <w:tcPr>
            <w:tcW w:w="604" w:type="pct"/>
            <w:shd w:val="clear" w:color="auto" w:fill="auto"/>
          </w:tcPr>
          <w:p w14:paraId="44C1F57C"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p>
        </w:tc>
        <w:tc>
          <w:tcPr>
            <w:tcW w:w="492" w:type="pct"/>
            <w:shd w:val="clear" w:color="auto" w:fill="auto"/>
          </w:tcPr>
          <w:p w14:paraId="5FF3822B"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2FE5F902" w14:textId="77777777" w:rsidTr="00386B69">
        <w:trPr>
          <w:trHeight w:val="230"/>
        </w:trPr>
        <w:tc>
          <w:tcPr>
            <w:tcW w:w="474" w:type="pct"/>
            <w:shd w:val="clear" w:color="auto" w:fill="auto"/>
          </w:tcPr>
          <w:p w14:paraId="6A0BEA6D"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421</w:t>
            </w:r>
          </w:p>
        </w:tc>
        <w:tc>
          <w:tcPr>
            <w:tcW w:w="2905" w:type="pct"/>
            <w:shd w:val="clear" w:color="auto" w:fill="auto"/>
          </w:tcPr>
          <w:p w14:paraId="662D3482"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Građevinski objekti</w:t>
            </w:r>
          </w:p>
        </w:tc>
        <w:tc>
          <w:tcPr>
            <w:tcW w:w="525" w:type="pct"/>
            <w:shd w:val="clear" w:color="auto" w:fill="auto"/>
          </w:tcPr>
          <w:p w14:paraId="6F44420E"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5.000</w:t>
            </w:r>
          </w:p>
        </w:tc>
        <w:tc>
          <w:tcPr>
            <w:tcW w:w="604" w:type="pct"/>
            <w:shd w:val="clear" w:color="auto" w:fill="auto"/>
          </w:tcPr>
          <w:p w14:paraId="28A70355"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2A378B41"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72F27CDF" w14:textId="77777777" w:rsidTr="00386B69">
        <w:trPr>
          <w:trHeight w:val="240"/>
        </w:trPr>
        <w:tc>
          <w:tcPr>
            <w:tcW w:w="474" w:type="pct"/>
            <w:shd w:val="clear" w:color="auto" w:fill="auto"/>
          </w:tcPr>
          <w:p w14:paraId="248E84A4"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440</w:t>
            </w:r>
          </w:p>
        </w:tc>
        <w:tc>
          <w:tcPr>
            <w:tcW w:w="2905" w:type="pct"/>
            <w:shd w:val="clear" w:color="auto" w:fill="auto"/>
          </w:tcPr>
          <w:p w14:paraId="0A8342ED"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Prihodi od prodaje državnih stanova</w:t>
            </w:r>
          </w:p>
        </w:tc>
        <w:tc>
          <w:tcPr>
            <w:tcW w:w="525" w:type="pct"/>
            <w:shd w:val="clear" w:color="auto" w:fill="auto"/>
          </w:tcPr>
          <w:p w14:paraId="68AB2C2D"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23.000</w:t>
            </w:r>
          </w:p>
        </w:tc>
        <w:tc>
          <w:tcPr>
            <w:tcW w:w="604" w:type="pct"/>
            <w:shd w:val="clear" w:color="auto" w:fill="auto"/>
          </w:tcPr>
          <w:p w14:paraId="09CAAF64"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p>
        </w:tc>
        <w:tc>
          <w:tcPr>
            <w:tcW w:w="492" w:type="pct"/>
            <w:shd w:val="clear" w:color="auto" w:fill="auto"/>
          </w:tcPr>
          <w:p w14:paraId="3FB7382A"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6A852697" w14:textId="77777777" w:rsidTr="00386B69">
        <w:trPr>
          <w:trHeight w:val="230"/>
        </w:trPr>
        <w:tc>
          <w:tcPr>
            <w:tcW w:w="474" w:type="pct"/>
            <w:shd w:val="clear" w:color="auto" w:fill="auto"/>
          </w:tcPr>
          <w:p w14:paraId="5BAD5A24"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421</w:t>
            </w:r>
          </w:p>
        </w:tc>
        <w:tc>
          <w:tcPr>
            <w:tcW w:w="2905" w:type="pct"/>
            <w:shd w:val="clear" w:color="auto" w:fill="auto"/>
          </w:tcPr>
          <w:p w14:paraId="2467FCE8"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Građevinski objekti</w:t>
            </w:r>
          </w:p>
        </w:tc>
        <w:tc>
          <w:tcPr>
            <w:tcW w:w="525" w:type="pct"/>
            <w:shd w:val="clear" w:color="auto" w:fill="auto"/>
          </w:tcPr>
          <w:p w14:paraId="445E245A"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23.000</w:t>
            </w:r>
          </w:p>
        </w:tc>
        <w:tc>
          <w:tcPr>
            <w:tcW w:w="604" w:type="pct"/>
            <w:shd w:val="clear" w:color="auto" w:fill="auto"/>
          </w:tcPr>
          <w:p w14:paraId="6AA562E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65CFA8A1"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7D96AD26" w14:textId="77777777" w:rsidTr="00386B69">
        <w:trPr>
          <w:trHeight w:val="230"/>
        </w:trPr>
        <w:tc>
          <w:tcPr>
            <w:tcW w:w="474" w:type="pct"/>
            <w:shd w:val="clear" w:color="000000" w:fill="FFFF00"/>
          </w:tcPr>
          <w:p w14:paraId="11266399"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K101005</w:t>
            </w:r>
          </w:p>
        </w:tc>
        <w:tc>
          <w:tcPr>
            <w:tcW w:w="2905" w:type="pct"/>
            <w:shd w:val="clear" w:color="000000" w:fill="FFFF00"/>
          </w:tcPr>
          <w:p w14:paraId="08C797E9"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Uređenje Trga hrvatskih branitelja</w:t>
            </w:r>
          </w:p>
        </w:tc>
        <w:tc>
          <w:tcPr>
            <w:tcW w:w="525" w:type="pct"/>
            <w:shd w:val="clear" w:color="000000" w:fill="FFFF00"/>
          </w:tcPr>
          <w:p w14:paraId="6C1B8961"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160.000</w:t>
            </w:r>
          </w:p>
        </w:tc>
        <w:tc>
          <w:tcPr>
            <w:tcW w:w="604" w:type="pct"/>
            <w:shd w:val="clear" w:color="000000" w:fill="FFFF00"/>
          </w:tcPr>
          <w:p w14:paraId="77722FDE"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 </w:t>
            </w:r>
          </w:p>
        </w:tc>
        <w:tc>
          <w:tcPr>
            <w:tcW w:w="492" w:type="pct"/>
            <w:shd w:val="clear" w:color="000000" w:fill="FFFF00"/>
          </w:tcPr>
          <w:p w14:paraId="72A34B8F"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 </w:t>
            </w:r>
          </w:p>
        </w:tc>
      </w:tr>
      <w:tr w:rsidR="00127E9D" w14:paraId="34869B34" w14:textId="77777777" w:rsidTr="00386B69">
        <w:trPr>
          <w:trHeight w:val="240"/>
        </w:trPr>
        <w:tc>
          <w:tcPr>
            <w:tcW w:w="474" w:type="pct"/>
            <w:shd w:val="clear" w:color="auto" w:fill="auto"/>
          </w:tcPr>
          <w:p w14:paraId="187D82EB"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91435</w:t>
            </w:r>
          </w:p>
        </w:tc>
        <w:tc>
          <w:tcPr>
            <w:tcW w:w="2905" w:type="pct"/>
            <w:shd w:val="clear" w:color="auto" w:fill="auto"/>
          </w:tcPr>
          <w:p w14:paraId="22142B71"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Višak prihoda od doprinosa za šume iz prethodnih godina</w:t>
            </w:r>
          </w:p>
        </w:tc>
        <w:tc>
          <w:tcPr>
            <w:tcW w:w="525" w:type="pct"/>
            <w:shd w:val="clear" w:color="auto" w:fill="auto"/>
          </w:tcPr>
          <w:p w14:paraId="7AD35F1F"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160.000</w:t>
            </w:r>
          </w:p>
        </w:tc>
        <w:tc>
          <w:tcPr>
            <w:tcW w:w="604" w:type="pct"/>
            <w:shd w:val="clear" w:color="auto" w:fill="auto"/>
          </w:tcPr>
          <w:p w14:paraId="19F516A2"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p>
        </w:tc>
        <w:tc>
          <w:tcPr>
            <w:tcW w:w="492" w:type="pct"/>
            <w:shd w:val="clear" w:color="auto" w:fill="auto"/>
          </w:tcPr>
          <w:p w14:paraId="6A720DC1"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3A6EA84E" w14:textId="77777777" w:rsidTr="00386B69">
        <w:trPr>
          <w:trHeight w:val="230"/>
        </w:trPr>
        <w:tc>
          <w:tcPr>
            <w:tcW w:w="474" w:type="pct"/>
            <w:shd w:val="clear" w:color="auto" w:fill="auto"/>
          </w:tcPr>
          <w:p w14:paraId="2AFCD78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451</w:t>
            </w:r>
          </w:p>
        </w:tc>
        <w:tc>
          <w:tcPr>
            <w:tcW w:w="2905" w:type="pct"/>
            <w:shd w:val="clear" w:color="auto" w:fill="auto"/>
          </w:tcPr>
          <w:p w14:paraId="40E64F3B"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Dodatna ulaganja na građevinskim objektima</w:t>
            </w:r>
          </w:p>
        </w:tc>
        <w:tc>
          <w:tcPr>
            <w:tcW w:w="525" w:type="pct"/>
            <w:shd w:val="clear" w:color="auto" w:fill="auto"/>
          </w:tcPr>
          <w:p w14:paraId="5E7A72CF"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160.000</w:t>
            </w:r>
          </w:p>
        </w:tc>
        <w:tc>
          <w:tcPr>
            <w:tcW w:w="604" w:type="pct"/>
            <w:shd w:val="clear" w:color="auto" w:fill="auto"/>
          </w:tcPr>
          <w:p w14:paraId="1A934A0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1F8B34A0"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6A5B14C3" w14:textId="77777777" w:rsidTr="00386B69">
        <w:trPr>
          <w:trHeight w:val="230"/>
        </w:trPr>
        <w:tc>
          <w:tcPr>
            <w:tcW w:w="3379" w:type="pct"/>
            <w:gridSpan w:val="2"/>
            <w:shd w:val="clear" w:color="000000" w:fill="FFC000"/>
          </w:tcPr>
          <w:p w14:paraId="423B8B6E"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PROGRAM 1012 GOSPODARENJE OTPADOM</w:t>
            </w:r>
          </w:p>
        </w:tc>
        <w:tc>
          <w:tcPr>
            <w:tcW w:w="525" w:type="pct"/>
            <w:shd w:val="clear" w:color="000000" w:fill="FFC000"/>
          </w:tcPr>
          <w:p w14:paraId="0160E5AA"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59.000</w:t>
            </w:r>
          </w:p>
        </w:tc>
        <w:tc>
          <w:tcPr>
            <w:tcW w:w="604" w:type="pct"/>
            <w:shd w:val="clear" w:color="000000" w:fill="FFC000"/>
          </w:tcPr>
          <w:p w14:paraId="7D57510B"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8.037</w:t>
            </w:r>
          </w:p>
        </w:tc>
        <w:tc>
          <w:tcPr>
            <w:tcW w:w="492" w:type="pct"/>
            <w:shd w:val="clear" w:color="000000" w:fill="FFC000"/>
          </w:tcPr>
          <w:p w14:paraId="19CD0C3C"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13,62</w:t>
            </w:r>
          </w:p>
        </w:tc>
      </w:tr>
      <w:tr w:rsidR="00127E9D" w14:paraId="4AF94387" w14:textId="77777777" w:rsidTr="00386B69">
        <w:trPr>
          <w:trHeight w:val="230"/>
        </w:trPr>
        <w:tc>
          <w:tcPr>
            <w:tcW w:w="474" w:type="pct"/>
            <w:shd w:val="clear" w:color="auto" w:fill="FFFF00"/>
          </w:tcPr>
          <w:p w14:paraId="43387B2B"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A101202</w:t>
            </w:r>
          </w:p>
        </w:tc>
        <w:tc>
          <w:tcPr>
            <w:tcW w:w="2905" w:type="pct"/>
            <w:shd w:val="clear" w:color="auto" w:fill="FFFF00"/>
          </w:tcPr>
          <w:p w14:paraId="68DA03E6"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Sanacija divljih odlagališta</w:t>
            </w:r>
          </w:p>
        </w:tc>
        <w:tc>
          <w:tcPr>
            <w:tcW w:w="525" w:type="pct"/>
            <w:shd w:val="clear" w:color="auto" w:fill="FFFF00"/>
          </w:tcPr>
          <w:p w14:paraId="0ED4823F"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40.000</w:t>
            </w:r>
          </w:p>
        </w:tc>
        <w:tc>
          <w:tcPr>
            <w:tcW w:w="604" w:type="pct"/>
            <w:shd w:val="clear" w:color="auto" w:fill="FFFF00"/>
          </w:tcPr>
          <w:p w14:paraId="09956FC0"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255</w:t>
            </w:r>
          </w:p>
        </w:tc>
        <w:tc>
          <w:tcPr>
            <w:tcW w:w="492" w:type="pct"/>
            <w:shd w:val="clear" w:color="auto" w:fill="FFFF00"/>
          </w:tcPr>
          <w:p w14:paraId="44ECC974"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0,64</w:t>
            </w:r>
          </w:p>
        </w:tc>
      </w:tr>
      <w:tr w:rsidR="00127E9D" w14:paraId="221ED603" w14:textId="77777777" w:rsidTr="00386B69">
        <w:trPr>
          <w:trHeight w:val="240"/>
        </w:trPr>
        <w:tc>
          <w:tcPr>
            <w:tcW w:w="474" w:type="pct"/>
            <w:shd w:val="clear" w:color="auto" w:fill="auto"/>
          </w:tcPr>
          <w:p w14:paraId="57A06A75"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520</w:t>
            </w:r>
          </w:p>
        </w:tc>
        <w:tc>
          <w:tcPr>
            <w:tcW w:w="2905" w:type="pct"/>
            <w:shd w:val="clear" w:color="auto" w:fill="auto"/>
          </w:tcPr>
          <w:p w14:paraId="4020F13B"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financija</w:t>
            </w:r>
          </w:p>
        </w:tc>
        <w:tc>
          <w:tcPr>
            <w:tcW w:w="525" w:type="pct"/>
            <w:shd w:val="clear" w:color="auto" w:fill="auto"/>
          </w:tcPr>
          <w:p w14:paraId="4AD33F65"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40.000</w:t>
            </w:r>
          </w:p>
        </w:tc>
        <w:tc>
          <w:tcPr>
            <w:tcW w:w="604" w:type="pct"/>
            <w:shd w:val="clear" w:color="auto" w:fill="auto"/>
          </w:tcPr>
          <w:p w14:paraId="2533F32A"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255</w:t>
            </w:r>
          </w:p>
        </w:tc>
        <w:tc>
          <w:tcPr>
            <w:tcW w:w="492" w:type="pct"/>
            <w:shd w:val="clear" w:color="auto" w:fill="auto"/>
          </w:tcPr>
          <w:p w14:paraId="55045432"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0,64</w:t>
            </w:r>
          </w:p>
        </w:tc>
      </w:tr>
      <w:tr w:rsidR="00127E9D" w14:paraId="35A327EF" w14:textId="77777777" w:rsidTr="00386B69">
        <w:trPr>
          <w:trHeight w:val="230"/>
        </w:trPr>
        <w:tc>
          <w:tcPr>
            <w:tcW w:w="474" w:type="pct"/>
            <w:shd w:val="clear" w:color="auto" w:fill="auto"/>
          </w:tcPr>
          <w:p w14:paraId="1404EE62"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w:t>
            </w:r>
          </w:p>
        </w:tc>
        <w:tc>
          <w:tcPr>
            <w:tcW w:w="2905" w:type="pct"/>
            <w:shd w:val="clear" w:color="auto" w:fill="auto"/>
          </w:tcPr>
          <w:p w14:paraId="1C39EF6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Rashodi za usluge</w:t>
            </w:r>
          </w:p>
        </w:tc>
        <w:tc>
          <w:tcPr>
            <w:tcW w:w="525" w:type="pct"/>
            <w:shd w:val="clear" w:color="auto" w:fill="auto"/>
          </w:tcPr>
          <w:p w14:paraId="75A23F65"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40.000</w:t>
            </w:r>
          </w:p>
        </w:tc>
        <w:tc>
          <w:tcPr>
            <w:tcW w:w="604" w:type="pct"/>
            <w:shd w:val="clear" w:color="auto" w:fill="auto"/>
          </w:tcPr>
          <w:p w14:paraId="6C6704FE"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255</w:t>
            </w:r>
          </w:p>
        </w:tc>
        <w:tc>
          <w:tcPr>
            <w:tcW w:w="492" w:type="pct"/>
            <w:shd w:val="clear" w:color="auto" w:fill="auto"/>
          </w:tcPr>
          <w:p w14:paraId="4737757D"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0,64</w:t>
            </w:r>
          </w:p>
        </w:tc>
      </w:tr>
      <w:tr w:rsidR="00127E9D" w14:paraId="713558F2" w14:textId="77777777" w:rsidTr="00386B69">
        <w:trPr>
          <w:trHeight w:val="230"/>
        </w:trPr>
        <w:tc>
          <w:tcPr>
            <w:tcW w:w="474" w:type="pct"/>
            <w:shd w:val="clear" w:color="auto" w:fill="auto"/>
          </w:tcPr>
          <w:p w14:paraId="4F3FC866"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3234</w:t>
            </w:r>
          </w:p>
        </w:tc>
        <w:tc>
          <w:tcPr>
            <w:tcW w:w="2905" w:type="pct"/>
            <w:shd w:val="clear" w:color="auto" w:fill="auto"/>
          </w:tcPr>
          <w:p w14:paraId="5CF7E352"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Komunalne usluge</w:t>
            </w:r>
          </w:p>
        </w:tc>
        <w:tc>
          <w:tcPr>
            <w:tcW w:w="525" w:type="pct"/>
            <w:shd w:val="clear" w:color="auto" w:fill="auto"/>
          </w:tcPr>
          <w:p w14:paraId="2CD89AB4"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0CB3C409"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255</w:t>
            </w:r>
          </w:p>
        </w:tc>
        <w:tc>
          <w:tcPr>
            <w:tcW w:w="492" w:type="pct"/>
            <w:shd w:val="clear" w:color="auto" w:fill="auto"/>
          </w:tcPr>
          <w:p w14:paraId="67743C2C"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4A3839C4" w14:textId="77777777" w:rsidTr="00386B69">
        <w:trPr>
          <w:trHeight w:val="230"/>
        </w:trPr>
        <w:tc>
          <w:tcPr>
            <w:tcW w:w="474" w:type="pct"/>
            <w:shd w:val="clear" w:color="000000" w:fill="FFFF00"/>
          </w:tcPr>
          <w:p w14:paraId="26A22A83"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A101203</w:t>
            </w:r>
          </w:p>
        </w:tc>
        <w:tc>
          <w:tcPr>
            <w:tcW w:w="2905" w:type="pct"/>
            <w:shd w:val="clear" w:color="000000" w:fill="FFFF00"/>
          </w:tcPr>
          <w:p w14:paraId="36459AF6"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Poticajna naknada za smanjenje količine miješanog komunalnog otpada</w:t>
            </w:r>
          </w:p>
        </w:tc>
        <w:tc>
          <w:tcPr>
            <w:tcW w:w="525" w:type="pct"/>
            <w:shd w:val="clear" w:color="000000" w:fill="FFFF00"/>
          </w:tcPr>
          <w:p w14:paraId="2756B220"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9.000</w:t>
            </w:r>
          </w:p>
        </w:tc>
        <w:tc>
          <w:tcPr>
            <w:tcW w:w="604" w:type="pct"/>
            <w:shd w:val="clear" w:color="000000" w:fill="FFFF00"/>
          </w:tcPr>
          <w:p w14:paraId="43FC3889"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 </w:t>
            </w:r>
          </w:p>
        </w:tc>
        <w:tc>
          <w:tcPr>
            <w:tcW w:w="492" w:type="pct"/>
            <w:shd w:val="clear" w:color="000000" w:fill="FFFF00"/>
          </w:tcPr>
          <w:p w14:paraId="3E11C17A"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 </w:t>
            </w:r>
          </w:p>
        </w:tc>
      </w:tr>
      <w:tr w:rsidR="00127E9D" w14:paraId="7D197820" w14:textId="77777777" w:rsidTr="00386B69">
        <w:trPr>
          <w:trHeight w:val="240"/>
        </w:trPr>
        <w:tc>
          <w:tcPr>
            <w:tcW w:w="474" w:type="pct"/>
            <w:shd w:val="clear" w:color="auto" w:fill="auto"/>
          </w:tcPr>
          <w:p w14:paraId="6A0CE2E0"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520</w:t>
            </w:r>
          </w:p>
        </w:tc>
        <w:tc>
          <w:tcPr>
            <w:tcW w:w="2905" w:type="pct"/>
            <w:shd w:val="clear" w:color="auto" w:fill="auto"/>
          </w:tcPr>
          <w:p w14:paraId="0B68A0F1"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financija</w:t>
            </w:r>
          </w:p>
        </w:tc>
        <w:tc>
          <w:tcPr>
            <w:tcW w:w="525" w:type="pct"/>
            <w:shd w:val="clear" w:color="auto" w:fill="auto"/>
          </w:tcPr>
          <w:p w14:paraId="47F2F0CD"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9.000</w:t>
            </w:r>
          </w:p>
        </w:tc>
        <w:tc>
          <w:tcPr>
            <w:tcW w:w="604" w:type="pct"/>
            <w:shd w:val="clear" w:color="auto" w:fill="auto"/>
          </w:tcPr>
          <w:p w14:paraId="4E0CCB9A"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p>
        </w:tc>
        <w:tc>
          <w:tcPr>
            <w:tcW w:w="492" w:type="pct"/>
            <w:shd w:val="clear" w:color="auto" w:fill="auto"/>
          </w:tcPr>
          <w:p w14:paraId="5BEBB8B2"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52D6A79D" w14:textId="77777777" w:rsidTr="00386B69">
        <w:trPr>
          <w:trHeight w:val="230"/>
        </w:trPr>
        <w:tc>
          <w:tcPr>
            <w:tcW w:w="474" w:type="pct"/>
            <w:shd w:val="clear" w:color="auto" w:fill="auto"/>
          </w:tcPr>
          <w:p w14:paraId="5522604E"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329</w:t>
            </w:r>
          </w:p>
        </w:tc>
        <w:tc>
          <w:tcPr>
            <w:tcW w:w="2905" w:type="pct"/>
            <w:shd w:val="clear" w:color="auto" w:fill="auto"/>
          </w:tcPr>
          <w:p w14:paraId="22D573C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Ostali nespomenuti rashodi poslovanja</w:t>
            </w:r>
          </w:p>
        </w:tc>
        <w:tc>
          <w:tcPr>
            <w:tcW w:w="525" w:type="pct"/>
            <w:shd w:val="clear" w:color="auto" w:fill="auto"/>
          </w:tcPr>
          <w:p w14:paraId="71C70177"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9.000</w:t>
            </w:r>
          </w:p>
        </w:tc>
        <w:tc>
          <w:tcPr>
            <w:tcW w:w="604" w:type="pct"/>
            <w:shd w:val="clear" w:color="auto" w:fill="auto"/>
          </w:tcPr>
          <w:p w14:paraId="7A901535"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048A9083"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2C0D2FD0" w14:textId="77777777" w:rsidTr="00386B69">
        <w:trPr>
          <w:trHeight w:val="230"/>
        </w:trPr>
        <w:tc>
          <w:tcPr>
            <w:tcW w:w="474" w:type="pct"/>
            <w:shd w:val="clear" w:color="000000" w:fill="FFFF00"/>
          </w:tcPr>
          <w:p w14:paraId="0FE90A74"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 xml:space="preserve">T101201 </w:t>
            </w:r>
          </w:p>
        </w:tc>
        <w:tc>
          <w:tcPr>
            <w:tcW w:w="2905" w:type="pct"/>
            <w:shd w:val="clear" w:color="000000" w:fill="FFFF00"/>
          </w:tcPr>
          <w:p w14:paraId="7A42C480"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Nabava kontejnera i kanti za odlaganje otpada</w:t>
            </w:r>
          </w:p>
        </w:tc>
        <w:tc>
          <w:tcPr>
            <w:tcW w:w="525" w:type="pct"/>
            <w:shd w:val="clear" w:color="000000" w:fill="FFFF00"/>
          </w:tcPr>
          <w:p w14:paraId="6E7963D3"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10.000</w:t>
            </w:r>
          </w:p>
        </w:tc>
        <w:tc>
          <w:tcPr>
            <w:tcW w:w="604" w:type="pct"/>
            <w:shd w:val="clear" w:color="000000" w:fill="FFFF00"/>
          </w:tcPr>
          <w:p w14:paraId="41F78346"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7.782</w:t>
            </w:r>
          </w:p>
        </w:tc>
        <w:tc>
          <w:tcPr>
            <w:tcW w:w="492" w:type="pct"/>
            <w:shd w:val="clear" w:color="000000" w:fill="FFFF00"/>
          </w:tcPr>
          <w:p w14:paraId="4F73E461"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77,82</w:t>
            </w:r>
          </w:p>
        </w:tc>
      </w:tr>
      <w:tr w:rsidR="00127E9D" w14:paraId="2064DA38" w14:textId="77777777" w:rsidTr="00386B69">
        <w:trPr>
          <w:trHeight w:val="240"/>
        </w:trPr>
        <w:tc>
          <w:tcPr>
            <w:tcW w:w="474" w:type="pct"/>
            <w:shd w:val="clear" w:color="auto" w:fill="auto"/>
          </w:tcPr>
          <w:p w14:paraId="10EFF87C"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520</w:t>
            </w:r>
          </w:p>
        </w:tc>
        <w:tc>
          <w:tcPr>
            <w:tcW w:w="2905" w:type="pct"/>
            <w:shd w:val="clear" w:color="auto" w:fill="auto"/>
          </w:tcPr>
          <w:p w14:paraId="611C702E"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financija</w:t>
            </w:r>
          </w:p>
        </w:tc>
        <w:tc>
          <w:tcPr>
            <w:tcW w:w="525" w:type="pct"/>
            <w:shd w:val="clear" w:color="auto" w:fill="auto"/>
          </w:tcPr>
          <w:p w14:paraId="1B088B53"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10.000</w:t>
            </w:r>
          </w:p>
        </w:tc>
        <w:tc>
          <w:tcPr>
            <w:tcW w:w="604" w:type="pct"/>
            <w:shd w:val="clear" w:color="auto" w:fill="auto"/>
          </w:tcPr>
          <w:p w14:paraId="31D5B73C"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7.782</w:t>
            </w:r>
          </w:p>
        </w:tc>
        <w:tc>
          <w:tcPr>
            <w:tcW w:w="492" w:type="pct"/>
            <w:shd w:val="clear" w:color="auto" w:fill="auto"/>
          </w:tcPr>
          <w:p w14:paraId="6EE34898"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77,82</w:t>
            </w:r>
          </w:p>
        </w:tc>
      </w:tr>
      <w:tr w:rsidR="00127E9D" w14:paraId="3B61BE15" w14:textId="77777777" w:rsidTr="00386B69">
        <w:trPr>
          <w:trHeight w:val="230"/>
        </w:trPr>
        <w:tc>
          <w:tcPr>
            <w:tcW w:w="474" w:type="pct"/>
            <w:shd w:val="clear" w:color="auto" w:fill="auto"/>
          </w:tcPr>
          <w:p w14:paraId="58145881"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363</w:t>
            </w:r>
          </w:p>
        </w:tc>
        <w:tc>
          <w:tcPr>
            <w:tcW w:w="2905" w:type="pct"/>
            <w:shd w:val="clear" w:color="auto" w:fill="auto"/>
          </w:tcPr>
          <w:p w14:paraId="1F94359E"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Pomoći unutar općeg proračuna</w:t>
            </w:r>
          </w:p>
        </w:tc>
        <w:tc>
          <w:tcPr>
            <w:tcW w:w="525" w:type="pct"/>
            <w:shd w:val="clear" w:color="auto" w:fill="auto"/>
          </w:tcPr>
          <w:p w14:paraId="13D99F5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10.000</w:t>
            </w:r>
          </w:p>
        </w:tc>
        <w:tc>
          <w:tcPr>
            <w:tcW w:w="604" w:type="pct"/>
            <w:shd w:val="clear" w:color="auto" w:fill="auto"/>
          </w:tcPr>
          <w:p w14:paraId="1EC22472"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7.782</w:t>
            </w:r>
          </w:p>
        </w:tc>
        <w:tc>
          <w:tcPr>
            <w:tcW w:w="492" w:type="pct"/>
            <w:shd w:val="clear" w:color="auto" w:fill="auto"/>
          </w:tcPr>
          <w:p w14:paraId="18FCF578"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77,82</w:t>
            </w:r>
          </w:p>
        </w:tc>
      </w:tr>
      <w:tr w:rsidR="00127E9D" w14:paraId="10EE36F7" w14:textId="77777777" w:rsidTr="00386B69">
        <w:trPr>
          <w:trHeight w:val="230"/>
        </w:trPr>
        <w:tc>
          <w:tcPr>
            <w:tcW w:w="474" w:type="pct"/>
            <w:shd w:val="clear" w:color="auto" w:fill="auto"/>
          </w:tcPr>
          <w:p w14:paraId="2FC5FC07"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3632</w:t>
            </w:r>
          </w:p>
        </w:tc>
        <w:tc>
          <w:tcPr>
            <w:tcW w:w="2905" w:type="pct"/>
            <w:shd w:val="clear" w:color="auto" w:fill="auto"/>
          </w:tcPr>
          <w:p w14:paraId="59626E8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Kapitalne pomoći unutar općeg proračuna</w:t>
            </w:r>
          </w:p>
        </w:tc>
        <w:tc>
          <w:tcPr>
            <w:tcW w:w="525" w:type="pct"/>
            <w:shd w:val="clear" w:color="auto" w:fill="auto"/>
          </w:tcPr>
          <w:p w14:paraId="303851D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7BA99D6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7.782</w:t>
            </w:r>
          </w:p>
        </w:tc>
        <w:tc>
          <w:tcPr>
            <w:tcW w:w="492" w:type="pct"/>
            <w:shd w:val="clear" w:color="auto" w:fill="auto"/>
          </w:tcPr>
          <w:p w14:paraId="35080D2D"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706CE530" w14:textId="77777777" w:rsidTr="00386B69">
        <w:trPr>
          <w:trHeight w:val="230"/>
        </w:trPr>
        <w:tc>
          <w:tcPr>
            <w:tcW w:w="3379" w:type="pct"/>
            <w:gridSpan w:val="2"/>
            <w:shd w:val="clear" w:color="000000" w:fill="FFC000"/>
          </w:tcPr>
          <w:p w14:paraId="1DBF5D60"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PROGRAM 1013 RAZVOJ I UPRAVLJANJE SUSTAVA VODOOPSKRBE I ODVODNJE</w:t>
            </w:r>
          </w:p>
        </w:tc>
        <w:tc>
          <w:tcPr>
            <w:tcW w:w="525" w:type="pct"/>
            <w:shd w:val="clear" w:color="000000" w:fill="FFC000"/>
          </w:tcPr>
          <w:p w14:paraId="516DF5D4"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509.211</w:t>
            </w:r>
          </w:p>
        </w:tc>
        <w:tc>
          <w:tcPr>
            <w:tcW w:w="604" w:type="pct"/>
            <w:shd w:val="clear" w:color="000000" w:fill="FFC000"/>
          </w:tcPr>
          <w:p w14:paraId="027CAA93"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48.655</w:t>
            </w:r>
          </w:p>
        </w:tc>
        <w:tc>
          <w:tcPr>
            <w:tcW w:w="492" w:type="pct"/>
            <w:shd w:val="clear" w:color="000000" w:fill="FFC000"/>
          </w:tcPr>
          <w:p w14:paraId="03A873BE"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9,56</w:t>
            </w:r>
          </w:p>
        </w:tc>
      </w:tr>
      <w:tr w:rsidR="00127E9D" w14:paraId="4A3B17EA" w14:textId="77777777" w:rsidTr="00386B69">
        <w:trPr>
          <w:trHeight w:val="230"/>
        </w:trPr>
        <w:tc>
          <w:tcPr>
            <w:tcW w:w="474" w:type="pct"/>
            <w:shd w:val="clear" w:color="000000" w:fill="FFFF00"/>
          </w:tcPr>
          <w:p w14:paraId="1CA156DF"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A101301</w:t>
            </w:r>
          </w:p>
        </w:tc>
        <w:tc>
          <w:tcPr>
            <w:tcW w:w="2905" w:type="pct"/>
            <w:shd w:val="clear" w:color="000000" w:fill="FFFF00"/>
          </w:tcPr>
          <w:p w14:paraId="748E57B0"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Održavanje kanalizacije</w:t>
            </w:r>
          </w:p>
        </w:tc>
        <w:tc>
          <w:tcPr>
            <w:tcW w:w="525" w:type="pct"/>
            <w:shd w:val="clear" w:color="000000" w:fill="FFFF00"/>
          </w:tcPr>
          <w:p w14:paraId="13C7015D"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5.000</w:t>
            </w:r>
          </w:p>
        </w:tc>
        <w:tc>
          <w:tcPr>
            <w:tcW w:w="604" w:type="pct"/>
            <w:shd w:val="clear" w:color="000000" w:fill="FFFF00"/>
          </w:tcPr>
          <w:p w14:paraId="548BFB2A"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 </w:t>
            </w:r>
          </w:p>
        </w:tc>
        <w:tc>
          <w:tcPr>
            <w:tcW w:w="492" w:type="pct"/>
            <w:shd w:val="clear" w:color="000000" w:fill="FFFF00"/>
          </w:tcPr>
          <w:p w14:paraId="192F64CF"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 </w:t>
            </w:r>
          </w:p>
        </w:tc>
      </w:tr>
      <w:tr w:rsidR="00127E9D" w14:paraId="75ED6C4F" w14:textId="77777777" w:rsidTr="00386B69">
        <w:trPr>
          <w:trHeight w:val="240"/>
        </w:trPr>
        <w:tc>
          <w:tcPr>
            <w:tcW w:w="474" w:type="pct"/>
            <w:shd w:val="clear" w:color="auto" w:fill="auto"/>
          </w:tcPr>
          <w:p w14:paraId="5811471F"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520</w:t>
            </w:r>
          </w:p>
        </w:tc>
        <w:tc>
          <w:tcPr>
            <w:tcW w:w="2905" w:type="pct"/>
            <w:shd w:val="clear" w:color="auto" w:fill="auto"/>
          </w:tcPr>
          <w:p w14:paraId="29E2454F"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financija</w:t>
            </w:r>
          </w:p>
        </w:tc>
        <w:tc>
          <w:tcPr>
            <w:tcW w:w="525" w:type="pct"/>
            <w:shd w:val="clear" w:color="auto" w:fill="auto"/>
          </w:tcPr>
          <w:p w14:paraId="6889A164"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5.000</w:t>
            </w:r>
          </w:p>
        </w:tc>
        <w:tc>
          <w:tcPr>
            <w:tcW w:w="604" w:type="pct"/>
            <w:shd w:val="clear" w:color="auto" w:fill="auto"/>
          </w:tcPr>
          <w:p w14:paraId="0301744A"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p>
        </w:tc>
        <w:tc>
          <w:tcPr>
            <w:tcW w:w="492" w:type="pct"/>
            <w:shd w:val="clear" w:color="auto" w:fill="auto"/>
          </w:tcPr>
          <w:p w14:paraId="69D6F121"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78A730C0" w14:textId="77777777" w:rsidTr="00386B69">
        <w:trPr>
          <w:trHeight w:val="230"/>
        </w:trPr>
        <w:tc>
          <w:tcPr>
            <w:tcW w:w="474" w:type="pct"/>
            <w:shd w:val="clear" w:color="auto" w:fill="auto"/>
          </w:tcPr>
          <w:p w14:paraId="30610411"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322</w:t>
            </w:r>
          </w:p>
        </w:tc>
        <w:tc>
          <w:tcPr>
            <w:tcW w:w="2905" w:type="pct"/>
            <w:shd w:val="clear" w:color="auto" w:fill="auto"/>
          </w:tcPr>
          <w:p w14:paraId="14E5D346"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Rashodi za materijal i energiju</w:t>
            </w:r>
          </w:p>
        </w:tc>
        <w:tc>
          <w:tcPr>
            <w:tcW w:w="525" w:type="pct"/>
            <w:shd w:val="clear" w:color="auto" w:fill="auto"/>
          </w:tcPr>
          <w:p w14:paraId="4FE6E8C3"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5.000</w:t>
            </w:r>
          </w:p>
        </w:tc>
        <w:tc>
          <w:tcPr>
            <w:tcW w:w="604" w:type="pct"/>
            <w:shd w:val="clear" w:color="auto" w:fill="auto"/>
          </w:tcPr>
          <w:p w14:paraId="687C73DA"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09756B6F"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232E37ED" w14:textId="77777777" w:rsidTr="00386B69">
        <w:trPr>
          <w:trHeight w:val="230"/>
        </w:trPr>
        <w:tc>
          <w:tcPr>
            <w:tcW w:w="474" w:type="pct"/>
            <w:shd w:val="clear" w:color="000000" w:fill="FFFF00"/>
          </w:tcPr>
          <w:p w14:paraId="41063521"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K101301</w:t>
            </w:r>
          </w:p>
        </w:tc>
        <w:tc>
          <w:tcPr>
            <w:tcW w:w="2905" w:type="pct"/>
            <w:shd w:val="clear" w:color="000000" w:fill="FFFF00"/>
          </w:tcPr>
          <w:p w14:paraId="263104BD"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Izgradnja sustava odvodnje</w:t>
            </w:r>
          </w:p>
        </w:tc>
        <w:tc>
          <w:tcPr>
            <w:tcW w:w="525" w:type="pct"/>
            <w:shd w:val="clear" w:color="000000" w:fill="FFFF00"/>
          </w:tcPr>
          <w:p w14:paraId="418F80A8"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300.711</w:t>
            </w:r>
          </w:p>
        </w:tc>
        <w:tc>
          <w:tcPr>
            <w:tcW w:w="604" w:type="pct"/>
            <w:shd w:val="clear" w:color="000000" w:fill="FFFF00"/>
          </w:tcPr>
          <w:p w14:paraId="39477723"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 </w:t>
            </w:r>
          </w:p>
        </w:tc>
        <w:tc>
          <w:tcPr>
            <w:tcW w:w="492" w:type="pct"/>
            <w:shd w:val="clear" w:color="000000" w:fill="FFFF00"/>
          </w:tcPr>
          <w:p w14:paraId="05B245D9"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 </w:t>
            </w:r>
          </w:p>
        </w:tc>
      </w:tr>
      <w:tr w:rsidR="00127E9D" w14:paraId="36253D21" w14:textId="77777777" w:rsidTr="00386B69">
        <w:trPr>
          <w:trHeight w:val="240"/>
        </w:trPr>
        <w:tc>
          <w:tcPr>
            <w:tcW w:w="474" w:type="pct"/>
            <w:shd w:val="clear" w:color="auto" w:fill="auto"/>
          </w:tcPr>
          <w:p w14:paraId="3F244B60"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431</w:t>
            </w:r>
          </w:p>
        </w:tc>
        <w:tc>
          <w:tcPr>
            <w:tcW w:w="2905" w:type="pct"/>
            <w:shd w:val="clear" w:color="auto" w:fill="auto"/>
          </w:tcPr>
          <w:p w14:paraId="6E6C7844"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Prihodi od prodaje i zakupa državnog poljoprivrednog zemljišta</w:t>
            </w:r>
          </w:p>
        </w:tc>
        <w:tc>
          <w:tcPr>
            <w:tcW w:w="525" w:type="pct"/>
            <w:shd w:val="clear" w:color="auto" w:fill="auto"/>
          </w:tcPr>
          <w:p w14:paraId="524EB31A"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83.500</w:t>
            </w:r>
          </w:p>
        </w:tc>
        <w:tc>
          <w:tcPr>
            <w:tcW w:w="604" w:type="pct"/>
            <w:shd w:val="clear" w:color="auto" w:fill="auto"/>
          </w:tcPr>
          <w:p w14:paraId="3039C397"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p>
        </w:tc>
        <w:tc>
          <w:tcPr>
            <w:tcW w:w="492" w:type="pct"/>
            <w:shd w:val="clear" w:color="auto" w:fill="auto"/>
          </w:tcPr>
          <w:p w14:paraId="331134D9"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5AFEBF9C" w14:textId="77777777" w:rsidTr="00386B69">
        <w:trPr>
          <w:trHeight w:val="230"/>
        </w:trPr>
        <w:tc>
          <w:tcPr>
            <w:tcW w:w="474" w:type="pct"/>
            <w:shd w:val="clear" w:color="auto" w:fill="auto"/>
          </w:tcPr>
          <w:p w14:paraId="4DA6DBBA"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386</w:t>
            </w:r>
          </w:p>
        </w:tc>
        <w:tc>
          <w:tcPr>
            <w:tcW w:w="2905" w:type="pct"/>
            <w:shd w:val="clear" w:color="auto" w:fill="auto"/>
          </w:tcPr>
          <w:p w14:paraId="15484604"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Kapitalne pomoći</w:t>
            </w:r>
          </w:p>
        </w:tc>
        <w:tc>
          <w:tcPr>
            <w:tcW w:w="525" w:type="pct"/>
            <w:shd w:val="clear" w:color="auto" w:fill="auto"/>
          </w:tcPr>
          <w:p w14:paraId="10B2B9F5"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83.500</w:t>
            </w:r>
          </w:p>
        </w:tc>
        <w:tc>
          <w:tcPr>
            <w:tcW w:w="604" w:type="pct"/>
            <w:shd w:val="clear" w:color="auto" w:fill="auto"/>
          </w:tcPr>
          <w:p w14:paraId="3394AFD1"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6A29A729"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5E3DD8E8" w14:textId="77777777" w:rsidTr="00386B69">
        <w:trPr>
          <w:trHeight w:val="240"/>
        </w:trPr>
        <w:tc>
          <w:tcPr>
            <w:tcW w:w="474" w:type="pct"/>
            <w:shd w:val="clear" w:color="auto" w:fill="auto"/>
          </w:tcPr>
          <w:p w14:paraId="7A09BD34"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911</w:t>
            </w:r>
          </w:p>
        </w:tc>
        <w:tc>
          <w:tcPr>
            <w:tcW w:w="2905" w:type="pct"/>
            <w:shd w:val="clear" w:color="auto" w:fill="auto"/>
          </w:tcPr>
          <w:p w14:paraId="62AC658E"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Višak općih prihoda i primitaka iz prethodnih godina</w:t>
            </w:r>
          </w:p>
        </w:tc>
        <w:tc>
          <w:tcPr>
            <w:tcW w:w="525" w:type="pct"/>
            <w:shd w:val="clear" w:color="auto" w:fill="auto"/>
          </w:tcPr>
          <w:p w14:paraId="0AC0E78F"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157.661</w:t>
            </w:r>
          </w:p>
        </w:tc>
        <w:tc>
          <w:tcPr>
            <w:tcW w:w="604" w:type="pct"/>
            <w:shd w:val="clear" w:color="auto" w:fill="auto"/>
          </w:tcPr>
          <w:p w14:paraId="25800CCD"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p>
        </w:tc>
        <w:tc>
          <w:tcPr>
            <w:tcW w:w="492" w:type="pct"/>
            <w:shd w:val="clear" w:color="auto" w:fill="auto"/>
          </w:tcPr>
          <w:p w14:paraId="3C77E2A0"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0CC409F8" w14:textId="77777777" w:rsidTr="00386B69">
        <w:trPr>
          <w:trHeight w:val="230"/>
        </w:trPr>
        <w:tc>
          <w:tcPr>
            <w:tcW w:w="474" w:type="pct"/>
            <w:shd w:val="clear" w:color="auto" w:fill="auto"/>
          </w:tcPr>
          <w:p w14:paraId="05B732B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386</w:t>
            </w:r>
          </w:p>
        </w:tc>
        <w:tc>
          <w:tcPr>
            <w:tcW w:w="2905" w:type="pct"/>
            <w:shd w:val="clear" w:color="auto" w:fill="auto"/>
          </w:tcPr>
          <w:p w14:paraId="60228388"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Kapitalne pomoći</w:t>
            </w:r>
          </w:p>
        </w:tc>
        <w:tc>
          <w:tcPr>
            <w:tcW w:w="525" w:type="pct"/>
            <w:shd w:val="clear" w:color="auto" w:fill="auto"/>
          </w:tcPr>
          <w:p w14:paraId="271CD073"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157.661</w:t>
            </w:r>
          </w:p>
        </w:tc>
        <w:tc>
          <w:tcPr>
            <w:tcW w:w="604" w:type="pct"/>
            <w:shd w:val="clear" w:color="auto" w:fill="auto"/>
          </w:tcPr>
          <w:p w14:paraId="17758FAA"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141535F7"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46603A07" w14:textId="77777777" w:rsidTr="00386B69">
        <w:trPr>
          <w:trHeight w:val="240"/>
        </w:trPr>
        <w:tc>
          <w:tcPr>
            <w:tcW w:w="474" w:type="pct"/>
            <w:shd w:val="clear" w:color="auto" w:fill="auto"/>
          </w:tcPr>
          <w:p w14:paraId="57BF1C46"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91431</w:t>
            </w:r>
          </w:p>
        </w:tc>
        <w:tc>
          <w:tcPr>
            <w:tcW w:w="2905" w:type="pct"/>
            <w:shd w:val="clear" w:color="auto" w:fill="auto"/>
          </w:tcPr>
          <w:p w14:paraId="59AC9793"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Višak prihoda od prodaje i zakupa državnog poljoprivrednog zemljišta iz prethodnih godina</w:t>
            </w:r>
          </w:p>
        </w:tc>
        <w:tc>
          <w:tcPr>
            <w:tcW w:w="525" w:type="pct"/>
            <w:shd w:val="clear" w:color="auto" w:fill="auto"/>
          </w:tcPr>
          <w:p w14:paraId="4D3FBCB1"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59.550</w:t>
            </w:r>
          </w:p>
        </w:tc>
        <w:tc>
          <w:tcPr>
            <w:tcW w:w="604" w:type="pct"/>
            <w:shd w:val="clear" w:color="auto" w:fill="auto"/>
          </w:tcPr>
          <w:p w14:paraId="2136A76C"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p>
        </w:tc>
        <w:tc>
          <w:tcPr>
            <w:tcW w:w="492" w:type="pct"/>
            <w:shd w:val="clear" w:color="auto" w:fill="auto"/>
          </w:tcPr>
          <w:p w14:paraId="48C19AE6"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2852D9CE" w14:textId="77777777" w:rsidTr="00386B69">
        <w:trPr>
          <w:trHeight w:val="230"/>
        </w:trPr>
        <w:tc>
          <w:tcPr>
            <w:tcW w:w="474" w:type="pct"/>
            <w:shd w:val="clear" w:color="auto" w:fill="auto"/>
          </w:tcPr>
          <w:p w14:paraId="749EFB87"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386</w:t>
            </w:r>
          </w:p>
        </w:tc>
        <w:tc>
          <w:tcPr>
            <w:tcW w:w="2905" w:type="pct"/>
            <w:shd w:val="clear" w:color="auto" w:fill="auto"/>
          </w:tcPr>
          <w:p w14:paraId="122453D8"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Kapitalne pomoći</w:t>
            </w:r>
          </w:p>
        </w:tc>
        <w:tc>
          <w:tcPr>
            <w:tcW w:w="525" w:type="pct"/>
            <w:shd w:val="clear" w:color="auto" w:fill="auto"/>
          </w:tcPr>
          <w:p w14:paraId="16B14B3B"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59.550</w:t>
            </w:r>
          </w:p>
        </w:tc>
        <w:tc>
          <w:tcPr>
            <w:tcW w:w="604" w:type="pct"/>
            <w:shd w:val="clear" w:color="auto" w:fill="auto"/>
          </w:tcPr>
          <w:p w14:paraId="2A9FCE08"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4FAFDA34"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33DBB6D7" w14:textId="77777777" w:rsidTr="00386B69">
        <w:trPr>
          <w:trHeight w:val="230"/>
        </w:trPr>
        <w:tc>
          <w:tcPr>
            <w:tcW w:w="474" w:type="pct"/>
            <w:shd w:val="clear" w:color="000000" w:fill="FFFF00"/>
          </w:tcPr>
          <w:p w14:paraId="0D7A704E"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K101302</w:t>
            </w:r>
          </w:p>
        </w:tc>
        <w:tc>
          <w:tcPr>
            <w:tcW w:w="2905" w:type="pct"/>
            <w:shd w:val="clear" w:color="000000" w:fill="FFFF00"/>
          </w:tcPr>
          <w:p w14:paraId="2D332A37"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Izgradnja sustava vodoopskrbe</w:t>
            </w:r>
          </w:p>
        </w:tc>
        <w:tc>
          <w:tcPr>
            <w:tcW w:w="525" w:type="pct"/>
            <w:shd w:val="clear" w:color="000000" w:fill="FFFF00"/>
          </w:tcPr>
          <w:p w14:paraId="1EE75D91"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98.500</w:t>
            </w:r>
          </w:p>
        </w:tc>
        <w:tc>
          <w:tcPr>
            <w:tcW w:w="604" w:type="pct"/>
            <w:shd w:val="clear" w:color="000000" w:fill="FFFF00"/>
          </w:tcPr>
          <w:p w14:paraId="2CFD587F"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48.655</w:t>
            </w:r>
          </w:p>
        </w:tc>
        <w:tc>
          <w:tcPr>
            <w:tcW w:w="492" w:type="pct"/>
            <w:shd w:val="clear" w:color="000000" w:fill="FFFF00"/>
          </w:tcPr>
          <w:p w14:paraId="0E38CB4B"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49,4</w:t>
            </w:r>
          </w:p>
        </w:tc>
      </w:tr>
      <w:tr w:rsidR="00127E9D" w14:paraId="1EDDD010" w14:textId="77777777" w:rsidTr="00386B69">
        <w:trPr>
          <w:trHeight w:val="240"/>
        </w:trPr>
        <w:tc>
          <w:tcPr>
            <w:tcW w:w="474" w:type="pct"/>
            <w:shd w:val="clear" w:color="auto" w:fill="auto"/>
          </w:tcPr>
          <w:p w14:paraId="0F023199"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520</w:t>
            </w:r>
          </w:p>
        </w:tc>
        <w:tc>
          <w:tcPr>
            <w:tcW w:w="2905" w:type="pct"/>
            <w:shd w:val="clear" w:color="auto" w:fill="auto"/>
          </w:tcPr>
          <w:p w14:paraId="623565BD"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financija</w:t>
            </w:r>
          </w:p>
        </w:tc>
        <w:tc>
          <w:tcPr>
            <w:tcW w:w="525" w:type="pct"/>
            <w:shd w:val="clear" w:color="auto" w:fill="auto"/>
          </w:tcPr>
          <w:p w14:paraId="358CF57A"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98.500</w:t>
            </w:r>
          </w:p>
        </w:tc>
        <w:tc>
          <w:tcPr>
            <w:tcW w:w="604" w:type="pct"/>
            <w:shd w:val="clear" w:color="auto" w:fill="auto"/>
          </w:tcPr>
          <w:p w14:paraId="7BB21FC9"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48.655</w:t>
            </w:r>
          </w:p>
        </w:tc>
        <w:tc>
          <w:tcPr>
            <w:tcW w:w="492" w:type="pct"/>
            <w:shd w:val="clear" w:color="auto" w:fill="auto"/>
          </w:tcPr>
          <w:p w14:paraId="7B7A5362"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49,4</w:t>
            </w:r>
          </w:p>
        </w:tc>
      </w:tr>
      <w:tr w:rsidR="00127E9D" w14:paraId="3225175F" w14:textId="77777777" w:rsidTr="00386B69">
        <w:trPr>
          <w:trHeight w:val="230"/>
        </w:trPr>
        <w:tc>
          <w:tcPr>
            <w:tcW w:w="474" w:type="pct"/>
            <w:shd w:val="clear" w:color="auto" w:fill="auto"/>
          </w:tcPr>
          <w:p w14:paraId="3E83BA3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386</w:t>
            </w:r>
          </w:p>
        </w:tc>
        <w:tc>
          <w:tcPr>
            <w:tcW w:w="2905" w:type="pct"/>
            <w:shd w:val="clear" w:color="auto" w:fill="auto"/>
          </w:tcPr>
          <w:p w14:paraId="5E8BF053"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Kapitalne pomoći</w:t>
            </w:r>
          </w:p>
        </w:tc>
        <w:tc>
          <w:tcPr>
            <w:tcW w:w="525" w:type="pct"/>
            <w:shd w:val="clear" w:color="auto" w:fill="auto"/>
          </w:tcPr>
          <w:p w14:paraId="398F954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98.500</w:t>
            </w:r>
          </w:p>
        </w:tc>
        <w:tc>
          <w:tcPr>
            <w:tcW w:w="604" w:type="pct"/>
            <w:shd w:val="clear" w:color="auto" w:fill="auto"/>
          </w:tcPr>
          <w:p w14:paraId="545E27DF"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48.655</w:t>
            </w:r>
          </w:p>
        </w:tc>
        <w:tc>
          <w:tcPr>
            <w:tcW w:w="492" w:type="pct"/>
            <w:shd w:val="clear" w:color="auto" w:fill="auto"/>
          </w:tcPr>
          <w:p w14:paraId="3B2C6B81"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49,4</w:t>
            </w:r>
          </w:p>
        </w:tc>
      </w:tr>
      <w:tr w:rsidR="00127E9D" w14:paraId="408C72C0" w14:textId="77777777" w:rsidTr="00386B69">
        <w:trPr>
          <w:trHeight w:val="460"/>
        </w:trPr>
        <w:tc>
          <w:tcPr>
            <w:tcW w:w="474" w:type="pct"/>
            <w:shd w:val="clear" w:color="auto" w:fill="auto"/>
          </w:tcPr>
          <w:p w14:paraId="53FE5361"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3861</w:t>
            </w:r>
          </w:p>
        </w:tc>
        <w:tc>
          <w:tcPr>
            <w:tcW w:w="2905" w:type="pct"/>
            <w:shd w:val="clear" w:color="auto" w:fill="auto"/>
          </w:tcPr>
          <w:p w14:paraId="5ED18F1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Kapitalne pomoći kreditnim i ostalim financijskim institucijama te trgovačkim društvima u javnom sektoru</w:t>
            </w:r>
          </w:p>
        </w:tc>
        <w:tc>
          <w:tcPr>
            <w:tcW w:w="525" w:type="pct"/>
            <w:shd w:val="clear" w:color="auto" w:fill="auto"/>
          </w:tcPr>
          <w:p w14:paraId="286B8A46"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40A47140"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48.655</w:t>
            </w:r>
          </w:p>
        </w:tc>
        <w:tc>
          <w:tcPr>
            <w:tcW w:w="492" w:type="pct"/>
            <w:shd w:val="clear" w:color="auto" w:fill="auto"/>
          </w:tcPr>
          <w:p w14:paraId="7F998B93"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41C2BA44" w14:textId="77777777" w:rsidTr="00386B69">
        <w:trPr>
          <w:trHeight w:val="230"/>
        </w:trPr>
        <w:tc>
          <w:tcPr>
            <w:tcW w:w="474" w:type="pct"/>
            <w:shd w:val="clear" w:color="000000" w:fill="FFFF00"/>
          </w:tcPr>
          <w:p w14:paraId="671AFC66"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T101301</w:t>
            </w:r>
          </w:p>
        </w:tc>
        <w:tc>
          <w:tcPr>
            <w:tcW w:w="2905" w:type="pct"/>
            <w:shd w:val="clear" w:color="000000" w:fill="FFFF00"/>
          </w:tcPr>
          <w:p w14:paraId="1151CE4B"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Pomoć građanima za priključenje na kanalizacijsku mrežu</w:t>
            </w:r>
          </w:p>
        </w:tc>
        <w:tc>
          <w:tcPr>
            <w:tcW w:w="525" w:type="pct"/>
            <w:shd w:val="clear" w:color="000000" w:fill="FFFF00"/>
          </w:tcPr>
          <w:p w14:paraId="0A63C2AE"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105.000</w:t>
            </w:r>
          </w:p>
        </w:tc>
        <w:tc>
          <w:tcPr>
            <w:tcW w:w="604" w:type="pct"/>
            <w:shd w:val="clear" w:color="000000" w:fill="FFFF00"/>
          </w:tcPr>
          <w:p w14:paraId="30303FDD"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 </w:t>
            </w:r>
          </w:p>
        </w:tc>
        <w:tc>
          <w:tcPr>
            <w:tcW w:w="492" w:type="pct"/>
            <w:shd w:val="clear" w:color="000000" w:fill="FFFF00"/>
          </w:tcPr>
          <w:p w14:paraId="460ED308"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 </w:t>
            </w:r>
          </w:p>
        </w:tc>
      </w:tr>
      <w:tr w:rsidR="00127E9D" w14:paraId="342FD314" w14:textId="77777777" w:rsidTr="00386B69">
        <w:trPr>
          <w:trHeight w:val="240"/>
        </w:trPr>
        <w:tc>
          <w:tcPr>
            <w:tcW w:w="474" w:type="pct"/>
            <w:shd w:val="clear" w:color="auto" w:fill="auto"/>
          </w:tcPr>
          <w:p w14:paraId="66708CCE"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431</w:t>
            </w:r>
          </w:p>
        </w:tc>
        <w:tc>
          <w:tcPr>
            <w:tcW w:w="2905" w:type="pct"/>
            <w:shd w:val="clear" w:color="auto" w:fill="auto"/>
          </w:tcPr>
          <w:p w14:paraId="06D6AD55"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Prihodi od prodaje i zakupa državnog poljoprivrednog zemljišta</w:t>
            </w:r>
          </w:p>
        </w:tc>
        <w:tc>
          <w:tcPr>
            <w:tcW w:w="525" w:type="pct"/>
            <w:shd w:val="clear" w:color="auto" w:fill="auto"/>
          </w:tcPr>
          <w:p w14:paraId="74C437F8"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105.000</w:t>
            </w:r>
          </w:p>
        </w:tc>
        <w:tc>
          <w:tcPr>
            <w:tcW w:w="604" w:type="pct"/>
            <w:shd w:val="clear" w:color="auto" w:fill="auto"/>
          </w:tcPr>
          <w:p w14:paraId="26A417BC"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p>
        </w:tc>
        <w:tc>
          <w:tcPr>
            <w:tcW w:w="492" w:type="pct"/>
            <w:shd w:val="clear" w:color="auto" w:fill="auto"/>
          </w:tcPr>
          <w:p w14:paraId="002F5DD8"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29832A67" w14:textId="77777777" w:rsidTr="00386B69">
        <w:trPr>
          <w:trHeight w:val="230"/>
        </w:trPr>
        <w:tc>
          <w:tcPr>
            <w:tcW w:w="474" w:type="pct"/>
            <w:shd w:val="clear" w:color="auto" w:fill="auto"/>
          </w:tcPr>
          <w:p w14:paraId="29C1752B"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372</w:t>
            </w:r>
          </w:p>
        </w:tc>
        <w:tc>
          <w:tcPr>
            <w:tcW w:w="2905" w:type="pct"/>
            <w:shd w:val="clear" w:color="auto" w:fill="auto"/>
          </w:tcPr>
          <w:p w14:paraId="7DB8BEB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Ostale naknade građanima i kućanstvima iz proračuna</w:t>
            </w:r>
          </w:p>
        </w:tc>
        <w:tc>
          <w:tcPr>
            <w:tcW w:w="525" w:type="pct"/>
            <w:shd w:val="clear" w:color="auto" w:fill="auto"/>
          </w:tcPr>
          <w:p w14:paraId="337A9435"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105.000</w:t>
            </w:r>
          </w:p>
        </w:tc>
        <w:tc>
          <w:tcPr>
            <w:tcW w:w="604" w:type="pct"/>
            <w:shd w:val="clear" w:color="auto" w:fill="auto"/>
          </w:tcPr>
          <w:p w14:paraId="0094819C"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5C3CF4AB"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516373AC" w14:textId="77777777" w:rsidTr="00386B69">
        <w:trPr>
          <w:trHeight w:val="230"/>
        </w:trPr>
        <w:tc>
          <w:tcPr>
            <w:tcW w:w="3379" w:type="pct"/>
            <w:gridSpan w:val="2"/>
            <w:shd w:val="clear" w:color="000000" w:fill="FFC000"/>
          </w:tcPr>
          <w:p w14:paraId="27FE6E09"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PROGRAM 1014 PREDŠKOLSKI ODGOJ</w:t>
            </w:r>
          </w:p>
        </w:tc>
        <w:tc>
          <w:tcPr>
            <w:tcW w:w="525" w:type="pct"/>
            <w:shd w:val="clear" w:color="000000" w:fill="FFC000"/>
          </w:tcPr>
          <w:p w14:paraId="66D02715"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91.000</w:t>
            </w:r>
          </w:p>
        </w:tc>
        <w:tc>
          <w:tcPr>
            <w:tcW w:w="604" w:type="pct"/>
            <w:shd w:val="clear" w:color="000000" w:fill="FFC000"/>
          </w:tcPr>
          <w:p w14:paraId="5A784C56"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23.927</w:t>
            </w:r>
          </w:p>
        </w:tc>
        <w:tc>
          <w:tcPr>
            <w:tcW w:w="492" w:type="pct"/>
            <w:shd w:val="clear" w:color="000000" w:fill="FFC000"/>
          </w:tcPr>
          <w:p w14:paraId="541554CF"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26,29</w:t>
            </w:r>
          </w:p>
        </w:tc>
      </w:tr>
      <w:tr w:rsidR="00127E9D" w14:paraId="0A7CC6B8" w14:textId="77777777" w:rsidTr="00386B69">
        <w:trPr>
          <w:trHeight w:val="230"/>
        </w:trPr>
        <w:tc>
          <w:tcPr>
            <w:tcW w:w="474" w:type="pct"/>
            <w:shd w:val="clear" w:color="000000" w:fill="FFFF00"/>
          </w:tcPr>
          <w:p w14:paraId="6F596B97"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A101401</w:t>
            </w:r>
          </w:p>
        </w:tc>
        <w:tc>
          <w:tcPr>
            <w:tcW w:w="2905" w:type="pct"/>
            <w:shd w:val="clear" w:color="000000" w:fill="FFFF00"/>
          </w:tcPr>
          <w:p w14:paraId="54818574"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Provođenje predškole</w:t>
            </w:r>
          </w:p>
        </w:tc>
        <w:tc>
          <w:tcPr>
            <w:tcW w:w="525" w:type="pct"/>
            <w:shd w:val="clear" w:color="000000" w:fill="FFFF00"/>
          </w:tcPr>
          <w:p w14:paraId="07E987E3"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33.000</w:t>
            </w:r>
          </w:p>
        </w:tc>
        <w:tc>
          <w:tcPr>
            <w:tcW w:w="604" w:type="pct"/>
            <w:shd w:val="clear" w:color="000000" w:fill="FFFF00"/>
          </w:tcPr>
          <w:p w14:paraId="250ED3A7"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10.927</w:t>
            </w:r>
          </w:p>
        </w:tc>
        <w:tc>
          <w:tcPr>
            <w:tcW w:w="492" w:type="pct"/>
            <w:shd w:val="clear" w:color="000000" w:fill="FFFF00"/>
          </w:tcPr>
          <w:p w14:paraId="44DA6C62"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33,11</w:t>
            </w:r>
          </w:p>
        </w:tc>
      </w:tr>
      <w:tr w:rsidR="00127E9D" w14:paraId="651C834F" w14:textId="77777777" w:rsidTr="00386B69">
        <w:trPr>
          <w:trHeight w:val="240"/>
        </w:trPr>
        <w:tc>
          <w:tcPr>
            <w:tcW w:w="474" w:type="pct"/>
            <w:shd w:val="clear" w:color="auto" w:fill="auto"/>
          </w:tcPr>
          <w:p w14:paraId="6FE02F85"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520</w:t>
            </w:r>
          </w:p>
        </w:tc>
        <w:tc>
          <w:tcPr>
            <w:tcW w:w="2905" w:type="pct"/>
            <w:shd w:val="clear" w:color="auto" w:fill="auto"/>
          </w:tcPr>
          <w:p w14:paraId="068C07BE"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financija</w:t>
            </w:r>
          </w:p>
        </w:tc>
        <w:tc>
          <w:tcPr>
            <w:tcW w:w="525" w:type="pct"/>
            <w:shd w:val="clear" w:color="auto" w:fill="auto"/>
          </w:tcPr>
          <w:p w14:paraId="4511B267"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33.000</w:t>
            </w:r>
          </w:p>
        </w:tc>
        <w:tc>
          <w:tcPr>
            <w:tcW w:w="604" w:type="pct"/>
            <w:shd w:val="clear" w:color="auto" w:fill="auto"/>
          </w:tcPr>
          <w:p w14:paraId="52F603F7"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10.927</w:t>
            </w:r>
          </w:p>
        </w:tc>
        <w:tc>
          <w:tcPr>
            <w:tcW w:w="492" w:type="pct"/>
            <w:shd w:val="clear" w:color="auto" w:fill="auto"/>
          </w:tcPr>
          <w:p w14:paraId="4302FFCF"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33,11</w:t>
            </w:r>
          </w:p>
        </w:tc>
      </w:tr>
      <w:tr w:rsidR="00127E9D" w14:paraId="68D69DD9" w14:textId="77777777" w:rsidTr="00386B69">
        <w:trPr>
          <w:trHeight w:val="230"/>
        </w:trPr>
        <w:tc>
          <w:tcPr>
            <w:tcW w:w="474" w:type="pct"/>
            <w:shd w:val="clear" w:color="auto" w:fill="auto"/>
          </w:tcPr>
          <w:p w14:paraId="11E6691C"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366</w:t>
            </w:r>
          </w:p>
        </w:tc>
        <w:tc>
          <w:tcPr>
            <w:tcW w:w="2905" w:type="pct"/>
            <w:shd w:val="clear" w:color="auto" w:fill="auto"/>
          </w:tcPr>
          <w:p w14:paraId="4F5B10DE"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Pomoći proračunskim korisnicima drugih proračuna</w:t>
            </w:r>
          </w:p>
        </w:tc>
        <w:tc>
          <w:tcPr>
            <w:tcW w:w="525" w:type="pct"/>
            <w:shd w:val="clear" w:color="auto" w:fill="auto"/>
          </w:tcPr>
          <w:p w14:paraId="73A2E93D"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33.000</w:t>
            </w:r>
          </w:p>
        </w:tc>
        <w:tc>
          <w:tcPr>
            <w:tcW w:w="604" w:type="pct"/>
            <w:shd w:val="clear" w:color="auto" w:fill="auto"/>
          </w:tcPr>
          <w:p w14:paraId="4BDACC22"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10.927</w:t>
            </w:r>
          </w:p>
        </w:tc>
        <w:tc>
          <w:tcPr>
            <w:tcW w:w="492" w:type="pct"/>
            <w:shd w:val="clear" w:color="auto" w:fill="auto"/>
          </w:tcPr>
          <w:p w14:paraId="23D621AD"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33,11</w:t>
            </w:r>
          </w:p>
        </w:tc>
      </w:tr>
      <w:tr w:rsidR="00127E9D" w14:paraId="03CA6332" w14:textId="77777777" w:rsidTr="00386B69">
        <w:trPr>
          <w:trHeight w:val="230"/>
        </w:trPr>
        <w:tc>
          <w:tcPr>
            <w:tcW w:w="474" w:type="pct"/>
            <w:shd w:val="clear" w:color="auto" w:fill="auto"/>
          </w:tcPr>
          <w:p w14:paraId="0C7269EC"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3661</w:t>
            </w:r>
          </w:p>
        </w:tc>
        <w:tc>
          <w:tcPr>
            <w:tcW w:w="3430" w:type="pct"/>
            <w:gridSpan w:val="2"/>
            <w:shd w:val="clear" w:color="auto" w:fill="auto"/>
          </w:tcPr>
          <w:p w14:paraId="1C563F47"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Tekuće pomoći proračunskim korisnicima drugih proračuna</w:t>
            </w:r>
          </w:p>
        </w:tc>
        <w:tc>
          <w:tcPr>
            <w:tcW w:w="604" w:type="pct"/>
            <w:shd w:val="clear" w:color="auto" w:fill="auto"/>
          </w:tcPr>
          <w:p w14:paraId="33C657A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10.927</w:t>
            </w:r>
          </w:p>
        </w:tc>
        <w:tc>
          <w:tcPr>
            <w:tcW w:w="492" w:type="pct"/>
            <w:shd w:val="clear" w:color="auto" w:fill="auto"/>
          </w:tcPr>
          <w:p w14:paraId="5B1D080B"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2A1C8292" w14:textId="77777777" w:rsidTr="00386B69">
        <w:trPr>
          <w:trHeight w:val="230"/>
        </w:trPr>
        <w:tc>
          <w:tcPr>
            <w:tcW w:w="474" w:type="pct"/>
            <w:shd w:val="clear" w:color="000000" w:fill="FFFF00"/>
          </w:tcPr>
          <w:p w14:paraId="064C1670"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A101402</w:t>
            </w:r>
          </w:p>
        </w:tc>
        <w:tc>
          <w:tcPr>
            <w:tcW w:w="2905" w:type="pct"/>
            <w:shd w:val="clear" w:color="000000" w:fill="FFFF00"/>
          </w:tcPr>
          <w:p w14:paraId="30056CAD"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Sufinanciranje boravka u dječjem vrtiću</w:t>
            </w:r>
          </w:p>
        </w:tc>
        <w:tc>
          <w:tcPr>
            <w:tcW w:w="525" w:type="pct"/>
            <w:shd w:val="clear" w:color="000000" w:fill="FFFF00"/>
          </w:tcPr>
          <w:p w14:paraId="5B270635"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58.000</w:t>
            </w:r>
          </w:p>
        </w:tc>
        <w:tc>
          <w:tcPr>
            <w:tcW w:w="604" w:type="pct"/>
            <w:shd w:val="clear" w:color="000000" w:fill="FFFF00"/>
          </w:tcPr>
          <w:p w14:paraId="03260589"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13.000</w:t>
            </w:r>
          </w:p>
        </w:tc>
        <w:tc>
          <w:tcPr>
            <w:tcW w:w="492" w:type="pct"/>
            <w:shd w:val="clear" w:color="000000" w:fill="FFFF00"/>
          </w:tcPr>
          <w:p w14:paraId="64AF09EC"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22,41</w:t>
            </w:r>
          </w:p>
        </w:tc>
      </w:tr>
      <w:tr w:rsidR="00127E9D" w14:paraId="134FEB3D" w14:textId="77777777" w:rsidTr="00386B69">
        <w:trPr>
          <w:trHeight w:val="240"/>
        </w:trPr>
        <w:tc>
          <w:tcPr>
            <w:tcW w:w="474" w:type="pct"/>
            <w:shd w:val="clear" w:color="auto" w:fill="auto"/>
          </w:tcPr>
          <w:p w14:paraId="22C9F1BC"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520</w:t>
            </w:r>
          </w:p>
        </w:tc>
        <w:tc>
          <w:tcPr>
            <w:tcW w:w="2905" w:type="pct"/>
            <w:shd w:val="clear" w:color="auto" w:fill="auto"/>
          </w:tcPr>
          <w:p w14:paraId="384B72D8"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financija</w:t>
            </w:r>
          </w:p>
        </w:tc>
        <w:tc>
          <w:tcPr>
            <w:tcW w:w="525" w:type="pct"/>
            <w:shd w:val="clear" w:color="auto" w:fill="auto"/>
          </w:tcPr>
          <w:p w14:paraId="41818F20"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58.000</w:t>
            </w:r>
          </w:p>
        </w:tc>
        <w:tc>
          <w:tcPr>
            <w:tcW w:w="604" w:type="pct"/>
            <w:shd w:val="clear" w:color="auto" w:fill="auto"/>
          </w:tcPr>
          <w:p w14:paraId="225CA37B"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13.000</w:t>
            </w:r>
          </w:p>
        </w:tc>
        <w:tc>
          <w:tcPr>
            <w:tcW w:w="492" w:type="pct"/>
            <w:shd w:val="clear" w:color="auto" w:fill="auto"/>
          </w:tcPr>
          <w:p w14:paraId="56F86BE4"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22,41</w:t>
            </w:r>
          </w:p>
        </w:tc>
      </w:tr>
      <w:tr w:rsidR="00127E9D" w14:paraId="193AA407" w14:textId="77777777" w:rsidTr="00386B69">
        <w:trPr>
          <w:trHeight w:val="230"/>
        </w:trPr>
        <w:tc>
          <w:tcPr>
            <w:tcW w:w="474" w:type="pct"/>
            <w:shd w:val="clear" w:color="auto" w:fill="auto"/>
          </w:tcPr>
          <w:p w14:paraId="7C003BBA"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372</w:t>
            </w:r>
          </w:p>
        </w:tc>
        <w:tc>
          <w:tcPr>
            <w:tcW w:w="2905" w:type="pct"/>
            <w:shd w:val="clear" w:color="auto" w:fill="auto"/>
          </w:tcPr>
          <w:p w14:paraId="30005418"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Ostale naknade građanima i kućanstvima iz proračuna</w:t>
            </w:r>
          </w:p>
        </w:tc>
        <w:tc>
          <w:tcPr>
            <w:tcW w:w="525" w:type="pct"/>
            <w:shd w:val="clear" w:color="auto" w:fill="auto"/>
          </w:tcPr>
          <w:p w14:paraId="17A6EA92"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58.000</w:t>
            </w:r>
          </w:p>
        </w:tc>
        <w:tc>
          <w:tcPr>
            <w:tcW w:w="604" w:type="pct"/>
            <w:shd w:val="clear" w:color="auto" w:fill="auto"/>
          </w:tcPr>
          <w:p w14:paraId="7981B24F"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13.000</w:t>
            </w:r>
          </w:p>
        </w:tc>
        <w:tc>
          <w:tcPr>
            <w:tcW w:w="492" w:type="pct"/>
            <w:shd w:val="clear" w:color="auto" w:fill="auto"/>
          </w:tcPr>
          <w:p w14:paraId="7FA287A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22,41</w:t>
            </w:r>
          </w:p>
        </w:tc>
      </w:tr>
      <w:tr w:rsidR="00127E9D" w14:paraId="7FD04162" w14:textId="77777777" w:rsidTr="00386B69">
        <w:trPr>
          <w:trHeight w:val="230"/>
        </w:trPr>
        <w:tc>
          <w:tcPr>
            <w:tcW w:w="474" w:type="pct"/>
            <w:shd w:val="clear" w:color="auto" w:fill="auto"/>
          </w:tcPr>
          <w:p w14:paraId="79B3675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3722</w:t>
            </w:r>
          </w:p>
        </w:tc>
        <w:tc>
          <w:tcPr>
            <w:tcW w:w="2905" w:type="pct"/>
            <w:shd w:val="clear" w:color="auto" w:fill="auto"/>
          </w:tcPr>
          <w:p w14:paraId="7290B41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Naknade građanima i kućanstvima u naravi</w:t>
            </w:r>
          </w:p>
        </w:tc>
        <w:tc>
          <w:tcPr>
            <w:tcW w:w="525" w:type="pct"/>
            <w:shd w:val="clear" w:color="auto" w:fill="auto"/>
          </w:tcPr>
          <w:p w14:paraId="345AED97"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1F599C17"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13.000</w:t>
            </w:r>
          </w:p>
        </w:tc>
        <w:tc>
          <w:tcPr>
            <w:tcW w:w="492" w:type="pct"/>
            <w:shd w:val="clear" w:color="auto" w:fill="auto"/>
          </w:tcPr>
          <w:p w14:paraId="4BC5D6DA"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30FF4A70" w14:textId="77777777" w:rsidTr="00386B69">
        <w:trPr>
          <w:trHeight w:val="230"/>
        </w:trPr>
        <w:tc>
          <w:tcPr>
            <w:tcW w:w="3379" w:type="pct"/>
            <w:gridSpan w:val="2"/>
            <w:shd w:val="clear" w:color="000000" w:fill="FFC000"/>
          </w:tcPr>
          <w:p w14:paraId="736944C9"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PROGRAM 1015 OSNOVNO I SREDNJOŠKOLSKO OBRAZOVANJE</w:t>
            </w:r>
          </w:p>
        </w:tc>
        <w:tc>
          <w:tcPr>
            <w:tcW w:w="525" w:type="pct"/>
            <w:shd w:val="clear" w:color="000000" w:fill="FFC000"/>
          </w:tcPr>
          <w:p w14:paraId="2880BA59"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175.000</w:t>
            </w:r>
          </w:p>
        </w:tc>
        <w:tc>
          <w:tcPr>
            <w:tcW w:w="604" w:type="pct"/>
            <w:shd w:val="clear" w:color="000000" w:fill="FFC000"/>
          </w:tcPr>
          <w:p w14:paraId="6D79AE63"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65.026</w:t>
            </w:r>
          </w:p>
        </w:tc>
        <w:tc>
          <w:tcPr>
            <w:tcW w:w="492" w:type="pct"/>
            <w:shd w:val="clear" w:color="000000" w:fill="FFC000"/>
          </w:tcPr>
          <w:p w14:paraId="702405CC"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37,16</w:t>
            </w:r>
          </w:p>
        </w:tc>
      </w:tr>
      <w:tr w:rsidR="00127E9D" w14:paraId="798DAB18" w14:textId="77777777" w:rsidTr="00386B69">
        <w:trPr>
          <w:trHeight w:val="230"/>
        </w:trPr>
        <w:tc>
          <w:tcPr>
            <w:tcW w:w="474" w:type="pct"/>
            <w:shd w:val="clear" w:color="000000" w:fill="FFFF00"/>
          </w:tcPr>
          <w:p w14:paraId="4CD770BF"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A101501</w:t>
            </w:r>
          </w:p>
        </w:tc>
        <w:tc>
          <w:tcPr>
            <w:tcW w:w="2905" w:type="pct"/>
            <w:shd w:val="clear" w:color="000000" w:fill="FFFF00"/>
          </w:tcPr>
          <w:p w14:paraId="000D22DC"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Pomoć u nabavi dodatnih nastavnih sredstava za osnovnu školu</w:t>
            </w:r>
          </w:p>
        </w:tc>
        <w:tc>
          <w:tcPr>
            <w:tcW w:w="525" w:type="pct"/>
            <w:shd w:val="clear" w:color="000000" w:fill="FFFF00"/>
          </w:tcPr>
          <w:p w14:paraId="12FF12BD"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35.000</w:t>
            </w:r>
          </w:p>
        </w:tc>
        <w:tc>
          <w:tcPr>
            <w:tcW w:w="604" w:type="pct"/>
            <w:shd w:val="clear" w:color="000000" w:fill="FFFF00"/>
          </w:tcPr>
          <w:p w14:paraId="5E7E94B5"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 </w:t>
            </w:r>
          </w:p>
        </w:tc>
        <w:tc>
          <w:tcPr>
            <w:tcW w:w="492" w:type="pct"/>
            <w:shd w:val="clear" w:color="000000" w:fill="FFFF00"/>
          </w:tcPr>
          <w:p w14:paraId="391BC627"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 </w:t>
            </w:r>
          </w:p>
        </w:tc>
      </w:tr>
      <w:tr w:rsidR="00127E9D" w14:paraId="0CABDA41" w14:textId="77777777" w:rsidTr="00386B69">
        <w:trPr>
          <w:trHeight w:val="240"/>
        </w:trPr>
        <w:tc>
          <w:tcPr>
            <w:tcW w:w="474" w:type="pct"/>
            <w:shd w:val="clear" w:color="auto" w:fill="auto"/>
          </w:tcPr>
          <w:p w14:paraId="4AE9AB42"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520</w:t>
            </w:r>
          </w:p>
        </w:tc>
        <w:tc>
          <w:tcPr>
            <w:tcW w:w="2905" w:type="pct"/>
            <w:shd w:val="clear" w:color="auto" w:fill="auto"/>
          </w:tcPr>
          <w:p w14:paraId="015BE06B"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financija</w:t>
            </w:r>
          </w:p>
        </w:tc>
        <w:tc>
          <w:tcPr>
            <w:tcW w:w="525" w:type="pct"/>
            <w:shd w:val="clear" w:color="auto" w:fill="auto"/>
          </w:tcPr>
          <w:p w14:paraId="3CBD0964"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35.000</w:t>
            </w:r>
          </w:p>
        </w:tc>
        <w:tc>
          <w:tcPr>
            <w:tcW w:w="604" w:type="pct"/>
            <w:shd w:val="clear" w:color="auto" w:fill="auto"/>
          </w:tcPr>
          <w:p w14:paraId="3B1E14BA"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p>
        </w:tc>
        <w:tc>
          <w:tcPr>
            <w:tcW w:w="492" w:type="pct"/>
            <w:shd w:val="clear" w:color="auto" w:fill="auto"/>
          </w:tcPr>
          <w:p w14:paraId="0C0DE8E2"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57024916" w14:textId="77777777" w:rsidTr="00386B69">
        <w:trPr>
          <w:trHeight w:val="230"/>
        </w:trPr>
        <w:tc>
          <w:tcPr>
            <w:tcW w:w="474" w:type="pct"/>
            <w:shd w:val="clear" w:color="auto" w:fill="auto"/>
          </w:tcPr>
          <w:p w14:paraId="37E0B346"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lastRenderedPageBreak/>
              <w:t>372</w:t>
            </w:r>
          </w:p>
        </w:tc>
        <w:tc>
          <w:tcPr>
            <w:tcW w:w="2905" w:type="pct"/>
            <w:shd w:val="clear" w:color="auto" w:fill="auto"/>
          </w:tcPr>
          <w:p w14:paraId="424A5F18"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Ostale naknade građanima i kućanstvima iz proračuna</w:t>
            </w:r>
          </w:p>
        </w:tc>
        <w:tc>
          <w:tcPr>
            <w:tcW w:w="525" w:type="pct"/>
            <w:shd w:val="clear" w:color="auto" w:fill="auto"/>
          </w:tcPr>
          <w:p w14:paraId="3A2EED51"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35.000</w:t>
            </w:r>
          </w:p>
        </w:tc>
        <w:tc>
          <w:tcPr>
            <w:tcW w:w="604" w:type="pct"/>
            <w:shd w:val="clear" w:color="auto" w:fill="auto"/>
          </w:tcPr>
          <w:p w14:paraId="35530ED9"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4E6D6D2D"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1FCC4735" w14:textId="77777777" w:rsidTr="00386B69">
        <w:trPr>
          <w:trHeight w:val="230"/>
        </w:trPr>
        <w:tc>
          <w:tcPr>
            <w:tcW w:w="474" w:type="pct"/>
            <w:shd w:val="clear" w:color="000000" w:fill="FFFF00"/>
          </w:tcPr>
          <w:p w14:paraId="0DBAC6DC"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A101503</w:t>
            </w:r>
          </w:p>
        </w:tc>
        <w:tc>
          <w:tcPr>
            <w:tcW w:w="2905" w:type="pct"/>
            <w:shd w:val="clear" w:color="000000" w:fill="FFFF00"/>
          </w:tcPr>
          <w:p w14:paraId="516B8EAF"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Sufinanciranje prijevoza i smještaja u domu učenika srednje škole</w:t>
            </w:r>
          </w:p>
        </w:tc>
        <w:tc>
          <w:tcPr>
            <w:tcW w:w="525" w:type="pct"/>
            <w:shd w:val="clear" w:color="000000" w:fill="FFFF00"/>
          </w:tcPr>
          <w:p w14:paraId="264DA239"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130.000</w:t>
            </w:r>
          </w:p>
        </w:tc>
        <w:tc>
          <w:tcPr>
            <w:tcW w:w="604" w:type="pct"/>
            <w:shd w:val="clear" w:color="000000" w:fill="FFFF00"/>
          </w:tcPr>
          <w:p w14:paraId="0B552599"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55.073</w:t>
            </w:r>
          </w:p>
        </w:tc>
        <w:tc>
          <w:tcPr>
            <w:tcW w:w="492" w:type="pct"/>
            <w:shd w:val="clear" w:color="000000" w:fill="FFFF00"/>
          </w:tcPr>
          <w:p w14:paraId="5C901D98"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42,36</w:t>
            </w:r>
          </w:p>
        </w:tc>
      </w:tr>
      <w:tr w:rsidR="00127E9D" w14:paraId="03DAF047" w14:textId="77777777" w:rsidTr="00386B69">
        <w:trPr>
          <w:trHeight w:val="240"/>
        </w:trPr>
        <w:tc>
          <w:tcPr>
            <w:tcW w:w="474" w:type="pct"/>
            <w:shd w:val="clear" w:color="auto" w:fill="auto"/>
          </w:tcPr>
          <w:p w14:paraId="7AD480CF"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520</w:t>
            </w:r>
          </w:p>
        </w:tc>
        <w:tc>
          <w:tcPr>
            <w:tcW w:w="2905" w:type="pct"/>
            <w:shd w:val="clear" w:color="auto" w:fill="auto"/>
          </w:tcPr>
          <w:p w14:paraId="455E8D1F"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financija</w:t>
            </w:r>
          </w:p>
        </w:tc>
        <w:tc>
          <w:tcPr>
            <w:tcW w:w="525" w:type="pct"/>
            <w:shd w:val="clear" w:color="auto" w:fill="auto"/>
          </w:tcPr>
          <w:p w14:paraId="5758A4EB"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130.000</w:t>
            </w:r>
          </w:p>
        </w:tc>
        <w:tc>
          <w:tcPr>
            <w:tcW w:w="604" w:type="pct"/>
            <w:shd w:val="clear" w:color="auto" w:fill="auto"/>
          </w:tcPr>
          <w:p w14:paraId="7EBBB039"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55.073</w:t>
            </w:r>
          </w:p>
        </w:tc>
        <w:tc>
          <w:tcPr>
            <w:tcW w:w="492" w:type="pct"/>
            <w:shd w:val="clear" w:color="auto" w:fill="auto"/>
          </w:tcPr>
          <w:p w14:paraId="01646748"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42,36</w:t>
            </w:r>
          </w:p>
        </w:tc>
      </w:tr>
      <w:tr w:rsidR="00127E9D" w14:paraId="56C9EA56" w14:textId="77777777" w:rsidTr="00386B69">
        <w:trPr>
          <w:trHeight w:val="230"/>
        </w:trPr>
        <w:tc>
          <w:tcPr>
            <w:tcW w:w="474" w:type="pct"/>
            <w:shd w:val="clear" w:color="auto" w:fill="auto"/>
          </w:tcPr>
          <w:p w14:paraId="01409356"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372</w:t>
            </w:r>
          </w:p>
        </w:tc>
        <w:tc>
          <w:tcPr>
            <w:tcW w:w="2905" w:type="pct"/>
            <w:shd w:val="clear" w:color="auto" w:fill="auto"/>
          </w:tcPr>
          <w:p w14:paraId="25610A6A"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Ostale naknade građanima i kućanstvima iz proračuna</w:t>
            </w:r>
          </w:p>
        </w:tc>
        <w:tc>
          <w:tcPr>
            <w:tcW w:w="525" w:type="pct"/>
            <w:shd w:val="clear" w:color="auto" w:fill="auto"/>
          </w:tcPr>
          <w:p w14:paraId="16D9599B"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130.000</w:t>
            </w:r>
          </w:p>
        </w:tc>
        <w:tc>
          <w:tcPr>
            <w:tcW w:w="604" w:type="pct"/>
            <w:shd w:val="clear" w:color="auto" w:fill="auto"/>
          </w:tcPr>
          <w:p w14:paraId="2B4F5BB3"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55.073</w:t>
            </w:r>
          </w:p>
        </w:tc>
        <w:tc>
          <w:tcPr>
            <w:tcW w:w="492" w:type="pct"/>
            <w:shd w:val="clear" w:color="auto" w:fill="auto"/>
          </w:tcPr>
          <w:p w14:paraId="1E7DAFB1"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42,36</w:t>
            </w:r>
          </w:p>
        </w:tc>
      </w:tr>
      <w:tr w:rsidR="00127E9D" w14:paraId="4217404C" w14:textId="77777777" w:rsidTr="00386B69">
        <w:trPr>
          <w:trHeight w:val="230"/>
        </w:trPr>
        <w:tc>
          <w:tcPr>
            <w:tcW w:w="474" w:type="pct"/>
            <w:shd w:val="clear" w:color="auto" w:fill="auto"/>
          </w:tcPr>
          <w:p w14:paraId="1B2FBCF3"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3721</w:t>
            </w:r>
          </w:p>
        </w:tc>
        <w:tc>
          <w:tcPr>
            <w:tcW w:w="2905" w:type="pct"/>
            <w:shd w:val="clear" w:color="auto" w:fill="auto"/>
          </w:tcPr>
          <w:p w14:paraId="11706E07"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Naknade građanima i kućanstvima u novcu</w:t>
            </w:r>
          </w:p>
        </w:tc>
        <w:tc>
          <w:tcPr>
            <w:tcW w:w="525" w:type="pct"/>
            <w:shd w:val="clear" w:color="auto" w:fill="auto"/>
          </w:tcPr>
          <w:p w14:paraId="2139BB6A"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3ED7A62D"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34.950</w:t>
            </w:r>
          </w:p>
        </w:tc>
        <w:tc>
          <w:tcPr>
            <w:tcW w:w="492" w:type="pct"/>
            <w:shd w:val="clear" w:color="auto" w:fill="auto"/>
          </w:tcPr>
          <w:p w14:paraId="720EEFED"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3427AF59" w14:textId="77777777" w:rsidTr="00386B69">
        <w:trPr>
          <w:trHeight w:val="230"/>
        </w:trPr>
        <w:tc>
          <w:tcPr>
            <w:tcW w:w="474" w:type="pct"/>
            <w:shd w:val="clear" w:color="auto" w:fill="auto"/>
          </w:tcPr>
          <w:p w14:paraId="110A7E5A"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3722</w:t>
            </w:r>
          </w:p>
        </w:tc>
        <w:tc>
          <w:tcPr>
            <w:tcW w:w="2905" w:type="pct"/>
            <w:shd w:val="clear" w:color="auto" w:fill="auto"/>
          </w:tcPr>
          <w:p w14:paraId="5A9DF4E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Naknade građanima i kućanstvima u naravi</w:t>
            </w:r>
          </w:p>
        </w:tc>
        <w:tc>
          <w:tcPr>
            <w:tcW w:w="525" w:type="pct"/>
            <w:shd w:val="clear" w:color="auto" w:fill="auto"/>
          </w:tcPr>
          <w:p w14:paraId="78C8E9DA"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4EC04947"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20.123</w:t>
            </w:r>
          </w:p>
        </w:tc>
        <w:tc>
          <w:tcPr>
            <w:tcW w:w="492" w:type="pct"/>
            <w:shd w:val="clear" w:color="auto" w:fill="auto"/>
          </w:tcPr>
          <w:p w14:paraId="41C81703"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7BD01DDA" w14:textId="77777777" w:rsidTr="00386B69">
        <w:trPr>
          <w:trHeight w:val="230"/>
        </w:trPr>
        <w:tc>
          <w:tcPr>
            <w:tcW w:w="474" w:type="pct"/>
            <w:shd w:val="clear" w:color="000000" w:fill="FFFF00"/>
          </w:tcPr>
          <w:p w14:paraId="717EBA54"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K101501</w:t>
            </w:r>
          </w:p>
        </w:tc>
        <w:tc>
          <w:tcPr>
            <w:tcW w:w="2905" w:type="pct"/>
            <w:shd w:val="clear" w:color="000000" w:fill="FFFF00"/>
          </w:tcPr>
          <w:p w14:paraId="25BF0FEB"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Opremanje područne škole</w:t>
            </w:r>
          </w:p>
        </w:tc>
        <w:tc>
          <w:tcPr>
            <w:tcW w:w="525" w:type="pct"/>
            <w:shd w:val="clear" w:color="000000" w:fill="FFFF00"/>
          </w:tcPr>
          <w:p w14:paraId="2DD27753"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10.000</w:t>
            </w:r>
          </w:p>
        </w:tc>
        <w:tc>
          <w:tcPr>
            <w:tcW w:w="604" w:type="pct"/>
            <w:shd w:val="clear" w:color="000000" w:fill="FFFF00"/>
          </w:tcPr>
          <w:p w14:paraId="7E387388"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9.953</w:t>
            </w:r>
          </w:p>
        </w:tc>
        <w:tc>
          <w:tcPr>
            <w:tcW w:w="492" w:type="pct"/>
            <w:shd w:val="clear" w:color="000000" w:fill="FFFF00"/>
          </w:tcPr>
          <w:p w14:paraId="56B51414"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99,53</w:t>
            </w:r>
          </w:p>
        </w:tc>
      </w:tr>
      <w:tr w:rsidR="00127E9D" w14:paraId="4FEEA1B4" w14:textId="77777777" w:rsidTr="00386B69">
        <w:trPr>
          <w:trHeight w:val="240"/>
        </w:trPr>
        <w:tc>
          <w:tcPr>
            <w:tcW w:w="474" w:type="pct"/>
            <w:shd w:val="clear" w:color="auto" w:fill="auto"/>
          </w:tcPr>
          <w:p w14:paraId="7A16252F"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520</w:t>
            </w:r>
          </w:p>
        </w:tc>
        <w:tc>
          <w:tcPr>
            <w:tcW w:w="2905" w:type="pct"/>
            <w:shd w:val="clear" w:color="auto" w:fill="auto"/>
          </w:tcPr>
          <w:p w14:paraId="3E9D78FB"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financija</w:t>
            </w:r>
          </w:p>
        </w:tc>
        <w:tc>
          <w:tcPr>
            <w:tcW w:w="525" w:type="pct"/>
            <w:shd w:val="clear" w:color="auto" w:fill="auto"/>
          </w:tcPr>
          <w:p w14:paraId="3A37073B"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10.000</w:t>
            </w:r>
          </w:p>
        </w:tc>
        <w:tc>
          <w:tcPr>
            <w:tcW w:w="604" w:type="pct"/>
            <w:shd w:val="clear" w:color="auto" w:fill="auto"/>
          </w:tcPr>
          <w:p w14:paraId="6C1D384D"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9.953</w:t>
            </w:r>
          </w:p>
        </w:tc>
        <w:tc>
          <w:tcPr>
            <w:tcW w:w="492" w:type="pct"/>
            <w:shd w:val="clear" w:color="auto" w:fill="auto"/>
          </w:tcPr>
          <w:p w14:paraId="3805C1F5"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99,53</w:t>
            </w:r>
          </w:p>
        </w:tc>
      </w:tr>
      <w:tr w:rsidR="00127E9D" w14:paraId="5204BD19" w14:textId="77777777" w:rsidTr="00386B69">
        <w:trPr>
          <w:trHeight w:val="230"/>
        </w:trPr>
        <w:tc>
          <w:tcPr>
            <w:tcW w:w="474" w:type="pct"/>
            <w:shd w:val="clear" w:color="auto" w:fill="auto"/>
          </w:tcPr>
          <w:p w14:paraId="10BE5E18"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422</w:t>
            </w:r>
          </w:p>
        </w:tc>
        <w:tc>
          <w:tcPr>
            <w:tcW w:w="2905" w:type="pct"/>
            <w:shd w:val="clear" w:color="auto" w:fill="auto"/>
          </w:tcPr>
          <w:p w14:paraId="722C812D"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Postrojenja i oprema</w:t>
            </w:r>
          </w:p>
        </w:tc>
        <w:tc>
          <w:tcPr>
            <w:tcW w:w="525" w:type="pct"/>
            <w:shd w:val="clear" w:color="auto" w:fill="auto"/>
          </w:tcPr>
          <w:p w14:paraId="30649FF9"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10.000</w:t>
            </w:r>
          </w:p>
        </w:tc>
        <w:tc>
          <w:tcPr>
            <w:tcW w:w="604" w:type="pct"/>
            <w:shd w:val="clear" w:color="auto" w:fill="auto"/>
          </w:tcPr>
          <w:p w14:paraId="1F59DA6B"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9.953</w:t>
            </w:r>
          </w:p>
        </w:tc>
        <w:tc>
          <w:tcPr>
            <w:tcW w:w="492" w:type="pct"/>
            <w:shd w:val="clear" w:color="auto" w:fill="auto"/>
          </w:tcPr>
          <w:p w14:paraId="551CEEDF"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99,53</w:t>
            </w:r>
          </w:p>
        </w:tc>
      </w:tr>
      <w:tr w:rsidR="00127E9D" w14:paraId="3DCAEC2B" w14:textId="77777777" w:rsidTr="00386B69">
        <w:trPr>
          <w:trHeight w:val="230"/>
        </w:trPr>
        <w:tc>
          <w:tcPr>
            <w:tcW w:w="474" w:type="pct"/>
            <w:shd w:val="clear" w:color="auto" w:fill="auto"/>
          </w:tcPr>
          <w:p w14:paraId="1AD74AFD"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4223</w:t>
            </w:r>
          </w:p>
        </w:tc>
        <w:tc>
          <w:tcPr>
            <w:tcW w:w="2905" w:type="pct"/>
            <w:shd w:val="clear" w:color="auto" w:fill="auto"/>
          </w:tcPr>
          <w:p w14:paraId="50649CC2"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Oprema za održavanje i zaštitu</w:t>
            </w:r>
          </w:p>
        </w:tc>
        <w:tc>
          <w:tcPr>
            <w:tcW w:w="525" w:type="pct"/>
            <w:shd w:val="clear" w:color="auto" w:fill="auto"/>
          </w:tcPr>
          <w:p w14:paraId="3EDE97F1"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7C77CDBE"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9.953</w:t>
            </w:r>
          </w:p>
        </w:tc>
        <w:tc>
          <w:tcPr>
            <w:tcW w:w="492" w:type="pct"/>
            <w:shd w:val="clear" w:color="auto" w:fill="auto"/>
          </w:tcPr>
          <w:p w14:paraId="1B1CE005"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11E56A74" w14:textId="77777777" w:rsidTr="00386B69">
        <w:trPr>
          <w:trHeight w:val="230"/>
        </w:trPr>
        <w:tc>
          <w:tcPr>
            <w:tcW w:w="3379" w:type="pct"/>
            <w:gridSpan w:val="2"/>
            <w:shd w:val="clear" w:color="000000" w:fill="FFC000"/>
          </w:tcPr>
          <w:p w14:paraId="2CD30AFC"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PROGRAM 1016 VISOKO OBRAZOVANJE</w:t>
            </w:r>
          </w:p>
        </w:tc>
        <w:tc>
          <w:tcPr>
            <w:tcW w:w="525" w:type="pct"/>
            <w:shd w:val="clear" w:color="000000" w:fill="FFC000"/>
          </w:tcPr>
          <w:p w14:paraId="37592576"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69.000</w:t>
            </w:r>
          </w:p>
        </w:tc>
        <w:tc>
          <w:tcPr>
            <w:tcW w:w="604" w:type="pct"/>
            <w:shd w:val="clear" w:color="000000" w:fill="FFC000"/>
          </w:tcPr>
          <w:p w14:paraId="71FEF761"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20.000</w:t>
            </w:r>
          </w:p>
        </w:tc>
        <w:tc>
          <w:tcPr>
            <w:tcW w:w="492" w:type="pct"/>
            <w:shd w:val="clear" w:color="000000" w:fill="FFC000"/>
          </w:tcPr>
          <w:p w14:paraId="5D654A6F"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28,99</w:t>
            </w:r>
          </w:p>
        </w:tc>
      </w:tr>
      <w:tr w:rsidR="00127E9D" w14:paraId="04D873AF" w14:textId="77777777" w:rsidTr="00386B69">
        <w:trPr>
          <w:trHeight w:val="230"/>
        </w:trPr>
        <w:tc>
          <w:tcPr>
            <w:tcW w:w="474" w:type="pct"/>
            <w:shd w:val="clear" w:color="000000" w:fill="FFFF00"/>
          </w:tcPr>
          <w:p w14:paraId="2931ADB9"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A101601</w:t>
            </w:r>
          </w:p>
        </w:tc>
        <w:tc>
          <w:tcPr>
            <w:tcW w:w="2905" w:type="pct"/>
            <w:shd w:val="clear" w:color="000000" w:fill="FFFF00"/>
          </w:tcPr>
          <w:p w14:paraId="71E253EB"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Stipendiranje studenata</w:t>
            </w:r>
          </w:p>
        </w:tc>
        <w:tc>
          <w:tcPr>
            <w:tcW w:w="525" w:type="pct"/>
            <w:shd w:val="clear" w:color="000000" w:fill="FFFF00"/>
          </w:tcPr>
          <w:p w14:paraId="12BA43AD"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69.000</w:t>
            </w:r>
          </w:p>
        </w:tc>
        <w:tc>
          <w:tcPr>
            <w:tcW w:w="604" w:type="pct"/>
            <w:shd w:val="clear" w:color="000000" w:fill="FFFF00"/>
          </w:tcPr>
          <w:p w14:paraId="0EC30D81"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20.000</w:t>
            </w:r>
          </w:p>
        </w:tc>
        <w:tc>
          <w:tcPr>
            <w:tcW w:w="492" w:type="pct"/>
            <w:shd w:val="clear" w:color="000000" w:fill="FFFF00"/>
          </w:tcPr>
          <w:p w14:paraId="6BE9D68B"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28,99</w:t>
            </w:r>
          </w:p>
        </w:tc>
      </w:tr>
      <w:tr w:rsidR="00127E9D" w14:paraId="34014EC3" w14:textId="77777777" w:rsidTr="00386B69">
        <w:trPr>
          <w:trHeight w:val="240"/>
        </w:trPr>
        <w:tc>
          <w:tcPr>
            <w:tcW w:w="474" w:type="pct"/>
            <w:shd w:val="clear" w:color="auto" w:fill="auto"/>
          </w:tcPr>
          <w:p w14:paraId="7EDAA450"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520</w:t>
            </w:r>
          </w:p>
        </w:tc>
        <w:tc>
          <w:tcPr>
            <w:tcW w:w="2905" w:type="pct"/>
            <w:shd w:val="clear" w:color="auto" w:fill="auto"/>
          </w:tcPr>
          <w:p w14:paraId="24DE838E"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financija</w:t>
            </w:r>
          </w:p>
        </w:tc>
        <w:tc>
          <w:tcPr>
            <w:tcW w:w="525" w:type="pct"/>
            <w:shd w:val="clear" w:color="auto" w:fill="auto"/>
          </w:tcPr>
          <w:p w14:paraId="0769A70C"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69.000</w:t>
            </w:r>
          </w:p>
        </w:tc>
        <w:tc>
          <w:tcPr>
            <w:tcW w:w="604" w:type="pct"/>
            <w:shd w:val="clear" w:color="auto" w:fill="auto"/>
          </w:tcPr>
          <w:p w14:paraId="7B3A1D45"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20.000</w:t>
            </w:r>
          </w:p>
        </w:tc>
        <w:tc>
          <w:tcPr>
            <w:tcW w:w="492" w:type="pct"/>
            <w:shd w:val="clear" w:color="auto" w:fill="auto"/>
          </w:tcPr>
          <w:p w14:paraId="7F81DCD2"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28,99</w:t>
            </w:r>
          </w:p>
        </w:tc>
      </w:tr>
      <w:tr w:rsidR="00127E9D" w14:paraId="59F6CEAA" w14:textId="77777777" w:rsidTr="00386B69">
        <w:trPr>
          <w:trHeight w:val="230"/>
        </w:trPr>
        <w:tc>
          <w:tcPr>
            <w:tcW w:w="474" w:type="pct"/>
            <w:shd w:val="clear" w:color="auto" w:fill="auto"/>
          </w:tcPr>
          <w:p w14:paraId="31376D07"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372</w:t>
            </w:r>
          </w:p>
        </w:tc>
        <w:tc>
          <w:tcPr>
            <w:tcW w:w="2905" w:type="pct"/>
            <w:shd w:val="clear" w:color="auto" w:fill="auto"/>
          </w:tcPr>
          <w:p w14:paraId="365E6562"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Ostale naknade građanima i kućanstvima iz proračuna</w:t>
            </w:r>
          </w:p>
        </w:tc>
        <w:tc>
          <w:tcPr>
            <w:tcW w:w="525" w:type="pct"/>
            <w:shd w:val="clear" w:color="auto" w:fill="auto"/>
          </w:tcPr>
          <w:p w14:paraId="5E64312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69.000</w:t>
            </w:r>
          </w:p>
        </w:tc>
        <w:tc>
          <w:tcPr>
            <w:tcW w:w="604" w:type="pct"/>
            <w:shd w:val="clear" w:color="auto" w:fill="auto"/>
          </w:tcPr>
          <w:p w14:paraId="44BE62C2"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20.000</w:t>
            </w:r>
          </w:p>
        </w:tc>
        <w:tc>
          <w:tcPr>
            <w:tcW w:w="492" w:type="pct"/>
            <w:shd w:val="clear" w:color="auto" w:fill="auto"/>
          </w:tcPr>
          <w:p w14:paraId="56DF9227"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28,99</w:t>
            </w:r>
          </w:p>
        </w:tc>
      </w:tr>
      <w:tr w:rsidR="00127E9D" w14:paraId="707E8B61" w14:textId="77777777" w:rsidTr="00386B69">
        <w:trPr>
          <w:trHeight w:val="230"/>
        </w:trPr>
        <w:tc>
          <w:tcPr>
            <w:tcW w:w="474" w:type="pct"/>
            <w:shd w:val="clear" w:color="auto" w:fill="auto"/>
          </w:tcPr>
          <w:p w14:paraId="6C632A32"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3721</w:t>
            </w:r>
          </w:p>
        </w:tc>
        <w:tc>
          <w:tcPr>
            <w:tcW w:w="2905" w:type="pct"/>
            <w:shd w:val="clear" w:color="auto" w:fill="auto"/>
          </w:tcPr>
          <w:p w14:paraId="3356A338"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Naknade građanima i kućanstvima u novcu</w:t>
            </w:r>
          </w:p>
        </w:tc>
        <w:tc>
          <w:tcPr>
            <w:tcW w:w="525" w:type="pct"/>
            <w:shd w:val="clear" w:color="auto" w:fill="auto"/>
          </w:tcPr>
          <w:p w14:paraId="1DC07A48"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7C1FD4F3"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20.000</w:t>
            </w:r>
          </w:p>
        </w:tc>
        <w:tc>
          <w:tcPr>
            <w:tcW w:w="492" w:type="pct"/>
            <w:shd w:val="clear" w:color="auto" w:fill="auto"/>
          </w:tcPr>
          <w:p w14:paraId="6C396257"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404B93CA" w14:textId="77777777" w:rsidTr="00386B69">
        <w:trPr>
          <w:trHeight w:val="240"/>
        </w:trPr>
        <w:tc>
          <w:tcPr>
            <w:tcW w:w="3379" w:type="pct"/>
            <w:gridSpan w:val="2"/>
            <w:shd w:val="clear" w:color="000000" w:fill="FFC000"/>
          </w:tcPr>
          <w:p w14:paraId="41B5F81B"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PROGRAM 1017 ZAŠTITA OKOLIŠA</w:t>
            </w:r>
          </w:p>
        </w:tc>
        <w:tc>
          <w:tcPr>
            <w:tcW w:w="525" w:type="pct"/>
            <w:shd w:val="clear" w:color="000000" w:fill="FFC000"/>
          </w:tcPr>
          <w:p w14:paraId="7CFC04FD"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34.826</w:t>
            </w:r>
          </w:p>
        </w:tc>
        <w:tc>
          <w:tcPr>
            <w:tcW w:w="604" w:type="pct"/>
            <w:shd w:val="clear" w:color="000000" w:fill="FFC000"/>
          </w:tcPr>
          <w:p w14:paraId="6B584E4D"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 </w:t>
            </w:r>
          </w:p>
        </w:tc>
        <w:tc>
          <w:tcPr>
            <w:tcW w:w="492" w:type="pct"/>
            <w:shd w:val="clear" w:color="000000" w:fill="FFC000"/>
          </w:tcPr>
          <w:p w14:paraId="35C0CB7F"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 </w:t>
            </w:r>
          </w:p>
        </w:tc>
      </w:tr>
      <w:tr w:rsidR="00127E9D" w14:paraId="219EC57A" w14:textId="77777777" w:rsidTr="00386B69">
        <w:trPr>
          <w:trHeight w:val="240"/>
        </w:trPr>
        <w:tc>
          <w:tcPr>
            <w:tcW w:w="474" w:type="pct"/>
            <w:shd w:val="clear" w:color="000000" w:fill="FFFF00"/>
          </w:tcPr>
          <w:p w14:paraId="2E717F41"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T101701</w:t>
            </w:r>
          </w:p>
        </w:tc>
        <w:tc>
          <w:tcPr>
            <w:tcW w:w="2905" w:type="pct"/>
            <w:shd w:val="clear" w:color="000000" w:fill="FFFF00"/>
          </w:tcPr>
          <w:p w14:paraId="532BB668"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Sufinanciranje izrade projekata energetske učinkovitosti</w:t>
            </w:r>
          </w:p>
        </w:tc>
        <w:tc>
          <w:tcPr>
            <w:tcW w:w="525" w:type="pct"/>
            <w:shd w:val="clear" w:color="000000" w:fill="FFFF00"/>
          </w:tcPr>
          <w:p w14:paraId="4F018CCC"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34.826</w:t>
            </w:r>
          </w:p>
        </w:tc>
        <w:tc>
          <w:tcPr>
            <w:tcW w:w="604" w:type="pct"/>
            <w:shd w:val="clear" w:color="000000" w:fill="FFFF00"/>
          </w:tcPr>
          <w:p w14:paraId="09833FDC"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 </w:t>
            </w:r>
          </w:p>
        </w:tc>
        <w:tc>
          <w:tcPr>
            <w:tcW w:w="492" w:type="pct"/>
            <w:shd w:val="clear" w:color="000000" w:fill="FFFF00"/>
          </w:tcPr>
          <w:p w14:paraId="0B3594EC"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 </w:t>
            </w:r>
          </w:p>
        </w:tc>
      </w:tr>
      <w:tr w:rsidR="00127E9D" w14:paraId="579A1A15" w14:textId="77777777" w:rsidTr="00386B69">
        <w:trPr>
          <w:trHeight w:val="240"/>
        </w:trPr>
        <w:tc>
          <w:tcPr>
            <w:tcW w:w="474" w:type="pct"/>
            <w:shd w:val="clear" w:color="auto" w:fill="auto"/>
          </w:tcPr>
          <w:p w14:paraId="630AA572"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911</w:t>
            </w:r>
          </w:p>
        </w:tc>
        <w:tc>
          <w:tcPr>
            <w:tcW w:w="2905" w:type="pct"/>
            <w:shd w:val="clear" w:color="auto" w:fill="auto"/>
          </w:tcPr>
          <w:p w14:paraId="2A79F53C"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Višak općih prihoda i primitaka iz prethodnih godina</w:t>
            </w:r>
          </w:p>
        </w:tc>
        <w:tc>
          <w:tcPr>
            <w:tcW w:w="525" w:type="pct"/>
            <w:shd w:val="clear" w:color="auto" w:fill="auto"/>
          </w:tcPr>
          <w:p w14:paraId="23C1CB13"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34.826</w:t>
            </w:r>
          </w:p>
        </w:tc>
        <w:tc>
          <w:tcPr>
            <w:tcW w:w="604" w:type="pct"/>
            <w:shd w:val="clear" w:color="auto" w:fill="auto"/>
          </w:tcPr>
          <w:p w14:paraId="5C986E4B"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p>
        </w:tc>
        <w:tc>
          <w:tcPr>
            <w:tcW w:w="492" w:type="pct"/>
            <w:shd w:val="clear" w:color="auto" w:fill="auto"/>
          </w:tcPr>
          <w:p w14:paraId="5ECC1DA5"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763F525D" w14:textId="77777777" w:rsidTr="00386B69">
        <w:trPr>
          <w:trHeight w:val="230"/>
        </w:trPr>
        <w:tc>
          <w:tcPr>
            <w:tcW w:w="474" w:type="pct"/>
            <w:shd w:val="clear" w:color="auto" w:fill="auto"/>
          </w:tcPr>
          <w:p w14:paraId="4DE77AFC"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372</w:t>
            </w:r>
          </w:p>
        </w:tc>
        <w:tc>
          <w:tcPr>
            <w:tcW w:w="2905" w:type="pct"/>
            <w:shd w:val="clear" w:color="auto" w:fill="auto"/>
          </w:tcPr>
          <w:p w14:paraId="4465E9D7"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Ostale naknade građanima i kućanstvima iz proračuna</w:t>
            </w:r>
          </w:p>
        </w:tc>
        <w:tc>
          <w:tcPr>
            <w:tcW w:w="525" w:type="pct"/>
            <w:shd w:val="clear" w:color="auto" w:fill="auto"/>
          </w:tcPr>
          <w:p w14:paraId="14C8C43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34.826</w:t>
            </w:r>
          </w:p>
        </w:tc>
        <w:tc>
          <w:tcPr>
            <w:tcW w:w="604" w:type="pct"/>
            <w:shd w:val="clear" w:color="auto" w:fill="auto"/>
          </w:tcPr>
          <w:p w14:paraId="751BFCB1"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4DBA1187"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20AA74F2" w14:textId="77777777" w:rsidTr="00386B69">
        <w:trPr>
          <w:trHeight w:val="230"/>
        </w:trPr>
        <w:tc>
          <w:tcPr>
            <w:tcW w:w="3379" w:type="pct"/>
            <w:gridSpan w:val="2"/>
            <w:shd w:val="clear" w:color="000000" w:fill="FFC000"/>
          </w:tcPr>
          <w:p w14:paraId="7647B052"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PROGRAM 1018 SPORT, KULTURA I INFORMIRANJE</w:t>
            </w:r>
          </w:p>
        </w:tc>
        <w:tc>
          <w:tcPr>
            <w:tcW w:w="525" w:type="pct"/>
            <w:shd w:val="clear" w:color="000000" w:fill="FFC000"/>
          </w:tcPr>
          <w:p w14:paraId="3744216A"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105.000</w:t>
            </w:r>
          </w:p>
        </w:tc>
        <w:tc>
          <w:tcPr>
            <w:tcW w:w="604" w:type="pct"/>
            <w:shd w:val="clear" w:color="000000" w:fill="FFC000"/>
          </w:tcPr>
          <w:p w14:paraId="4BC2C170"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40.000</w:t>
            </w:r>
          </w:p>
        </w:tc>
        <w:tc>
          <w:tcPr>
            <w:tcW w:w="492" w:type="pct"/>
            <w:shd w:val="clear" w:color="000000" w:fill="FFC000"/>
          </w:tcPr>
          <w:p w14:paraId="0983CF0A"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38,1</w:t>
            </w:r>
          </w:p>
        </w:tc>
      </w:tr>
      <w:tr w:rsidR="00127E9D" w14:paraId="5E065F90" w14:textId="77777777" w:rsidTr="00386B69">
        <w:trPr>
          <w:trHeight w:val="230"/>
        </w:trPr>
        <w:tc>
          <w:tcPr>
            <w:tcW w:w="474" w:type="pct"/>
            <w:shd w:val="clear" w:color="000000" w:fill="FFFF00"/>
          </w:tcPr>
          <w:p w14:paraId="4655383D"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A101801</w:t>
            </w:r>
          </w:p>
        </w:tc>
        <w:tc>
          <w:tcPr>
            <w:tcW w:w="2905" w:type="pct"/>
            <w:shd w:val="clear" w:color="000000" w:fill="FFFF00"/>
          </w:tcPr>
          <w:p w14:paraId="4E5B4B35"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Osnovna aktivnost radio postaje</w:t>
            </w:r>
          </w:p>
        </w:tc>
        <w:tc>
          <w:tcPr>
            <w:tcW w:w="525" w:type="pct"/>
            <w:shd w:val="clear" w:color="000000" w:fill="FFFF00"/>
          </w:tcPr>
          <w:p w14:paraId="1F61224C"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40.000</w:t>
            </w:r>
          </w:p>
        </w:tc>
        <w:tc>
          <w:tcPr>
            <w:tcW w:w="604" w:type="pct"/>
            <w:shd w:val="clear" w:color="000000" w:fill="FFFF00"/>
          </w:tcPr>
          <w:p w14:paraId="6C6D829E"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40.000</w:t>
            </w:r>
          </w:p>
        </w:tc>
        <w:tc>
          <w:tcPr>
            <w:tcW w:w="492" w:type="pct"/>
            <w:shd w:val="clear" w:color="000000" w:fill="FFFF00"/>
          </w:tcPr>
          <w:p w14:paraId="4038CC67"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100</w:t>
            </w:r>
          </w:p>
        </w:tc>
      </w:tr>
      <w:tr w:rsidR="00127E9D" w14:paraId="35D9801A" w14:textId="77777777" w:rsidTr="00386B69">
        <w:trPr>
          <w:trHeight w:val="240"/>
        </w:trPr>
        <w:tc>
          <w:tcPr>
            <w:tcW w:w="474" w:type="pct"/>
            <w:shd w:val="clear" w:color="auto" w:fill="auto"/>
          </w:tcPr>
          <w:p w14:paraId="358CF07A"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520</w:t>
            </w:r>
          </w:p>
        </w:tc>
        <w:tc>
          <w:tcPr>
            <w:tcW w:w="2905" w:type="pct"/>
            <w:shd w:val="clear" w:color="auto" w:fill="auto"/>
          </w:tcPr>
          <w:p w14:paraId="7AF25800"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financija</w:t>
            </w:r>
          </w:p>
        </w:tc>
        <w:tc>
          <w:tcPr>
            <w:tcW w:w="525" w:type="pct"/>
            <w:shd w:val="clear" w:color="auto" w:fill="auto"/>
          </w:tcPr>
          <w:p w14:paraId="3E26F67B"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40.000</w:t>
            </w:r>
          </w:p>
        </w:tc>
        <w:tc>
          <w:tcPr>
            <w:tcW w:w="604" w:type="pct"/>
            <w:shd w:val="clear" w:color="auto" w:fill="auto"/>
          </w:tcPr>
          <w:p w14:paraId="77CA9789"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40.000</w:t>
            </w:r>
          </w:p>
        </w:tc>
        <w:tc>
          <w:tcPr>
            <w:tcW w:w="492" w:type="pct"/>
            <w:shd w:val="clear" w:color="auto" w:fill="auto"/>
          </w:tcPr>
          <w:p w14:paraId="32244E38"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100</w:t>
            </w:r>
          </w:p>
        </w:tc>
      </w:tr>
      <w:tr w:rsidR="00127E9D" w14:paraId="5076D7A5" w14:textId="77777777" w:rsidTr="00386B69">
        <w:trPr>
          <w:trHeight w:val="230"/>
        </w:trPr>
        <w:tc>
          <w:tcPr>
            <w:tcW w:w="474" w:type="pct"/>
            <w:shd w:val="clear" w:color="auto" w:fill="auto"/>
          </w:tcPr>
          <w:p w14:paraId="74144367"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381</w:t>
            </w:r>
          </w:p>
        </w:tc>
        <w:tc>
          <w:tcPr>
            <w:tcW w:w="2905" w:type="pct"/>
            <w:shd w:val="clear" w:color="auto" w:fill="auto"/>
          </w:tcPr>
          <w:p w14:paraId="486ABE14"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Tekuće donacije</w:t>
            </w:r>
          </w:p>
        </w:tc>
        <w:tc>
          <w:tcPr>
            <w:tcW w:w="525" w:type="pct"/>
            <w:shd w:val="clear" w:color="auto" w:fill="auto"/>
          </w:tcPr>
          <w:p w14:paraId="420AE240"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40.000</w:t>
            </w:r>
          </w:p>
        </w:tc>
        <w:tc>
          <w:tcPr>
            <w:tcW w:w="604" w:type="pct"/>
            <w:shd w:val="clear" w:color="auto" w:fill="auto"/>
          </w:tcPr>
          <w:p w14:paraId="36969B0D"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40.000</w:t>
            </w:r>
          </w:p>
        </w:tc>
        <w:tc>
          <w:tcPr>
            <w:tcW w:w="492" w:type="pct"/>
            <w:shd w:val="clear" w:color="auto" w:fill="auto"/>
          </w:tcPr>
          <w:p w14:paraId="4AC7077B"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100</w:t>
            </w:r>
          </w:p>
        </w:tc>
      </w:tr>
      <w:tr w:rsidR="00127E9D" w14:paraId="315DD8D4" w14:textId="77777777" w:rsidTr="00386B69">
        <w:trPr>
          <w:trHeight w:val="230"/>
        </w:trPr>
        <w:tc>
          <w:tcPr>
            <w:tcW w:w="474" w:type="pct"/>
            <w:shd w:val="clear" w:color="auto" w:fill="auto"/>
          </w:tcPr>
          <w:p w14:paraId="7A3BA63C"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3811</w:t>
            </w:r>
          </w:p>
        </w:tc>
        <w:tc>
          <w:tcPr>
            <w:tcW w:w="2905" w:type="pct"/>
            <w:shd w:val="clear" w:color="auto" w:fill="auto"/>
          </w:tcPr>
          <w:p w14:paraId="5D654F12"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Tekuće donacije u novcu</w:t>
            </w:r>
          </w:p>
        </w:tc>
        <w:tc>
          <w:tcPr>
            <w:tcW w:w="525" w:type="pct"/>
            <w:shd w:val="clear" w:color="auto" w:fill="auto"/>
          </w:tcPr>
          <w:p w14:paraId="1297485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50C02E6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40.000</w:t>
            </w:r>
          </w:p>
        </w:tc>
        <w:tc>
          <w:tcPr>
            <w:tcW w:w="492" w:type="pct"/>
            <w:shd w:val="clear" w:color="auto" w:fill="auto"/>
          </w:tcPr>
          <w:p w14:paraId="77C08FE9"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40255892" w14:textId="77777777" w:rsidTr="00386B69">
        <w:trPr>
          <w:trHeight w:val="230"/>
        </w:trPr>
        <w:tc>
          <w:tcPr>
            <w:tcW w:w="474" w:type="pct"/>
            <w:shd w:val="clear" w:color="000000" w:fill="FFFF00"/>
          </w:tcPr>
          <w:p w14:paraId="7854082A"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K101801</w:t>
            </w:r>
          </w:p>
        </w:tc>
        <w:tc>
          <w:tcPr>
            <w:tcW w:w="2905" w:type="pct"/>
            <w:shd w:val="clear" w:color="000000" w:fill="FFFF00"/>
          </w:tcPr>
          <w:p w14:paraId="4ACA3A94"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Razvoj sporta i rekreacije</w:t>
            </w:r>
          </w:p>
        </w:tc>
        <w:tc>
          <w:tcPr>
            <w:tcW w:w="525" w:type="pct"/>
            <w:shd w:val="clear" w:color="000000" w:fill="FFFF00"/>
          </w:tcPr>
          <w:p w14:paraId="4B361B67"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65.000</w:t>
            </w:r>
          </w:p>
        </w:tc>
        <w:tc>
          <w:tcPr>
            <w:tcW w:w="604" w:type="pct"/>
            <w:shd w:val="clear" w:color="000000" w:fill="FFFF00"/>
          </w:tcPr>
          <w:p w14:paraId="75C61DE0"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 </w:t>
            </w:r>
          </w:p>
        </w:tc>
        <w:tc>
          <w:tcPr>
            <w:tcW w:w="492" w:type="pct"/>
            <w:shd w:val="clear" w:color="000000" w:fill="FFFF00"/>
          </w:tcPr>
          <w:p w14:paraId="4C7503F3"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 </w:t>
            </w:r>
          </w:p>
        </w:tc>
      </w:tr>
      <w:tr w:rsidR="00127E9D" w14:paraId="32A21921" w14:textId="77777777" w:rsidTr="00386B69">
        <w:trPr>
          <w:trHeight w:val="240"/>
        </w:trPr>
        <w:tc>
          <w:tcPr>
            <w:tcW w:w="474" w:type="pct"/>
            <w:shd w:val="clear" w:color="auto" w:fill="auto"/>
          </w:tcPr>
          <w:p w14:paraId="73C3A3F7"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911</w:t>
            </w:r>
          </w:p>
        </w:tc>
        <w:tc>
          <w:tcPr>
            <w:tcW w:w="2905" w:type="pct"/>
            <w:shd w:val="clear" w:color="auto" w:fill="auto"/>
          </w:tcPr>
          <w:p w14:paraId="33762D26"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Višak općih prihoda i primitaka iz prethodnih godina</w:t>
            </w:r>
          </w:p>
        </w:tc>
        <w:tc>
          <w:tcPr>
            <w:tcW w:w="525" w:type="pct"/>
            <w:shd w:val="clear" w:color="auto" w:fill="auto"/>
          </w:tcPr>
          <w:p w14:paraId="57AECC5E"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65.000</w:t>
            </w:r>
          </w:p>
        </w:tc>
        <w:tc>
          <w:tcPr>
            <w:tcW w:w="604" w:type="pct"/>
            <w:shd w:val="clear" w:color="auto" w:fill="auto"/>
          </w:tcPr>
          <w:p w14:paraId="67E30983"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p>
        </w:tc>
        <w:tc>
          <w:tcPr>
            <w:tcW w:w="492" w:type="pct"/>
            <w:shd w:val="clear" w:color="auto" w:fill="auto"/>
          </w:tcPr>
          <w:p w14:paraId="0BF0DEDA"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7FEE2735" w14:textId="77777777" w:rsidTr="00386B69">
        <w:trPr>
          <w:trHeight w:val="230"/>
        </w:trPr>
        <w:tc>
          <w:tcPr>
            <w:tcW w:w="474" w:type="pct"/>
            <w:shd w:val="clear" w:color="auto" w:fill="auto"/>
          </w:tcPr>
          <w:p w14:paraId="0FAAC8DB"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422</w:t>
            </w:r>
          </w:p>
        </w:tc>
        <w:tc>
          <w:tcPr>
            <w:tcW w:w="2905" w:type="pct"/>
            <w:shd w:val="clear" w:color="auto" w:fill="auto"/>
          </w:tcPr>
          <w:p w14:paraId="25E82013"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Postrojenja i oprema</w:t>
            </w:r>
          </w:p>
        </w:tc>
        <w:tc>
          <w:tcPr>
            <w:tcW w:w="525" w:type="pct"/>
            <w:shd w:val="clear" w:color="auto" w:fill="auto"/>
          </w:tcPr>
          <w:p w14:paraId="55233A50"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65.000</w:t>
            </w:r>
          </w:p>
        </w:tc>
        <w:tc>
          <w:tcPr>
            <w:tcW w:w="604" w:type="pct"/>
            <w:shd w:val="clear" w:color="auto" w:fill="auto"/>
          </w:tcPr>
          <w:p w14:paraId="4380FEDB"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46BDF1B2"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786635EA" w14:textId="77777777" w:rsidTr="00386B69">
        <w:trPr>
          <w:trHeight w:val="230"/>
        </w:trPr>
        <w:tc>
          <w:tcPr>
            <w:tcW w:w="3379" w:type="pct"/>
            <w:gridSpan w:val="2"/>
            <w:shd w:val="clear" w:color="000000" w:fill="FFC000"/>
          </w:tcPr>
          <w:p w14:paraId="6E630B85"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PROGRAM 1019 POMOĆ VJERSKIM ZAJEDNICAMA</w:t>
            </w:r>
          </w:p>
        </w:tc>
        <w:tc>
          <w:tcPr>
            <w:tcW w:w="525" w:type="pct"/>
            <w:shd w:val="clear" w:color="000000" w:fill="FFC000"/>
          </w:tcPr>
          <w:p w14:paraId="68BDE37A"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20.000</w:t>
            </w:r>
          </w:p>
        </w:tc>
        <w:tc>
          <w:tcPr>
            <w:tcW w:w="604" w:type="pct"/>
            <w:shd w:val="clear" w:color="000000" w:fill="FFC000"/>
          </w:tcPr>
          <w:p w14:paraId="57CCAA64"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10.000</w:t>
            </w:r>
          </w:p>
        </w:tc>
        <w:tc>
          <w:tcPr>
            <w:tcW w:w="492" w:type="pct"/>
            <w:shd w:val="clear" w:color="000000" w:fill="FFC000"/>
          </w:tcPr>
          <w:p w14:paraId="61B1ADD2"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50</w:t>
            </w:r>
          </w:p>
        </w:tc>
      </w:tr>
      <w:tr w:rsidR="00127E9D" w14:paraId="6DEDB351" w14:textId="77777777" w:rsidTr="00386B69">
        <w:trPr>
          <w:trHeight w:val="230"/>
        </w:trPr>
        <w:tc>
          <w:tcPr>
            <w:tcW w:w="474" w:type="pct"/>
            <w:shd w:val="clear" w:color="000000" w:fill="FFFF00"/>
          </w:tcPr>
          <w:p w14:paraId="042F500B"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K101901</w:t>
            </w:r>
          </w:p>
        </w:tc>
        <w:tc>
          <w:tcPr>
            <w:tcW w:w="2905" w:type="pct"/>
            <w:shd w:val="clear" w:color="000000" w:fill="FFFF00"/>
          </w:tcPr>
          <w:p w14:paraId="261E5731"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Obnova sakralnih objekata</w:t>
            </w:r>
          </w:p>
        </w:tc>
        <w:tc>
          <w:tcPr>
            <w:tcW w:w="525" w:type="pct"/>
            <w:shd w:val="clear" w:color="000000" w:fill="FFFF00"/>
          </w:tcPr>
          <w:p w14:paraId="7503B82E"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20.000</w:t>
            </w:r>
          </w:p>
        </w:tc>
        <w:tc>
          <w:tcPr>
            <w:tcW w:w="604" w:type="pct"/>
            <w:shd w:val="clear" w:color="000000" w:fill="FFFF00"/>
          </w:tcPr>
          <w:p w14:paraId="2ABDC48F"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10.000</w:t>
            </w:r>
          </w:p>
        </w:tc>
        <w:tc>
          <w:tcPr>
            <w:tcW w:w="492" w:type="pct"/>
            <w:shd w:val="clear" w:color="000000" w:fill="FFFF00"/>
          </w:tcPr>
          <w:p w14:paraId="4D2A6190"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50</w:t>
            </w:r>
          </w:p>
        </w:tc>
      </w:tr>
      <w:tr w:rsidR="00127E9D" w14:paraId="70D4F721" w14:textId="77777777" w:rsidTr="00386B69">
        <w:trPr>
          <w:trHeight w:val="240"/>
        </w:trPr>
        <w:tc>
          <w:tcPr>
            <w:tcW w:w="474" w:type="pct"/>
            <w:shd w:val="clear" w:color="auto" w:fill="auto"/>
          </w:tcPr>
          <w:p w14:paraId="53051ABE"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520</w:t>
            </w:r>
          </w:p>
        </w:tc>
        <w:tc>
          <w:tcPr>
            <w:tcW w:w="2905" w:type="pct"/>
            <w:shd w:val="clear" w:color="auto" w:fill="auto"/>
          </w:tcPr>
          <w:p w14:paraId="05DFCFA8"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financija</w:t>
            </w:r>
          </w:p>
        </w:tc>
        <w:tc>
          <w:tcPr>
            <w:tcW w:w="525" w:type="pct"/>
            <w:shd w:val="clear" w:color="auto" w:fill="auto"/>
          </w:tcPr>
          <w:p w14:paraId="762E1155"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20.000</w:t>
            </w:r>
          </w:p>
        </w:tc>
        <w:tc>
          <w:tcPr>
            <w:tcW w:w="604" w:type="pct"/>
            <w:shd w:val="clear" w:color="auto" w:fill="auto"/>
          </w:tcPr>
          <w:p w14:paraId="605BD7A6"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10.000</w:t>
            </w:r>
          </w:p>
        </w:tc>
        <w:tc>
          <w:tcPr>
            <w:tcW w:w="492" w:type="pct"/>
            <w:shd w:val="clear" w:color="auto" w:fill="auto"/>
          </w:tcPr>
          <w:p w14:paraId="3E6CD931"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50</w:t>
            </w:r>
          </w:p>
        </w:tc>
      </w:tr>
      <w:tr w:rsidR="00127E9D" w14:paraId="6A164587" w14:textId="77777777" w:rsidTr="00386B69">
        <w:trPr>
          <w:trHeight w:val="230"/>
        </w:trPr>
        <w:tc>
          <w:tcPr>
            <w:tcW w:w="474" w:type="pct"/>
            <w:shd w:val="clear" w:color="auto" w:fill="auto"/>
          </w:tcPr>
          <w:p w14:paraId="35198E0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382</w:t>
            </w:r>
          </w:p>
        </w:tc>
        <w:tc>
          <w:tcPr>
            <w:tcW w:w="2905" w:type="pct"/>
            <w:shd w:val="clear" w:color="auto" w:fill="auto"/>
          </w:tcPr>
          <w:p w14:paraId="306A385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Kapitalne donacije</w:t>
            </w:r>
          </w:p>
        </w:tc>
        <w:tc>
          <w:tcPr>
            <w:tcW w:w="525" w:type="pct"/>
            <w:shd w:val="clear" w:color="auto" w:fill="auto"/>
          </w:tcPr>
          <w:p w14:paraId="760082B3"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20.000</w:t>
            </w:r>
          </w:p>
        </w:tc>
        <w:tc>
          <w:tcPr>
            <w:tcW w:w="604" w:type="pct"/>
            <w:shd w:val="clear" w:color="auto" w:fill="auto"/>
          </w:tcPr>
          <w:p w14:paraId="0CA2FB1A"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10.000</w:t>
            </w:r>
          </w:p>
        </w:tc>
        <w:tc>
          <w:tcPr>
            <w:tcW w:w="492" w:type="pct"/>
            <w:shd w:val="clear" w:color="auto" w:fill="auto"/>
          </w:tcPr>
          <w:p w14:paraId="6387C17A"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50</w:t>
            </w:r>
          </w:p>
        </w:tc>
      </w:tr>
      <w:tr w:rsidR="00127E9D" w14:paraId="7C19F0C8" w14:textId="77777777" w:rsidTr="00386B69">
        <w:trPr>
          <w:trHeight w:val="230"/>
        </w:trPr>
        <w:tc>
          <w:tcPr>
            <w:tcW w:w="474" w:type="pct"/>
            <w:shd w:val="clear" w:color="auto" w:fill="auto"/>
          </w:tcPr>
          <w:p w14:paraId="73762E92"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3821</w:t>
            </w:r>
          </w:p>
        </w:tc>
        <w:tc>
          <w:tcPr>
            <w:tcW w:w="2905" w:type="pct"/>
            <w:shd w:val="clear" w:color="auto" w:fill="auto"/>
          </w:tcPr>
          <w:p w14:paraId="17E591C6"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Kapitalne donacije neprofitnim organizacijama</w:t>
            </w:r>
          </w:p>
        </w:tc>
        <w:tc>
          <w:tcPr>
            <w:tcW w:w="525" w:type="pct"/>
            <w:shd w:val="clear" w:color="auto" w:fill="auto"/>
          </w:tcPr>
          <w:p w14:paraId="5D1620C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34F4A047"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10.000</w:t>
            </w:r>
          </w:p>
        </w:tc>
        <w:tc>
          <w:tcPr>
            <w:tcW w:w="492" w:type="pct"/>
            <w:shd w:val="clear" w:color="auto" w:fill="auto"/>
          </w:tcPr>
          <w:p w14:paraId="27B594CB"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618E8AC8" w14:textId="77777777" w:rsidTr="00386B69">
        <w:trPr>
          <w:trHeight w:val="230"/>
        </w:trPr>
        <w:tc>
          <w:tcPr>
            <w:tcW w:w="3379" w:type="pct"/>
            <w:gridSpan w:val="2"/>
            <w:shd w:val="clear" w:color="000000" w:fill="FFC000"/>
          </w:tcPr>
          <w:p w14:paraId="0A371BF9"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PROGRAM 1020 SOCIJALNA SKRB</w:t>
            </w:r>
          </w:p>
        </w:tc>
        <w:tc>
          <w:tcPr>
            <w:tcW w:w="525" w:type="pct"/>
            <w:shd w:val="clear" w:color="000000" w:fill="FFC000"/>
          </w:tcPr>
          <w:p w14:paraId="7F38E7E9"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256.333</w:t>
            </w:r>
          </w:p>
        </w:tc>
        <w:tc>
          <w:tcPr>
            <w:tcW w:w="604" w:type="pct"/>
            <w:shd w:val="clear" w:color="000000" w:fill="FFC000"/>
          </w:tcPr>
          <w:p w14:paraId="4525C849"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57.747</w:t>
            </w:r>
          </w:p>
        </w:tc>
        <w:tc>
          <w:tcPr>
            <w:tcW w:w="492" w:type="pct"/>
            <w:shd w:val="clear" w:color="000000" w:fill="FFC000"/>
          </w:tcPr>
          <w:p w14:paraId="55816F10"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22,53</w:t>
            </w:r>
          </w:p>
        </w:tc>
      </w:tr>
      <w:tr w:rsidR="00127E9D" w14:paraId="532CFA14" w14:textId="77777777" w:rsidTr="00386B69">
        <w:trPr>
          <w:trHeight w:val="230"/>
        </w:trPr>
        <w:tc>
          <w:tcPr>
            <w:tcW w:w="474" w:type="pct"/>
            <w:shd w:val="clear" w:color="000000" w:fill="FFFF00"/>
          </w:tcPr>
          <w:p w14:paraId="346F0FEC"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A102001</w:t>
            </w:r>
          </w:p>
        </w:tc>
        <w:tc>
          <w:tcPr>
            <w:tcW w:w="2905" w:type="pct"/>
            <w:shd w:val="clear" w:color="000000" w:fill="FFFF00"/>
          </w:tcPr>
          <w:p w14:paraId="23C28E7A"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Pomoć pojedincima i obiteljima</w:t>
            </w:r>
          </w:p>
        </w:tc>
        <w:tc>
          <w:tcPr>
            <w:tcW w:w="525" w:type="pct"/>
            <w:shd w:val="clear" w:color="000000" w:fill="FFFF00"/>
          </w:tcPr>
          <w:p w14:paraId="79E0AB91"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48.000</w:t>
            </w:r>
          </w:p>
        </w:tc>
        <w:tc>
          <w:tcPr>
            <w:tcW w:w="604" w:type="pct"/>
            <w:shd w:val="clear" w:color="000000" w:fill="FFFF00"/>
          </w:tcPr>
          <w:p w14:paraId="3B22E44B"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6.312</w:t>
            </w:r>
          </w:p>
        </w:tc>
        <w:tc>
          <w:tcPr>
            <w:tcW w:w="492" w:type="pct"/>
            <w:shd w:val="clear" w:color="000000" w:fill="FFFF00"/>
          </w:tcPr>
          <w:p w14:paraId="449CEC95"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13,15</w:t>
            </w:r>
          </w:p>
        </w:tc>
      </w:tr>
      <w:tr w:rsidR="00127E9D" w14:paraId="5594C2AC" w14:textId="77777777" w:rsidTr="00386B69">
        <w:trPr>
          <w:trHeight w:val="240"/>
        </w:trPr>
        <w:tc>
          <w:tcPr>
            <w:tcW w:w="474" w:type="pct"/>
            <w:shd w:val="clear" w:color="auto" w:fill="auto"/>
          </w:tcPr>
          <w:p w14:paraId="7F82A4F5"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520</w:t>
            </w:r>
          </w:p>
        </w:tc>
        <w:tc>
          <w:tcPr>
            <w:tcW w:w="2905" w:type="pct"/>
            <w:shd w:val="clear" w:color="auto" w:fill="auto"/>
          </w:tcPr>
          <w:p w14:paraId="51FF4716"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financija</w:t>
            </w:r>
          </w:p>
        </w:tc>
        <w:tc>
          <w:tcPr>
            <w:tcW w:w="525" w:type="pct"/>
            <w:shd w:val="clear" w:color="auto" w:fill="auto"/>
          </w:tcPr>
          <w:p w14:paraId="4956E90A"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16.500</w:t>
            </w:r>
          </w:p>
        </w:tc>
        <w:tc>
          <w:tcPr>
            <w:tcW w:w="604" w:type="pct"/>
            <w:shd w:val="clear" w:color="auto" w:fill="auto"/>
          </w:tcPr>
          <w:p w14:paraId="2636FA81"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6.312</w:t>
            </w:r>
          </w:p>
        </w:tc>
        <w:tc>
          <w:tcPr>
            <w:tcW w:w="492" w:type="pct"/>
            <w:shd w:val="clear" w:color="auto" w:fill="auto"/>
          </w:tcPr>
          <w:p w14:paraId="2634E07C"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38,25</w:t>
            </w:r>
          </w:p>
        </w:tc>
      </w:tr>
      <w:tr w:rsidR="00127E9D" w14:paraId="5F72BD20" w14:textId="77777777" w:rsidTr="00386B69">
        <w:trPr>
          <w:trHeight w:val="230"/>
        </w:trPr>
        <w:tc>
          <w:tcPr>
            <w:tcW w:w="474" w:type="pct"/>
            <w:shd w:val="clear" w:color="auto" w:fill="auto"/>
          </w:tcPr>
          <w:p w14:paraId="46FD2137"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372</w:t>
            </w:r>
          </w:p>
        </w:tc>
        <w:tc>
          <w:tcPr>
            <w:tcW w:w="2905" w:type="pct"/>
            <w:shd w:val="clear" w:color="auto" w:fill="auto"/>
          </w:tcPr>
          <w:p w14:paraId="77F027EC"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Ostale naknade građanima i kućanstvima iz proračuna</w:t>
            </w:r>
          </w:p>
        </w:tc>
        <w:tc>
          <w:tcPr>
            <w:tcW w:w="525" w:type="pct"/>
            <w:shd w:val="clear" w:color="auto" w:fill="auto"/>
          </w:tcPr>
          <w:p w14:paraId="53388CFB"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16.500</w:t>
            </w:r>
          </w:p>
        </w:tc>
        <w:tc>
          <w:tcPr>
            <w:tcW w:w="604" w:type="pct"/>
            <w:shd w:val="clear" w:color="auto" w:fill="auto"/>
          </w:tcPr>
          <w:p w14:paraId="3B8569F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6.312</w:t>
            </w:r>
          </w:p>
        </w:tc>
        <w:tc>
          <w:tcPr>
            <w:tcW w:w="492" w:type="pct"/>
            <w:shd w:val="clear" w:color="auto" w:fill="auto"/>
          </w:tcPr>
          <w:p w14:paraId="083E7748"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38,25</w:t>
            </w:r>
          </w:p>
        </w:tc>
      </w:tr>
      <w:tr w:rsidR="00127E9D" w14:paraId="1111B956" w14:textId="77777777" w:rsidTr="00386B69">
        <w:trPr>
          <w:trHeight w:val="230"/>
        </w:trPr>
        <w:tc>
          <w:tcPr>
            <w:tcW w:w="474" w:type="pct"/>
            <w:shd w:val="clear" w:color="auto" w:fill="auto"/>
          </w:tcPr>
          <w:p w14:paraId="4FCE68C3"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3721</w:t>
            </w:r>
          </w:p>
        </w:tc>
        <w:tc>
          <w:tcPr>
            <w:tcW w:w="2905" w:type="pct"/>
            <w:shd w:val="clear" w:color="auto" w:fill="auto"/>
          </w:tcPr>
          <w:p w14:paraId="3C95EF82"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Naknade građanima i kućanstvima u novcu</w:t>
            </w:r>
          </w:p>
        </w:tc>
        <w:tc>
          <w:tcPr>
            <w:tcW w:w="525" w:type="pct"/>
            <w:shd w:val="clear" w:color="auto" w:fill="auto"/>
          </w:tcPr>
          <w:p w14:paraId="5F1232EE"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5838B318"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3.000</w:t>
            </w:r>
          </w:p>
        </w:tc>
        <w:tc>
          <w:tcPr>
            <w:tcW w:w="492" w:type="pct"/>
            <w:shd w:val="clear" w:color="auto" w:fill="auto"/>
          </w:tcPr>
          <w:p w14:paraId="123B895F"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430C1E1D" w14:textId="77777777" w:rsidTr="00386B69">
        <w:trPr>
          <w:trHeight w:val="230"/>
        </w:trPr>
        <w:tc>
          <w:tcPr>
            <w:tcW w:w="474" w:type="pct"/>
            <w:shd w:val="clear" w:color="auto" w:fill="auto"/>
          </w:tcPr>
          <w:p w14:paraId="6FFFD814"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3722</w:t>
            </w:r>
          </w:p>
        </w:tc>
        <w:tc>
          <w:tcPr>
            <w:tcW w:w="2905" w:type="pct"/>
            <w:shd w:val="clear" w:color="auto" w:fill="auto"/>
          </w:tcPr>
          <w:p w14:paraId="45116E2D"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Naknade građanima i kućanstvima u naravi</w:t>
            </w:r>
          </w:p>
        </w:tc>
        <w:tc>
          <w:tcPr>
            <w:tcW w:w="525" w:type="pct"/>
            <w:shd w:val="clear" w:color="auto" w:fill="auto"/>
          </w:tcPr>
          <w:p w14:paraId="48BC9860"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062E878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3.312</w:t>
            </w:r>
          </w:p>
        </w:tc>
        <w:tc>
          <w:tcPr>
            <w:tcW w:w="492" w:type="pct"/>
            <w:shd w:val="clear" w:color="auto" w:fill="auto"/>
          </w:tcPr>
          <w:p w14:paraId="4211E1B1"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11BA2C89" w14:textId="77777777" w:rsidTr="00386B69">
        <w:trPr>
          <w:trHeight w:val="240"/>
        </w:trPr>
        <w:tc>
          <w:tcPr>
            <w:tcW w:w="474" w:type="pct"/>
            <w:shd w:val="clear" w:color="auto" w:fill="auto"/>
          </w:tcPr>
          <w:p w14:paraId="42EC1E12"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526</w:t>
            </w:r>
          </w:p>
        </w:tc>
        <w:tc>
          <w:tcPr>
            <w:tcW w:w="2905" w:type="pct"/>
            <w:shd w:val="clear" w:color="auto" w:fill="auto"/>
          </w:tcPr>
          <w:p w14:paraId="774A62B7"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Brodsko-posavska županija</w:t>
            </w:r>
          </w:p>
        </w:tc>
        <w:tc>
          <w:tcPr>
            <w:tcW w:w="525" w:type="pct"/>
            <w:shd w:val="clear" w:color="auto" w:fill="auto"/>
          </w:tcPr>
          <w:p w14:paraId="7BB9FFF0"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31.500</w:t>
            </w:r>
          </w:p>
        </w:tc>
        <w:tc>
          <w:tcPr>
            <w:tcW w:w="604" w:type="pct"/>
            <w:shd w:val="clear" w:color="auto" w:fill="auto"/>
          </w:tcPr>
          <w:p w14:paraId="299C84F6"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p>
        </w:tc>
        <w:tc>
          <w:tcPr>
            <w:tcW w:w="492" w:type="pct"/>
            <w:shd w:val="clear" w:color="auto" w:fill="auto"/>
          </w:tcPr>
          <w:p w14:paraId="74A5A50F"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17D73010" w14:textId="77777777" w:rsidTr="00386B69">
        <w:trPr>
          <w:trHeight w:val="230"/>
        </w:trPr>
        <w:tc>
          <w:tcPr>
            <w:tcW w:w="474" w:type="pct"/>
            <w:shd w:val="clear" w:color="auto" w:fill="auto"/>
          </w:tcPr>
          <w:p w14:paraId="2E4B2F74"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372</w:t>
            </w:r>
          </w:p>
        </w:tc>
        <w:tc>
          <w:tcPr>
            <w:tcW w:w="2905" w:type="pct"/>
            <w:shd w:val="clear" w:color="auto" w:fill="auto"/>
          </w:tcPr>
          <w:p w14:paraId="15684B03"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Ostale naknade građanima i kućanstvima iz proračuna</w:t>
            </w:r>
          </w:p>
        </w:tc>
        <w:tc>
          <w:tcPr>
            <w:tcW w:w="525" w:type="pct"/>
            <w:shd w:val="clear" w:color="auto" w:fill="auto"/>
          </w:tcPr>
          <w:p w14:paraId="5D126BB5"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31.500</w:t>
            </w:r>
          </w:p>
        </w:tc>
        <w:tc>
          <w:tcPr>
            <w:tcW w:w="604" w:type="pct"/>
            <w:shd w:val="clear" w:color="auto" w:fill="auto"/>
          </w:tcPr>
          <w:p w14:paraId="26BAF2BF"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6CFF43C1"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6C970945" w14:textId="77777777" w:rsidTr="00386B69">
        <w:trPr>
          <w:trHeight w:val="230"/>
        </w:trPr>
        <w:tc>
          <w:tcPr>
            <w:tcW w:w="474" w:type="pct"/>
            <w:shd w:val="clear" w:color="auto" w:fill="auto"/>
          </w:tcPr>
          <w:p w14:paraId="355B8D7C"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3721</w:t>
            </w:r>
          </w:p>
        </w:tc>
        <w:tc>
          <w:tcPr>
            <w:tcW w:w="2905" w:type="pct"/>
            <w:shd w:val="clear" w:color="auto" w:fill="auto"/>
          </w:tcPr>
          <w:p w14:paraId="144FA651"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Naknade građanima i kućanstvima u novcu</w:t>
            </w:r>
          </w:p>
        </w:tc>
        <w:tc>
          <w:tcPr>
            <w:tcW w:w="525" w:type="pct"/>
            <w:shd w:val="clear" w:color="auto" w:fill="auto"/>
          </w:tcPr>
          <w:p w14:paraId="4EAC23DA"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3CE84567"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c>
          <w:tcPr>
            <w:tcW w:w="492" w:type="pct"/>
            <w:shd w:val="clear" w:color="auto" w:fill="auto"/>
          </w:tcPr>
          <w:p w14:paraId="35BB46C7"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142A7A63" w14:textId="77777777" w:rsidTr="00386B69">
        <w:trPr>
          <w:trHeight w:val="230"/>
        </w:trPr>
        <w:tc>
          <w:tcPr>
            <w:tcW w:w="474" w:type="pct"/>
            <w:shd w:val="clear" w:color="000000" w:fill="FFFF00"/>
          </w:tcPr>
          <w:p w14:paraId="794B991E"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A102002</w:t>
            </w:r>
          </w:p>
        </w:tc>
        <w:tc>
          <w:tcPr>
            <w:tcW w:w="2905" w:type="pct"/>
            <w:shd w:val="clear" w:color="000000" w:fill="FFFF00"/>
          </w:tcPr>
          <w:p w14:paraId="643E1A3E"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Potpore za novorođenu djecu</w:t>
            </w:r>
          </w:p>
        </w:tc>
        <w:tc>
          <w:tcPr>
            <w:tcW w:w="525" w:type="pct"/>
            <w:shd w:val="clear" w:color="000000" w:fill="FFFF00"/>
          </w:tcPr>
          <w:p w14:paraId="3D81B096"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70.000</w:t>
            </w:r>
          </w:p>
        </w:tc>
        <w:tc>
          <w:tcPr>
            <w:tcW w:w="604" w:type="pct"/>
            <w:shd w:val="clear" w:color="000000" w:fill="FFFF00"/>
          </w:tcPr>
          <w:p w14:paraId="33605232"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20.000</w:t>
            </w:r>
          </w:p>
        </w:tc>
        <w:tc>
          <w:tcPr>
            <w:tcW w:w="492" w:type="pct"/>
            <w:shd w:val="clear" w:color="000000" w:fill="FFFF00"/>
          </w:tcPr>
          <w:p w14:paraId="113E0AA1"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28,57</w:t>
            </w:r>
          </w:p>
        </w:tc>
      </w:tr>
      <w:tr w:rsidR="00127E9D" w14:paraId="1EF24639" w14:textId="77777777" w:rsidTr="00386B69">
        <w:trPr>
          <w:trHeight w:val="240"/>
        </w:trPr>
        <w:tc>
          <w:tcPr>
            <w:tcW w:w="474" w:type="pct"/>
            <w:shd w:val="clear" w:color="auto" w:fill="auto"/>
          </w:tcPr>
          <w:p w14:paraId="3CA5EEC6"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520</w:t>
            </w:r>
          </w:p>
        </w:tc>
        <w:tc>
          <w:tcPr>
            <w:tcW w:w="2905" w:type="pct"/>
            <w:shd w:val="clear" w:color="auto" w:fill="auto"/>
          </w:tcPr>
          <w:p w14:paraId="44C5EE5B"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financija</w:t>
            </w:r>
          </w:p>
        </w:tc>
        <w:tc>
          <w:tcPr>
            <w:tcW w:w="525" w:type="pct"/>
            <w:shd w:val="clear" w:color="auto" w:fill="auto"/>
          </w:tcPr>
          <w:p w14:paraId="7855FD62"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70.000</w:t>
            </w:r>
          </w:p>
        </w:tc>
        <w:tc>
          <w:tcPr>
            <w:tcW w:w="604" w:type="pct"/>
            <w:shd w:val="clear" w:color="auto" w:fill="auto"/>
          </w:tcPr>
          <w:p w14:paraId="15E6A120"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20.000</w:t>
            </w:r>
          </w:p>
        </w:tc>
        <w:tc>
          <w:tcPr>
            <w:tcW w:w="492" w:type="pct"/>
            <w:shd w:val="clear" w:color="auto" w:fill="auto"/>
          </w:tcPr>
          <w:p w14:paraId="4BBFFA4D"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28,57</w:t>
            </w:r>
          </w:p>
        </w:tc>
      </w:tr>
      <w:tr w:rsidR="00127E9D" w14:paraId="7F2ADA9A" w14:textId="77777777" w:rsidTr="00386B69">
        <w:trPr>
          <w:trHeight w:val="230"/>
        </w:trPr>
        <w:tc>
          <w:tcPr>
            <w:tcW w:w="474" w:type="pct"/>
            <w:shd w:val="clear" w:color="auto" w:fill="auto"/>
          </w:tcPr>
          <w:p w14:paraId="4F7CC1E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372</w:t>
            </w:r>
          </w:p>
        </w:tc>
        <w:tc>
          <w:tcPr>
            <w:tcW w:w="2905" w:type="pct"/>
            <w:shd w:val="clear" w:color="auto" w:fill="auto"/>
          </w:tcPr>
          <w:p w14:paraId="0027F33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Ostale naknade građanima i kućanstvima iz proračuna</w:t>
            </w:r>
          </w:p>
        </w:tc>
        <w:tc>
          <w:tcPr>
            <w:tcW w:w="525" w:type="pct"/>
            <w:shd w:val="clear" w:color="auto" w:fill="auto"/>
          </w:tcPr>
          <w:p w14:paraId="17AB6512"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70.000</w:t>
            </w:r>
          </w:p>
        </w:tc>
        <w:tc>
          <w:tcPr>
            <w:tcW w:w="604" w:type="pct"/>
            <w:shd w:val="clear" w:color="auto" w:fill="auto"/>
          </w:tcPr>
          <w:p w14:paraId="25512B53"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20.000</w:t>
            </w:r>
          </w:p>
        </w:tc>
        <w:tc>
          <w:tcPr>
            <w:tcW w:w="492" w:type="pct"/>
            <w:shd w:val="clear" w:color="auto" w:fill="auto"/>
          </w:tcPr>
          <w:p w14:paraId="35F7D172"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28,57</w:t>
            </w:r>
          </w:p>
        </w:tc>
      </w:tr>
      <w:tr w:rsidR="00127E9D" w14:paraId="6C80AAF9" w14:textId="77777777" w:rsidTr="00386B69">
        <w:trPr>
          <w:trHeight w:val="230"/>
        </w:trPr>
        <w:tc>
          <w:tcPr>
            <w:tcW w:w="474" w:type="pct"/>
            <w:shd w:val="clear" w:color="auto" w:fill="auto"/>
          </w:tcPr>
          <w:p w14:paraId="2A113E22"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3721</w:t>
            </w:r>
          </w:p>
        </w:tc>
        <w:tc>
          <w:tcPr>
            <w:tcW w:w="2905" w:type="pct"/>
            <w:shd w:val="clear" w:color="auto" w:fill="auto"/>
          </w:tcPr>
          <w:p w14:paraId="72895F50"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Naknade građanima i kućanstvima u novcu</w:t>
            </w:r>
          </w:p>
        </w:tc>
        <w:tc>
          <w:tcPr>
            <w:tcW w:w="525" w:type="pct"/>
            <w:shd w:val="clear" w:color="auto" w:fill="auto"/>
          </w:tcPr>
          <w:p w14:paraId="1B1A6C6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5FBDC4CB"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20.000</w:t>
            </w:r>
          </w:p>
        </w:tc>
        <w:tc>
          <w:tcPr>
            <w:tcW w:w="492" w:type="pct"/>
            <w:shd w:val="clear" w:color="auto" w:fill="auto"/>
          </w:tcPr>
          <w:p w14:paraId="0E3398FC"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6EE34B45" w14:textId="77777777" w:rsidTr="00386B69">
        <w:trPr>
          <w:trHeight w:val="230"/>
        </w:trPr>
        <w:tc>
          <w:tcPr>
            <w:tcW w:w="474" w:type="pct"/>
            <w:shd w:val="clear" w:color="000000" w:fill="FFFF00"/>
          </w:tcPr>
          <w:p w14:paraId="1F2C11D6"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A102003</w:t>
            </w:r>
          </w:p>
        </w:tc>
        <w:tc>
          <w:tcPr>
            <w:tcW w:w="2905" w:type="pct"/>
            <w:shd w:val="clear" w:color="000000" w:fill="FFFF00"/>
          </w:tcPr>
          <w:p w14:paraId="78B5107C"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Darovi za sv. Nikolu</w:t>
            </w:r>
          </w:p>
        </w:tc>
        <w:tc>
          <w:tcPr>
            <w:tcW w:w="525" w:type="pct"/>
            <w:shd w:val="clear" w:color="000000" w:fill="FFFF00"/>
          </w:tcPr>
          <w:p w14:paraId="55466BC4"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3.000</w:t>
            </w:r>
          </w:p>
        </w:tc>
        <w:tc>
          <w:tcPr>
            <w:tcW w:w="604" w:type="pct"/>
            <w:shd w:val="clear" w:color="000000" w:fill="FFFF00"/>
          </w:tcPr>
          <w:p w14:paraId="09A12ED3"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 </w:t>
            </w:r>
          </w:p>
        </w:tc>
        <w:tc>
          <w:tcPr>
            <w:tcW w:w="492" w:type="pct"/>
            <w:shd w:val="clear" w:color="000000" w:fill="FFFF00"/>
          </w:tcPr>
          <w:p w14:paraId="078E085B"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 </w:t>
            </w:r>
          </w:p>
        </w:tc>
      </w:tr>
      <w:tr w:rsidR="00127E9D" w14:paraId="07C80DE3" w14:textId="77777777" w:rsidTr="00386B69">
        <w:trPr>
          <w:trHeight w:val="240"/>
        </w:trPr>
        <w:tc>
          <w:tcPr>
            <w:tcW w:w="474" w:type="pct"/>
            <w:shd w:val="clear" w:color="auto" w:fill="auto"/>
          </w:tcPr>
          <w:p w14:paraId="20CB8975"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520</w:t>
            </w:r>
          </w:p>
        </w:tc>
        <w:tc>
          <w:tcPr>
            <w:tcW w:w="2905" w:type="pct"/>
            <w:shd w:val="clear" w:color="auto" w:fill="auto"/>
          </w:tcPr>
          <w:p w14:paraId="3B651CDB"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financija</w:t>
            </w:r>
          </w:p>
        </w:tc>
        <w:tc>
          <w:tcPr>
            <w:tcW w:w="525" w:type="pct"/>
            <w:shd w:val="clear" w:color="auto" w:fill="auto"/>
          </w:tcPr>
          <w:p w14:paraId="3110BEBF"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3.000</w:t>
            </w:r>
          </w:p>
        </w:tc>
        <w:tc>
          <w:tcPr>
            <w:tcW w:w="604" w:type="pct"/>
            <w:shd w:val="clear" w:color="auto" w:fill="auto"/>
          </w:tcPr>
          <w:p w14:paraId="6A728046"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p>
        </w:tc>
        <w:tc>
          <w:tcPr>
            <w:tcW w:w="492" w:type="pct"/>
            <w:shd w:val="clear" w:color="auto" w:fill="auto"/>
          </w:tcPr>
          <w:p w14:paraId="45AFE3EE"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11A44913" w14:textId="77777777" w:rsidTr="00386B69">
        <w:trPr>
          <w:trHeight w:val="230"/>
        </w:trPr>
        <w:tc>
          <w:tcPr>
            <w:tcW w:w="474" w:type="pct"/>
            <w:shd w:val="clear" w:color="auto" w:fill="auto"/>
          </w:tcPr>
          <w:p w14:paraId="20C96A93"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372</w:t>
            </w:r>
          </w:p>
        </w:tc>
        <w:tc>
          <w:tcPr>
            <w:tcW w:w="2905" w:type="pct"/>
            <w:shd w:val="clear" w:color="auto" w:fill="auto"/>
          </w:tcPr>
          <w:p w14:paraId="6A0A4A37"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Ostale naknade građanima i kućanstvima iz proračuna</w:t>
            </w:r>
          </w:p>
        </w:tc>
        <w:tc>
          <w:tcPr>
            <w:tcW w:w="525" w:type="pct"/>
            <w:shd w:val="clear" w:color="auto" w:fill="auto"/>
          </w:tcPr>
          <w:p w14:paraId="27CDFE6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3.000</w:t>
            </w:r>
          </w:p>
        </w:tc>
        <w:tc>
          <w:tcPr>
            <w:tcW w:w="604" w:type="pct"/>
            <w:shd w:val="clear" w:color="auto" w:fill="auto"/>
          </w:tcPr>
          <w:p w14:paraId="24A51713"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6C72F816"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1951FC20" w14:textId="77777777" w:rsidTr="00386B69">
        <w:trPr>
          <w:trHeight w:val="230"/>
        </w:trPr>
        <w:tc>
          <w:tcPr>
            <w:tcW w:w="474" w:type="pct"/>
            <w:shd w:val="clear" w:color="000000" w:fill="FFFF00"/>
          </w:tcPr>
          <w:p w14:paraId="669412BA"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A102005</w:t>
            </w:r>
          </w:p>
        </w:tc>
        <w:tc>
          <w:tcPr>
            <w:tcW w:w="2905" w:type="pct"/>
            <w:shd w:val="clear" w:color="000000" w:fill="FFFF00"/>
          </w:tcPr>
          <w:p w14:paraId="599F4595"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Humanitarna djelatnost Crvenog križa</w:t>
            </w:r>
          </w:p>
        </w:tc>
        <w:tc>
          <w:tcPr>
            <w:tcW w:w="525" w:type="pct"/>
            <w:shd w:val="clear" w:color="000000" w:fill="FFFF00"/>
          </w:tcPr>
          <w:p w14:paraId="4E3D4111"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20.000</w:t>
            </w:r>
          </w:p>
        </w:tc>
        <w:tc>
          <w:tcPr>
            <w:tcW w:w="604" w:type="pct"/>
            <w:shd w:val="clear" w:color="000000" w:fill="FFFF00"/>
          </w:tcPr>
          <w:p w14:paraId="1EF5FE26"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9.332</w:t>
            </w:r>
          </w:p>
        </w:tc>
        <w:tc>
          <w:tcPr>
            <w:tcW w:w="492" w:type="pct"/>
            <w:shd w:val="clear" w:color="000000" w:fill="FFFF00"/>
          </w:tcPr>
          <w:p w14:paraId="5E23AA88"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46,66</w:t>
            </w:r>
          </w:p>
        </w:tc>
      </w:tr>
      <w:tr w:rsidR="00127E9D" w14:paraId="46FABB61" w14:textId="77777777" w:rsidTr="00386B69">
        <w:trPr>
          <w:trHeight w:val="240"/>
        </w:trPr>
        <w:tc>
          <w:tcPr>
            <w:tcW w:w="474" w:type="pct"/>
            <w:shd w:val="clear" w:color="auto" w:fill="auto"/>
          </w:tcPr>
          <w:p w14:paraId="79420D7F"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520</w:t>
            </w:r>
          </w:p>
        </w:tc>
        <w:tc>
          <w:tcPr>
            <w:tcW w:w="2905" w:type="pct"/>
            <w:shd w:val="clear" w:color="auto" w:fill="auto"/>
          </w:tcPr>
          <w:p w14:paraId="760CB1FA"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financija</w:t>
            </w:r>
          </w:p>
        </w:tc>
        <w:tc>
          <w:tcPr>
            <w:tcW w:w="525" w:type="pct"/>
            <w:shd w:val="clear" w:color="auto" w:fill="auto"/>
          </w:tcPr>
          <w:p w14:paraId="6014B2F0"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20.000</w:t>
            </w:r>
          </w:p>
        </w:tc>
        <w:tc>
          <w:tcPr>
            <w:tcW w:w="604" w:type="pct"/>
            <w:shd w:val="clear" w:color="auto" w:fill="auto"/>
          </w:tcPr>
          <w:p w14:paraId="1521896A"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9.332</w:t>
            </w:r>
          </w:p>
        </w:tc>
        <w:tc>
          <w:tcPr>
            <w:tcW w:w="492" w:type="pct"/>
            <w:shd w:val="clear" w:color="auto" w:fill="auto"/>
          </w:tcPr>
          <w:p w14:paraId="42A17462"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46,66</w:t>
            </w:r>
          </w:p>
        </w:tc>
      </w:tr>
      <w:tr w:rsidR="00127E9D" w14:paraId="5C026502" w14:textId="77777777" w:rsidTr="00386B69">
        <w:trPr>
          <w:trHeight w:val="230"/>
        </w:trPr>
        <w:tc>
          <w:tcPr>
            <w:tcW w:w="474" w:type="pct"/>
            <w:shd w:val="clear" w:color="auto" w:fill="auto"/>
          </w:tcPr>
          <w:p w14:paraId="1BF341AC"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381</w:t>
            </w:r>
          </w:p>
        </w:tc>
        <w:tc>
          <w:tcPr>
            <w:tcW w:w="2905" w:type="pct"/>
            <w:shd w:val="clear" w:color="auto" w:fill="auto"/>
          </w:tcPr>
          <w:p w14:paraId="5E2B1742"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Tekuće donacije</w:t>
            </w:r>
          </w:p>
        </w:tc>
        <w:tc>
          <w:tcPr>
            <w:tcW w:w="525" w:type="pct"/>
            <w:shd w:val="clear" w:color="auto" w:fill="auto"/>
          </w:tcPr>
          <w:p w14:paraId="36282C8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20.000</w:t>
            </w:r>
          </w:p>
        </w:tc>
        <w:tc>
          <w:tcPr>
            <w:tcW w:w="604" w:type="pct"/>
            <w:shd w:val="clear" w:color="auto" w:fill="auto"/>
          </w:tcPr>
          <w:p w14:paraId="3E40D99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9.332</w:t>
            </w:r>
          </w:p>
        </w:tc>
        <w:tc>
          <w:tcPr>
            <w:tcW w:w="492" w:type="pct"/>
            <w:shd w:val="clear" w:color="auto" w:fill="auto"/>
          </w:tcPr>
          <w:p w14:paraId="58E81F37"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46,66</w:t>
            </w:r>
          </w:p>
        </w:tc>
      </w:tr>
      <w:tr w:rsidR="00127E9D" w14:paraId="7BFB7BA0" w14:textId="77777777" w:rsidTr="00386B69">
        <w:trPr>
          <w:trHeight w:val="230"/>
        </w:trPr>
        <w:tc>
          <w:tcPr>
            <w:tcW w:w="474" w:type="pct"/>
            <w:shd w:val="clear" w:color="auto" w:fill="auto"/>
          </w:tcPr>
          <w:p w14:paraId="62E9EA5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3811</w:t>
            </w:r>
          </w:p>
        </w:tc>
        <w:tc>
          <w:tcPr>
            <w:tcW w:w="2905" w:type="pct"/>
            <w:shd w:val="clear" w:color="auto" w:fill="auto"/>
          </w:tcPr>
          <w:p w14:paraId="42D126E3"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Tekuće donacije u novcu</w:t>
            </w:r>
          </w:p>
        </w:tc>
        <w:tc>
          <w:tcPr>
            <w:tcW w:w="525" w:type="pct"/>
            <w:shd w:val="clear" w:color="auto" w:fill="auto"/>
          </w:tcPr>
          <w:p w14:paraId="6CCDAD47"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297D5C5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9.332</w:t>
            </w:r>
          </w:p>
        </w:tc>
        <w:tc>
          <w:tcPr>
            <w:tcW w:w="492" w:type="pct"/>
            <w:shd w:val="clear" w:color="auto" w:fill="auto"/>
          </w:tcPr>
          <w:p w14:paraId="494BCCC5"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13D9FD71" w14:textId="77777777" w:rsidTr="00386B69">
        <w:trPr>
          <w:trHeight w:val="230"/>
        </w:trPr>
        <w:tc>
          <w:tcPr>
            <w:tcW w:w="474" w:type="pct"/>
            <w:shd w:val="clear" w:color="000000" w:fill="FFFF00"/>
          </w:tcPr>
          <w:p w14:paraId="79C2B610"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A102006</w:t>
            </w:r>
          </w:p>
        </w:tc>
        <w:tc>
          <w:tcPr>
            <w:tcW w:w="2905" w:type="pct"/>
            <w:shd w:val="clear" w:color="000000" w:fill="FFFF00"/>
          </w:tcPr>
          <w:p w14:paraId="3DCF7747"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Sufinanciranje projekta Zaželi</w:t>
            </w:r>
          </w:p>
        </w:tc>
        <w:tc>
          <w:tcPr>
            <w:tcW w:w="525" w:type="pct"/>
            <w:shd w:val="clear" w:color="000000" w:fill="FFFF00"/>
          </w:tcPr>
          <w:p w14:paraId="5B1FB52F"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55.333</w:t>
            </w:r>
          </w:p>
        </w:tc>
        <w:tc>
          <w:tcPr>
            <w:tcW w:w="604" w:type="pct"/>
            <w:shd w:val="clear" w:color="000000" w:fill="FFFF00"/>
          </w:tcPr>
          <w:p w14:paraId="6A76B678"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 </w:t>
            </w:r>
          </w:p>
        </w:tc>
        <w:tc>
          <w:tcPr>
            <w:tcW w:w="492" w:type="pct"/>
            <w:shd w:val="clear" w:color="000000" w:fill="FFFF00"/>
          </w:tcPr>
          <w:p w14:paraId="67431719"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 </w:t>
            </w:r>
          </w:p>
        </w:tc>
      </w:tr>
      <w:tr w:rsidR="00127E9D" w14:paraId="0B32EDE9" w14:textId="77777777" w:rsidTr="00386B69">
        <w:trPr>
          <w:trHeight w:val="240"/>
        </w:trPr>
        <w:tc>
          <w:tcPr>
            <w:tcW w:w="474" w:type="pct"/>
            <w:shd w:val="clear" w:color="auto" w:fill="auto"/>
          </w:tcPr>
          <w:p w14:paraId="2CDC85FC"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520</w:t>
            </w:r>
          </w:p>
        </w:tc>
        <w:tc>
          <w:tcPr>
            <w:tcW w:w="2905" w:type="pct"/>
            <w:shd w:val="clear" w:color="auto" w:fill="auto"/>
          </w:tcPr>
          <w:p w14:paraId="230CD549"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financija</w:t>
            </w:r>
          </w:p>
        </w:tc>
        <w:tc>
          <w:tcPr>
            <w:tcW w:w="525" w:type="pct"/>
            <w:shd w:val="clear" w:color="auto" w:fill="auto"/>
          </w:tcPr>
          <w:p w14:paraId="3E5F28F6"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55.333</w:t>
            </w:r>
          </w:p>
        </w:tc>
        <w:tc>
          <w:tcPr>
            <w:tcW w:w="604" w:type="pct"/>
            <w:shd w:val="clear" w:color="auto" w:fill="auto"/>
          </w:tcPr>
          <w:p w14:paraId="63B33E3B"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p>
        </w:tc>
        <w:tc>
          <w:tcPr>
            <w:tcW w:w="492" w:type="pct"/>
            <w:shd w:val="clear" w:color="auto" w:fill="auto"/>
          </w:tcPr>
          <w:p w14:paraId="6E67479B"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06CF9163" w14:textId="77777777" w:rsidTr="00386B69">
        <w:trPr>
          <w:trHeight w:val="230"/>
        </w:trPr>
        <w:tc>
          <w:tcPr>
            <w:tcW w:w="474" w:type="pct"/>
            <w:shd w:val="clear" w:color="auto" w:fill="auto"/>
          </w:tcPr>
          <w:p w14:paraId="3BDDCD00"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381</w:t>
            </w:r>
          </w:p>
        </w:tc>
        <w:tc>
          <w:tcPr>
            <w:tcW w:w="2905" w:type="pct"/>
            <w:shd w:val="clear" w:color="auto" w:fill="auto"/>
          </w:tcPr>
          <w:p w14:paraId="470E4C2C"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Tekuće donacije</w:t>
            </w:r>
          </w:p>
        </w:tc>
        <w:tc>
          <w:tcPr>
            <w:tcW w:w="525" w:type="pct"/>
            <w:shd w:val="clear" w:color="auto" w:fill="auto"/>
          </w:tcPr>
          <w:p w14:paraId="0A8CFF4A"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55.333</w:t>
            </w:r>
          </w:p>
        </w:tc>
        <w:tc>
          <w:tcPr>
            <w:tcW w:w="604" w:type="pct"/>
            <w:shd w:val="clear" w:color="auto" w:fill="auto"/>
          </w:tcPr>
          <w:p w14:paraId="5E2A8269"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1FD9EFC1"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59F36879" w14:textId="77777777" w:rsidTr="00386B69">
        <w:trPr>
          <w:trHeight w:val="230"/>
        </w:trPr>
        <w:tc>
          <w:tcPr>
            <w:tcW w:w="474" w:type="pct"/>
            <w:shd w:val="clear" w:color="000000" w:fill="FFFF00"/>
          </w:tcPr>
          <w:p w14:paraId="6409475F"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A202004</w:t>
            </w:r>
          </w:p>
        </w:tc>
        <w:tc>
          <w:tcPr>
            <w:tcW w:w="2905" w:type="pct"/>
            <w:shd w:val="clear" w:color="000000" w:fill="FFFF00"/>
          </w:tcPr>
          <w:p w14:paraId="5304017E"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Pomoć staračkim kućanstvima</w:t>
            </w:r>
          </w:p>
        </w:tc>
        <w:tc>
          <w:tcPr>
            <w:tcW w:w="525" w:type="pct"/>
            <w:shd w:val="clear" w:color="000000" w:fill="FFFF00"/>
          </w:tcPr>
          <w:p w14:paraId="5BBA33E3"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60.000</w:t>
            </w:r>
          </w:p>
        </w:tc>
        <w:tc>
          <w:tcPr>
            <w:tcW w:w="604" w:type="pct"/>
            <w:shd w:val="clear" w:color="000000" w:fill="FFFF00"/>
          </w:tcPr>
          <w:p w14:paraId="116561A3"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22.103</w:t>
            </w:r>
          </w:p>
        </w:tc>
        <w:tc>
          <w:tcPr>
            <w:tcW w:w="492" w:type="pct"/>
            <w:shd w:val="clear" w:color="000000" w:fill="FFFF00"/>
          </w:tcPr>
          <w:p w14:paraId="795F5957"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36,84</w:t>
            </w:r>
          </w:p>
        </w:tc>
      </w:tr>
      <w:tr w:rsidR="00127E9D" w14:paraId="5AE5B846" w14:textId="77777777" w:rsidTr="00386B69">
        <w:trPr>
          <w:trHeight w:val="240"/>
        </w:trPr>
        <w:tc>
          <w:tcPr>
            <w:tcW w:w="474" w:type="pct"/>
            <w:shd w:val="clear" w:color="auto" w:fill="auto"/>
          </w:tcPr>
          <w:p w14:paraId="69FBCC30"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520</w:t>
            </w:r>
          </w:p>
        </w:tc>
        <w:tc>
          <w:tcPr>
            <w:tcW w:w="2905" w:type="pct"/>
            <w:shd w:val="clear" w:color="auto" w:fill="auto"/>
          </w:tcPr>
          <w:p w14:paraId="7BD52C4B"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financija</w:t>
            </w:r>
          </w:p>
        </w:tc>
        <w:tc>
          <w:tcPr>
            <w:tcW w:w="525" w:type="pct"/>
            <w:shd w:val="clear" w:color="auto" w:fill="auto"/>
          </w:tcPr>
          <w:p w14:paraId="3C1137CD"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60.000</w:t>
            </w:r>
          </w:p>
        </w:tc>
        <w:tc>
          <w:tcPr>
            <w:tcW w:w="604" w:type="pct"/>
            <w:shd w:val="clear" w:color="auto" w:fill="auto"/>
          </w:tcPr>
          <w:p w14:paraId="7B96855E"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22.103</w:t>
            </w:r>
          </w:p>
        </w:tc>
        <w:tc>
          <w:tcPr>
            <w:tcW w:w="492" w:type="pct"/>
            <w:shd w:val="clear" w:color="auto" w:fill="auto"/>
          </w:tcPr>
          <w:p w14:paraId="58875571"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36,84</w:t>
            </w:r>
          </w:p>
        </w:tc>
      </w:tr>
      <w:tr w:rsidR="00127E9D" w14:paraId="694DFD2A" w14:textId="77777777" w:rsidTr="00386B69">
        <w:trPr>
          <w:trHeight w:val="230"/>
        </w:trPr>
        <w:tc>
          <w:tcPr>
            <w:tcW w:w="474" w:type="pct"/>
            <w:shd w:val="clear" w:color="auto" w:fill="auto"/>
          </w:tcPr>
          <w:p w14:paraId="39DB48AC"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372</w:t>
            </w:r>
          </w:p>
        </w:tc>
        <w:tc>
          <w:tcPr>
            <w:tcW w:w="2905" w:type="pct"/>
            <w:shd w:val="clear" w:color="auto" w:fill="auto"/>
          </w:tcPr>
          <w:p w14:paraId="2C7FAFE6"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Ostale naknade građanima i kućanstvima iz proračuna</w:t>
            </w:r>
          </w:p>
        </w:tc>
        <w:tc>
          <w:tcPr>
            <w:tcW w:w="525" w:type="pct"/>
            <w:shd w:val="clear" w:color="auto" w:fill="auto"/>
          </w:tcPr>
          <w:p w14:paraId="398BD3FC"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60.000</w:t>
            </w:r>
          </w:p>
        </w:tc>
        <w:tc>
          <w:tcPr>
            <w:tcW w:w="604" w:type="pct"/>
            <w:shd w:val="clear" w:color="auto" w:fill="auto"/>
          </w:tcPr>
          <w:p w14:paraId="445044B0"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22.103</w:t>
            </w:r>
          </w:p>
        </w:tc>
        <w:tc>
          <w:tcPr>
            <w:tcW w:w="492" w:type="pct"/>
            <w:shd w:val="clear" w:color="auto" w:fill="auto"/>
          </w:tcPr>
          <w:p w14:paraId="5667DB1E"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36,84</w:t>
            </w:r>
          </w:p>
        </w:tc>
      </w:tr>
      <w:tr w:rsidR="00127E9D" w14:paraId="46643614" w14:textId="77777777" w:rsidTr="00386B69">
        <w:trPr>
          <w:trHeight w:val="230"/>
        </w:trPr>
        <w:tc>
          <w:tcPr>
            <w:tcW w:w="474" w:type="pct"/>
            <w:shd w:val="clear" w:color="auto" w:fill="auto"/>
          </w:tcPr>
          <w:p w14:paraId="6FF62A58"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3721</w:t>
            </w:r>
          </w:p>
        </w:tc>
        <w:tc>
          <w:tcPr>
            <w:tcW w:w="2905" w:type="pct"/>
            <w:shd w:val="clear" w:color="auto" w:fill="auto"/>
          </w:tcPr>
          <w:p w14:paraId="51C355F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Naknade građanima i kućanstvima u novcu</w:t>
            </w:r>
          </w:p>
        </w:tc>
        <w:tc>
          <w:tcPr>
            <w:tcW w:w="525" w:type="pct"/>
            <w:shd w:val="clear" w:color="auto" w:fill="auto"/>
          </w:tcPr>
          <w:p w14:paraId="4DC7045B"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66FF066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21.000</w:t>
            </w:r>
          </w:p>
        </w:tc>
        <w:tc>
          <w:tcPr>
            <w:tcW w:w="492" w:type="pct"/>
            <w:shd w:val="clear" w:color="auto" w:fill="auto"/>
          </w:tcPr>
          <w:p w14:paraId="60A5741C"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39BDF50D" w14:textId="77777777" w:rsidTr="00386B69">
        <w:trPr>
          <w:trHeight w:val="230"/>
        </w:trPr>
        <w:tc>
          <w:tcPr>
            <w:tcW w:w="474" w:type="pct"/>
            <w:shd w:val="clear" w:color="auto" w:fill="auto"/>
          </w:tcPr>
          <w:p w14:paraId="0D7B8A4A"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3722</w:t>
            </w:r>
          </w:p>
        </w:tc>
        <w:tc>
          <w:tcPr>
            <w:tcW w:w="2905" w:type="pct"/>
            <w:shd w:val="clear" w:color="auto" w:fill="auto"/>
          </w:tcPr>
          <w:p w14:paraId="5774F75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Naknade građanima i kućanstvima u naravi</w:t>
            </w:r>
          </w:p>
        </w:tc>
        <w:tc>
          <w:tcPr>
            <w:tcW w:w="525" w:type="pct"/>
            <w:shd w:val="clear" w:color="auto" w:fill="auto"/>
          </w:tcPr>
          <w:p w14:paraId="3D42E41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4A34DB09"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1.103</w:t>
            </w:r>
          </w:p>
        </w:tc>
        <w:tc>
          <w:tcPr>
            <w:tcW w:w="492" w:type="pct"/>
            <w:shd w:val="clear" w:color="auto" w:fill="auto"/>
          </w:tcPr>
          <w:p w14:paraId="68C3C73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4EB9A75A" w14:textId="77777777" w:rsidTr="00386B69">
        <w:trPr>
          <w:trHeight w:val="230"/>
        </w:trPr>
        <w:tc>
          <w:tcPr>
            <w:tcW w:w="3379" w:type="pct"/>
            <w:gridSpan w:val="2"/>
            <w:shd w:val="clear" w:color="000000" w:fill="FFC000"/>
          </w:tcPr>
          <w:p w14:paraId="476EC16C"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PROGRAM 1021  ORGANIZIRANJE I PROVOĐENJE ZAŠTITE I SPAŠAVANJA</w:t>
            </w:r>
          </w:p>
        </w:tc>
        <w:tc>
          <w:tcPr>
            <w:tcW w:w="525" w:type="pct"/>
            <w:shd w:val="clear" w:color="000000" w:fill="FFC000"/>
          </w:tcPr>
          <w:p w14:paraId="7EFF33EE"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191.000</w:t>
            </w:r>
          </w:p>
        </w:tc>
        <w:tc>
          <w:tcPr>
            <w:tcW w:w="604" w:type="pct"/>
            <w:shd w:val="clear" w:color="000000" w:fill="FFC000"/>
          </w:tcPr>
          <w:p w14:paraId="1F7840A7"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65.458</w:t>
            </w:r>
          </w:p>
        </w:tc>
        <w:tc>
          <w:tcPr>
            <w:tcW w:w="492" w:type="pct"/>
            <w:shd w:val="clear" w:color="000000" w:fill="FFC000"/>
          </w:tcPr>
          <w:p w14:paraId="6354FEA3"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34,27</w:t>
            </w:r>
          </w:p>
        </w:tc>
      </w:tr>
      <w:tr w:rsidR="00127E9D" w14:paraId="5046A4D4" w14:textId="77777777" w:rsidTr="00386B69">
        <w:trPr>
          <w:trHeight w:val="230"/>
        </w:trPr>
        <w:tc>
          <w:tcPr>
            <w:tcW w:w="474" w:type="pct"/>
            <w:shd w:val="clear" w:color="000000" w:fill="FFFF00"/>
          </w:tcPr>
          <w:p w14:paraId="4356165D"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A102101</w:t>
            </w:r>
          </w:p>
        </w:tc>
        <w:tc>
          <w:tcPr>
            <w:tcW w:w="2905" w:type="pct"/>
            <w:shd w:val="clear" w:color="000000" w:fill="FFFF00"/>
          </w:tcPr>
          <w:p w14:paraId="58A4D27D"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Osnovna djelatnost DVD Donji Varoš</w:t>
            </w:r>
          </w:p>
        </w:tc>
        <w:tc>
          <w:tcPr>
            <w:tcW w:w="525" w:type="pct"/>
            <w:shd w:val="clear" w:color="000000" w:fill="FFFF00"/>
          </w:tcPr>
          <w:p w14:paraId="462BE40B"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140.000</w:t>
            </w:r>
          </w:p>
        </w:tc>
        <w:tc>
          <w:tcPr>
            <w:tcW w:w="604" w:type="pct"/>
            <w:shd w:val="clear" w:color="000000" w:fill="FFFF00"/>
          </w:tcPr>
          <w:p w14:paraId="1CD863A6"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57.773</w:t>
            </w:r>
          </w:p>
        </w:tc>
        <w:tc>
          <w:tcPr>
            <w:tcW w:w="492" w:type="pct"/>
            <w:shd w:val="clear" w:color="000000" w:fill="FFFF00"/>
          </w:tcPr>
          <w:p w14:paraId="34738F21"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41,27</w:t>
            </w:r>
          </w:p>
        </w:tc>
      </w:tr>
      <w:tr w:rsidR="00127E9D" w14:paraId="3CCB755A" w14:textId="77777777" w:rsidTr="00386B69">
        <w:trPr>
          <w:trHeight w:val="240"/>
        </w:trPr>
        <w:tc>
          <w:tcPr>
            <w:tcW w:w="474" w:type="pct"/>
            <w:shd w:val="clear" w:color="auto" w:fill="auto"/>
          </w:tcPr>
          <w:p w14:paraId="412E2990"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lastRenderedPageBreak/>
              <w:t>520</w:t>
            </w:r>
          </w:p>
        </w:tc>
        <w:tc>
          <w:tcPr>
            <w:tcW w:w="2905" w:type="pct"/>
            <w:shd w:val="clear" w:color="auto" w:fill="auto"/>
          </w:tcPr>
          <w:p w14:paraId="22FD5D45"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financija</w:t>
            </w:r>
          </w:p>
        </w:tc>
        <w:tc>
          <w:tcPr>
            <w:tcW w:w="525" w:type="pct"/>
            <w:shd w:val="clear" w:color="auto" w:fill="auto"/>
          </w:tcPr>
          <w:p w14:paraId="6CEFDF61"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140.000</w:t>
            </w:r>
          </w:p>
        </w:tc>
        <w:tc>
          <w:tcPr>
            <w:tcW w:w="604" w:type="pct"/>
            <w:shd w:val="clear" w:color="auto" w:fill="auto"/>
          </w:tcPr>
          <w:p w14:paraId="495978BC"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57.773</w:t>
            </w:r>
          </w:p>
        </w:tc>
        <w:tc>
          <w:tcPr>
            <w:tcW w:w="492" w:type="pct"/>
            <w:shd w:val="clear" w:color="auto" w:fill="auto"/>
          </w:tcPr>
          <w:p w14:paraId="08799EBD"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41,27</w:t>
            </w:r>
          </w:p>
        </w:tc>
      </w:tr>
      <w:tr w:rsidR="00127E9D" w14:paraId="18B45AAA" w14:textId="77777777" w:rsidTr="00386B69">
        <w:trPr>
          <w:trHeight w:val="230"/>
        </w:trPr>
        <w:tc>
          <w:tcPr>
            <w:tcW w:w="474" w:type="pct"/>
            <w:shd w:val="clear" w:color="auto" w:fill="auto"/>
          </w:tcPr>
          <w:p w14:paraId="6461DC7A"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381</w:t>
            </w:r>
          </w:p>
        </w:tc>
        <w:tc>
          <w:tcPr>
            <w:tcW w:w="2905" w:type="pct"/>
            <w:shd w:val="clear" w:color="auto" w:fill="auto"/>
          </w:tcPr>
          <w:p w14:paraId="19542BE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Tekuće donacije</w:t>
            </w:r>
          </w:p>
        </w:tc>
        <w:tc>
          <w:tcPr>
            <w:tcW w:w="525" w:type="pct"/>
            <w:shd w:val="clear" w:color="auto" w:fill="auto"/>
          </w:tcPr>
          <w:p w14:paraId="4D253939"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140.000</w:t>
            </w:r>
          </w:p>
        </w:tc>
        <w:tc>
          <w:tcPr>
            <w:tcW w:w="604" w:type="pct"/>
            <w:shd w:val="clear" w:color="auto" w:fill="auto"/>
          </w:tcPr>
          <w:p w14:paraId="281126A9"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57.773</w:t>
            </w:r>
          </w:p>
        </w:tc>
        <w:tc>
          <w:tcPr>
            <w:tcW w:w="492" w:type="pct"/>
            <w:shd w:val="clear" w:color="auto" w:fill="auto"/>
          </w:tcPr>
          <w:p w14:paraId="3504EAE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41,27</w:t>
            </w:r>
          </w:p>
        </w:tc>
      </w:tr>
      <w:tr w:rsidR="00127E9D" w14:paraId="0B870C2B" w14:textId="77777777" w:rsidTr="00386B69">
        <w:trPr>
          <w:trHeight w:val="230"/>
        </w:trPr>
        <w:tc>
          <w:tcPr>
            <w:tcW w:w="474" w:type="pct"/>
            <w:shd w:val="clear" w:color="auto" w:fill="auto"/>
          </w:tcPr>
          <w:p w14:paraId="5A06EED1"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3811</w:t>
            </w:r>
          </w:p>
        </w:tc>
        <w:tc>
          <w:tcPr>
            <w:tcW w:w="2905" w:type="pct"/>
            <w:shd w:val="clear" w:color="auto" w:fill="auto"/>
          </w:tcPr>
          <w:p w14:paraId="5704B791"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Tekuće donacije u novcu</w:t>
            </w:r>
          </w:p>
        </w:tc>
        <w:tc>
          <w:tcPr>
            <w:tcW w:w="525" w:type="pct"/>
            <w:shd w:val="clear" w:color="auto" w:fill="auto"/>
          </w:tcPr>
          <w:p w14:paraId="6B03283D"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732BA1F2"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57.773</w:t>
            </w:r>
          </w:p>
        </w:tc>
        <w:tc>
          <w:tcPr>
            <w:tcW w:w="492" w:type="pct"/>
            <w:shd w:val="clear" w:color="auto" w:fill="auto"/>
          </w:tcPr>
          <w:p w14:paraId="6BF0AF6E"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7077C73E" w14:textId="77777777" w:rsidTr="00386B69">
        <w:trPr>
          <w:trHeight w:val="230"/>
        </w:trPr>
        <w:tc>
          <w:tcPr>
            <w:tcW w:w="474" w:type="pct"/>
            <w:shd w:val="clear" w:color="000000" w:fill="FFFF00"/>
          </w:tcPr>
          <w:p w14:paraId="56EA952D"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A102101</w:t>
            </w:r>
          </w:p>
        </w:tc>
        <w:tc>
          <w:tcPr>
            <w:tcW w:w="2905" w:type="pct"/>
            <w:shd w:val="clear" w:color="000000" w:fill="FFFF00"/>
          </w:tcPr>
          <w:p w14:paraId="0069CB19"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Razvoj civilne zaštite</w:t>
            </w:r>
          </w:p>
        </w:tc>
        <w:tc>
          <w:tcPr>
            <w:tcW w:w="525" w:type="pct"/>
            <w:shd w:val="clear" w:color="000000" w:fill="FFFF00"/>
          </w:tcPr>
          <w:p w14:paraId="75A13933"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25.000</w:t>
            </w:r>
          </w:p>
        </w:tc>
        <w:tc>
          <w:tcPr>
            <w:tcW w:w="604" w:type="pct"/>
            <w:shd w:val="clear" w:color="000000" w:fill="FFFF00"/>
          </w:tcPr>
          <w:p w14:paraId="451C3F6E"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1.685</w:t>
            </w:r>
          </w:p>
        </w:tc>
        <w:tc>
          <w:tcPr>
            <w:tcW w:w="492" w:type="pct"/>
            <w:shd w:val="clear" w:color="000000" w:fill="FFFF00"/>
          </w:tcPr>
          <w:p w14:paraId="67BA4862"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6,74</w:t>
            </w:r>
          </w:p>
        </w:tc>
      </w:tr>
      <w:tr w:rsidR="00127E9D" w14:paraId="129B709A" w14:textId="77777777" w:rsidTr="00386B69">
        <w:trPr>
          <w:trHeight w:val="240"/>
        </w:trPr>
        <w:tc>
          <w:tcPr>
            <w:tcW w:w="474" w:type="pct"/>
            <w:shd w:val="clear" w:color="auto" w:fill="auto"/>
          </w:tcPr>
          <w:p w14:paraId="3E238817"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520</w:t>
            </w:r>
          </w:p>
        </w:tc>
        <w:tc>
          <w:tcPr>
            <w:tcW w:w="2905" w:type="pct"/>
            <w:shd w:val="clear" w:color="auto" w:fill="auto"/>
          </w:tcPr>
          <w:p w14:paraId="7428A9DA"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financija</w:t>
            </w:r>
          </w:p>
        </w:tc>
        <w:tc>
          <w:tcPr>
            <w:tcW w:w="525" w:type="pct"/>
            <w:shd w:val="clear" w:color="auto" w:fill="auto"/>
          </w:tcPr>
          <w:p w14:paraId="570905AF"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25.000</w:t>
            </w:r>
          </w:p>
        </w:tc>
        <w:tc>
          <w:tcPr>
            <w:tcW w:w="604" w:type="pct"/>
            <w:shd w:val="clear" w:color="auto" w:fill="auto"/>
          </w:tcPr>
          <w:p w14:paraId="102BDD39"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1.685</w:t>
            </w:r>
          </w:p>
        </w:tc>
        <w:tc>
          <w:tcPr>
            <w:tcW w:w="492" w:type="pct"/>
            <w:shd w:val="clear" w:color="auto" w:fill="auto"/>
          </w:tcPr>
          <w:p w14:paraId="7DD29497"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6,74</w:t>
            </w:r>
          </w:p>
        </w:tc>
      </w:tr>
      <w:tr w:rsidR="00127E9D" w14:paraId="06C8F168" w14:textId="77777777" w:rsidTr="00386B69">
        <w:trPr>
          <w:trHeight w:val="230"/>
        </w:trPr>
        <w:tc>
          <w:tcPr>
            <w:tcW w:w="474" w:type="pct"/>
            <w:shd w:val="clear" w:color="auto" w:fill="auto"/>
          </w:tcPr>
          <w:p w14:paraId="703B6E47"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322</w:t>
            </w:r>
          </w:p>
        </w:tc>
        <w:tc>
          <w:tcPr>
            <w:tcW w:w="2905" w:type="pct"/>
            <w:shd w:val="clear" w:color="auto" w:fill="auto"/>
          </w:tcPr>
          <w:p w14:paraId="33028BA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Rashodi za materijal i energiju</w:t>
            </w:r>
          </w:p>
        </w:tc>
        <w:tc>
          <w:tcPr>
            <w:tcW w:w="525" w:type="pct"/>
            <w:shd w:val="clear" w:color="auto" w:fill="auto"/>
          </w:tcPr>
          <w:p w14:paraId="03B5960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10.000</w:t>
            </w:r>
          </w:p>
        </w:tc>
        <w:tc>
          <w:tcPr>
            <w:tcW w:w="604" w:type="pct"/>
            <w:shd w:val="clear" w:color="auto" w:fill="auto"/>
          </w:tcPr>
          <w:p w14:paraId="6848B7F8"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48C69EDA"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39FA1954" w14:textId="77777777" w:rsidTr="00386B69">
        <w:trPr>
          <w:trHeight w:val="230"/>
        </w:trPr>
        <w:tc>
          <w:tcPr>
            <w:tcW w:w="474" w:type="pct"/>
            <w:shd w:val="clear" w:color="auto" w:fill="auto"/>
          </w:tcPr>
          <w:p w14:paraId="65E1DEF2"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w:t>
            </w:r>
          </w:p>
        </w:tc>
        <w:tc>
          <w:tcPr>
            <w:tcW w:w="2905" w:type="pct"/>
            <w:shd w:val="clear" w:color="auto" w:fill="auto"/>
          </w:tcPr>
          <w:p w14:paraId="2532E4A6"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Rashodi za usluge</w:t>
            </w:r>
          </w:p>
        </w:tc>
        <w:tc>
          <w:tcPr>
            <w:tcW w:w="525" w:type="pct"/>
            <w:shd w:val="clear" w:color="auto" w:fill="auto"/>
          </w:tcPr>
          <w:p w14:paraId="2C7A7C03"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15.000</w:t>
            </w:r>
          </w:p>
        </w:tc>
        <w:tc>
          <w:tcPr>
            <w:tcW w:w="604" w:type="pct"/>
            <w:shd w:val="clear" w:color="auto" w:fill="auto"/>
          </w:tcPr>
          <w:p w14:paraId="71F45268"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1.685</w:t>
            </w:r>
          </w:p>
        </w:tc>
        <w:tc>
          <w:tcPr>
            <w:tcW w:w="492" w:type="pct"/>
            <w:shd w:val="clear" w:color="auto" w:fill="auto"/>
          </w:tcPr>
          <w:p w14:paraId="450A5F62"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11,23</w:t>
            </w:r>
          </w:p>
        </w:tc>
      </w:tr>
      <w:tr w:rsidR="00127E9D" w14:paraId="340029D9" w14:textId="77777777" w:rsidTr="00386B69">
        <w:trPr>
          <w:trHeight w:val="230"/>
        </w:trPr>
        <w:tc>
          <w:tcPr>
            <w:tcW w:w="474" w:type="pct"/>
            <w:shd w:val="clear" w:color="auto" w:fill="auto"/>
          </w:tcPr>
          <w:p w14:paraId="4AAA867A"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3232</w:t>
            </w:r>
          </w:p>
        </w:tc>
        <w:tc>
          <w:tcPr>
            <w:tcW w:w="2905" w:type="pct"/>
            <w:shd w:val="clear" w:color="auto" w:fill="auto"/>
          </w:tcPr>
          <w:p w14:paraId="0AF5E3CB"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Usluge tekućeg i investicijskog održavanja</w:t>
            </w:r>
          </w:p>
        </w:tc>
        <w:tc>
          <w:tcPr>
            <w:tcW w:w="525" w:type="pct"/>
            <w:shd w:val="clear" w:color="auto" w:fill="auto"/>
          </w:tcPr>
          <w:p w14:paraId="1630A4B0"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632AA16B"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1.685</w:t>
            </w:r>
          </w:p>
        </w:tc>
        <w:tc>
          <w:tcPr>
            <w:tcW w:w="492" w:type="pct"/>
            <w:shd w:val="clear" w:color="auto" w:fill="auto"/>
          </w:tcPr>
          <w:p w14:paraId="757F698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7E57FCAA" w14:textId="77777777" w:rsidTr="00386B69">
        <w:trPr>
          <w:trHeight w:val="230"/>
        </w:trPr>
        <w:tc>
          <w:tcPr>
            <w:tcW w:w="474" w:type="pct"/>
            <w:shd w:val="clear" w:color="000000" w:fill="FFFF00"/>
          </w:tcPr>
          <w:p w14:paraId="05524087"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A102103</w:t>
            </w:r>
          </w:p>
        </w:tc>
        <w:tc>
          <w:tcPr>
            <w:tcW w:w="2905" w:type="pct"/>
            <w:shd w:val="clear" w:color="000000" w:fill="FFFF00"/>
          </w:tcPr>
          <w:p w14:paraId="3F823497"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Sufinanciranje Hrvatske gorske službe spašavanja</w:t>
            </w:r>
          </w:p>
        </w:tc>
        <w:tc>
          <w:tcPr>
            <w:tcW w:w="525" w:type="pct"/>
            <w:shd w:val="clear" w:color="000000" w:fill="FFFF00"/>
          </w:tcPr>
          <w:p w14:paraId="01284B84"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6.000</w:t>
            </w:r>
          </w:p>
        </w:tc>
        <w:tc>
          <w:tcPr>
            <w:tcW w:w="604" w:type="pct"/>
            <w:shd w:val="clear" w:color="000000" w:fill="FFFF00"/>
          </w:tcPr>
          <w:p w14:paraId="01E5C573"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6.000</w:t>
            </w:r>
          </w:p>
        </w:tc>
        <w:tc>
          <w:tcPr>
            <w:tcW w:w="492" w:type="pct"/>
            <w:shd w:val="clear" w:color="000000" w:fill="FFFF00"/>
          </w:tcPr>
          <w:p w14:paraId="66D46C9F"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100</w:t>
            </w:r>
          </w:p>
        </w:tc>
      </w:tr>
      <w:tr w:rsidR="00127E9D" w14:paraId="32E9E4C5" w14:textId="77777777" w:rsidTr="00386B69">
        <w:trPr>
          <w:trHeight w:val="240"/>
        </w:trPr>
        <w:tc>
          <w:tcPr>
            <w:tcW w:w="474" w:type="pct"/>
            <w:shd w:val="clear" w:color="auto" w:fill="auto"/>
          </w:tcPr>
          <w:p w14:paraId="108502BE"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520</w:t>
            </w:r>
          </w:p>
        </w:tc>
        <w:tc>
          <w:tcPr>
            <w:tcW w:w="2905" w:type="pct"/>
            <w:shd w:val="clear" w:color="auto" w:fill="auto"/>
          </w:tcPr>
          <w:p w14:paraId="59C6E599"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financija</w:t>
            </w:r>
          </w:p>
        </w:tc>
        <w:tc>
          <w:tcPr>
            <w:tcW w:w="525" w:type="pct"/>
            <w:shd w:val="clear" w:color="auto" w:fill="auto"/>
          </w:tcPr>
          <w:p w14:paraId="3E630FB9"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6.000</w:t>
            </w:r>
          </w:p>
        </w:tc>
        <w:tc>
          <w:tcPr>
            <w:tcW w:w="604" w:type="pct"/>
            <w:shd w:val="clear" w:color="auto" w:fill="auto"/>
          </w:tcPr>
          <w:p w14:paraId="795F10AF"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6.000</w:t>
            </w:r>
          </w:p>
        </w:tc>
        <w:tc>
          <w:tcPr>
            <w:tcW w:w="492" w:type="pct"/>
            <w:shd w:val="clear" w:color="auto" w:fill="auto"/>
          </w:tcPr>
          <w:p w14:paraId="4F0FF9AB"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100</w:t>
            </w:r>
          </w:p>
        </w:tc>
      </w:tr>
      <w:tr w:rsidR="00127E9D" w14:paraId="019B2944" w14:textId="77777777" w:rsidTr="00386B69">
        <w:trPr>
          <w:trHeight w:val="230"/>
        </w:trPr>
        <w:tc>
          <w:tcPr>
            <w:tcW w:w="474" w:type="pct"/>
            <w:shd w:val="clear" w:color="auto" w:fill="auto"/>
          </w:tcPr>
          <w:p w14:paraId="51FA36A0"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381</w:t>
            </w:r>
          </w:p>
        </w:tc>
        <w:tc>
          <w:tcPr>
            <w:tcW w:w="2905" w:type="pct"/>
            <w:shd w:val="clear" w:color="auto" w:fill="auto"/>
          </w:tcPr>
          <w:p w14:paraId="070E88E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Tekuće donacije</w:t>
            </w:r>
          </w:p>
        </w:tc>
        <w:tc>
          <w:tcPr>
            <w:tcW w:w="525" w:type="pct"/>
            <w:shd w:val="clear" w:color="auto" w:fill="auto"/>
          </w:tcPr>
          <w:p w14:paraId="53A67AD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6.000</w:t>
            </w:r>
          </w:p>
        </w:tc>
        <w:tc>
          <w:tcPr>
            <w:tcW w:w="604" w:type="pct"/>
            <w:shd w:val="clear" w:color="auto" w:fill="auto"/>
          </w:tcPr>
          <w:p w14:paraId="34C2F55A"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6.000</w:t>
            </w:r>
          </w:p>
        </w:tc>
        <w:tc>
          <w:tcPr>
            <w:tcW w:w="492" w:type="pct"/>
            <w:shd w:val="clear" w:color="auto" w:fill="auto"/>
          </w:tcPr>
          <w:p w14:paraId="364B4B79"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100</w:t>
            </w:r>
          </w:p>
        </w:tc>
      </w:tr>
      <w:tr w:rsidR="00127E9D" w14:paraId="0761D10D" w14:textId="77777777" w:rsidTr="00386B69">
        <w:trPr>
          <w:trHeight w:val="230"/>
        </w:trPr>
        <w:tc>
          <w:tcPr>
            <w:tcW w:w="474" w:type="pct"/>
            <w:shd w:val="clear" w:color="auto" w:fill="auto"/>
          </w:tcPr>
          <w:p w14:paraId="388AD40B"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3811</w:t>
            </w:r>
          </w:p>
        </w:tc>
        <w:tc>
          <w:tcPr>
            <w:tcW w:w="2905" w:type="pct"/>
            <w:shd w:val="clear" w:color="auto" w:fill="auto"/>
          </w:tcPr>
          <w:p w14:paraId="40F588A2"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Tekuće donacije u novcu</w:t>
            </w:r>
          </w:p>
        </w:tc>
        <w:tc>
          <w:tcPr>
            <w:tcW w:w="525" w:type="pct"/>
            <w:shd w:val="clear" w:color="auto" w:fill="auto"/>
          </w:tcPr>
          <w:p w14:paraId="26877D9A"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36EA531D"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6.000</w:t>
            </w:r>
          </w:p>
        </w:tc>
        <w:tc>
          <w:tcPr>
            <w:tcW w:w="492" w:type="pct"/>
            <w:shd w:val="clear" w:color="auto" w:fill="auto"/>
          </w:tcPr>
          <w:p w14:paraId="56835507"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637139A9" w14:textId="77777777" w:rsidTr="00386B69">
        <w:trPr>
          <w:trHeight w:val="230"/>
        </w:trPr>
        <w:tc>
          <w:tcPr>
            <w:tcW w:w="3379" w:type="pct"/>
            <w:gridSpan w:val="2"/>
            <w:shd w:val="clear" w:color="000000" w:fill="FFFF00"/>
          </w:tcPr>
          <w:p w14:paraId="4E9D9B97"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T102101Pomoć Policijskoj postaji Okučani</w:t>
            </w:r>
          </w:p>
        </w:tc>
        <w:tc>
          <w:tcPr>
            <w:tcW w:w="525" w:type="pct"/>
            <w:shd w:val="clear" w:color="000000" w:fill="FFFF00"/>
          </w:tcPr>
          <w:p w14:paraId="0F66CEB8"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20.000</w:t>
            </w:r>
          </w:p>
        </w:tc>
        <w:tc>
          <w:tcPr>
            <w:tcW w:w="604" w:type="pct"/>
            <w:shd w:val="clear" w:color="000000" w:fill="FFFF00"/>
          </w:tcPr>
          <w:p w14:paraId="76151AAB"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 </w:t>
            </w:r>
          </w:p>
        </w:tc>
        <w:tc>
          <w:tcPr>
            <w:tcW w:w="492" w:type="pct"/>
            <w:shd w:val="clear" w:color="000000" w:fill="FFFF00"/>
          </w:tcPr>
          <w:p w14:paraId="22AD0A4F"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 </w:t>
            </w:r>
          </w:p>
        </w:tc>
      </w:tr>
      <w:tr w:rsidR="00127E9D" w14:paraId="2FBD0472" w14:textId="77777777" w:rsidTr="00386B69">
        <w:trPr>
          <w:trHeight w:val="240"/>
        </w:trPr>
        <w:tc>
          <w:tcPr>
            <w:tcW w:w="474" w:type="pct"/>
            <w:shd w:val="clear" w:color="auto" w:fill="auto"/>
          </w:tcPr>
          <w:p w14:paraId="09BDF4BF"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520</w:t>
            </w:r>
          </w:p>
        </w:tc>
        <w:tc>
          <w:tcPr>
            <w:tcW w:w="2905" w:type="pct"/>
            <w:shd w:val="clear" w:color="auto" w:fill="auto"/>
          </w:tcPr>
          <w:p w14:paraId="5762E986"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financija</w:t>
            </w:r>
          </w:p>
        </w:tc>
        <w:tc>
          <w:tcPr>
            <w:tcW w:w="525" w:type="pct"/>
            <w:shd w:val="clear" w:color="auto" w:fill="auto"/>
          </w:tcPr>
          <w:p w14:paraId="08A5A4FB"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20.000</w:t>
            </w:r>
          </w:p>
        </w:tc>
        <w:tc>
          <w:tcPr>
            <w:tcW w:w="604" w:type="pct"/>
            <w:shd w:val="clear" w:color="auto" w:fill="auto"/>
          </w:tcPr>
          <w:p w14:paraId="55B6E8DB"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p>
        </w:tc>
        <w:tc>
          <w:tcPr>
            <w:tcW w:w="492" w:type="pct"/>
            <w:shd w:val="clear" w:color="auto" w:fill="auto"/>
          </w:tcPr>
          <w:p w14:paraId="650FF1D2"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5927B8A8" w14:textId="77777777" w:rsidTr="00386B69">
        <w:trPr>
          <w:trHeight w:val="230"/>
        </w:trPr>
        <w:tc>
          <w:tcPr>
            <w:tcW w:w="474" w:type="pct"/>
            <w:shd w:val="clear" w:color="auto" w:fill="auto"/>
          </w:tcPr>
          <w:p w14:paraId="01604643"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366</w:t>
            </w:r>
          </w:p>
        </w:tc>
        <w:tc>
          <w:tcPr>
            <w:tcW w:w="2905" w:type="pct"/>
            <w:shd w:val="clear" w:color="auto" w:fill="auto"/>
          </w:tcPr>
          <w:p w14:paraId="6574185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Pomoći proračunskim korisnicima drugih proračuna</w:t>
            </w:r>
          </w:p>
        </w:tc>
        <w:tc>
          <w:tcPr>
            <w:tcW w:w="525" w:type="pct"/>
            <w:shd w:val="clear" w:color="auto" w:fill="auto"/>
          </w:tcPr>
          <w:p w14:paraId="31D6643A"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20.000</w:t>
            </w:r>
          </w:p>
        </w:tc>
        <w:tc>
          <w:tcPr>
            <w:tcW w:w="604" w:type="pct"/>
            <w:shd w:val="clear" w:color="auto" w:fill="auto"/>
          </w:tcPr>
          <w:p w14:paraId="08CFC0DE"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2526B62E"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6AB97F5A" w14:textId="77777777" w:rsidTr="00386B69">
        <w:trPr>
          <w:trHeight w:val="230"/>
        </w:trPr>
        <w:tc>
          <w:tcPr>
            <w:tcW w:w="3379" w:type="pct"/>
            <w:gridSpan w:val="2"/>
            <w:shd w:val="clear" w:color="000000" w:fill="FFC000"/>
          </w:tcPr>
          <w:p w14:paraId="63E3FCD7"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PROGRAM 1022 ZAŠTITA, OČUVANJE I UNAPREĐENJE ZDRAVLJA</w:t>
            </w:r>
          </w:p>
        </w:tc>
        <w:tc>
          <w:tcPr>
            <w:tcW w:w="525" w:type="pct"/>
            <w:shd w:val="clear" w:color="000000" w:fill="FFC000"/>
          </w:tcPr>
          <w:p w14:paraId="3C67AEF4"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223.000</w:t>
            </w:r>
          </w:p>
        </w:tc>
        <w:tc>
          <w:tcPr>
            <w:tcW w:w="604" w:type="pct"/>
            <w:shd w:val="clear" w:color="000000" w:fill="FFC000"/>
          </w:tcPr>
          <w:p w14:paraId="70AFA13A"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128.500</w:t>
            </w:r>
          </w:p>
        </w:tc>
        <w:tc>
          <w:tcPr>
            <w:tcW w:w="492" w:type="pct"/>
            <w:shd w:val="clear" w:color="000000" w:fill="FFC000"/>
          </w:tcPr>
          <w:p w14:paraId="1CC91F11"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57,62</w:t>
            </w:r>
          </w:p>
        </w:tc>
      </w:tr>
      <w:tr w:rsidR="00127E9D" w14:paraId="1F4A73C3" w14:textId="77777777" w:rsidTr="00386B69">
        <w:trPr>
          <w:trHeight w:val="230"/>
        </w:trPr>
        <w:tc>
          <w:tcPr>
            <w:tcW w:w="474" w:type="pct"/>
            <w:shd w:val="clear" w:color="000000" w:fill="FFFF00"/>
          </w:tcPr>
          <w:p w14:paraId="69579807"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A102201</w:t>
            </w:r>
          </w:p>
        </w:tc>
        <w:tc>
          <w:tcPr>
            <w:tcW w:w="2905" w:type="pct"/>
            <w:shd w:val="clear" w:color="000000" w:fill="FFFF00"/>
          </w:tcPr>
          <w:p w14:paraId="607039CE"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Deratizacija i dezinsekcija</w:t>
            </w:r>
          </w:p>
        </w:tc>
        <w:tc>
          <w:tcPr>
            <w:tcW w:w="525" w:type="pct"/>
            <w:shd w:val="clear" w:color="000000" w:fill="FFFF00"/>
          </w:tcPr>
          <w:p w14:paraId="4C6677F1"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148.000</w:t>
            </w:r>
          </w:p>
        </w:tc>
        <w:tc>
          <w:tcPr>
            <w:tcW w:w="604" w:type="pct"/>
            <w:shd w:val="clear" w:color="000000" w:fill="FFFF00"/>
          </w:tcPr>
          <w:p w14:paraId="121425CE"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72.875</w:t>
            </w:r>
          </w:p>
        </w:tc>
        <w:tc>
          <w:tcPr>
            <w:tcW w:w="492" w:type="pct"/>
            <w:shd w:val="clear" w:color="000000" w:fill="FFFF00"/>
          </w:tcPr>
          <w:p w14:paraId="29FB0DBA"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49,24</w:t>
            </w:r>
          </w:p>
        </w:tc>
      </w:tr>
      <w:tr w:rsidR="00127E9D" w14:paraId="7B100747" w14:textId="77777777" w:rsidTr="00386B69">
        <w:trPr>
          <w:trHeight w:val="240"/>
        </w:trPr>
        <w:tc>
          <w:tcPr>
            <w:tcW w:w="474" w:type="pct"/>
            <w:shd w:val="clear" w:color="auto" w:fill="auto"/>
          </w:tcPr>
          <w:p w14:paraId="0647B57E"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520</w:t>
            </w:r>
          </w:p>
        </w:tc>
        <w:tc>
          <w:tcPr>
            <w:tcW w:w="2905" w:type="pct"/>
            <w:shd w:val="clear" w:color="auto" w:fill="auto"/>
          </w:tcPr>
          <w:p w14:paraId="080A585A"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financija</w:t>
            </w:r>
          </w:p>
        </w:tc>
        <w:tc>
          <w:tcPr>
            <w:tcW w:w="525" w:type="pct"/>
            <w:shd w:val="clear" w:color="auto" w:fill="auto"/>
          </w:tcPr>
          <w:p w14:paraId="0FEC234E"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148.000</w:t>
            </w:r>
          </w:p>
        </w:tc>
        <w:tc>
          <w:tcPr>
            <w:tcW w:w="604" w:type="pct"/>
            <w:shd w:val="clear" w:color="auto" w:fill="auto"/>
          </w:tcPr>
          <w:p w14:paraId="71131A0F"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72.875</w:t>
            </w:r>
          </w:p>
        </w:tc>
        <w:tc>
          <w:tcPr>
            <w:tcW w:w="492" w:type="pct"/>
            <w:shd w:val="clear" w:color="auto" w:fill="auto"/>
          </w:tcPr>
          <w:p w14:paraId="04DBB088"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49,24</w:t>
            </w:r>
          </w:p>
        </w:tc>
      </w:tr>
      <w:tr w:rsidR="00127E9D" w14:paraId="459ED5FF" w14:textId="77777777" w:rsidTr="00386B69">
        <w:trPr>
          <w:trHeight w:val="230"/>
        </w:trPr>
        <w:tc>
          <w:tcPr>
            <w:tcW w:w="474" w:type="pct"/>
            <w:shd w:val="clear" w:color="auto" w:fill="auto"/>
          </w:tcPr>
          <w:p w14:paraId="30F41FA3"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w:t>
            </w:r>
          </w:p>
        </w:tc>
        <w:tc>
          <w:tcPr>
            <w:tcW w:w="2905" w:type="pct"/>
            <w:shd w:val="clear" w:color="auto" w:fill="auto"/>
          </w:tcPr>
          <w:p w14:paraId="206E78F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Rashodi za usluge</w:t>
            </w:r>
          </w:p>
        </w:tc>
        <w:tc>
          <w:tcPr>
            <w:tcW w:w="525" w:type="pct"/>
            <w:shd w:val="clear" w:color="auto" w:fill="auto"/>
          </w:tcPr>
          <w:p w14:paraId="4923AA3E"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140.000</w:t>
            </w:r>
          </w:p>
        </w:tc>
        <w:tc>
          <w:tcPr>
            <w:tcW w:w="604" w:type="pct"/>
            <w:shd w:val="clear" w:color="auto" w:fill="auto"/>
          </w:tcPr>
          <w:p w14:paraId="7846F8CB"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72.875</w:t>
            </w:r>
          </w:p>
        </w:tc>
        <w:tc>
          <w:tcPr>
            <w:tcW w:w="492" w:type="pct"/>
            <w:shd w:val="clear" w:color="auto" w:fill="auto"/>
          </w:tcPr>
          <w:p w14:paraId="55C36FA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52,05</w:t>
            </w:r>
          </w:p>
        </w:tc>
      </w:tr>
      <w:tr w:rsidR="00127E9D" w14:paraId="2AE63F62" w14:textId="77777777" w:rsidTr="00386B69">
        <w:trPr>
          <w:trHeight w:val="230"/>
        </w:trPr>
        <w:tc>
          <w:tcPr>
            <w:tcW w:w="474" w:type="pct"/>
            <w:shd w:val="clear" w:color="auto" w:fill="auto"/>
          </w:tcPr>
          <w:p w14:paraId="7984754B"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3234</w:t>
            </w:r>
          </w:p>
        </w:tc>
        <w:tc>
          <w:tcPr>
            <w:tcW w:w="2905" w:type="pct"/>
            <w:shd w:val="clear" w:color="auto" w:fill="auto"/>
          </w:tcPr>
          <w:p w14:paraId="6994C06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Komunalne usluge</w:t>
            </w:r>
          </w:p>
        </w:tc>
        <w:tc>
          <w:tcPr>
            <w:tcW w:w="525" w:type="pct"/>
            <w:shd w:val="clear" w:color="auto" w:fill="auto"/>
          </w:tcPr>
          <w:p w14:paraId="0AA5D02A"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162F9D33"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72.875</w:t>
            </w:r>
          </w:p>
        </w:tc>
        <w:tc>
          <w:tcPr>
            <w:tcW w:w="492" w:type="pct"/>
            <w:shd w:val="clear" w:color="auto" w:fill="auto"/>
          </w:tcPr>
          <w:p w14:paraId="3BAE5B02"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43C767A4" w14:textId="77777777" w:rsidTr="00386B69">
        <w:trPr>
          <w:trHeight w:val="230"/>
        </w:trPr>
        <w:tc>
          <w:tcPr>
            <w:tcW w:w="474" w:type="pct"/>
            <w:shd w:val="clear" w:color="auto" w:fill="auto"/>
          </w:tcPr>
          <w:p w14:paraId="5E1A5C68"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329</w:t>
            </w:r>
          </w:p>
        </w:tc>
        <w:tc>
          <w:tcPr>
            <w:tcW w:w="2905" w:type="pct"/>
            <w:shd w:val="clear" w:color="auto" w:fill="auto"/>
          </w:tcPr>
          <w:p w14:paraId="3457D866"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Ostali nespomenuti rashodi poslovanja</w:t>
            </w:r>
          </w:p>
        </w:tc>
        <w:tc>
          <w:tcPr>
            <w:tcW w:w="525" w:type="pct"/>
            <w:shd w:val="clear" w:color="auto" w:fill="auto"/>
          </w:tcPr>
          <w:p w14:paraId="291599FF"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8.000</w:t>
            </w:r>
          </w:p>
        </w:tc>
        <w:tc>
          <w:tcPr>
            <w:tcW w:w="604" w:type="pct"/>
            <w:shd w:val="clear" w:color="auto" w:fill="auto"/>
          </w:tcPr>
          <w:p w14:paraId="3CC1966A"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69B444FC"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33EC58DD" w14:textId="77777777" w:rsidTr="00386B69">
        <w:trPr>
          <w:trHeight w:val="230"/>
        </w:trPr>
        <w:tc>
          <w:tcPr>
            <w:tcW w:w="474" w:type="pct"/>
            <w:shd w:val="clear" w:color="000000" w:fill="FFFF00"/>
          </w:tcPr>
          <w:p w14:paraId="53DFCE3A"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A102202</w:t>
            </w:r>
          </w:p>
        </w:tc>
        <w:tc>
          <w:tcPr>
            <w:tcW w:w="2905" w:type="pct"/>
            <w:shd w:val="clear" w:color="000000" w:fill="FFFF00"/>
          </w:tcPr>
          <w:p w14:paraId="4BF76421"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Provedba Zakona o zaštiti životinja</w:t>
            </w:r>
          </w:p>
        </w:tc>
        <w:tc>
          <w:tcPr>
            <w:tcW w:w="525" w:type="pct"/>
            <w:shd w:val="clear" w:color="000000" w:fill="FFFF00"/>
          </w:tcPr>
          <w:p w14:paraId="6CC936C1"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25.000</w:t>
            </w:r>
          </w:p>
        </w:tc>
        <w:tc>
          <w:tcPr>
            <w:tcW w:w="604" w:type="pct"/>
            <w:shd w:val="clear" w:color="000000" w:fill="FFFF00"/>
          </w:tcPr>
          <w:p w14:paraId="7E46721C"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5.625</w:t>
            </w:r>
          </w:p>
        </w:tc>
        <w:tc>
          <w:tcPr>
            <w:tcW w:w="492" w:type="pct"/>
            <w:shd w:val="clear" w:color="000000" w:fill="FFFF00"/>
          </w:tcPr>
          <w:p w14:paraId="6F94A0DE"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22,5</w:t>
            </w:r>
          </w:p>
        </w:tc>
      </w:tr>
      <w:tr w:rsidR="00127E9D" w14:paraId="488A2BCD" w14:textId="77777777" w:rsidTr="00386B69">
        <w:trPr>
          <w:trHeight w:val="240"/>
        </w:trPr>
        <w:tc>
          <w:tcPr>
            <w:tcW w:w="474" w:type="pct"/>
            <w:shd w:val="clear" w:color="auto" w:fill="auto"/>
          </w:tcPr>
          <w:p w14:paraId="0D19E5A3"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520</w:t>
            </w:r>
          </w:p>
        </w:tc>
        <w:tc>
          <w:tcPr>
            <w:tcW w:w="2905" w:type="pct"/>
            <w:shd w:val="clear" w:color="auto" w:fill="auto"/>
          </w:tcPr>
          <w:p w14:paraId="358B5F67"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Ministarstvo financija</w:t>
            </w:r>
          </w:p>
        </w:tc>
        <w:tc>
          <w:tcPr>
            <w:tcW w:w="525" w:type="pct"/>
            <w:shd w:val="clear" w:color="auto" w:fill="auto"/>
          </w:tcPr>
          <w:p w14:paraId="3ED7CD4E"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25.000</w:t>
            </w:r>
          </w:p>
        </w:tc>
        <w:tc>
          <w:tcPr>
            <w:tcW w:w="604" w:type="pct"/>
            <w:shd w:val="clear" w:color="auto" w:fill="auto"/>
          </w:tcPr>
          <w:p w14:paraId="77EC0FD6"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5.625</w:t>
            </w:r>
          </w:p>
        </w:tc>
        <w:tc>
          <w:tcPr>
            <w:tcW w:w="492" w:type="pct"/>
            <w:shd w:val="clear" w:color="auto" w:fill="auto"/>
          </w:tcPr>
          <w:p w14:paraId="3628712A"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22,5</w:t>
            </w:r>
          </w:p>
        </w:tc>
      </w:tr>
      <w:tr w:rsidR="00127E9D" w14:paraId="0BC6E9CF" w14:textId="77777777" w:rsidTr="00386B69">
        <w:trPr>
          <w:trHeight w:val="230"/>
        </w:trPr>
        <w:tc>
          <w:tcPr>
            <w:tcW w:w="474" w:type="pct"/>
            <w:shd w:val="clear" w:color="auto" w:fill="auto"/>
          </w:tcPr>
          <w:p w14:paraId="77BF459D"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w:t>
            </w:r>
          </w:p>
        </w:tc>
        <w:tc>
          <w:tcPr>
            <w:tcW w:w="2905" w:type="pct"/>
            <w:shd w:val="clear" w:color="auto" w:fill="auto"/>
          </w:tcPr>
          <w:p w14:paraId="7FDE98A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Rashodi za usluge</w:t>
            </w:r>
          </w:p>
        </w:tc>
        <w:tc>
          <w:tcPr>
            <w:tcW w:w="525" w:type="pct"/>
            <w:shd w:val="clear" w:color="auto" w:fill="auto"/>
          </w:tcPr>
          <w:p w14:paraId="19946D22"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25.000</w:t>
            </w:r>
          </w:p>
        </w:tc>
        <w:tc>
          <w:tcPr>
            <w:tcW w:w="604" w:type="pct"/>
            <w:shd w:val="clear" w:color="auto" w:fill="auto"/>
          </w:tcPr>
          <w:p w14:paraId="6E2B790E"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5.625</w:t>
            </w:r>
          </w:p>
        </w:tc>
        <w:tc>
          <w:tcPr>
            <w:tcW w:w="492" w:type="pct"/>
            <w:shd w:val="clear" w:color="auto" w:fill="auto"/>
          </w:tcPr>
          <w:p w14:paraId="14D007C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22,5</w:t>
            </w:r>
          </w:p>
        </w:tc>
      </w:tr>
      <w:tr w:rsidR="00127E9D" w14:paraId="40194B0A" w14:textId="77777777" w:rsidTr="00386B69">
        <w:trPr>
          <w:trHeight w:val="230"/>
        </w:trPr>
        <w:tc>
          <w:tcPr>
            <w:tcW w:w="474" w:type="pct"/>
            <w:shd w:val="clear" w:color="auto" w:fill="auto"/>
          </w:tcPr>
          <w:p w14:paraId="69046A7C"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3236</w:t>
            </w:r>
          </w:p>
        </w:tc>
        <w:tc>
          <w:tcPr>
            <w:tcW w:w="2905" w:type="pct"/>
            <w:shd w:val="clear" w:color="auto" w:fill="auto"/>
          </w:tcPr>
          <w:p w14:paraId="69761167"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Zdravstvene i veterinarske usluge</w:t>
            </w:r>
          </w:p>
        </w:tc>
        <w:tc>
          <w:tcPr>
            <w:tcW w:w="525" w:type="pct"/>
            <w:shd w:val="clear" w:color="auto" w:fill="auto"/>
          </w:tcPr>
          <w:p w14:paraId="71868E02"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5202CAA7"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5.625</w:t>
            </w:r>
          </w:p>
        </w:tc>
        <w:tc>
          <w:tcPr>
            <w:tcW w:w="492" w:type="pct"/>
            <w:shd w:val="clear" w:color="auto" w:fill="auto"/>
          </w:tcPr>
          <w:p w14:paraId="5025401C"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21047AB3" w14:textId="77777777" w:rsidTr="00386B69">
        <w:trPr>
          <w:trHeight w:val="230"/>
        </w:trPr>
        <w:tc>
          <w:tcPr>
            <w:tcW w:w="474" w:type="pct"/>
            <w:shd w:val="clear" w:color="000000" w:fill="FFFF00"/>
          </w:tcPr>
          <w:p w14:paraId="25608272"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A102203</w:t>
            </w:r>
          </w:p>
        </w:tc>
        <w:tc>
          <w:tcPr>
            <w:tcW w:w="2905" w:type="pct"/>
            <w:shd w:val="clear" w:color="000000" w:fill="FFFF00"/>
          </w:tcPr>
          <w:p w14:paraId="027911A8"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Pomoć Općoj bolnici Nova Gradiška</w:t>
            </w:r>
          </w:p>
        </w:tc>
        <w:tc>
          <w:tcPr>
            <w:tcW w:w="525" w:type="pct"/>
            <w:shd w:val="clear" w:color="000000" w:fill="FFFF00"/>
          </w:tcPr>
          <w:p w14:paraId="79A6FD05"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50.000</w:t>
            </w:r>
          </w:p>
        </w:tc>
        <w:tc>
          <w:tcPr>
            <w:tcW w:w="604" w:type="pct"/>
            <w:shd w:val="clear" w:color="000000" w:fill="FFFF00"/>
          </w:tcPr>
          <w:p w14:paraId="1645A25B"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50.000</w:t>
            </w:r>
          </w:p>
        </w:tc>
        <w:tc>
          <w:tcPr>
            <w:tcW w:w="492" w:type="pct"/>
            <w:shd w:val="clear" w:color="000000" w:fill="FFFF00"/>
          </w:tcPr>
          <w:p w14:paraId="08723914"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100</w:t>
            </w:r>
          </w:p>
        </w:tc>
      </w:tr>
      <w:tr w:rsidR="00127E9D" w14:paraId="78D3A73B" w14:textId="77777777" w:rsidTr="00386B69">
        <w:trPr>
          <w:trHeight w:val="230"/>
        </w:trPr>
        <w:tc>
          <w:tcPr>
            <w:tcW w:w="3379" w:type="pct"/>
            <w:gridSpan w:val="2"/>
            <w:shd w:val="clear" w:color="auto" w:fill="auto"/>
          </w:tcPr>
          <w:p w14:paraId="43E3F4FA"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Pomoć Općoj bolnici Nova Gradiška</w:t>
            </w:r>
          </w:p>
        </w:tc>
        <w:tc>
          <w:tcPr>
            <w:tcW w:w="525" w:type="pct"/>
            <w:shd w:val="clear" w:color="auto" w:fill="auto"/>
          </w:tcPr>
          <w:p w14:paraId="1B39ED6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1854F59D"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c>
          <w:tcPr>
            <w:tcW w:w="492" w:type="pct"/>
            <w:shd w:val="clear" w:color="auto" w:fill="auto"/>
          </w:tcPr>
          <w:p w14:paraId="0E5F4B2D"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7CAB57D1" w14:textId="77777777" w:rsidTr="00386B69">
        <w:trPr>
          <w:trHeight w:val="240"/>
        </w:trPr>
        <w:tc>
          <w:tcPr>
            <w:tcW w:w="474" w:type="pct"/>
            <w:shd w:val="clear" w:color="auto" w:fill="auto"/>
          </w:tcPr>
          <w:p w14:paraId="6AC370E0"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911</w:t>
            </w:r>
          </w:p>
        </w:tc>
        <w:tc>
          <w:tcPr>
            <w:tcW w:w="2905" w:type="pct"/>
            <w:shd w:val="clear" w:color="auto" w:fill="auto"/>
          </w:tcPr>
          <w:p w14:paraId="66CE37AF"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Višak općih prihoda i primitaka iz prethodnih godina</w:t>
            </w:r>
          </w:p>
        </w:tc>
        <w:tc>
          <w:tcPr>
            <w:tcW w:w="525" w:type="pct"/>
            <w:shd w:val="clear" w:color="auto" w:fill="auto"/>
          </w:tcPr>
          <w:p w14:paraId="103B2D83"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50.000</w:t>
            </w:r>
          </w:p>
        </w:tc>
        <w:tc>
          <w:tcPr>
            <w:tcW w:w="604" w:type="pct"/>
            <w:shd w:val="clear" w:color="auto" w:fill="auto"/>
          </w:tcPr>
          <w:p w14:paraId="494DB482"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50.000</w:t>
            </w:r>
          </w:p>
        </w:tc>
        <w:tc>
          <w:tcPr>
            <w:tcW w:w="492" w:type="pct"/>
            <w:shd w:val="clear" w:color="auto" w:fill="auto"/>
          </w:tcPr>
          <w:p w14:paraId="4512C8BA"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100</w:t>
            </w:r>
          </w:p>
        </w:tc>
      </w:tr>
      <w:tr w:rsidR="00127E9D" w14:paraId="62237677" w14:textId="77777777" w:rsidTr="00386B69">
        <w:trPr>
          <w:trHeight w:val="230"/>
        </w:trPr>
        <w:tc>
          <w:tcPr>
            <w:tcW w:w="474" w:type="pct"/>
            <w:shd w:val="clear" w:color="auto" w:fill="auto"/>
          </w:tcPr>
          <w:p w14:paraId="5454DB5F"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366</w:t>
            </w:r>
          </w:p>
        </w:tc>
        <w:tc>
          <w:tcPr>
            <w:tcW w:w="2905" w:type="pct"/>
            <w:shd w:val="clear" w:color="auto" w:fill="auto"/>
          </w:tcPr>
          <w:p w14:paraId="56709B76"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Pomoći proračunskim korisnicima drugih proračuna</w:t>
            </w:r>
          </w:p>
        </w:tc>
        <w:tc>
          <w:tcPr>
            <w:tcW w:w="525" w:type="pct"/>
            <w:shd w:val="clear" w:color="auto" w:fill="auto"/>
          </w:tcPr>
          <w:p w14:paraId="3908D070"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50.000</w:t>
            </w:r>
          </w:p>
        </w:tc>
        <w:tc>
          <w:tcPr>
            <w:tcW w:w="604" w:type="pct"/>
            <w:shd w:val="clear" w:color="auto" w:fill="auto"/>
          </w:tcPr>
          <w:p w14:paraId="223138F9"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50.000</w:t>
            </w:r>
          </w:p>
        </w:tc>
        <w:tc>
          <w:tcPr>
            <w:tcW w:w="492" w:type="pct"/>
            <w:shd w:val="clear" w:color="auto" w:fill="auto"/>
          </w:tcPr>
          <w:p w14:paraId="55636B98"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100</w:t>
            </w:r>
          </w:p>
        </w:tc>
      </w:tr>
      <w:tr w:rsidR="00127E9D" w14:paraId="705512DD" w14:textId="77777777" w:rsidTr="00386B69">
        <w:trPr>
          <w:trHeight w:val="230"/>
        </w:trPr>
        <w:tc>
          <w:tcPr>
            <w:tcW w:w="474" w:type="pct"/>
            <w:shd w:val="clear" w:color="auto" w:fill="auto"/>
          </w:tcPr>
          <w:p w14:paraId="0584A1AE"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3661</w:t>
            </w:r>
          </w:p>
        </w:tc>
        <w:tc>
          <w:tcPr>
            <w:tcW w:w="3430" w:type="pct"/>
            <w:gridSpan w:val="2"/>
            <w:shd w:val="clear" w:color="auto" w:fill="auto"/>
          </w:tcPr>
          <w:p w14:paraId="4C3B39A5"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Tekuće pomoći proračunskim korisnicima drugih proračuna</w:t>
            </w:r>
          </w:p>
        </w:tc>
        <w:tc>
          <w:tcPr>
            <w:tcW w:w="604" w:type="pct"/>
            <w:shd w:val="clear" w:color="auto" w:fill="auto"/>
          </w:tcPr>
          <w:p w14:paraId="171F59F1"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50.000</w:t>
            </w:r>
          </w:p>
        </w:tc>
        <w:tc>
          <w:tcPr>
            <w:tcW w:w="492" w:type="pct"/>
            <w:shd w:val="clear" w:color="auto" w:fill="auto"/>
          </w:tcPr>
          <w:p w14:paraId="28CA34B7"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7B48DD67" w14:textId="77777777" w:rsidTr="00386B69">
        <w:trPr>
          <w:trHeight w:val="230"/>
        </w:trPr>
        <w:tc>
          <w:tcPr>
            <w:tcW w:w="3379" w:type="pct"/>
            <w:gridSpan w:val="2"/>
            <w:shd w:val="clear" w:color="000000" w:fill="FFC000"/>
          </w:tcPr>
          <w:p w14:paraId="0AC1A5F2"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PROGRAM 1023 JAVNI RADOVI</w:t>
            </w:r>
          </w:p>
        </w:tc>
        <w:tc>
          <w:tcPr>
            <w:tcW w:w="525" w:type="pct"/>
            <w:shd w:val="clear" w:color="000000" w:fill="FFC000"/>
          </w:tcPr>
          <w:p w14:paraId="4207D98E"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141.192</w:t>
            </w:r>
          </w:p>
        </w:tc>
        <w:tc>
          <w:tcPr>
            <w:tcW w:w="604" w:type="pct"/>
            <w:shd w:val="clear" w:color="000000" w:fill="FFC000"/>
          </w:tcPr>
          <w:p w14:paraId="4231EF9B"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31.221</w:t>
            </w:r>
          </w:p>
        </w:tc>
        <w:tc>
          <w:tcPr>
            <w:tcW w:w="492" w:type="pct"/>
            <w:shd w:val="clear" w:color="000000" w:fill="FFC000"/>
          </w:tcPr>
          <w:p w14:paraId="10C1F10B"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22,11</w:t>
            </w:r>
          </w:p>
        </w:tc>
      </w:tr>
      <w:tr w:rsidR="00127E9D" w14:paraId="73E2DEBD" w14:textId="77777777" w:rsidTr="00386B69">
        <w:trPr>
          <w:trHeight w:val="230"/>
        </w:trPr>
        <w:tc>
          <w:tcPr>
            <w:tcW w:w="474" w:type="pct"/>
            <w:shd w:val="clear" w:color="000000" w:fill="FFFF00"/>
          </w:tcPr>
          <w:p w14:paraId="3562B147"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A102301</w:t>
            </w:r>
          </w:p>
        </w:tc>
        <w:tc>
          <w:tcPr>
            <w:tcW w:w="2905" w:type="pct"/>
            <w:shd w:val="clear" w:color="000000" w:fill="FFFF00"/>
          </w:tcPr>
          <w:p w14:paraId="2637CA2F" w14:textId="77777777" w:rsidR="00127E9D" w:rsidRDefault="00127E9D" w:rsidP="00127E9D">
            <w:pPr>
              <w:widowControl w:val="0"/>
              <w:spacing w:after="0" w:line="240" w:lineRule="auto"/>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Zaštita okoliša i kulturnog dobra</w:t>
            </w:r>
          </w:p>
        </w:tc>
        <w:tc>
          <w:tcPr>
            <w:tcW w:w="525" w:type="pct"/>
            <w:shd w:val="clear" w:color="000000" w:fill="FFFF00"/>
          </w:tcPr>
          <w:p w14:paraId="45543B4D"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141.192</w:t>
            </w:r>
          </w:p>
        </w:tc>
        <w:tc>
          <w:tcPr>
            <w:tcW w:w="604" w:type="pct"/>
            <w:shd w:val="clear" w:color="000000" w:fill="FFFF00"/>
          </w:tcPr>
          <w:p w14:paraId="4B73C4BA"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31.221</w:t>
            </w:r>
          </w:p>
        </w:tc>
        <w:tc>
          <w:tcPr>
            <w:tcW w:w="492" w:type="pct"/>
            <w:shd w:val="clear" w:color="000000" w:fill="FFFF00"/>
          </w:tcPr>
          <w:p w14:paraId="334EDF8C" w14:textId="77777777" w:rsidR="00127E9D" w:rsidRDefault="00127E9D" w:rsidP="00127E9D">
            <w:pPr>
              <w:widowControl w:val="0"/>
              <w:spacing w:after="0" w:line="240" w:lineRule="auto"/>
              <w:jc w:val="right"/>
              <w:rPr>
                <w:rFonts w:ascii="Arial" w:eastAsia="Times New Roman" w:hAnsi="Arial" w:cs="Arial"/>
                <w:b/>
                <w:bCs/>
                <w:i/>
                <w:iCs/>
                <w:color w:val="000000"/>
                <w:sz w:val="18"/>
                <w:szCs w:val="18"/>
                <w:lang w:eastAsia="hr-HR"/>
              </w:rPr>
            </w:pPr>
            <w:r>
              <w:rPr>
                <w:rFonts w:ascii="Arial" w:eastAsia="Times New Roman" w:hAnsi="Arial" w:cs="Arial"/>
                <w:b/>
                <w:bCs/>
                <w:i/>
                <w:iCs/>
                <w:color w:val="000000"/>
                <w:sz w:val="18"/>
                <w:szCs w:val="18"/>
                <w:lang w:eastAsia="hr-HR"/>
              </w:rPr>
              <w:t>22,11</w:t>
            </w:r>
          </w:p>
        </w:tc>
      </w:tr>
      <w:tr w:rsidR="00127E9D" w14:paraId="31D9173F" w14:textId="77777777" w:rsidTr="00386B69">
        <w:trPr>
          <w:trHeight w:val="240"/>
        </w:trPr>
        <w:tc>
          <w:tcPr>
            <w:tcW w:w="474" w:type="pct"/>
            <w:shd w:val="clear" w:color="auto" w:fill="auto"/>
          </w:tcPr>
          <w:p w14:paraId="6187F38A"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525</w:t>
            </w:r>
          </w:p>
        </w:tc>
        <w:tc>
          <w:tcPr>
            <w:tcW w:w="2905" w:type="pct"/>
            <w:shd w:val="clear" w:color="auto" w:fill="auto"/>
          </w:tcPr>
          <w:p w14:paraId="3796F124"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Hrvatski zavod za zapošljavanje</w:t>
            </w:r>
          </w:p>
        </w:tc>
        <w:tc>
          <w:tcPr>
            <w:tcW w:w="525" w:type="pct"/>
            <w:shd w:val="clear" w:color="auto" w:fill="auto"/>
          </w:tcPr>
          <w:p w14:paraId="34ADBD28"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131.714</w:t>
            </w:r>
          </w:p>
        </w:tc>
        <w:tc>
          <w:tcPr>
            <w:tcW w:w="604" w:type="pct"/>
            <w:shd w:val="clear" w:color="auto" w:fill="auto"/>
          </w:tcPr>
          <w:p w14:paraId="083E8186"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31.174</w:t>
            </w:r>
          </w:p>
        </w:tc>
        <w:tc>
          <w:tcPr>
            <w:tcW w:w="492" w:type="pct"/>
            <w:shd w:val="clear" w:color="auto" w:fill="auto"/>
          </w:tcPr>
          <w:p w14:paraId="60FBAAEC"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23,67</w:t>
            </w:r>
          </w:p>
        </w:tc>
      </w:tr>
      <w:tr w:rsidR="00127E9D" w14:paraId="098F64F9" w14:textId="77777777" w:rsidTr="00386B69">
        <w:trPr>
          <w:trHeight w:val="230"/>
        </w:trPr>
        <w:tc>
          <w:tcPr>
            <w:tcW w:w="474" w:type="pct"/>
            <w:shd w:val="clear" w:color="auto" w:fill="auto"/>
          </w:tcPr>
          <w:p w14:paraId="705D9ADC"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311</w:t>
            </w:r>
          </w:p>
        </w:tc>
        <w:tc>
          <w:tcPr>
            <w:tcW w:w="2905" w:type="pct"/>
            <w:shd w:val="clear" w:color="auto" w:fill="auto"/>
          </w:tcPr>
          <w:p w14:paraId="520AD4FE"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Plaće (Bruto)</w:t>
            </w:r>
          </w:p>
        </w:tc>
        <w:tc>
          <w:tcPr>
            <w:tcW w:w="525" w:type="pct"/>
            <w:shd w:val="clear" w:color="auto" w:fill="auto"/>
          </w:tcPr>
          <w:p w14:paraId="049A03D8"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102.000</w:t>
            </w:r>
          </w:p>
        </w:tc>
        <w:tc>
          <w:tcPr>
            <w:tcW w:w="604" w:type="pct"/>
            <w:shd w:val="clear" w:color="auto" w:fill="auto"/>
          </w:tcPr>
          <w:p w14:paraId="23923AB4"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25.095</w:t>
            </w:r>
          </w:p>
        </w:tc>
        <w:tc>
          <w:tcPr>
            <w:tcW w:w="492" w:type="pct"/>
            <w:shd w:val="clear" w:color="auto" w:fill="auto"/>
          </w:tcPr>
          <w:p w14:paraId="3BE2DEF0"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24,6</w:t>
            </w:r>
          </w:p>
        </w:tc>
      </w:tr>
      <w:tr w:rsidR="00127E9D" w14:paraId="37AB3286" w14:textId="77777777" w:rsidTr="00386B69">
        <w:trPr>
          <w:trHeight w:val="230"/>
        </w:trPr>
        <w:tc>
          <w:tcPr>
            <w:tcW w:w="474" w:type="pct"/>
            <w:shd w:val="clear" w:color="auto" w:fill="auto"/>
          </w:tcPr>
          <w:p w14:paraId="5D215862"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3111</w:t>
            </w:r>
          </w:p>
        </w:tc>
        <w:tc>
          <w:tcPr>
            <w:tcW w:w="2905" w:type="pct"/>
            <w:shd w:val="clear" w:color="auto" w:fill="auto"/>
          </w:tcPr>
          <w:p w14:paraId="63487CB8"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Plaće za redovan rad</w:t>
            </w:r>
          </w:p>
        </w:tc>
        <w:tc>
          <w:tcPr>
            <w:tcW w:w="525" w:type="pct"/>
            <w:shd w:val="clear" w:color="auto" w:fill="auto"/>
          </w:tcPr>
          <w:p w14:paraId="6EE585DE"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764D8C7B"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25.095</w:t>
            </w:r>
          </w:p>
        </w:tc>
        <w:tc>
          <w:tcPr>
            <w:tcW w:w="492" w:type="pct"/>
            <w:shd w:val="clear" w:color="auto" w:fill="auto"/>
          </w:tcPr>
          <w:p w14:paraId="18134E2F"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75E7D7CC" w14:textId="77777777" w:rsidTr="00386B69">
        <w:trPr>
          <w:trHeight w:val="230"/>
        </w:trPr>
        <w:tc>
          <w:tcPr>
            <w:tcW w:w="474" w:type="pct"/>
            <w:shd w:val="clear" w:color="auto" w:fill="auto"/>
          </w:tcPr>
          <w:p w14:paraId="3DBE032A"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313</w:t>
            </w:r>
          </w:p>
        </w:tc>
        <w:tc>
          <w:tcPr>
            <w:tcW w:w="2905" w:type="pct"/>
            <w:shd w:val="clear" w:color="auto" w:fill="auto"/>
          </w:tcPr>
          <w:p w14:paraId="3D8C3CD9"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Doprinosi na plaće</w:t>
            </w:r>
          </w:p>
        </w:tc>
        <w:tc>
          <w:tcPr>
            <w:tcW w:w="525" w:type="pct"/>
            <w:shd w:val="clear" w:color="auto" w:fill="auto"/>
          </w:tcPr>
          <w:p w14:paraId="48071B7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16.900</w:t>
            </w:r>
          </w:p>
        </w:tc>
        <w:tc>
          <w:tcPr>
            <w:tcW w:w="604" w:type="pct"/>
            <w:shd w:val="clear" w:color="auto" w:fill="auto"/>
          </w:tcPr>
          <w:p w14:paraId="53B55469"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4.141</w:t>
            </w:r>
          </w:p>
        </w:tc>
        <w:tc>
          <w:tcPr>
            <w:tcW w:w="492" w:type="pct"/>
            <w:shd w:val="clear" w:color="auto" w:fill="auto"/>
          </w:tcPr>
          <w:p w14:paraId="6E74121D"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24,5</w:t>
            </w:r>
          </w:p>
        </w:tc>
      </w:tr>
      <w:tr w:rsidR="00127E9D" w14:paraId="1D14406E" w14:textId="77777777" w:rsidTr="00386B69">
        <w:trPr>
          <w:trHeight w:val="230"/>
        </w:trPr>
        <w:tc>
          <w:tcPr>
            <w:tcW w:w="474" w:type="pct"/>
            <w:shd w:val="clear" w:color="auto" w:fill="auto"/>
          </w:tcPr>
          <w:p w14:paraId="5A4E914A"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3132</w:t>
            </w:r>
          </w:p>
        </w:tc>
        <w:tc>
          <w:tcPr>
            <w:tcW w:w="2905" w:type="pct"/>
            <w:shd w:val="clear" w:color="auto" w:fill="auto"/>
          </w:tcPr>
          <w:p w14:paraId="1328982E"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Doprinosi za obvezno zdravstveno osiguranje</w:t>
            </w:r>
          </w:p>
        </w:tc>
        <w:tc>
          <w:tcPr>
            <w:tcW w:w="525" w:type="pct"/>
            <w:shd w:val="clear" w:color="auto" w:fill="auto"/>
          </w:tcPr>
          <w:p w14:paraId="1762DD74"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46D65C38"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4.141</w:t>
            </w:r>
          </w:p>
        </w:tc>
        <w:tc>
          <w:tcPr>
            <w:tcW w:w="492" w:type="pct"/>
            <w:shd w:val="clear" w:color="auto" w:fill="auto"/>
          </w:tcPr>
          <w:p w14:paraId="289CA93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5602DC43" w14:textId="77777777" w:rsidTr="00386B69">
        <w:trPr>
          <w:trHeight w:val="230"/>
        </w:trPr>
        <w:tc>
          <w:tcPr>
            <w:tcW w:w="474" w:type="pct"/>
            <w:shd w:val="clear" w:color="auto" w:fill="auto"/>
          </w:tcPr>
          <w:p w14:paraId="2CF87E33"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321</w:t>
            </w:r>
          </w:p>
        </w:tc>
        <w:tc>
          <w:tcPr>
            <w:tcW w:w="2905" w:type="pct"/>
            <w:shd w:val="clear" w:color="auto" w:fill="auto"/>
          </w:tcPr>
          <w:p w14:paraId="540E33E2"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Naknade troškova zaposlenima</w:t>
            </w:r>
          </w:p>
        </w:tc>
        <w:tc>
          <w:tcPr>
            <w:tcW w:w="525" w:type="pct"/>
            <w:shd w:val="clear" w:color="auto" w:fill="auto"/>
          </w:tcPr>
          <w:p w14:paraId="3FE9384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12.814</w:t>
            </w:r>
          </w:p>
        </w:tc>
        <w:tc>
          <w:tcPr>
            <w:tcW w:w="604" w:type="pct"/>
            <w:shd w:val="clear" w:color="auto" w:fill="auto"/>
          </w:tcPr>
          <w:p w14:paraId="7120A0BB"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1.938</w:t>
            </w:r>
          </w:p>
        </w:tc>
        <w:tc>
          <w:tcPr>
            <w:tcW w:w="492" w:type="pct"/>
            <w:shd w:val="clear" w:color="auto" w:fill="auto"/>
          </w:tcPr>
          <w:p w14:paraId="0BC314D5"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15,13</w:t>
            </w:r>
          </w:p>
        </w:tc>
      </w:tr>
      <w:tr w:rsidR="00127E9D" w14:paraId="7B121209" w14:textId="77777777" w:rsidTr="00386B69">
        <w:trPr>
          <w:trHeight w:val="230"/>
        </w:trPr>
        <w:tc>
          <w:tcPr>
            <w:tcW w:w="474" w:type="pct"/>
            <w:shd w:val="clear" w:color="auto" w:fill="auto"/>
          </w:tcPr>
          <w:p w14:paraId="46C8C89C"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3212</w:t>
            </w:r>
          </w:p>
        </w:tc>
        <w:tc>
          <w:tcPr>
            <w:tcW w:w="2905" w:type="pct"/>
            <w:shd w:val="clear" w:color="auto" w:fill="auto"/>
          </w:tcPr>
          <w:p w14:paraId="1FC4F372"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Naknade za prijevoz, za rad na terenu i odvojeni život</w:t>
            </w:r>
          </w:p>
        </w:tc>
        <w:tc>
          <w:tcPr>
            <w:tcW w:w="525" w:type="pct"/>
            <w:shd w:val="clear" w:color="auto" w:fill="auto"/>
          </w:tcPr>
          <w:p w14:paraId="61BC3008"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0B8B980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1.938</w:t>
            </w:r>
          </w:p>
        </w:tc>
        <w:tc>
          <w:tcPr>
            <w:tcW w:w="492" w:type="pct"/>
            <w:shd w:val="clear" w:color="auto" w:fill="auto"/>
          </w:tcPr>
          <w:p w14:paraId="0553CDFD"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r w:rsidR="00127E9D" w14:paraId="7715D90C" w14:textId="77777777" w:rsidTr="00386B69">
        <w:trPr>
          <w:trHeight w:val="240"/>
        </w:trPr>
        <w:tc>
          <w:tcPr>
            <w:tcW w:w="474" w:type="pct"/>
            <w:shd w:val="clear" w:color="auto" w:fill="auto"/>
          </w:tcPr>
          <w:p w14:paraId="7F4AED22"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911</w:t>
            </w:r>
          </w:p>
        </w:tc>
        <w:tc>
          <w:tcPr>
            <w:tcW w:w="2905" w:type="pct"/>
            <w:shd w:val="clear" w:color="auto" w:fill="auto"/>
          </w:tcPr>
          <w:p w14:paraId="787839F1"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Višak općih prihoda i primitaka iz prethodnih godina</w:t>
            </w:r>
          </w:p>
        </w:tc>
        <w:tc>
          <w:tcPr>
            <w:tcW w:w="525" w:type="pct"/>
            <w:shd w:val="clear" w:color="auto" w:fill="auto"/>
          </w:tcPr>
          <w:p w14:paraId="3753D7D9"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1.289</w:t>
            </w:r>
          </w:p>
        </w:tc>
        <w:tc>
          <w:tcPr>
            <w:tcW w:w="604" w:type="pct"/>
            <w:shd w:val="clear" w:color="auto" w:fill="auto"/>
          </w:tcPr>
          <w:p w14:paraId="268C7F11"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p>
        </w:tc>
        <w:tc>
          <w:tcPr>
            <w:tcW w:w="492" w:type="pct"/>
            <w:shd w:val="clear" w:color="auto" w:fill="auto"/>
          </w:tcPr>
          <w:p w14:paraId="76F383D7"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7D002550" w14:textId="77777777" w:rsidTr="00386B69">
        <w:trPr>
          <w:trHeight w:val="230"/>
        </w:trPr>
        <w:tc>
          <w:tcPr>
            <w:tcW w:w="474" w:type="pct"/>
            <w:shd w:val="clear" w:color="auto" w:fill="auto"/>
          </w:tcPr>
          <w:p w14:paraId="1C348AA3"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311</w:t>
            </w:r>
          </w:p>
        </w:tc>
        <w:tc>
          <w:tcPr>
            <w:tcW w:w="2905" w:type="pct"/>
            <w:shd w:val="clear" w:color="auto" w:fill="auto"/>
          </w:tcPr>
          <w:p w14:paraId="26B74AA3"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Plaće (Bruto)</w:t>
            </w:r>
          </w:p>
        </w:tc>
        <w:tc>
          <w:tcPr>
            <w:tcW w:w="525" w:type="pct"/>
            <w:shd w:val="clear" w:color="auto" w:fill="auto"/>
          </w:tcPr>
          <w:p w14:paraId="60B70443"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1.095</w:t>
            </w:r>
          </w:p>
        </w:tc>
        <w:tc>
          <w:tcPr>
            <w:tcW w:w="604" w:type="pct"/>
            <w:shd w:val="clear" w:color="auto" w:fill="auto"/>
          </w:tcPr>
          <w:p w14:paraId="682B6F41"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6558068C"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10E8FB63" w14:textId="77777777" w:rsidTr="00386B69">
        <w:trPr>
          <w:trHeight w:val="230"/>
        </w:trPr>
        <w:tc>
          <w:tcPr>
            <w:tcW w:w="474" w:type="pct"/>
            <w:shd w:val="clear" w:color="auto" w:fill="auto"/>
          </w:tcPr>
          <w:p w14:paraId="09A462F4"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313</w:t>
            </w:r>
          </w:p>
        </w:tc>
        <w:tc>
          <w:tcPr>
            <w:tcW w:w="2905" w:type="pct"/>
            <w:shd w:val="clear" w:color="auto" w:fill="auto"/>
          </w:tcPr>
          <w:p w14:paraId="0274EBE8"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Doprinosi na plaće</w:t>
            </w:r>
          </w:p>
        </w:tc>
        <w:tc>
          <w:tcPr>
            <w:tcW w:w="525" w:type="pct"/>
            <w:shd w:val="clear" w:color="auto" w:fill="auto"/>
          </w:tcPr>
          <w:p w14:paraId="5A8ADEC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194</w:t>
            </w:r>
          </w:p>
        </w:tc>
        <w:tc>
          <w:tcPr>
            <w:tcW w:w="604" w:type="pct"/>
            <w:shd w:val="clear" w:color="auto" w:fill="auto"/>
          </w:tcPr>
          <w:p w14:paraId="1C913451"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0990BE80"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51ED37AA" w14:textId="77777777" w:rsidTr="00386B69">
        <w:trPr>
          <w:trHeight w:val="240"/>
        </w:trPr>
        <w:tc>
          <w:tcPr>
            <w:tcW w:w="474" w:type="pct"/>
            <w:shd w:val="clear" w:color="auto" w:fill="auto"/>
          </w:tcPr>
          <w:p w14:paraId="5500B1FF"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91525</w:t>
            </w:r>
          </w:p>
        </w:tc>
        <w:tc>
          <w:tcPr>
            <w:tcW w:w="2905" w:type="pct"/>
            <w:shd w:val="clear" w:color="auto" w:fill="auto"/>
          </w:tcPr>
          <w:p w14:paraId="16B963D9" w14:textId="77777777" w:rsidR="00127E9D" w:rsidRDefault="00127E9D" w:rsidP="00127E9D">
            <w:pPr>
              <w:widowControl w:val="0"/>
              <w:spacing w:after="0" w:line="240" w:lineRule="auto"/>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Višak prihoda od pomoći Hrvatskog zavoda za zapošljavanje iz prethodnih godina</w:t>
            </w:r>
          </w:p>
        </w:tc>
        <w:tc>
          <w:tcPr>
            <w:tcW w:w="525" w:type="pct"/>
            <w:shd w:val="clear" w:color="auto" w:fill="auto"/>
          </w:tcPr>
          <w:p w14:paraId="613837FF"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8.189</w:t>
            </w:r>
          </w:p>
        </w:tc>
        <w:tc>
          <w:tcPr>
            <w:tcW w:w="604" w:type="pct"/>
            <w:shd w:val="clear" w:color="auto" w:fill="auto"/>
          </w:tcPr>
          <w:p w14:paraId="44C92C5F"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47</w:t>
            </w:r>
          </w:p>
        </w:tc>
        <w:tc>
          <w:tcPr>
            <w:tcW w:w="492" w:type="pct"/>
            <w:shd w:val="clear" w:color="auto" w:fill="auto"/>
          </w:tcPr>
          <w:p w14:paraId="74B80037" w14:textId="77777777" w:rsidR="00127E9D" w:rsidRDefault="00127E9D" w:rsidP="00127E9D">
            <w:pPr>
              <w:widowControl w:val="0"/>
              <w:spacing w:after="0" w:line="240" w:lineRule="auto"/>
              <w:jc w:val="right"/>
              <w:rPr>
                <w:rFonts w:ascii="Arial" w:eastAsia="Times New Roman" w:hAnsi="Arial" w:cs="Arial"/>
                <w:i/>
                <w:iCs/>
                <w:color w:val="808080"/>
                <w:sz w:val="18"/>
                <w:szCs w:val="18"/>
                <w:lang w:eastAsia="hr-HR"/>
              </w:rPr>
            </w:pPr>
            <w:r>
              <w:rPr>
                <w:rFonts w:ascii="Arial" w:eastAsia="Times New Roman" w:hAnsi="Arial" w:cs="Arial"/>
                <w:i/>
                <w:iCs/>
                <w:color w:val="808080"/>
                <w:sz w:val="18"/>
                <w:szCs w:val="18"/>
                <w:lang w:eastAsia="hr-HR"/>
              </w:rPr>
              <w:t>0,57</w:t>
            </w:r>
          </w:p>
        </w:tc>
      </w:tr>
      <w:tr w:rsidR="00127E9D" w14:paraId="5CE1FD79" w14:textId="77777777" w:rsidTr="00386B69">
        <w:trPr>
          <w:trHeight w:val="230"/>
        </w:trPr>
        <w:tc>
          <w:tcPr>
            <w:tcW w:w="474" w:type="pct"/>
            <w:shd w:val="clear" w:color="auto" w:fill="auto"/>
          </w:tcPr>
          <w:p w14:paraId="147D4E00"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311</w:t>
            </w:r>
          </w:p>
        </w:tc>
        <w:tc>
          <w:tcPr>
            <w:tcW w:w="2905" w:type="pct"/>
            <w:shd w:val="clear" w:color="auto" w:fill="auto"/>
          </w:tcPr>
          <w:p w14:paraId="2626164A"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Plaće (Bruto)</w:t>
            </w:r>
          </w:p>
        </w:tc>
        <w:tc>
          <w:tcPr>
            <w:tcW w:w="525" w:type="pct"/>
            <w:shd w:val="clear" w:color="auto" w:fill="auto"/>
          </w:tcPr>
          <w:p w14:paraId="1E31E8E1"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7.000</w:t>
            </w:r>
          </w:p>
        </w:tc>
        <w:tc>
          <w:tcPr>
            <w:tcW w:w="604" w:type="pct"/>
            <w:shd w:val="clear" w:color="auto" w:fill="auto"/>
          </w:tcPr>
          <w:p w14:paraId="7BBFCAF7"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07DA4DA9"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1E0D3015" w14:textId="77777777" w:rsidTr="00386B69">
        <w:trPr>
          <w:trHeight w:val="230"/>
        </w:trPr>
        <w:tc>
          <w:tcPr>
            <w:tcW w:w="474" w:type="pct"/>
            <w:shd w:val="clear" w:color="auto" w:fill="auto"/>
          </w:tcPr>
          <w:p w14:paraId="64C5E3D2"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313</w:t>
            </w:r>
          </w:p>
        </w:tc>
        <w:tc>
          <w:tcPr>
            <w:tcW w:w="2905" w:type="pct"/>
            <w:shd w:val="clear" w:color="auto" w:fill="auto"/>
          </w:tcPr>
          <w:p w14:paraId="16C1D977"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Doprinosi na plaće</w:t>
            </w:r>
          </w:p>
        </w:tc>
        <w:tc>
          <w:tcPr>
            <w:tcW w:w="525" w:type="pct"/>
            <w:shd w:val="clear" w:color="auto" w:fill="auto"/>
          </w:tcPr>
          <w:p w14:paraId="25C06C78"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1.142</w:t>
            </w:r>
          </w:p>
        </w:tc>
        <w:tc>
          <w:tcPr>
            <w:tcW w:w="604" w:type="pct"/>
            <w:shd w:val="clear" w:color="auto" w:fill="auto"/>
          </w:tcPr>
          <w:p w14:paraId="620E00F2"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c>
          <w:tcPr>
            <w:tcW w:w="492" w:type="pct"/>
            <w:shd w:val="clear" w:color="auto" w:fill="auto"/>
          </w:tcPr>
          <w:p w14:paraId="4E473D72" w14:textId="77777777" w:rsidR="00127E9D" w:rsidRDefault="00127E9D" w:rsidP="00127E9D">
            <w:pPr>
              <w:widowControl w:val="0"/>
              <w:spacing w:after="0" w:line="240" w:lineRule="auto"/>
              <w:rPr>
                <w:rFonts w:ascii="Times New Roman" w:eastAsia="Times New Roman" w:hAnsi="Times New Roman" w:cs="Times New Roman"/>
                <w:sz w:val="20"/>
                <w:szCs w:val="20"/>
                <w:lang w:eastAsia="hr-HR"/>
              </w:rPr>
            </w:pPr>
          </w:p>
        </w:tc>
      </w:tr>
      <w:tr w:rsidR="00127E9D" w14:paraId="79EDA1CD" w14:textId="77777777" w:rsidTr="00386B69">
        <w:trPr>
          <w:trHeight w:val="230"/>
        </w:trPr>
        <w:tc>
          <w:tcPr>
            <w:tcW w:w="474" w:type="pct"/>
            <w:shd w:val="clear" w:color="auto" w:fill="auto"/>
          </w:tcPr>
          <w:p w14:paraId="7AFA5E28"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321</w:t>
            </w:r>
          </w:p>
        </w:tc>
        <w:tc>
          <w:tcPr>
            <w:tcW w:w="2905" w:type="pct"/>
            <w:shd w:val="clear" w:color="auto" w:fill="auto"/>
          </w:tcPr>
          <w:p w14:paraId="71FB1E23"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Naknade troškova zaposlenima</w:t>
            </w:r>
          </w:p>
        </w:tc>
        <w:tc>
          <w:tcPr>
            <w:tcW w:w="525" w:type="pct"/>
            <w:shd w:val="clear" w:color="auto" w:fill="auto"/>
          </w:tcPr>
          <w:p w14:paraId="49C01D6D"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47</w:t>
            </w:r>
          </w:p>
        </w:tc>
        <w:tc>
          <w:tcPr>
            <w:tcW w:w="604" w:type="pct"/>
            <w:shd w:val="clear" w:color="auto" w:fill="auto"/>
          </w:tcPr>
          <w:p w14:paraId="6A35AA0C"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47</w:t>
            </w:r>
          </w:p>
        </w:tc>
        <w:tc>
          <w:tcPr>
            <w:tcW w:w="492" w:type="pct"/>
            <w:shd w:val="clear" w:color="auto" w:fill="auto"/>
          </w:tcPr>
          <w:p w14:paraId="27C98B31"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99,83</w:t>
            </w:r>
          </w:p>
        </w:tc>
      </w:tr>
      <w:tr w:rsidR="00127E9D" w14:paraId="76B5E9AD" w14:textId="77777777" w:rsidTr="00386B69">
        <w:trPr>
          <w:trHeight w:val="230"/>
        </w:trPr>
        <w:tc>
          <w:tcPr>
            <w:tcW w:w="474" w:type="pct"/>
            <w:shd w:val="clear" w:color="auto" w:fill="auto"/>
          </w:tcPr>
          <w:p w14:paraId="2C652EDC"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3212</w:t>
            </w:r>
          </w:p>
        </w:tc>
        <w:tc>
          <w:tcPr>
            <w:tcW w:w="2905" w:type="pct"/>
            <w:shd w:val="clear" w:color="auto" w:fill="auto"/>
          </w:tcPr>
          <w:p w14:paraId="40C36B4A"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Naknade za prijevoz, za rad na terenu i odvojeni život</w:t>
            </w:r>
          </w:p>
        </w:tc>
        <w:tc>
          <w:tcPr>
            <w:tcW w:w="525" w:type="pct"/>
            <w:shd w:val="clear" w:color="auto" w:fill="auto"/>
          </w:tcPr>
          <w:p w14:paraId="23F7C6A8" w14:textId="77777777" w:rsidR="00127E9D" w:rsidRDefault="00127E9D" w:rsidP="00127E9D">
            <w:pPr>
              <w:widowControl w:val="0"/>
              <w:spacing w:after="0" w:line="240" w:lineRule="auto"/>
              <w:rPr>
                <w:rFonts w:ascii="Arial" w:eastAsia="Times New Roman" w:hAnsi="Arial" w:cs="Arial"/>
                <w:color w:val="000000"/>
                <w:sz w:val="18"/>
                <w:szCs w:val="18"/>
                <w:lang w:eastAsia="hr-HR"/>
              </w:rPr>
            </w:pPr>
          </w:p>
        </w:tc>
        <w:tc>
          <w:tcPr>
            <w:tcW w:w="604" w:type="pct"/>
            <w:shd w:val="clear" w:color="auto" w:fill="auto"/>
          </w:tcPr>
          <w:p w14:paraId="738CED86"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47</w:t>
            </w:r>
          </w:p>
        </w:tc>
        <w:tc>
          <w:tcPr>
            <w:tcW w:w="492" w:type="pct"/>
            <w:shd w:val="clear" w:color="auto" w:fill="auto"/>
          </w:tcPr>
          <w:p w14:paraId="00812D5D" w14:textId="77777777" w:rsidR="00127E9D" w:rsidRDefault="00127E9D" w:rsidP="00127E9D">
            <w:pPr>
              <w:widowControl w:val="0"/>
              <w:spacing w:after="0" w:line="240" w:lineRule="auto"/>
              <w:jc w:val="right"/>
              <w:rPr>
                <w:rFonts w:ascii="Arial" w:eastAsia="Times New Roman" w:hAnsi="Arial" w:cs="Arial"/>
                <w:color w:val="000000"/>
                <w:sz w:val="18"/>
                <w:szCs w:val="18"/>
                <w:lang w:eastAsia="hr-HR"/>
              </w:rPr>
            </w:pPr>
          </w:p>
        </w:tc>
      </w:tr>
    </w:tbl>
    <w:p w14:paraId="05023843" w14:textId="77777777" w:rsidR="00020EF7" w:rsidRDefault="00020EF7">
      <w:pPr>
        <w:jc w:val="center"/>
        <w:rPr>
          <w:rFonts w:ascii="Arial" w:hAnsi="Arial" w:cs="Arial"/>
          <w:b/>
          <w:bCs/>
          <w:sz w:val="20"/>
          <w:szCs w:val="20"/>
        </w:rPr>
      </w:pPr>
    </w:p>
    <w:p w14:paraId="4135130B" w14:textId="77777777" w:rsidR="00020EF7" w:rsidRDefault="00020EF7">
      <w:pPr>
        <w:jc w:val="center"/>
        <w:rPr>
          <w:rFonts w:ascii="Arial" w:hAnsi="Arial" w:cs="Arial"/>
          <w:b/>
          <w:bCs/>
          <w:sz w:val="20"/>
          <w:szCs w:val="20"/>
        </w:rPr>
      </w:pPr>
    </w:p>
    <w:p w14:paraId="2C286962" w14:textId="77777777" w:rsidR="00020EF7" w:rsidRDefault="00020EF7">
      <w:pPr>
        <w:jc w:val="center"/>
        <w:rPr>
          <w:rFonts w:ascii="Arial" w:hAnsi="Arial" w:cs="Arial"/>
          <w:b/>
          <w:bCs/>
          <w:sz w:val="20"/>
          <w:szCs w:val="20"/>
        </w:rPr>
      </w:pPr>
    </w:p>
    <w:p w14:paraId="255FAD05" w14:textId="77777777" w:rsidR="00020EF7" w:rsidRDefault="00020EF7">
      <w:pPr>
        <w:jc w:val="center"/>
        <w:rPr>
          <w:rFonts w:ascii="Arial" w:hAnsi="Arial" w:cs="Arial"/>
          <w:b/>
          <w:bCs/>
          <w:sz w:val="20"/>
          <w:szCs w:val="20"/>
        </w:rPr>
      </w:pPr>
    </w:p>
    <w:p w14:paraId="627D592E" w14:textId="77777777" w:rsidR="00020EF7" w:rsidRDefault="00E948F7">
      <w:pPr>
        <w:jc w:val="center"/>
        <w:rPr>
          <w:rFonts w:ascii="Arial" w:hAnsi="Arial" w:cs="Arial"/>
          <w:b/>
          <w:bCs/>
          <w:sz w:val="20"/>
          <w:szCs w:val="20"/>
        </w:rPr>
      </w:pPr>
      <w:r>
        <w:rPr>
          <w:rFonts w:ascii="Arial" w:hAnsi="Arial" w:cs="Arial"/>
          <w:b/>
          <w:bCs/>
          <w:sz w:val="20"/>
          <w:szCs w:val="20"/>
        </w:rPr>
        <w:t>POSEBNI DIO PRORAČUNA OPĆINE STARA GRADIŠKA ZA PRVO POLUGODIŠTE 2021. GODINE</w:t>
      </w:r>
    </w:p>
    <w:p w14:paraId="7DD314AC" w14:textId="77777777" w:rsidR="00020EF7" w:rsidRDefault="00E948F7">
      <w:pPr>
        <w:jc w:val="center"/>
        <w:rPr>
          <w:rFonts w:ascii="Arial" w:hAnsi="Arial" w:cs="Arial"/>
          <w:b/>
          <w:bCs/>
          <w:sz w:val="20"/>
          <w:szCs w:val="20"/>
        </w:rPr>
      </w:pPr>
      <w:r>
        <w:rPr>
          <w:rFonts w:ascii="Arial" w:hAnsi="Arial" w:cs="Arial"/>
          <w:b/>
          <w:bCs/>
          <w:sz w:val="20"/>
          <w:szCs w:val="20"/>
        </w:rPr>
        <w:t>IZVRŠENJE PO ORGANIZACIJSKOJA KLASIFIKACIJI</w:t>
      </w:r>
    </w:p>
    <w:tbl>
      <w:tblPr>
        <w:tblW w:w="10546" w:type="dxa"/>
        <w:tblLayout w:type="fixed"/>
        <w:tblLook w:val="04A0" w:firstRow="1" w:lastRow="0" w:firstColumn="1" w:lastColumn="0" w:noHBand="0" w:noVBand="1"/>
      </w:tblPr>
      <w:tblGrid>
        <w:gridCol w:w="6404"/>
        <w:gridCol w:w="1829"/>
        <w:gridCol w:w="1297"/>
        <w:gridCol w:w="1016"/>
      </w:tblGrid>
      <w:tr w:rsidR="00020EF7" w14:paraId="591AAFB9" w14:textId="77777777" w:rsidTr="00CE717D">
        <w:trPr>
          <w:trHeight w:val="395"/>
        </w:trPr>
        <w:tc>
          <w:tcPr>
            <w:tcW w:w="6404" w:type="dxa"/>
            <w:tcBorders>
              <w:top w:val="single" w:sz="4" w:space="0" w:color="000000"/>
              <w:bottom w:val="single" w:sz="4" w:space="0" w:color="000000"/>
            </w:tcBorders>
            <w:shd w:val="clear" w:color="auto" w:fill="auto"/>
            <w:vAlign w:val="bottom"/>
          </w:tcPr>
          <w:p w14:paraId="25CCF7F5" w14:textId="77777777" w:rsidR="00020EF7" w:rsidRDefault="00E948F7">
            <w:pPr>
              <w:widowControl w:val="0"/>
              <w:spacing w:after="0" w:line="240" w:lineRule="auto"/>
              <w:rPr>
                <w:rFonts w:ascii="Arial" w:eastAsia="Times New Roman" w:hAnsi="Arial" w:cs="Arial"/>
                <w:bCs/>
                <w:sz w:val="18"/>
                <w:szCs w:val="18"/>
                <w:lang w:eastAsia="hr-HR"/>
              </w:rPr>
            </w:pPr>
            <w:r>
              <w:rPr>
                <w:rFonts w:ascii="Arial" w:eastAsia="Times New Roman" w:hAnsi="Arial" w:cs="Arial"/>
                <w:bCs/>
                <w:sz w:val="18"/>
                <w:szCs w:val="18"/>
                <w:lang w:eastAsia="hr-HR"/>
              </w:rPr>
              <w:t>RAZDJEL/GLAVA</w:t>
            </w:r>
          </w:p>
        </w:tc>
        <w:tc>
          <w:tcPr>
            <w:tcW w:w="1829" w:type="dxa"/>
            <w:tcBorders>
              <w:top w:val="single" w:sz="4" w:space="0" w:color="000000"/>
              <w:bottom w:val="single" w:sz="4" w:space="0" w:color="000000"/>
            </w:tcBorders>
            <w:shd w:val="clear" w:color="auto" w:fill="auto"/>
            <w:vAlign w:val="bottom"/>
          </w:tcPr>
          <w:p w14:paraId="43513404" w14:textId="77777777" w:rsidR="00020EF7" w:rsidRDefault="00E948F7">
            <w:pPr>
              <w:widowControl w:val="0"/>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PLAN</w:t>
            </w:r>
          </w:p>
          <w:p w14:paraId="1D455845" w14:textId="77777777" w:rsidR="00020EF7" w:rsidRDefault="00E948F7">
            <w:pPr>
              <w:widowControl w:val="0"/>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ZA 2021.</w:t>
            </w:r>
            <w:r>
              <w:rPr>
                <w:rFonts w:ascii="Arial" w:eastAsia="Times New Roman" w:hAnsi="Arial" w:cs="Arial"/>
                <w:sz w:val="18"/>
                <w:szCs w:val="18"/>
                <w:lang w:eastAsia="hr-HR"/>
              </w:rPr>
              <w:t> </w:t>
            </w:r>
          </w:p>
        </w:tc>
        <w:tc>
          <w:tcPr>
            <w:tcW w:w="1297" w:type="dxa"/>
            <w:tcBorders>
              <w:top w:val="single" w:sz="4" w:space="0" w:color="000000"/>
              <w:bottom w:val="single" w:sz="4" w:space="0" w:color="000000"/>
            </w:tcBorders>
            <w:shd w:val="clear" w:color="auto" w:fill="auto"/>
            <w:vAlign w:val="bottom"/>
          </w:tcPr>
          <w:p w14:paraId="0858083E" w14:textId="17E3A43F" w:rsidR="00020EF7" w:rsidRPr="00341BF7" w:rsidRDefault="00E948F7">
            <w:pPr>
              <w:widowControl w:val="0"/>
              <w:spacing w:after="0" w:line="240" w:lineRule="auto"/>
              <w:jc w:val="center"/>
              <w:rPr>
                <w:rFonts w:ascii="Arial" w:eastAsia="Times New Roman" w:hAnsi="Arial" w:cs="Arial"/>
                <w:bCs/>
                <w:sz w:val="16"/>
                <w:szCs w:val="16"/>
                <w:lang w:eastAsia="hr-HR"/>
              </w:rPr>
            </w:pPr>
            <w:r w:rsidRPr="00341BF7">
              <w:rPr>
                <w:rFonts w:ascii="Arial" w:eastAsia="Times New Roman" w:hAnsi="Arial" w:cs="Arial"/>
                <w:bCs/>
                <w:sz w:val="16"/>
                <w:szCs w:val="16"/>
                <w:lang w:eastAsia="hr-HR"/>
              </w:rPr>
              <w:t>IZVRŠENJ</w:t>
            </w:r>
            <w:r w:rsidR="00341BF7">
              <w:rPr>
                <w:rFonts w:ascii="Arial" w:eastAsia="Times New Roman" w:hAnsi="Arial" w:cs="Arial"/>
                <w:bCs/>
                <w:sz w:val="16"/>
                <w:szCs w:val="16"/>
                <w:lang w:eastAsia="hr-HR"/>
              </w:rPr>
              <w:t>E</w:t>
            </w:r>
          </w:p>
          <w:p w14:paraId="3440D657" w14:textId="77777777" w:rsidR="00020EF7" w:rsidRDefault="00E948F7">
            <w:pPr>
              <w:widowControl w:val="0"/>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I.-VI. 2021.</w:t>
            </w:r>
          </w:p>
        </w:tc>
        <w:tc>
          <w:tcPr>
            <w:tcW w:w="1016" w:type="dxa"/>
            <w:tcBorders>
              <w:top w:val="single" w:sz="4" w:space="0" w:color="000000"/>
              <w:bottom w:val="single" w:sz="4" w:space="0" w:color="000000"/>
            </w:tcBorders>
            <w:shd w:val="clear" w:color="auto" w:fill="auto"/>
            <w:vAlign w:val="bottom"/>
          </w:tcPr>
          <w:p w14:paraId="366B9AB4" w14:textId="77777777" w:rsidR="00020EF7" w:rsidRDefault="00E948F7">
            <w:pPr>
              <w:widowControl w:val="0"/>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INDEKS 3/2 </w:t>
            </w:r>
            <w:r>
              <w:rPr>
                <w:rFonts w:ascii="Arial" w:eastAsia="Times New Roman" w:hAnsi="Arial" w:cs="Arial"/>
                <w:sz w:val="18"/>
                <w:szCs w:val="18"/>
                <w:lang w:eastAsia="hr-HR"/>
              </w:rPr>
              <w:t> </w:t>
            </w:r>
          </w:p>
        </w:tc>
      </w:tr>
      <w:tr w:rsidR="00020EF7" w14:paraId="3EFDB242" w14:textId="77777777" w:rsidTr="00CE717D">
        <w:trPr>
          <w:trHeight w:val="245"/>
        </w:trPr>
        <w:tc>
          <w:tcPr>
            <w:tcW w:w="6404" w:type="dxa"/>
            <w:tcBorders>
              <w:top w:val="single" w:sz="4" w:space="0" w:color="000000"/>
            </w:tcBorders>
            <w:shd w:val="clear" w:color="000000" w:fill="FFFFFF"/>
            <w:vAlign w:val="center"/>
          </w:tcPr>
          <w:p w14:paraId="6FD43F38" w14:textId="77777777" w:rsidR="00020EF7" w:rsidRDefault="00E948F7">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w:t>
            </w:r>
          </w:p>
        </w:tc>
        <w:tc>
          <w:tcPr>
            <w:tcW w:w="1829" w:type="dxa"/>
            <w:tcBorders>
              <w:top w:val="single" w:sz="4" w:space="0" w:color="000000"/>
            </w:tcBorders>
            <w:shd w:val="clear" w:color="000000" w:fill="FFFFFF"/>
            <w:vAlign w:val="center"/>
          </w:tcPr>
          <w:p w14:paraId="3C8A4094" w14:textId="77777777" w:rsidR="00020EF7" w:rsidRDefault="00E948F7">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w:t>
            </w:r>
          </w:p>
        </w:tc>
        <w:tc>
          <w:tcPr>
            <w:tcW w:w="1297" w:type="dxa"/>
            <w:tcBorders>
              <w:top w:val="single" w:sz="4" w:space="0" w:color="000000"/>
            </w:tcBorders>
            <w:shd w:val="clear" w:color="000000" w:fill="FFFFFF"/>
            <w:vAlign w:val="center"/>
          </w:tcPr>
          <w:p w14:paraId="1EDC43B6" w14:textId="77777777" w:rsidR="00020EF7" w:rsidRDefault="00E948F7">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w:t>
            </w:r>
          </w:p>
        </w:tc>
        <w:tc>
          <w:tcPr>
            <w:tcW w:w="1016" w:type="dxa"/>
            <w:tcBorders>
              <w:top w:val="single" w:sz="4" w:space="0" w:color="000000"/>
            </w:tcBorders>
            <w:shd w:val="clear" w:color="000000" w:fill="FFFFFF"/>
            <w:vAlign w:val="center"/>
          </w:tcPr>
          <w:p w14:paraId="031E5DB6" w14:textId="77777777" w:rsidR="00020EF7" w:rsidRDefault="00E948F7">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w:t>
            </w:r>
          </w:p>
        </w:tc>
      </w:tr>
      <w:tr w:rsidR="00020EF7" w14:paraId="31EFF05F" w14:textId="77777777" w:rsidTr="00CE717D">
        <w:trPr>
          <w:trHeight w:val="245"/>
        </w:trPr>
        <w:tc>
          <w:tcPr>
            <w:tcW w:w="6404" w:type="dxa"/>
            <w:tcBorders>
              <w:top w:val="single" w:sz="4" w:space="0" w:color="000000"/>
            </w:tcBorders>
            <w:shd w:val="clear" w:color="000000" w:fill="FFFFFF"/>
            <w:vAlign w:val="center"/>
          </w:tcPr>
          <w:p w14:paraId="25AC6F17" w14:textId="77777777" w:rsidR="00020EF7" w:rsidRDefault="00E948F7">
            <w:pPr>
              <w:widowControl w:val="0"/>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RAZDJEL 001    PREDSTAVNIČKO I IZVRŠNO TIJELO</w:t>
            </w:r>
          </w:p>
        </w:tc>
        <w:tc>
          <w:tcPr>
            <w:tcW w:w="1829" w:type="dxa"/>
            <w:tcBorders>
              <w:top w:val="single" w:sz="4" w:space="0" w:color="000000"/>
            </w:tcBorders>
            <w:shd w:val="clear" w:color="000000" w:fill="FFFFFF"/>
            <w:vAlign w:val="center"/>
          </w:tcPr>
          <w:p w14:paraId="632E790E"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482.900</w:t>
            </w:r>
          </w:p>
        </w:tc>
        <w:tc>
          <w:tcPr>
            <w:tcW w:w="1297" w:type="dxa"/>
            <w:tcBorders>
              <w:top w:val="single" w:sz="4" w:space="0" w:color="000000"/>
            </w:tcBorders>
            <w:shd w:val="clear" w:color="000000" w:fill="FFFFFF"/>
            <w:vAlign w:val="center"/>
          </w:tcPr>
          <w:p w14:paraId="08E6F4AB"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209.129</w:t>
            </w:r>
          </w:p>
        </w:tc>
        <w:tc>
          <w:tcPr>
            <w:tcW w:w="1016" w:type="dxa"/>
            <w:tcBorders>
              <w:top w:val="single" w:sz="4" w:space="0" w:color="000000"/>
            </w:tcBorders>
            <w:shd w:val="clear" w:color="000000" w:fill="FFFFFF"/>
            <w:vAlign w:val="center"/>
          </w:tcPr>
          <w:p w14:paraId="1F44EAC9"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43,31</w:t>
            </w:r>
          </w:p>
        </w:tc>
      </w:tr>
      <w:tr w:rsidR="00020EF7" w14:paraId="1A5C2BC7" w14:textId="77777777" w:rsidTr="00CE717D">
        <w:trPr>
          <w:trHeight w:val="245"/>
        </w:trPr>
        <w:tc>
          <w:tcPr>
            <w:tcW w:w="6404" w:type="dxa"/>
            <w:shd w:val="clear" w:color="000000" w:fill="FFFFFF"/>
            <w:vAlign w:val="center"/>
          </w:tcPr>
          <w:p w14:paraId="5CE52DB3" w14:textId="77777777" w:rsidR="00020EF7" w:rsidRDefault="00E948F7">
            <w:pPr>
              <w:widowControl w:val="0"/>
              <w:spacing w:after="0" w:line="240" w:lineRule="auto"/>
              <w:rPr>
                <w:rFonts w:ascii="Arial" w:eastAsia="Times New Roman" w:hAnsi="Arial" w:cs="Arial"/>
                <w:bCs/>
                <w:sz w:val="18"/>
                <w:szCs w:val="18"/>
                <w:lang w:eastAsia="hr-HR"/>
              </w:rPr>
            </w:pPr>
            <w:r>
              <w:rPr>
                <w:rFonts w:ascii="Arial" w:eastAsia="Times New Roman" w:hAnsi="Arial" w:cs="Arial"/>
                <w:bCs/>
                <w:sz w:val="18"/>
                <w:szCs w:val="18"/>
                <w:lang w:eastAsia="hr-HR"/>
              </w:rPr>
              <w:t>GLAVA 01  PREDSTAVNIČKO I IZVRŠNO TIJELO</w:t>
            </w:r>
          </w:p>
        </w:tc>
        <w:tc>
          <w:tcPr>
            <w:tcW w:w="1829" w:type="dxa"/>
            <w:shd w:val="clear" w:color="000000" w:fill="FFFFFF"/>
            <w:vAlign w:val="center"/>
          </w:tcPr>
          <w:p w14:paraId="5F1706EA" w14:textId="77777777" w:rsidR="00020EF7" w:rsidRDefault="00E948F7">
            <w:pPr>
              <w:widowControl w:val="0"/>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482.900</w:t>
            </w:r>
          </w:p>
        </w:tc>
        <w:tc>
          <w:tcPr>
            <w:tcW w:w="1297" w:type="dxa"/>
            <w:shd w:val="clear" w:color="000000" w:fill="FFFFFF"/>
            <w:vAlign w:val="center"/>
          </w:tcPr>
          <w:p w14:paraId="11712583" w14:textId="77777777" w:rsidR="00020EF7" w:rsidRDefault="00E948F7">
            <w:pPr>
              <w:widowControl w:val="0"/>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209.129</w:t>
            </w:r>
          </w:p>
        </w:tc>
        <w:tc>
          <w:tcPr>
            <w:tcW w:w="1016" w:type="dxa"/>
            <w:shd w:val="clear" w:color="000000" w:fill="FFFFFF"/>
            <w:vAlign w:val="center"/>
          </w:tcPr>
          <w:p w14:paraId="3CB8D8A6" w14:textId="77777777" w:rsidR="00020EF7" w:rsidRDefault="00E948F7">
            <w:pPr>
              <w:widowControl w:val="0"/>
              <w:spacing w:after="0" w:line="240" w:lineRule="auto"/>
              <w:jc w:val="right"/>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43,31</w:t>
            </w:r>
          </w:p>
        </w:tc>
      </w:tr>
      <w:tr w:rsidR="00020EF7" w14:paraId="69BB5635" w14:textId="77777777" w:rsidTr="00CE717D">
        <w:trPr>
          <w:trHeight w:val="245"/>
        </w:trPr>
        <w:tc>
          <w:tcPr>
            <w:tcW w:w="6404" w:type="dxa"/>
            <w:shd w:val="clear" w:color="000000" w:fill="FFFFFF"/>
            <w:vAlign w:val="center"/>
          </w:tcPr>
          <w:p w14:paraId="5D08321B" w14:textId="77777777" w:rsidR="00020EF7" w:rsidRDefault="00E948F7">
            <w:pPr>
              <w:widowControl w:val="0"/>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RAZDJEL 002   JEDINSTVENI UPRAVNI ODJEL</w:t>
            </w:r>
          </w:p>
        </w:tc>
        <w:tc>
          <w:tcPr>
            <w:tcW w:w="1829" w:type="dxa"/>
            <w:shd w:val="clear" w:color="000000" w:fill="FFFFFF"/>
            <w:vAlign w:val="center"/>
          </w:tcPr>
          <w:p w14:paraId="1E771438"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9.987.492</w:t>
            </w:r>
          </w:p>
        </w:tc>
        <w:tc>
          <w:tcPr>
            <w:tcW w:w="1297" w:type="dxa"/>
            <w:shd w:val="clear" w:color="000000" w:fill="FFFFFF"/>
            <w:vAlign w:val="center"/>
          </w:tcPr>
          <w:p w14:paraId="594F7D16" w14:textId="77777777" w:rsidR="00020EF7" w:rsidRDefault="00E948F7">
            <w:pPr>
              <w:widowControl w:val="0"/>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3.706.379</w:t>
            </w:r>
          </w:p>
        </w:tc>
        <w:tc>
          <w:tcPr>
            <w:tcW w:w="1016" w:type="dxa"/>
            <w:shd w:val="clear" w:color="000000" w:fill="FFFFFF"/>
            <w:vAlign w:val="center"/>
          </w:tcPr>
          <w:p w14:paraId="597E9F8A" w14:textId="77777777" w:rsidR="00020EF7" w:rsidRDefault="00E948F7">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37,11</w:t>
            </w:r>
          </w:p>
        </w:tc>
      </w:tr>
      <w:tr w:rsidR="00020EF7" w14:paraId="64F86D7D" w14:textId="77777777" w:rsidTr="00CE717D">
        <w:trPr>
          <w:trHeight w:val="245"/>
        </w:trPr>
        <w:tc>
          <w:tcPr>
            <w:tcW w:w="6404" w:type="dxa"/>
            <w:tcBorders>
              <w:bottom w:val="single" w:sz="4" w:space="0" w:color="000000"/>
            </w:tcBorders>
            <w:shd w:val="clear" w:color="000000" w:fill="FFFFFF"/>
            <w:vAlign w:val="center"/>
          </w:tcPr>
          <w:p w14:paraId="52E730BB" w14:textId="77777777" w:rsidR="00020EF7" w:rsidRDefault="00E948F7">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GLAVA 02  JEDINSTVENI UPRAVNI ODJEL</w:t>
            </w:r>
          </w:p>
        </w:tc>
        <w:tc>
          <w:tcPr>
            <w:tcW w:w="1829" w:type="dxa"/>
            <w:tcBorders>
              <w:bottom w:val="single" w:sz="4" w:space="0" w:color="000000"/>
            </w:tcBorders>
            <w:shd w:val="clear" w:color="000000" w:fill="FFFFFF"/>
            <w:vAlign w:val="center"/>
          </w:tcPr>
          <w:p w14:paraId="0A454AFB"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9.987.492</w:t>
            </w:r>
          </w:p>
        </w:tc>
        <w:tc>
          <w:tcPr>
            <w:tcW w:w="1297" w:type="dxa"/>
            <w:tcBorders>
              <w:bottom w:val="single" w:sz="4" w:space="0" w:color="000000"/>
            </w:tcBorders>
            <w:shd w:val="clear" w:color="000000" w:fill="FFFFFF"/>
            <w:vAlign w:val="center"/>
          </w:tcPr>
          <w:p w14:paraId="1F5A38E1" w14:textId="77777777" w:rsidR="00020EF7" w:rsidRDefault="00E948F7">
            <w:pPr>
              <w:widowControl w:val="0"/>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3.706.379</w:t>
            </w:r>
          </w:p>
        </w:tc>
        <w:tc>
          <w:tcPr>
            <w:tcW w:w="1016" w:type="dxa"/>
            <w:tcBorders>
              <w:bottom w:val="single" w:sz="4" w:space="0" w:color="000000"/>
            </w:tcBorders>
            <w:shd w:val="clear" w:color="000000" w:fill="FFFFFF"/>
            <w:vAlign w:val="center"/>
          </w:tcPr>
          <w:p w14:paraId="6344E455" w14:textId="77777777" w:rsidR="00020EF7" w:rsidRDefault="00E948F7">
            <w:pPr>
              <w:widowControl w:val="0"/>
              <w:spacing w:after="0" w:line="240" w:lineRule="auto"/>
              <w:jc w:val="right"/>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37,11</w:t>
            </w:r>
          </w:p>
        </w:tc>
      </w:tr>
    </w:tbl>
    <w:p w14:paraId="298D41BB" w14:textId="77777777" w:rsidR="00020EF7" w:rsidRDefault="00020EF7">
      <w:pPr>
        <w:jc w:val="center"/>
        <w:rPr>
          <w:rFonts w:ascii="Arial" w:hAnsi="Arial" w:cs="Arial"/>
          <w:b/>
          <w:bCs/>
          <w:sz w:val="20"/>
          <w:szCs w:val="20"/>
        </w:rPr>
      </w:pPr>
    </w:p>
    <w:p w14:paraId="35BB2BC9" w14:textId="77777777" w:rsidR="00CE717D" w:rsidRDefault="00CE717D">
      <w:pPr>
        <w:jc w:val="center"/>
        <w:rPr>
          <w:rFonts w:ascii="Arial" w:hAnsi="Arial" w:cs="Arial"/>
          <w:b/>
          <w:bCs/>
          <w:sz w:val="20"/>
          <w:szCs w:val="20"/>
        </w:rPr>
      </w:pPr>
    </w:p>
    <w:p w14:paraId="2B1F7D4C" w14:textId="166A1EB1" w:rsidR="00020EF7" w:rsidRDefault="00E948F7" w:rsidP="00127E9D">
      <w:pPr>
        <w:tabs>
          <w:tab w:val="left" w:pos="3105"/>
        </w:tabs>
        <w:jc w:val="center"/>
        <w:rPr>
          <w:rFonts w:ascii="Arial" w:hAnsi="Arial" w:cs="Arial"/>
          <w:b/>
          <w:bCs/>
          <w:sz w:val="20"/>
          <w:szCs w:val="20"/>
        </w:rPr>
      </w:pPr>
      <w:r>
        <w:rPr>
          <w:rFonts w:ascii="Arial" w:hAnsi="Arial" w:cs="Arial"/>
          <w:b/>
          <w:bCs/>
          <w:sz w:val="20"/>
          <w:szCs w:val="20"/>
        </w:rPr>
        <w:t>IZVRŠENJE PO PROGRAMSKOJ KLASIFIKACIJI</w:t>
      </w:r>
    </w:p>
    <w:p w14:paraId="06914DB6" w14:textId="77777777" w:rsidR="00020EF7" w:rsidRDefault="00020EF7">
      <w:pPr>
        <w:tabs>
          <w:tab w:val="left" w:pos="3105"/>
        </w:tabs>
        <w:rPr>
          <w:rFonts w:ascii="Arial" w:hAnsi="Arial" w:cs="Arial"/>
          <w:b/>
          <w:bCs/>
          <w:sz w:val="20"/>
          <w:szCs w:val="20"/>
        </w:rPr>
      </w:pPr>
    </w:p>
    <w:p w14:paraId="0F5EF691" w14:textId="77777777" w:rsidR="00020EF7" w:rsidRDefault="00E948F7">
      <w:pPr>
        <w:spacing w:after="0" w:line="240" w:lineRule="auto"/>
        <w:jc w:val="center"/>
        <w:rPr>
          <w:rFonts w:ascii="Arial" w:hAnsi="Arial" w:cs="Arial"/>
          <w:b/>
          <w:bCs/>
          <w:sz w:val="20"/>
          <w:szCs w:val="20"/>
        </w:rPr>
      </w:pPr>
      <w:r>
        <w:rPr>
          <w:rFonts w:ascii="Arial" w:hAnsi="Arial" w:cs="Arial"/>
          <w:b/>
          <w:bCs/>
          <w:sz w:val="20"/>
          <w:szCs w:val="20"/>
        </w:rPr>
        <w:t>Izvještaj o zaduživanju na domaćem i stranom tržištu novca i kapitala</w:t>
      </w:r>
    </w:p>
    <w:p w14:paraId="4925DC09" w14:textId="77777777" w:rsidR="00020EF7" w:rsidRDefault="00E948F7">
      <w:pPr>
        <w:spacing w:after="0" w:line="240" w:lineRule="auto"/>
        <w:rPr>
          <w:rFonts w:ascii="Arial" w:hAnsi="Arial" w:cs="Arial"/>
          <w:bCs/>
          <w:sz w:val="20"/>
          <w:szCs w:val="20"/>
        </w:rPr>
      </w:pPr>
      <w:r>
        <w:rPr>
          <w:rFonts w:ascii="Arial" w:hAnsi="Arial" w:cs="Arial"/>
          <w:bCs/>
          <w:sz w:val="20"/>
          <w:szCs w:val="20"/>
        </w:rPr>
        <w:t>U razdoblju 01.01.-30.06.2021. godine  Općina Stara Gradiška nije se zaduživala na domaćem i stranom tržištu novca i kapitala.</w:t>
      </w:r>
    </w:p>
    <w:p w14:paraId="4C772A6C" w14:textId="77777777" w:rsidR="00020EF7" w:rsidRDefault="00020EF7">
      <w:pPr>
        <w:spacing w:after="0" w:line="240" w:lineRule="auto"/>
        <w:rPr>
          <w:rFonts w:ascii="Arial" w:hAnsi="Arial" w:cs="Arial"/>
          <w:bCs/>
          <w:sz w:val="20"/>
          <w:szCs w:val="20"/>
        </w:rPr>
      </w:pPr>
    </w:p>
    <w:p w14:paraId="12A35352" w14:textId="77777777" w:rsidR="00020EF7" w:rsidRDefault="00E948F7">
      <w:pPr>
        <w:spacing w:after="0" w:line="240" w:lineRule="auto"/>
        <w:jc w:val="center"/>
        <w:rPr>
          <w:rFonts w:ascii="Arial" w:hAnsi="Arial" w:cs="Arial"/>
          <w:b/>
          <w:bCs/>
          <w:sz w:val="20"/>
          <w:szCs w:val="20"/>
        </w:rPr>
      </w:pPr>
      <w:r>
        <w:rPr>
          <w:rFonts w:ascii="Arial" w:hAnsi="Arial" w:cs="Arial"/>
          <w:b/>
          <w:bCs/>
          <w:sz w:val="20"/>
          <w:szCs w:val="20"/>
        </w:rPr>
        <w:t>Izvještaj o korištenju proračunske zalihe</w:t>
      </w:r>
    </w:p>
    <w:p w14:paraId="1EC01B5A" w14:textId="77777777" w:rsidR="00020EF7" w:rsidRDefault="00E948F7">
      <w:pPr>
        <w:spacing w:after="0" w:line="240" w:lineRule="auto"/>
        <w:rPr>
          <w:rFonts w:ascii="Arial" w:hAnsi="Arial" w:cs="Arial"/>
          <w:bCs/>
          <w:sz w:val="20"/>
          <w:szCs w:val="20"/>
        </w:rPr>
      </w:pPr>
      <w:r>
        <w:rPr>
          <w:rFonts w:ascii="Arial" w:hAnsi="Arial" w:cs="Arial"/>
          <w:bCs/>
          <w:sz w:val="20"/>
          <w:szCs w:val="20"/>
        </w:rPr>
        <w:t>U razdoblju 01.01.-30.06.2021. godine  proračunska zaliha nije korištena.</w:t>
      </w:r>
    </w:p>
    <w:p w14:paraId="4AE605C4" w14:textId="77777777" w:rsidR="00020EF7" w:rsidRDefault="00020EF7">
      <w:pPr>
        <w:spacing w:after="0" w:line="240" w:lineRule="auto"/>
        <w:rPr>
          <w:rFonts w:ascii="Arial" w:hAnsi="Arial" w:cs="Arial"/>
          <w:bCs/>
          <w:sz w:val="20"/>
          <w:szCs w:val="20"/>
        </w:rPr>
      </w:pPr>
    </w:p>
    <w:p w14:paraId="75780146" w14:textId="77777777" w:rsidR="00020EF7" w:rsidRDefault="00E948F7">
      <w:pPr>
        <w:spacing w:after="0" w:line="240" w:lineRule="auto"/>
        <w:jc w:val="center"/>
        <w:rPr>
          <w:rFonts w:ascii="Arial" w:hAnsi="Arial" w:cs="Arial"/>
          <w:b/>
          <w:bCs/>
          <w:sz w:val="20"/>
          <w:szCs w:val="20"/>
        </w:rPr>
      </w:pPr>
      <w:r>
        <w:rPr>
          <w:rFonts w:ascii="Arial" w:hAnsi="Arial" w:cs="Arial"/>
          <w:b/>
          <w:bCs/>
          <w:sz w:val="20"/>
          <w:szCs w:val="20"/>
        </w:rPr>
        <w:t>Izvještaj o danim jamstvima i izdacima po jamstvima</w:t>
      </w:r>
    </w:p>
    <w:p w14:paraId="17D5C8CD" w14:textId="77777777" w:rsidR="00020EF7" w:rsidRDefault="00E948F7">
      <w:pPr>
        <w:spacing w:after="0" w:line="240" w:lineRule="auto"/>
        <w:rPr>
          <w:rFonts w:ascii="Arial" w:hAnsi="Arial" w:cs="Arial"/>
          <w:b/>
          <w:bCs/>
          <w:sz w:val="20"/>
          <w:szCs w:val="20"/>
        </w:rPr>
      </w:pPr>
      <w:r>
        <w:rPr>
          <w:rFonts w:ascii="Arial" w:hAnsi="Arial" w:cs="Arial"/>
          <w:bCs/>
          <w:sz w:val="20"/>
          <w:szCs w:val="20"/>
        </w:rPr>
        <w:t>U razdoblju 01.01.-30.06.2021. godine  nisu izdavana jamstva, niti je bilo izdataka po izdanim jamstvima.</w:t>
      </w:r>
    </w:p>
    <w:p w14:paraId="7F852960" w14:textId="77777777" w:rsidR="00020EF7" w:rsidRDefault="00020EF7">
      <w:pPr>
        <w:rPr>
          <w:rFonts w:ascii="Arial" w:hAnsi="Arial" w:cs="Arial"/>
          <w:bCs/>
          <w:sz w:val="20"/>
          <w:szCs w:val="20"/>
        </w:rPr>
      </w:pPr>
    </w:p>
    <w:p w14:paraId="32913DF7" w14:textId="77777777" w:rsidR="00020EF7" w:rsidRDefault="00020EF7">
      <w:pPr>
        <w:rPr>
          <w:rFonts w:ascii="Arial" w:hAnsi="Arial" w:cs="Arial"/>
          <w:bCs/>
          <w:sz w:val="20"/>
          <w:szCs w:val="20"/>
        </w:rPr>
      </w:pPr>
    </w:p>
    <w:p w14:paraId="0902EA66" w14:textId="77777777" w:rsidR="00020EF7" w:rsidRDefault="00020EF7">
      <w:pPr>
        <w:rPr>
          <w:rFonts w:ascii="Arial" w:hAnsi="Arial" w:cs="Arial"/>
          <w:bCs/>
          <w:sz w:val="20"/>
          <w:szCs w:val="20"/>
        </w:rPr>
      </w:pPr>
    </w:p>
    <w:p w14:paraId="4FE71156" w14:textId="77777777" w:rsidR="00020EF7" w:rsidRDefault="00020EF7">
      <w:pPr>
        <w:rPr>
          <w:rFonts w:ascii="Arial" w:hAnsi="Arial" w:cs="Arial"/>
          <w:bCs/>
          <w:sz w:val="20"/>
          <w:szCs w:val="20"/>
        </w:rPr>
      </w:pPr>
    </w:p>
    <w:p w14:paraId="6E90F89D" w14:textId="77777777" w:rsidR="00020EF7" w:rsidRDefault="00020EF7">
      <w:pPr>
        <w:rPr>
          <w:rFonts w:ascii="Arial" w:hAnsi="Arial" w:cs="Arial"/>
          <w:bCs/>
          <w:sz w:val="20"/>
          <w:szCs w:val="20"/>
        </w:rPr>
      </w:pPr>
    </w:p>
    <w:p w14:paraId="15BECE05" w14:textId="77777777" w:rsidR="00386B69" w:rsidRDefault="00386B69">
      <w:pPr>
        <w:rPr>
          <w:rFonts w:ascii="Arial" w:hAnsi="Arial" w:cs="Arial"/>
          <w:bCs/>
          <w:sz w:val="20"/>
          <w:szCs w:val="20"/>
        </w:rPr>
      </w:pPr>
    </w:p>
    <w:p w14:paraId="53F2482B" w14:textId="77777777" w:rsidR="00386B69" w:rsidRDefault="00386B69">
      <w:pPr>
        <w:rPr>
          <w:rFonts w:ascii="Arial" w:hAnsi="Arial" w:cs="Arial"/>
          <w:bCs/>
          <w:sz w:val="20"/>
          <w:szCs w:val="20"/>
        </w:rPr>
      </w:pPr>
    </w:p>
    <w:p w14:paraId="4A9EA036" w14:textId="77777777" w:rsidR="00020EF7" w:rsidRDefault="00020EF7">
      <w:pPr>
        <w:rPr>
          <w:rFonts w:ascii="Arial" w:hAnsi="Arial" w:cs="Arial"/>
          <w:bCs/>
          <w:sz w:val="20"/>
          <w:szCs w:val="20"/>
        </w:rPr>
      </w:pPr>
    </w:p>
    <w:p w14:paraId="42751727" w14:textId="77777777" w:rsidR="00020EF7" w:rsidRDefault="00020EF7">
      <w:pPr>
        <w:rPr>
          <w:rFonts w:ascii="Arial" w:hAnsi="Arial" w:cs="Arial"/>
          <w:bCs/>
          <w:sz w:val="20"/>
          <w:szCs w:val="20"/>
        </w:rPr>
      </w:pPr>
    </w:p>
    <w:p w14:paraId="2105FD59" w14:textId="77777777" w:rsidR="00020EF7" w:rsidRDefault="00020EF7">
      <w:pPr>
        <w:rPr>
          <w:rFonts w:ascii="Arial" w:hAnsi="Arial" w:cs="Arial"/>
          <w:bCs/>
          <w:sz w:val="20"/>
          <w:szCs w:val="20"/>
        </w:rPr>
      </w:pPr>
    </w:p>
    <w:p w14:paraId="7DD5126D" w14:textId="77777777" w:rsidR="00020EF7" w:rsidRDefault="00020EF7">
      <w:pPr>
        <w:rPr>
          <w:rFonts w:ascii="Arial" w:hAnsi="Arial" w:cs="Arial"/>
          <w:bCs/>
          <w:sz w:val="20"/>
          <w:szCs w:val="20"/>
        </w:rPr>
      </w:pPr>
    </w:p>
    <w:p w14:paraId="7230CA4B" w14:textId="77777777" w:rsidR="00020EF7" w:rsidRDefault="00020EF7">
      <w:pPr>
        <w:rPr>
          <w:rFonts w:ascii="Arial" w:hAnsi="Arial" w:cs="Arial"/>
          <w:bCs/>
          <w:sz w:val="20"/>
          <w:szCs w:val="20"/>
        </w:rPr>
      </w:pPr>
    </w:p>
    <w:p w14:paraId="54CD9243" w14:textId="77777777" w:rsidR="00020EF7" w:rsidRDefault="00020EF7">
      <w:pPr>
        <w:rPr>
          <w:rFonts w:ascii="Arial" w:hAnsi="Arial" w:cs="Arial"/>
          <w:bCs/>
          <w:sz w:val="20"/>
          <w:szCs w:val="20"/>
        </w:rPr>
      </w:pPr>
    </w:p>
    <w:p w14:paraId="6D70E748" w14:textId="68816A0A" w:rsidR="00020EF7" w:rsidRDefault="00020EF7">
      <w:pPr>
        <w:rPr>
          <w:rFonts w:ascii="Arial" w:hAnsi="Arial" w:cs="Arial"/>
          <w:bCs/>
          <w:sz w:val="20"/>
          <w:szCs w:val="20"/>
        </w:rPr>
      </w:pPr>
    </w:p>
    <w:p w14:paraId="47CDF7F2" w14:textId="77777777" w:rsidR="00341BF7" w:rsidRDefault="00341BF7">
      <w:pPr>
        <w:rPr>
          <w:rFonts w:ascii="Arial" w:hAnsi="Arial" w:cs="Arial"/>
          <w:bCs/>
          <w:sz w:val="20"/>
          <w:szCs w:val="20"/>
        </w:rPr>
      </w:pPr>
    </w:p>
    <w:p w14:paraId="1F65B848" w14:textId="77777777" w:rsidR="00020EF7" w:rsidRDefault="00020EF7">
      <w:pPr>
        <w:rPr>
          <w:rFonts w:ascii="Arial" w:hAnsi="Arial" w:cs="Arial"/>
          <w:bCs/>
          <w:sz w:val="20"/>
          <w:szCs w:val="20"/>
        </w:rPr>
      </w:pPr>
    </w:p>
    <w:p w14:paraId="1C5B7734" w14:textId="77777777" w:rsidR="00020EF7" w:rsidRDefault="00020EF7">
      <w:pPr>
        <w:rPr>
          <w:rFonts w:ascii="Arial" w:hAnsi="Arial" w:cs="Arial"/>
          <w:bCs/>
          <w:sz w:val="20"/>
          <w:szCs w:val="20"/>
        </w:rPr>
      </w:pPr>
    </w:p>
    <w:p w14:paraId="3A819FE1" w14:textId="77777777" w:rsidR="00386B69" w:rsidRDefault="00386B69">
      <w:pPr>
        <w:spacing w:after="0" w:line="240" w:lineRule="auto"/>
        <w:jc w:val="center"/>
        <w:rPr>
          <w:rFonts w:ascii="Arial" w:hAnsi="Arial" w:cs="Arial"/>
          <w:color w:val="000000" w:themeColor="text1"/>
        </w:rPr>
      </w:pPr>
    </w:p>
    <w:p w14:paraId="19DF56AE" w14:textId="77777777" w:rsidR="00386B69" w:rsidRDefault="00386B69">
      <w:pPr>
        <w:spacing w:after="0" w:line="240" w:lineRule="auto"/>
        <w:jc w:val="center"/>
        <w:rPr>
          <w:rFonts w:ascii="Arial" w:hAnsi="Arial" w:cs="Arial"/>
          <w:color w:val="000000" w:themeColor="text1"/>
        </w:rPr>
      </w:pPr>
    </w:p>
    <w:p w14:paraId="280CFFD1" w14:textId="77777777" w:rsidR="00386B69" w:rsidRDefault="00386B69">
      <w:pPr>
        <w:spacing w:after="0" w:line="240" w:lineRule="auto"/>
        <w:jc w:val="center"/>
        <w:rPr>
          <w:rFonts w:ascii="Arial" w:hAnsi="Arial" w:cs="Arial"/>
          <w:color w:val="000000" w:themeColor="text1"/>
        </w:rPr>
      </w:pPr>
    </w:p>
    <w:p w14:paraId="60E0C612" w14:textId="77777777" w:rsidR="00020EF7" w:rsidRDefault="00E948F7">
      <w:pPr>
        <w:spacing w:after="0" w:line="240" w:lineRule="auto"/>
        <w:jc w:val="center"/>
        <w:rPr>
          <w:rFonts w:ascii="Arial" w:hAnsi="Arial" w:cs="Arial"/>
        </w:rPr>
      </w:pPr>
      <w:r>
        <w:rPr>
          <w:rFonts w:ascii="Arial" w:hAnsi="Arial" w:cs="Arial"/>
          <w:color w:val="000000" w:themeColor="text1"/>
        </w:rPr>
        <w:t xml:space="preserve">OBRAZLOŽENJE OSTVARENJA/IZVRŠENJA PRIHODA I PRIMITAKA, RASHODA I IZDATAKA </w:t>
      </w:r>
      <w:r>
        <w:rPr>
          <w:rFonts w:ascii="Arial" w:hAnsi="Arial" w:cs="Arial"/>
        </w:rPr>
        <w:t>U PRVOM POLUGODIŠTU 2021. GODINE</w:t>
      </w:r>
    </w:p>
    <w:p w14:paraId="2A1B7E0D" w14:textId="77777777" w:rsidR="00020EF7" w:rsidRDefault="00020EF7">
      <w:pPr>
        <w:spacing w:after="0" w:line="240" w:lineRule="auto"/>
        <w:jc w:val="center"/>
        <w:rPr>
          <w:rFonts w:ascii="Arial" w:hAnsi="Arial" w:cs="Arial"/>
        </w:rPr>
      </w:pPr>
    </w:p>
    <w:p w14:paraId="7BBF8692" w14:textId="77777777" w:rsidR="00020EF7" w:rsidRDefault="00E948F7">
      <w:pPr>
        <w:spacing w:after="0" w:line="240" w:lineRule="auto"/>
        <w:jc w:val="both"/>
        <w:rPr>
          <w:rFonts w:ascii="Arial" w:hAnsi="Arial" w:cs="Arial"/>
        </w:rPr>
      </w:pPr>
      <w:r>
        <w:rPr>
          <w:rFonts w:ascii="Arial" w:hAnsi="Arial" w:cs="Arial"/>
        </w:rPr>
        <w:t xml:space="preserve">Zakonom o proračunu (“Narodne novine” broj 87/08, 136/12 i 15/15) propisana je obveza donošenja polugodišnjeg izvještaja o izvršenju proračuna za prvo polugodište tekuće godine. Sadržaj polugodišnjeg izvještaja o izvršenju proračuna propisan je Zakonom o proračunu i Pravilnikom o polugodišnjem i godišnjem izvještaju o izvršenju proračuna („Narodne novine“ br. 24/13, 102/17 i 1/20). </w:t>
      </w:r>
    </w:p>
    <w:p w14:paraId="7D9A84AC" w14:textId="77777777" w:rsidR="00020EF7" w:rsidRDefault="00E948F7">
      <w:pPr>
        <w:spacing w:after="0" w:line="240" w:lineRule="auto"/>
        <w:jc w:val="both"/>
        <w:rPr>
          <w:rFonts w:ascii="Arial" w:hAnsi="Arial" w:cs="Arial"/>
        </w:rPr>
      </w:pPr>
      <w:r>
        <w:rPr>
          <w:rFonts w:ascii="Arial" w:hAnsi="Arial" w:cs="Arial"/>
        </w:rPr>
        <w:t>U skladu s navedenim  propisima sastavljen je polugodišnji izvještaj o izvršenju Proračuna Općine Stara Gradiška za prvo polugodište 2021. godine.</w:t>
      </w:r>
    </w:p>
    <w:p w14:paraId="2BE0C195" w14:textId="77777777" w:rsidR="00020EF7" w:rsidRDefault="00E948F7">
      <w:pPr>
        <w:spacing w:after="0" w:line="240" w:lineRule="auto"/>
        <w:jc w:val="both"/>
        <w:rPr>
          <w:rFonts w:ascii="Arial" w:hAnsi="Arial" w:cs="Arial"/>
        </w:rPr>
      </w:pPr>
      <w:r>
        <w:rPr>
          <w:rFonts w:ascii="Arial" w:hAnsi="Arial" w:cs="Arial"/>
        </w:rPr>
        <w:t>Za financiranje javnih rashoda Općine Stara Gradiška u 2021. godini doneseni su sljedeći financijsko-planski dokumenti:</w:t>
      </w:r>
    </w:p>
    <w:p w14:paraId="686F37C9" w14:textId="77777777" w:rsidR="00020EF7" w:rsidRDefault="00E948F7">
      <w:pPr>
        <w:numPr>
          <w:ilvl w:val="0"/>
          <w:numId w:val="2"/>
        </w:numPr>
        <w:tabs>
          <w:tab w:val="clear" w:pos="720"/>
          <w:tab w:val="left" w:pos="284"/>
        </w:tabs>
        <w:spacing w:after="0" w:line="240" w:lineRule="auto"/>
        <w:ind w:left="0" w:firstLine="0"/>
        <w:jc w:val="both"/>
        <w:rPr>
          <w:rFonts w:ascii="Arial" w:hAnsi="Arial" w:cs="Arial"/>
        </w:rPr>
      </w:pPr>
      <w:r>
        <w:rPr>
          <w:rFonts w:ascii="Arial" w:hAnsi="Arial" w:cs="Arial"/>
        </w:rPr>
        <w:t>Proračun Općine Stara Gradiška za 2021. godinu u iznosu 10.794.616 kuna i Odluka o izvršavanju Proračuna Općine Stara Gradiška za 2021. godinu koje je Općinsko vijeće usvojilo na sjednici održanoj 17.12.2021. godine, a objavljeni su u “Službenom vjesniku Općine Stara Gradiška“ br. 5/20;</w:t>
      </w:r>
    </w:p>
    <w:p w14:paraId="0DBBFEE0" w14:textId="77777777" w:rsidR="00020EF7" w:rsidRDefault="00E948F7">
      <w:pPr>
        <w:numPr>
          <w:ilvl w:val="0"/>
          <w:numId w:val="2"/>
        </w:numPr>
        <w:tabs>
          <w:tab w:val="clear" w:pos="720"/>
          <w:tab w:val="left" w:pos="284"/>
        </w:tabs>
        <w:spacing w:after="0" w:line="240" w:lineRule="auto"/>
        <w:ind w:left="0" w:firstLine="0"/>
        <w:jc w:val="both"/>
        <w:rPr>
          <w:rFonts w:ascii="Arial" w:hAnsi="Arial" w:cs="Arial"/>
        </w:rPr>
      </w:pPr>
      <w:r>
        <w:rPr>
          <w:rFonts w:ascii="Arial" w:hAnsi="Arial" w:cs="Arial"/>
        </w:rPr>
        <w:t>Izmjene i dopune Proračuna Općine Stara Gradiška za 2021. godinu u iznosu 10.470.392 kuna koje je Općinsko vijeće usvojilo na sjednici održanoj 23.06.2021. godine, a objavljene su u “Službenom vjesniku Općine Stara Gradiška” broj 4/21.</w:t>
      </w:r>
    </w:p>
    <w:p w14:paraId="002D9D96" w14:textId="77777777" w:rsidR="00020EF7" w:rsidRDefault="00020EF7">
      <w:pPr>
        <w:spacing w:after="0" w:line="240" w:lineRule="auto"/>
        <w:jc w:val="both"/>
        <w:rPr>
          <w:rFonts w:ascii="Arial" w:hAnsi="Arial" w:cs="Arial"/>
        </w:rPr>
      </w:pPr>
    </w:p>
    <w:p w14:paraId="71033E88" w14:textId="77777777" w:rsidR="00020EF7" w:rsidRDefault="00E948F7">
      <w:pPr>
        <w:spacing w:after="0" w:line="240" w:lineRule="auto"/>
        <w:jc w:val="both"/>
        <w:rPr>
          <w:rFonts w:ascii="Arial" w:hAnsi="Arial" w:cs="Arial"/>
        </w:rPr>
      </w:pPr>
      <w:r>
        <w:rPr>
          <w:rFonts w:ascii="Arial" w:hAnsi="Arial" w:cs="Arial"/>
        </w:rPr>
        <w:t>U tablici koja slijedi daje se usporedni pregled planiranih i ostvarenih prihoda i rashoda Proračuna Općine Stara Gradiška za 2021. godinu</w:t>
      </w:r>
    </w:p>
    <w:p w14:paraId="2482ECB5" w14:textId="77777777" w:rsidR="00020EF7" w:rsidRDefault="00020EF7">
      <w:pPr>
        <w:spacing w:after="0" w:line="240" w:lineRule="auto"/>
        <w:ind w:firstLine="709"/>
        <w:jc w:val="both"/>
        <w:rPr>
          <w:rFonts w:ascii="Arial" w:hAnsi="Arial" w:cs="Arial"/>
          <w:sz w:val="20"/>
          <w:szCs w:val="20"/>
        </w:rPr>
      </w:pPr>
    </w:p>
    <w:p w14:paraId="4DBFA303" w14:textId="77777777" w:rsidR="00020EF7" w:rsidRDefault="00E948F7">
      <w:pPr>
        <w:spacing w:after="0" w:line="240" w:lineRule="auto"/>
        <w:jc w:val="both"/>
        <w:rPr>
          <w:rFonts w:ascii="Arial" w:hAnsi="Arial" w:cs="Arial"/>
          <w:sz w:val="20"/>
          <w:szCs w:val="20"/>
        </w:rPr>
      </w:pPr>
      <w:r>
        <w:rPr>
          <w:rFonts w:ascii="Arial" w:hAnsi="Arial" w:cs="Arial"/>
          <w:sz w:val="20"/>
          <w:szCs w:val="20"/>
        </w:rPr>
        <w:t>TABLICA 1. Izvršenje Proračuna Općine Stara Gradiška u prvom polugodištu 2021. godine u odnosu na plan</w:t>
      </w:r>
    </w:p>
    <w:tbl>
      <w:tblPr>
        <w:tblW w:w="10485" w:type="dxa"/>
        <w:tblLayout w:type="fixed"/>
        <w:tblLook w:val="04A0" w:firstRow="1" w:lastRow="0" w:firstColumn="1" w:lastColumn="0" w:noHBand="0" w:noVBand="1"/>
      </w:tblPr>
      <w:tblGrid>
        <w:gridCol w:w="6318"/>
        <w:gridCol w:w="1546"/>
        <w:gridCol w:w="1604"/>
        <w:gridCol w:w="1017"/>
      </w:tblGrid>
      <w:tr w:rsidR="00020EF7" w14:paraId="42F51DC9" w14:textId="77777777">
        <w:trPr>
          <w:trHeight w:val="638"/>
        </w:trPr>
        <w:tc>
          <w:tcPr>
            <w:tcW w:w="6317" w:type="dxa"/>
            <w:tcBorders>
              <w:top w:val="single" w:sz="4" w:space="0" w:color="000000"/>
              <w:left w:val="single" w:sz="4" w:space="0" w:color="000000"/>
              <w:bottom w:val="single" w:sz="4" w:space="0" w:color="000000"/>
            </w:tcBorders>
            <w:shd w:val="clear" w:color="auto" w:fill="auto"/>
            <w:vAlign w:val="bottom"/>
          </w:tcPr>
          <w:p w14:paraId="4BDD79F7" w14:textId="77777777" w:rsidR="00020EF7" w:rsidRDefault="00020EF7">
            <w:pPr>
              <w:widowControl w:val="0"/>
              <w:spacing w:after="0" w:line="240" w:lineRule="auto"/>
              <w:rPr>
                <w:rFonts w:ascii="Arial" w:eastAsia="Times New Roman" w:hAnsi="Arial" w:cs="Arial"/>
                <w:sz w:val="20"/>
                <w:szCs w:val="20"/>
                <w:lang w:eastAsia="hr-HR"/>
              </w:rPr>
            </w:pPr>
          </w:p>
          <w:p w14:paraId="0A9CC456" w14:textId="77777777" w:rsidR="00020EF7" w:rsidRDefault="00E948F7">
            <w:pPr>
              <w:widowControl w:val="0"/>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 </w:t>
            </w:r>
          </w:p>
        </w:tc>
        <w:tc>
          <w:tcPr>
            <w:tcW w:w="1546" w:type="dxa"/>
            <w:tcBorders>
              <w:top w:val="single" w:sz="4" w:space="0" w:color="000000"/>
              <w:bottom w:val="single" w:sz="4" w:space="0" w:color="000000"/>
            </w:tcBorders>
            <w:shd w:val="clear" w:color="000000" w:fill="FFFFFF"/>
            <w:vAlign w:val="bottom"/>
          </w:tcPr>
          <w:p w14:paraId="3B24D549" w14:textId="77777777" w:rsidR="00020EF7" w:rsidRDefault="00E948F7">
            <w:pPr>
              <w:widowControl w:val="0"/>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PLAN ZA 2021</w:t>
            </w:r>
          </w:p>
        </w:tc>
        <w:tc>
          <w:tcPr>
            <w:tcW w:w="1604" w:type="dxa"/>
            <w:tcBorders>
              <w:top w:val="single" w:sz="4" w:space="0" w:color="000000"/>
              <w:bottom w:val="single" w:sz="4" w:space="0" w:color="000000"/>
            </w:tcBorders>
            <w:shd w:val="clear" w:color="000000" w:fill="FFFFFF"/>
            <w:vAlign w:val="bottom"/>
          </w:tcPr>
          <w:p w14:paraId="0F171449" w14:textId="77777777" w:rsidR="00020EF7" w:rsidRDefault="00E948F7">
            <w:pPr>
              <w:widowControl w:val="0"/>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OSTVARENJE/ IZVRŠENJE   I.-VI. 2021</w:t>
            </w:r>
          </w:p>
        </w:tc>
        <w:tc>
          <w:tcPr>
            <w:tcW w:w="1017" w:type="dxa"/>
            <w:tcBorders>
              <w:top w:val="single" w:sz="4" w:space="0" w:color="000000"/>
              <w:bottom w:val="single" w:sz="4" w:space="0" w:color="000000"/>
              <w:right w:val="single" w:sz="4" w:space="0" w:color="000000"/>
            </w:tcBorders>
            <w:shd w:val="clear" w:color="000000" w:fill="FFFFFF"/>
            <w:vAlign w:val="bottom"/>
          </w:tcPr>
          <w:p w14:paraId="0371E1EE" w14:textId="77777777" w:rsidR="00020EF7" w:rsidRDefault="00E948F7">
            <w:pPr>
              <w:widowControl w:val="0"/>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INDEKS     2/1</w:t>
            </w:r>
          </w:p>
        </w:tc>
      </w:tr>
      <w:tr w:rsidR="00020EF7" w14:paraId="585C13A3" w14:textId="77777777">
        <w:trPr>
          <w:trHeight w:val="240"/>
        </w:trPr>
        <w:tc>
          <w:tcPr>
            <w:tcW w:w="6317" w:type="dxa"/>
            <w:tcBorders>
              <w:top w:val="single" w:sz="4" w:space="0" w:color="000000"/>
              <w:left w:val="single" w:sz="4" w:space="0" w:color="000000"/>
              <w:bottom w:val="single" w:sz="4" w:space="0" w:color="000000"/>
            </w:tcBorders>
            <w:shd w:val="clear" w:color="auto" w:fill="auto"/>
            <w:vAlign w:val="bottom"/>
          </w:tcPr>
          <w:p w14:paraId="508475F2" w14:textId="77777777" w:rsidR="00020EF7" w:rsidRDefault="00020EF7">
            <w:pPr>
              <w:widowControl w:val="0"/>
              <w:spacing w:after="0" w:line="240" w:lineRule="auto"/>
              <w:jc w:val="center"/>
              <w:rPr>
                <w:rFonts w:ascii="Arial" w:eastAsia="Times New Roman" w:hAnsi="Arial" w:cs="Arial"/>
                <w:color w:val="000000"/>
                <w:sz w:val="20"/>
                <w:szCs w:val="20"/>
                <w:lang w:eastAsia="hr-HR"/>
              </w:rPr>
            </w:pPr>
          </w:p>
        </w:tc>
        <w:tc>
          <w:tcPr>
            <w:tcW w:w="1546" w:type="dxa"/>
            <w:tcBorders>
              <w:top w:val="single" w:sz="4" w:space="0" w:color="000000"/>
              <w:bottom w:val="single" w:sz="4" w:space="0" w:color="000000"/>
            </w:tcBorders>
            <w:shd w:val="clear" w:color="000000" w:fill="FFFFFF"/>
            <w:vAlign w:val="bottom"/>
          </w:tcPr>
          <w:p w14:paraId="04AD9B29" w14:textId="77777777" w:rsidR="00020EF7" w:rsidRDefault="00E948F7">
            <w:pPr>
              <w:widowControl w:val="0"/>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w:t>
            </w:r>
          </w:p>
        </w:tc>
        <w:tc>
          <w:tcPr>
            <w:tcW w:w="1604" w:type="dxa"/>
            <w:tcBorders>
              <w:top w:val="single" w:sz="4" w:space="0" w:color="000000"/>
              <w:bottom w:val="single" w:sz="4" w:space="0" w:color="000000"/>
            </w:tcBorders>
            <w:shd w:val="clear" w:color="000000" w:fill="FFFFFF"/>
            <w:vAlign w:val="bottom"/>
          </w:tcPr>
          <w:p w14:paraId="132629FF" w14:textId="77777777" w:rsidR="00020EF7" w:rsidRDefault="00E948F7">
            <w:pPr>
              <w:widowControl w:val="0"/>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2</w:t>
            </w:r>
          </w:p>
        </w:tc>
        <w:tc>
          <w:tcPr>
            <w:tcW w:w="1017" w:type="dxa"/>
            <w:tcBorders>
              <w:top w:val="single" w:sz="4" w:space="0" w:color="000000"/>
              <w:bottom w:val="single" w:sz="4" w:space="0" w:color="000000"/>
              <w:right w:val="single" w:sz="4" w:space="0" w:color="000000"/>
            </w:tcBorders>
            <w:shd w:val="clear" w:color="000000" w:fill="FFFFFF"/>
            <w:vAlign w:val="bottom"/>
          </w:tcPr>
          <w:p w14:paraId="3A25D4A8" w14:textId="77777777" w:rsidR="00020EF7" w:rsidRDefault="00E948F7">
            <w:pPr>
              <w:widowControl w:val="0"/>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3</w:t>
            </w:r>
          </w:p>
        </w:tc>
      </w:tr>
      <w:tr w:rsidR="00020EF7" w14:paraId="5BDC5D82" w14:textId="77777777">
        <w:trPr>
          <w:trHeight w:val="240"/>
        </w:trPr>
        <w:tc>
          <w:tcPr>
            <w:tcW w:w="6317" w:type="dxa"/>
            <w:tcBorders>
              <w:top w:val="single" w:sz="4" w:space="0" w:color="000000"/>
              <w:left w:val="single" w:sz="4" w:space="0" w:color="000000"/>
            </w:tcBorders>
            <w:shd w:val="clear" w:color="auto" w:fill="auto"/>
            <w:vAlign w:val="bottom"/>
          </w:tcPr>
          <w:p w14:paraId="5F6A2F8D" w14:textId="77777777" w:rsidR="00020EF7" w:rsidRDefault="00E948F7">
            <w:pPr>
              <w:widowControl w:val="0"/>
              <w:spacing w:after="0" w:line="240" w:lineRule="auto"/>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A. UKUPNI PRIHODI</w:t>
            </w:r>
          </w:p>
        </w:tc>
        <w:tc>
          <w:tcPr>
            <w:tcW w:w="1546" w:type="dxa"/>
            <w:tcBorders>
              <w:top w:val="single" w:sz="4" w:space="0" w:color="000000"/>
            </w:tcBorders>
            <w:shd w:val="clear" w:color="auto" w:fill="auto"/>
            <w:vAlign w:val="bottom"/>
          </w:tcPr>
          <w:p w14:paraId="07AF1E2D" w14:textId="77777777" w:rsidR="00020EF7" w:rsidRDefault="00E948F7">
            <w:pPr>
              <w:widowControl w:val="0"/>
              <w:spacing w:after="0" w:line="240" w:lineRule="auto"/>
              <w:jc w:val="right"/>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8.371.807</w:t>
            </w:r>
          </w:p>
        </w:tc>
        <w:tc>
          <w:tcPr>
            <w:tcW w:w="1604" w:type="dxa"/>
            <w:tcBorders>
              <w:top w:val="single" w:sz="4" w:space="0" w:color="000000"/>
            </w:tcBorders>
            <w:shd w:val="clear" w:color="auto" w:fill="auto"/>
            <w:vAlign w:val="bottom"/>
          </w:tcPr>
          <w:p w14:paraId="642551AD" w14:textId="77777777" w:rsidR="00020EF7" w:rsidRDefault="00E948F7">
            <w:pPr>
              <w:widowControl w:val="0"/>
              <w:spacing w:after="0" w:line="240" w:lineRule="auto"/>
              <w:jc w:val="right"/>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4.687.559</w:t>
            </w:r>
          </w:p>
        </w:tc>
        <w:tc>
          <w:tcPr>
            <w:tcW w:w="1017" w:type="dxa"/>
            <w:tcBorders>
              <w:top w:val="single" w:sz="4" w:space="0" w:color="000000"/>
              <w:right w:val="single" w:sz="4" w:space="0" w:color="000000"/>
            </w:tcBorders>
            <w:shd w:val="clear" w:color="000000" w:fill="FFFFFF"/>
            <w:vAlign w:val="bottom"/>
          </w:tcPr>
          <w:p w14:paraId="06BB55EF" w14:textId="77777777" w:rsidR="00020EF7" w:rsidRDefault="00E948F7">
            <w:pPr>
              <w:widowControl w:val="0"/>
              <w:spacing w:after="0" w:line="240" w:lineRule="auto"/>
              <w:jc w:val="right"/>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55,99</w:t>
            </w:r>
          </w:p>
        </w:tc>
      </w:tr>
      <w:tr w:rsidR="00020EF7" w14:paraId="40951B05" w14:textId="77777777">
        <w:trPr>
          <w:trHeight w:val="240"/>
        </w:trPr>
        <w:tc>
          <w:tcPr>
            <w:tcW w:w="6317" w:type="dxa"/>
            <w:tcBorders>
              <w:left w:val="single" w:sz="4" w:space="0" w:color="000000"/>
            </w:tcBorders>
            <w:shd w:val="clear" w:color="auto" w:fill="auto"/>
            <w:vAlign w:val="bottom"/>
          </w:tcPr>
          <w:p w14:paraId="2FFC1A18" w14:textId="77777777" w:rsidR="00020EF7" w:rsidRDefault="00E948F7">
            <w:pPr>
              <w:widowControl w:val="0"/>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 xml:space="preserve">     Prihodi poslovanja </w:t>
            </w:r>
          </w:p>
        </w:tc>
        <w:tc>
          <w:tcPr>
            <w:tcW w:w="1546" w:type="dxa"/>
            <w:shd w:val="clear" w:color="auto" w:fill="auto"/>
            <w:vAlign w:val="bottom"/>
          </w:tcPr>
          <w:p w14:paraId="7581EAB3" w14:textId="77777777" w:rsidR="00020EF7" w:rsidRDefault="00E948F7">
            <w:pPr>
              <w:widowControl w:val="0"/>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8.117.807</w:t>
            </w:r>
          </w:p>
        </w:tc>
        <w:tc>
          <w:tcPr>
            <w:tcW w:w="1604" w:type="dxa"/>
            <w:shd w:val="clear" w:color="auto" w:fill="auto"/>
            <w:vAlign w:val="bottom"/>
          </w:tcPr>
          <w:p w14:paraId="1415C905" w14:textId="77777777" w:rsidR="00020EF7" w:rsidRDefault="00E948F7">
            <w:pPr>
              <w:widowControl w:val="0"/>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4.509.458</w:t>
            </w:r>
          </w:p>
        </w:tc>
        <w:tc>
          <w:tcPr>
            <w:tcW w:w="1017" w:type="dxa"/>
            <w:tcBorders>
              <w:right w:val="single" w:sz="4" w:space="0" w:color="000000"/>
            </w:tcBorders>
            <w:shd w:val="clear" w:color="000000" w:fill="FFFFFF"/>
            <w:vAlign w:val="bottom"/>
          </w:tcPr>
          <w:p w14:paraId="22CD7F30" w14:textId="77777777" w:rsidR="00020EF7" w:rsidRDefault="00E948F7">
            <w:pPr>
              <w:widowControl w:val="0"/>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55,55</w:t>
            </w:r>
          </w:p>
        </w:tc>
      </w:tr>
      <w:tr w:rsidR="00020EF7" w14:paraId="020CC5C9" w14:textId="77777777">
        <w:trPr>
          <w:trHeight w:val="240"/>
        </w:trPr>
        <w:tc>
          <w:tcPr>
            <w:tcW w:w="6317" w:type="dxa"/>
            <w:tcBorders>
              <w:left w:val="single" w:sz="4" w:space="0" w:color="000000"/>
            </w:tcBorders>
            <w:shd w:val="clear" w:color="auto" w:fill="auto"/>
            <w:vAlign w:val="bottom"/>
          </w:tcPr>
          <w:p w14:paraId="333A6CB4" w14:textId="77777777" w:rsidR="00020EF7" w:rsidRDefault="00E948F7">
            <w:pPr>
              <w:widowControl w:val="0"/>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 xml:space="preserve">     Prihodi od prodaje nefinancijske imovine </w:t>
            </w:r>
          </w:p>
        </w:tc>
        <w:tc>
          <w:tcPr>
            <w:tcW w:w="1546" w:type="dxa"/>
            <w:shd w:val="clear" w:color="auto" w:fill="auto"/>
          </w:tcPr>
          <w:p w14:paraId="6368FFB8" w14:textId="77777777" w:rsidR="00020EF7" w:rsidRDefault="00E948F7">
            <w:pPr>
              <w:widowControl w:val="0"/>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254.000</w:t>
            </w:r>
          </w:p>
        </w:tc>
        <w:tc>
          <w:tcPr>
            <w:tcW w:w="1604" w:type="dxa"/>
            <w:shd w:val="clear" w:color="auto" w:fill="auto"/>
          </w:tcPr>
          <w:p w14:paraId="4E2716E0" w14:textId="77777777" w:rsidR="00020EF7" w:rsidRDefault="00E948F7">
            <w:pPr>
              <w:widowControl w:val="0"/>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178.001</w:t>
            </w:r>
          </w:p>
        </w:tc>
        <w:tc>
          <w:tcPr>
            <w:tcW w:w="1017" w:type="dxa"/>
            <w:tcBorders>
              <w:right w:val="single" w:sz="4" w:space="0" w:color="000000"/>
            </w:tcBorders>
            <w:shd w:val="clear" w:color="000000" w:fill="FFFFFF"/>
          </w:tcPr>
          <w:p w14:paraId="4CA571D5" w14:textId="77777777" w:rsidR="00020EF7" w:rsidRDefault="00E948F7">
            <w:pPr>
              <w:widowControl w:val="0"/>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70,08</w:t>
            </w:r>
          </w:p>
        </w:tc>
      </w:tr>
      <w:tr w:rsidR="00020EF7" w14:paraId="13CD4CD1" w14:textId="77777777">
        <w:trPr>
          <w:trHeight w:val="240"/>
        </w:trPr>
        <w:tc>
          <w:tcPr>
            <w:tcW w:w="6317" w:type="dxa"/>
            <w:tcBorders>
              <w:left w:val="single" w:sz="4" w:space="0" w:color="000000"/>
            </w:tcBorders>
            <w:shd w:val="clear" w:color="auto" w:fill="auto"/>
            <w:vAlign w:val="bottom"/>
          </w:tcPr>
          <w:p w14:paraId="3F0C557C" w14:textId="77777777" w:rsidR="00020EF7" w:rsidRDefault="00020EF7">
            <w:pPr>
              <w:widowControl w:val="0"/>
              <w:spacing w:after="0" w:line="240" w:lineRule="auto"/>
              <w:rPr>
                <w:rFonts w:ascii="Arial" w:eastAsia="Times New Roman" w:hAnsi="Arial" w:cs="Arial"/>
                <w:b/>
                <w:bCs/>
                <w:color w:val="000000"/>
                <w:sz w:val="20"/>
                <w:szCs w:val="20"/>
                <w:lang w:eastAsia="hr-HR"/>
              </w:rPr>
            </w:pPr>
          </w:p>
        </w:tc>
        <w:tc>
          <w:tcPr>
            <w:tcW w:w="1546" w:type="dxa"/>
            <w:shd w:val="clear" w:color="auto" w:fill="auto"/>
            <w:vAlign w:val="bottom"/>
          </w:tcPr>
          <w:p w14:paraId="573848FE" w14:textId="77777777" w:rsidR="00020EF7" w:rsidRDefault="00020EF7">
            <w:pPr>
              <w:widowControl w:val="0"/>
              <w:spacing w:after="0" w:line="240" w:lineRule="auto"/>
              <w:jc w:val="right"/>
              <w:rPr>
                <w:rFonts w:ascii="Arial" w:eastAsia="Times New Roman" w:hAnsi="Arial" w:cs="Arial"/>
                <w:b/>
                <w:bCs/>
                <w:color w:val="000000"/>
                <w:sz w:val="20"/>
                <w:szCs w:val="20"/>
                <w:lang w:eastAsia="hr-HR"/>
              </w:rPr>
            </w:pPr>
          </w:p>
        </w:tc>
        <w:tc>
          <w:tcPr>
            <w:tcW w:w="1604" w:type="dxa"/>
            <w:shd w:val="clear" w:color="auto" w:fill="auto"/>
            <w:vAlign w:val="bottom"/>
          </w:tcPr>
          <w:p w14:paraId="25552C0A" w14:textId="77777777" w:rsidR="00020EF7" w:rsidRDefault="00020EF7">
            <w:pPr>
              <w:widowControl w:val="0"/>
              <w:spacing w:after="0" w:line="240" w:lineRule="auto"/>
              <w:jc w:val="right"/>
              <w:rPr>
                <w:rFonts w:ascii="Arial" w:eastAsia="Times New Roman" w:hAnsi="Arial" w:cs="Arial"/>
                <w:b/>
                <w:bCs/>
                <w:color w:val="000000"/>
                <w:sz w:val="20"/>
                <w:szCs w:val="20"/>
                <w:lang w:eastAsia="hr-HR"/>
              </w:rPr>
            </w:pPr>
          </w:p>
        </w:tc>
        <w:tc>
          <w:tcPr>
            <w:tcW w:w="1017" w:type="dxa"/>
            <w:tcBorders>
              <w:right w:val="single" w:sz="4" w:space="0" w:color="000000"/>
            </w:tcBorders>
            <w:shd w:val="clear" w:color="000000" w:fill="FFFFFF"/>
            <w:vAlign w:val="bottom"/>
          </w:tcPr>
          <w:p w14:paraId="4F874776" w14:textId="77777777" w:rsidR="00020EF7" w:rsidRDefault="00020EF7">
            <w:pPr>
              <w:widowControl w:val="0"/>
              <w:spacing w:after="0" w:line="240" w:lineRule="auto"/>
              <w:jc w:val="right"/>
              <w:rPr>
                <w:rFonts w:ascii="Arial" w:eastAsia="Times New Roman" w:hAnsi="Arial" w:cs="Arial"/>
                <w:b/>
                <w:bCs/>
                <w:color w:val="000000"/>
                <w:sz w:val="20"/>
                <w:szCs w:val="20"/>
                <w:lang w:eastAsia="hr-HR"/>
              </w:rPr>
            </w:pPr>
          </w:p>
        </w:tc>
      </w:tr>
      <w:tr w:rsidR="00020EF7" w14:paraId="51315441" w14:textId="77777777">
        <w:trPr>
          <w:trHeight w:val="240"/>
        </w:trPr>
        <w:tc>
          <w:tcPr>
            <w:tcW w:w="6317" w:type="dxa"/>
            <w:tcBorders>
              <w:left w:val="single" w:sz="4" w:space="0" w:color="000000"/>
            </w:tcBorders>
            <w:shd w:val="clear" w:color="auto" w:fill="auto"/>
            <w:vAlign w:val="bottom"/>
          </w:tcPr>
          <w:p w14:paraId="4608A453" w14:textId="77777777" w:rsidR="00020EF7" w:rsidRDefault="00E948F7">
            <w:pPr>
              <w:widowControl w:val="0"/>
              <w:spacing w:after="0" w:line="240" w:lineRule="auto"/>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B. UKUPNI RASHODI</w:t>
            </w:r>
          </w:p>
        </w:tc>
        <w:tc>
          <w:tcPr>
            <w:tcW w:w="1546" w:type="dxa"/>
            <w:shd w:val="clear" w:color="auto" w:fill="auto"/>
            <w:vAlign w:val="bottom"/>
          </w:tcPr>
          <w:p w14:paraId="5494D90C" w14:textId="77777777" w:rsidR="00020EF7" w:rsidRDefault="00E948F7">
            <w:pPr>
              <w:widowControl w:val="0"/>
              <w:spacing w:after="0" w:line="240" w:lineRule="auto"/>
              <w:jc w:val="right"/>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10.470.392</w:t>
            </w:r>
          </w:p>
        </w:tc>
        <w:tc>
          <w:tcPr>
            <w:tcW w:w="1604" w:type="dxa"/>
            <w:shd w:val="clear" w:color="auto" w:fill="auto"/>
            <w:vAlign w:val="bottom"/>
          </w:tcPr>
          <w:p w14:paraId="6D57737A" w14:textId="77777777" w:rsidR="00020EF7" w:rsidRDefault="00E948F7">
            <w:pPr>
              <w:widowControl w:val="0"/>
              <w:spacing w:after="0" w:line="240" w:lineRule="auto"/>
              <w:jc w:val="right"/>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3.915.508</w:t>
            </w:r>
          </w:p>
        </w:tc>
        <w:tc>
          <w:tcPr>
            <w:tcW w:w="1017" w:type="dxa"/>
            <w:tcBorders>
              <w:right w:val="single" w:sz="4" w:space="0" w:color="000000"/>
            </w:tcBorders>
            <w:shd w:val="clear" w:color="000000" w:fill="FFFFFF"/>
            <w:vAlign w:val="bottom"/>
          </w:tcPr>
          <w:p w14:paraId="4EF61285" w14:textId="77777777" w:rsidR="00020EF7" w:rsidRDefault="00E948F7">
            <w:pPr>
              <w:widowControl w:val="0"/>
              <w:spacing w:after="0" w:line="240" w:lineRule="auto"/>
              <w:jc w:val="right"/>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37,40</w:t>
            </w:r>
          </w:p>
        </w:tc>
      </w:tr>
      <w:tr w:rsidR="00020EF7" w14:paraId="19001F4F" w14:textId="77777777">
        <w:trPr>
          <w:trHeight w:val="240"/>
        </w:trPr>
        <w:tc>
          <w:tcPr>
            <w:tcW w:w="6317" w:type="dxa"/>
            <w:tcBorders>
              <w:left w:val="single" w:sz="4" w:space="0" w:color="000000"/>
            </w:tcBorders>
            <w:shd w:val="clear" w:color="auto" w:fill="auto"/>
            <w:vAlign w:val="bottom"/>
          </w:tcPr>
          <w:p w14:paraId="6C7A1694" w14:textId="77777777" w:rsidR="00020EF7" w:rsidRDefault="00E948F7">
            <w:pPr>
              <w:widowControl w:val="0"/>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 xml:space="preserve">    Rashodi poslovanja</w:t>
            </w:r>
          </w:p>
        </w:tc>
        <w:tc>
          <w:tcPr>
            <w:tcW w:w="1546" w:type="dxa"/>
            <w:shd w:val="clear" w:color="auto" w:fill="auto"/>
            <w:vAlign w:val="bottom"/>
          </w:tcPr>
          <w:p w14:paraId="22C12B39" w14:textId="77777777" w:rsidR="00020EF7" w:rsidRDefault="00E948F7">
            <w:pPr>
              <w:widowControl w:val="0"/>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3.722.037</w:t>
            </w:r>
          </w:p>
        </w:tc>
        <w:tc>
          <w:tcPr>
            <w:tcW w:w="1604" w:type="dxa"/>
            <w:shd w:val="clear" w:color="auto" w:fill="auto"/>
            <w:vAlign w:val="bottom"/>
          </w:tcPr>
          <w:p w14:paraId="67A3DC22" w14:textId="77777777" w:rsidR="00020EF7" w:rsidRDefault="00E948F7">
            <w:pPr>
              <w:widowControl w:val="0"/>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1.230.934</w:t>
            </w:r>
          </w:p>
        </w:tc>
        <w:tc>
          <w:tcPr>
            <w:tcW w:w="1017" w:type="dxa"/>
            <w:tcBorders>
              <w:right w:val="single" w:sz="4" w:space="0" w:color="000000"/>
            </w:tcBorders>
            <w:shd w:val="clear" w:color="000000" w:fill="FFFFFF"/>
            <w:vAlign w:val="bottom"/>
          </w:tcPr>
          <w:p w14:paraId="1440E78F" w14:textId="77777777" w:rsidR="00020EF7" w:rsidRDefault="00E948F7">
            <w:pPr>
              <w:widowControl w:val="0"/>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33,07</w:t>
            </w:r>
          </w:p>
        </w:tc>
      </w:tr>
      <w:tr w:rsidR="00020EF7" w14:paraId="6F475E69" w14:textId="77777777">
        <w:trPr>
          <w:trHeight w:val="240"/>
        </w:trPr>
        <w:tc>
          <w:tcPr>
            <w:tcW w:w="6317" w:type="dxa"/>
            <w:tcBorders>
              <w:left w:val="single" w:sz="4" w:space="0" w:color="000000"/>
            </w:tcBorders>
            <w:shd w:val="clear" w:color="auto" w:fill="auto"/>
            <w:vAlign w:val="bottom"/>
          </w:tcPr>
          <w:p w14:paraId="34BDE2AE" w14:textId="77777777" w:rsidR="00020EF7" w:rsidRDefault="00E948F7">
            <w:pPr>
              <w:widowControl w:val="0"/>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 xml:space="preserve">    Rashodi za nabavu nefinancijske imovine </w:t>
            </w:r>
          </w:p>
        </w:tc>
        <w:tc>
          <w:tcPr>
            <w:tcW w:w="1546" w:type="dxa"/>
            <w:shd w:val="clear" w:color="auto" w:fill="auto"/>
          </w:tcPr>
          <w:p w14:paraId="73AE03E6" w14:textId="77777777" w:rsidR="00020EF7" w:rsidRDefault="00E948F7">
            <w:pPr>
              <w:widowControl w:val="0"/>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6.748.355</w:t>
            </w:r>
          </w:p>
        </w:tc>
        <w:tc>
          <w:tcPr>
            <w:tcW w:w="1604" w:type="dxa"/>
            <w:shd w:val="clear" w:color="auto" w:fill="auto"/>
          </w:tcPr>
          <w:p w14:paraId="75D894D3" w14:textId="77777777" w:rsidR="00020EF7" w:rsidRDefault="00E948F7">
            <w:pPr>
              <w:widowControl w:val="0"/>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2.684.574</w:t>
            </w:r>
          </w:p>
        </w:tc>
        <w:tc>
          <w:tcPr>
            <w:tcW w:w="1017" w:type="dxa"/>
            <w:tcBorders>
              <w:right w:val="single" w:sz="4" w:space="0" w:color="000000"/>
            </w:tcBorders>
            <w:shd w:val="clear" w:color="000000" w:fill="FFFFFF"/>
          </w:tcPr>
          <w:p w14:paraId="10D24FAD" w14:textId="77777777" w:rsidR="00020EF7" w:rsidRDefault="00E948F7">
            <w:pPr>
              <w:widowControl w:val="0"/>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39,78</w:t>
            </w:r>
          </w:p>
        </w:tc>
      </w:tr>
      <w:tr w:rsidR="00020EF7" w14:paraId="5AB65B67" w14:textId="77777777">
        <w:trPr>
          <w:trHeight w:val="240"/>
        </w:trPr>
        <w:tc>
          <w:tcPr>
            <w:tcW w:w="6317" w:type="dxa"/>
            <w:tcBorders>
              <w:left w:val="single" w:sz="4" w:space="0" w:color="000000"/>
            </w:tcBorders>
            <w:shd w:val="clear" w:color="auto" w:fill="auto"/>
            <w:vAlign w:val="bottom"/>
          </w:tcPr>
          <w:p w14:paraId="1FFDD5B0" w14:textId="77777777" w:rsidR="00020EF7" w:rsidRDefault="00020EF7">
            <w:pPr>
              <w:widowControl w:val="0"/>
              <w:spacing w:after="0" w:line="240" w:lineRule="auto"/>
              <w:rPr>
                <w:rFonts w:ascii="Arial" w:eastAsia="Times New Roman" w:hAnsi="Arial" w:cs="Arial"/>
                <w:b/>
                <w:bCs/>
                <w:color w:val="000000"/>
                <w:sz w:val="20"/>
                <w:szCs w:val="20"/>
                <w:lang w:eastAsia="hr-HR"/>
              </w:rPr>
            </w:pPr>
          </w:p>
        </w:tc>
        <w:tc>
          <w:tcPr>
            <w:tcW w:w="1546" w:type="dxa"/>
            <w:shd w:val="clear" w:color="auto" w:fill="auto"/>
            <w:vAlign w:val="bottom"/>
          </w:tcPr>
          <w:p w14:paraId="67FB7802" w14:textId="77777777" w:rsidR="00020EF7" w:rsidRDefault="00020EF7">
            <w:pPr>
              <w:widowControl w:val="0"/>
              <w:spacing w:after="0" w:line="240" w:lineRule="auto"/>
              <w:jc w:val="right"/>
              <w:rPr>
                <w:rFonts w:ascii="Arial" w:eastAsia="Times New Roman" w:hAnsi="Arial" w:cs="Arial"/>
                <w:b/>
                <w:bCs/>
                <w:color w:val="000000"/>
                <w:sz w:val="20"/>
                <w:szCs w:val="20"/>
                <w:lang w:eastAsia="hr-HR"/>
              </w:rPr>
            </w:pPr>
          </w:p>
        </w:tc>
        <w:tc>
          <w:tcPr>
            <w:tcW w:w="1604" w:type="dxa"/>
            <w:shd w:val="clear" w:color="auto" w:fill="auto"/>
            <w:vAlign w:val="bottom"/>
          </w:tcPr>
          <w:p w14:paraId="3537D1F9" w14:textId="77777777" w:rsidR="00020EF7" w:rsidRDefault="00020EF7">
            <w:pPr>
              <w:widowControl w:val="0"/>
              <w:spacing w:after="0" w:line="240" w:lineRule="auto"/>
              <w:jc w:val="right"/>
              <w:rPr>
                <w:rFonts w:ascii="Arial" w:eastAsia="Times New Roman" w:hAnsi="Arial" w:cs="Arial"/>
                <w:b/>
                <w:bCs/>
                <w:color w:val="000000"/>
                <w:sz w:val="20"/>
                <w:szCs w:val="20"/>
                <w:lang w:eastAsia="hr-HR"/>
              </w:rPr>
            </w:pPr>
          </w:p>
        </w:tc>
        <w:tc>
          <w:tcPr>
            <w:tcW w:w="1017" w:type="dxa"/>
            <w:tcBorders>
              <w:right w:val="single" w:sz="4" w:space="0" w:color="000000"/>
            </w:tcBorders>
            <w:shd w:val="clear" w:color="000000" w:fill="FFFFFF"/>
            <w:vAlign w:val="bottom"/>
          </w:tcPr>
          <w:p w14:paraId="397F10DA" w14:textId="77777777" w:rsidR="00020EF7" w:rsidRDefault="00020EF7">
            <w:pPr>
              <w:widowControl w:val="0"/>
              <w:spacing w:after="0" w:line="240" w:lineRule="auto"/>
              <w:jc w:val="right"/>
              <w:rPr>
                <w:rFonts w:ascii="Arial" w:eastAsia="Times New Roman" w:hAnsi="Arial" w:cs="Arial"/>
                <w:b/>
                <w:bCs/>
                <w:color w:val="000000"/>
                <w:sz w:val="20"/>
                <w:szCs w:val="20"/>
                <w:lang w:eastAsia="hr-HR"/>
              </w:rPr>
            </w:pPr>
          </w:p>
        </w:tc>
      </w:tr>
      <w:tr w:rsidR="00020EF7" w14:paraId="5DAD8162" w14:textId="77777777">
        <w:trPr>
          <w:trHeight w:val="240"/>
        </w:trPr>
        <w:tc>
          <w:tcPr>
            <w:tcW w:w="6317" w:type="dxa"/>
            <w:tcBorders>
              <w:left w:val="single" w:sz="4" w:space="0" w:color="000000"/>
            </w:tcBorders>
            <w:shd w:val="clear" w:color="auto" w:fill="auto"/>
            <w:vAlign w:val="bottom"/>
          </w:tcPr>
          <w:p w14:paraId="20DD60F3" w14:textId="77777777" w:rsidR="00020EF7" w:rsidRDefault="00E948F7">
            <w:pPr>
              <w:widowControl w:val="0"/>
              <w:spacing w:after="0" w:line="240" w:lineRule="auto"/>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VIŠAK/MANJAK PRIHODA TEKUĆE GODINE (A-B)</w:t>
            </w:r>
          </w:p>
        </w:tc>
        <w:tc>
          <w:tcPr>
            <w:tcW w:w="1546" w:type="dxa"/>
            <w:shd w:val="clear" w:color="auto" w:fill="auto"/>
            <w:vAlign w:val="bottom"/>
          </w:tcPr>
          <w:p w14:paraId="67DD1EA5" w14:textId="77777777" w:rsidR="00020EF7" w:rsidRDefault="00E948F7">
            <w:pPr>
              <w:widowControl w:val="0"/>
              <w:spacing w:after="0" w:line="240" w:lineRule="auto"/>
              <w:jc w:val="right"/>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-2.098.585</w:t>
            </w:r>
          </w:p>
        </w:tc>
        <w:tc>
          <w:tcPr>
            <w:tcW w:w="1604" w:type="dxa"/>
            <w:shd w:val="clear" w:color="auto" w:fill="auto"/>
            <w:vAlign w:val="bottom"/>
          </w:tcPr>
          <w:p w14:paraId="28ED8E03" w14:textId="77777777" w:rsidR="00020EF7" w:rsidRDefault="00E948F7">
            <w:pPr>
              <w:widowControl w:val="0"/>
              <w:spacing w:after="0" w:line="240" w:lineRule="auto"/>
              <w:jc w:val="right"/>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772.051</w:t>
            </w:r>
          </w:p>
        </w:tc>
        <w:tc>
          <w:tcPr>
            <w:tcW w:w="1017" w:type="dxa"/>
            <w:tcBorders>
              <w:right w:val="single" w:sz="4" w:space="0" w:color="000000"/>
            </w:tcBorders>
            <w:shd w:val="clear" w:color="000000" w:fill="FFFFFF"/>
            <w:vAlign w:val="bottom"/>
          </w:tcPr>
          <w:p w14:paraId="3C6DDC69" w14:textId="77777777" w:rsidR="00020EF7" w:rsidRDefault="00020EF7">
            <w:pPr>
              <w:widowControl w:val="0"/>
              <w:spacing w:after="0" w:line="240" w:lineRule="auto"/>
              <w:jc w:val="right"/>
              <w:rPr>
                <w:rFonts w:ascii="Arial" w:eastAsia="Times New Roman" w:hAnsi="Arial" w:cs="Arial"/>
                <w:b/>
                <w:bCs/>
                <w:color w:val="000000"/>
                <w:sz w:val="20"/>
                <w:szCs w:val="20"/>
                <w:lang w:eastAsia="hr-HR"/>
              </w:rPr>
            </w:pPr>
          </w:p>
        </w:tc>
      </w:tr>
      <w:tr w:rsidR="00020EF7" w14:paraId="1488440E" w14:textId="77777777">
        <w:trPr>
          <w:trHeight w:val="240"/>
        </w:trPr>
        <w:tc>
          <w:tcPr>
            <w:tcW w:w="6317" w:type="dxa"/>
            <w:tcBorders>
              <w:left w:val="single" w:sz="4" w:space="0" w:color="000000"/>
            </w:tcBorders>
            <w:shd w:val="clear" w:color="auto" w:fill="auto"/>
            <w:vAlign w:val="bottom"/>
          </w:tcPr>
          <w:p w14:paraId="64497340" w14:textId="77777777" w:rsidR="00020EF7" w:rsidRDefault="00020EF7">
            <w:pPr>
              <w:widowControl w:val="0"/>
              <w:spacing w:after="0" w:line="240" w:lineRule="auto"/>
              <w:rPr>
                <w:rFonts w:ascii="Arial" w:eastAsia="Times New Roman" w:hAnsi="Arial" w:cs="Arial"/>
                <w:b/>
                <w:bCs/>
                <w:color w:val="000000"/>
                <w:sz w:val="20"/>
                <w:szCs w:val="20"/>
                <w:lang w:eastAsia="hr-HR"/>
              </w:rPr>
            </w:pPr>
          </w:p>
        </w:tc>
        <w:tc>
          <w:tcPr>
            <w:tcW w:w="1546" w:type="dxa"/>
            <w:shd w:val="clear" w:color="000000" w:fill="FFFFFF"/>
            <w:vAlign w:val="bottom"/>
          </w:tcPr>
          <w:p w14:paraId="70D7589B" w14:textId="77777777" w:rsidR="00020EF7" w:rsidRDefault="00020EF7">
            <w:pPr>
              <w:widowControl w:val="0"/>
              <w:spacing w:after="0" w:line="240" w:lineRule="auto"/>
              <w:jc w:val="right"/>
              <w:rPr>
                <w:rFonts w:ascii="Arial" w:eastAsia="Times New Roman" w:hAnsi="Arial" w:cs="Arial"/>
                <w:b/>
                <w:bCs/>
                <w:color w:val="000000"/>
                <w:sz w:val="20"/>
                <w:szCs w:val="20"/>
                <w:lang w:eastAsia="hr-HR"/>
              </w:rPr>
            </w:pPr>
          </w:p>
        </w:tc>
        <w:tc>
          <w:tcPr>
            <w:tcW w:w="1604" w:type="dxa"/>
            <w:shd w:val="clear" w:color="000000" w:fill="FFFFFF"/>
            <w:vAlign w:val="bottom"/>
          </w:tcPr>
          <w:p w14:paraId="106F23E7" w14:textId="77777777" w:rsidR="00020EF7" w:rsidRDefault="00020EF7">
            <w:pPr>
              <w:widowControl w:val="0"/>
              <w:spacing w:after="0" w:line="240" w:lineRule="auto"/>
              <w:jc w:val="right"/>
              <w:rPr>
                <w:rFonts w:ascii="Arial" w:eastAsia="Times New Roman" w:hAnsi="Arial" w:cs="Arial"/>
                <w:b/>
                <w:bCs/>
                <w:color w:val="000000"/>
                <w:sz w:val="20"/>
                <w:szCs w:val="20"/>
                <w:lang w:eastAsia="hr-HR"/>
              </w:rPr>
            </w:pPr>
          </w:p>
        </w:tc>
        <w:tc>
          <w:tcPr>
            <w:tcW w:w="1017" w:type="dxa"/>
            <w:tcBorders>
              <w:right w:val="single" w:sz="4" w:space="0" w:color="000000"/>
            </w:tcBorders>
            <w:shd w:val="clear" w:color="000000" w:fill="FFFFFF"/>
            <w:vAlign w:val="bottom"/>
          </w:tcPr>
          <w:p w14:paraId="12C1167C" w14:textId="77777777" w:rsidR="00020EF7" w:rsidRDefault="00020EF7">
            <w:pPr>
              <w:widowControl w:val="0"/>
              <w:spacing w:after="0" w:line="240" w:lineRule="auto"/>
              <w:jc w:val="right"/>
              <w:rPr>
                <w:rFonts w:ascii="Arial" w:eastAsia="Times New Roman" w:hAnsi="Arial" w:cs="Arial"/>
                <w:b/>
                <w:bCs/>
                <w:color w:val="000000"/>
                <w:sz w:val="20"/>
                <w:szCs w:val="20"/>
                <w:lang w:eastAsia="hr-HR"/>
              </w:rPr>
            </w:pPr>
          </w:p>
        </w:tc>
      </w:tr>
      <w:tr w:rsidR="00020EF7" w14:paraId="13350726" w14:textId="77777777">
        <w:trPr>
          <w:trHeight w:val="240"/>
        </w:trPr>
        <w:tc>
          <w:tcPr>
            <w:tcW w:w="6317" w:type="dxa"/>
            <w:tcBorders>
              <w:left w:val="single" w:sz="4" w:space="0" w:color="000000"/>
            </w:tcBorders>
            <w:shd w:val="clear" w:color="auto" w:fill="auto"/>
            <w:vAlign w:val="bottom"/>
          </w:tcPr>
          <w:p w14:paraId="4AA7789E" w14:textId="77777777" w:rsidR="00020EF7" w:rsidRDefault="00E948F7">
            <w:pPr>
              <w:widowControl w:val="0"/>
              <w:spacing w:after="0" w:line="240" w:lineRule="auto"/>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UKUPAN DONOS VIŠKA/MANJKA IZ PRETHODNIH GODINA</w:t>
            </w:r>
          </w:p>
        </w:tc>
        <w:tc>
          <w:tcPr>
            <w:tcW w:w="1546" w:type="dxa"/>
            <w:shd w:val="clear" w:color="000000" w:fill="FFFFFF"/>
            <w:vAlign w:val="bottom"/>
          </w:tcPr>
          <w:p w14:paraId="15CB33B2" w14:textId="77777777" w:rsidR="00020EF7" w:rsidRDefault="00E948F7">
            <w:pPr>
              <w:widowControl w:val="0"/>
              <w:spacing w:after="0" w:line="240" w:lineRule="auto"/>
              <w:jc w:val="right"/>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2.098.585</w:t>
            </w:r>
          </w:p>
        </w:tc>
        <w:tc>
          <w:tcPr>
            <w:tcW w:w="1604" w:type="dxa"/>
            <w:shd w:val="clear" w:color="000000" w:fill="FFFFFF"/>
            <w:vAlign w:val="bottom"/>
          </w:tcPr>
          <w:p w14:paraId="2F8AF587" w14:textId="77777777" w:rsidR="00020EF7" w:rsidRDefault="00E948F7">
            <w:pPr>
              <w:widowControl w:val="0"/>
              <w:spacing w:after="0" w:line="240" w:lineRule="auto"/>
              <w:jc w:val="right"/>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2.098.585</w:t>
            </w:r>
          </w:p>
        </w:tc>
        <w:tc>
          <w:tcPr>
            <w:tcW w:w="1017" w:type="dxa"/>
            <w:tcBorders>
              <w:right w:val="single" w:sz="4" w:space="0" w:color="000000"/>
            </w:tcBorders>
            <w:shd w:val="clear" w:color="000000" w:fill="FFFFFF"/>
            <w:vAlign w:val="bottom"/>
          </w:tcPr>
          <w:p w14:paraId="00FA08EC" w14:textId="77777777" w:rsidR="00020EF7" w:rsidRDefault="00E948F7">
            <w:pPr>
              <w:widowControl w:val="0"/>
              <w:spacing w:after="0" w:line="240" w:lineRule="auto"/>
              <w:jc w:val="right"/>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100,00 </w:t>
            </w:r>
          </w:p>
        </w:tc>
      </w:tr>
      <w:tr w:rsidR="00020EF7" w14:paraId="1F16A6B5" w14:textId="77777777">
        <w:trPr>
          <w:trHeight w:val="240"/>
        </w:trPr>
        <w:tc>
          <w:tcPr>
            <w:tcW w:w="6317" w:type="dxa"/>
            <w:tcBorders>
              <w:left w:val="single" w:sz="4" w:space="0" w:color="000000"/>
            </w:tcBorders>
            <w:shd w:val="clear" w:color="auto" w:fill="auto"/>
            <w:vAlign w:val="bottom"/>
          </w:tcPr>
          <w:p w14:paraId="7460063C" w14:textId="77777777" w:rsidR="00020EF7" w:rsidRDefault="00020EF7">
            <w:pPr>
              <w:widowControl w:val="0"/>
              <w:spacing w:after="0" w:line="240" w:lineRule="auto"/>
              <w:rPr>
                <w:rFonts w:ascii="Arial" w:hAnsi="Arial" w:cs="Arial"/>
                <w:b/>
                <w:sz w:val="20"/>
                <w:szCs w:val="20"/>
              </w:rPr>
            </w:pPr>
          </w:p>
        </w:tc>
        <w:tc>
          <w:tcPr>
            <w:tcW w:w="1546" w:type="dxa"/>
            <w:shd w:val="clear" w:color="000000" w:fill="FFFFFF"/>
            <w:vAlign w:val="bottom"/>
          </w:tcPr>
          <w:p w14:paraId="22DC1170" w14:textId="77777777" w:rsidR="00020EF7" w:rsidRDefault="00020EF7">
            <w:pPr>
              <w:widowControl w:val="0"/>
              <w:spacing w:after="0" w:line="240" w:lineRule="auto"/>
              <w:jc w:val="right"/>
              <w:rPr>
                <w:rFonts w:ascii="Arial" w:eastAsia="Times New Roman" w:hAnsi="Arial" w:cs="Arial"/>
                <w:b/>
                <w:color w:val="000000"/>
                <w:sz w:val="20"/>
                <w:szCs w:val="20"/>
                <w:lang w:eastAsia="hr-HR"/>
              </w:rPr>
            </w:pPr>
          </w:p>
        </w:tc>
        <w:tc>
          <w:tcPr>
            <w:tcW w:w="1604" w:type="dxa"/>
            <w:shd w:val="clear" w:color="000000" w:fill="FFFFFF"/>
            <w:vAlign w:val="bottom"/>
          </w:tcPr>
          <w:p w14:paraId="6F95CBA1" w14:textId="77777777" w:rsidR="00020EF7" w:rsidRDefault="00020EF7">
            <w:pPr>
              <w:widowControl w:val="0"/>
              <w:spacing w:after="0" w:line="240" w:lineRule="auto"/>
              <w:jc w:val="right"/>
              <w:rPr>
                <w:rFonts w:ascii="Arial" w:eastAsia="Times New Roman" w:hAnsi="Arial" w:cs="Arial"/>
                <w:b/>
                <w:color w:val="000000"/>
                <w:sz w:val="20"/>
                <w:szCs w:val="20"/>
                <w:lang w:eastAsia="hr-HR"/>
              </w:rPr>
            </w:pPr>
          </w:p>
        </w:tc>
        <w:tc>
          <w:tcPr>
            <w:tcW w:w="1017" w:type="dxa"/>
            <w:tcBorders>
              <w:right w:val="single" w:sz="4" w:space="0" w:color="000000"/>
            </w:tcBorders>
            <w:shd w:val="clear" w:color="000000" w:fill="FFFFFF"/>
            <w:vAlign w:val="bottom"/>
          </w:tcPr>
          <w:p w14:paraId="60B1C670" w14:textId="77777777" w:rsidR="00020EF7" w:rsidRDefault="00020EF7">
            <w:pPr>
              <w:widowControl w:val="0"/>
              <w:spacing w:after="0" w:line="240" w:lineRule="auto"/>
              <w:rPr>
                <w:rFonts w:ascii="Arial" w:eastAsia="Times New Roman" w:hAnsi="Arial" w:cs="Arial"/>
                <w:b/>
                <w:color w:val="000000"/>
                <w:sz w:val="20"/>
                <w:szCs w:val="20"/>
                <w:lang w:eastAsia="hr-HR"/>
              </w:rPr>
            </w:pPr>
          </w:p>
        </w:tc>
      </w:tr>
      <w:tr w:rsidR="00020EF7" w14:paraId="7062424A" w14:textId="77777777">
        <w:trPr>
          <w:trHeight w:val="240"/>
        </w:trPr>
        <w:tc>
          <w:tcPr>
            <w:tcW w:w="6317" w:type="dxa"/>
            <w:tcBorders>
              <w:left w:val="single" w:sz="4" w:space="0" w:color="000000"/>
              <w:bottom w:val="single" w:sz="4" w:space="0" w:color="000000"/>
            </w:tcBorders>
            <w:shd w:val="clear" w:color="auto" w:fill="auto"/>
            <w:vAlign w:val="bottom"/>
          </w:tcPr>
          <w:p w14:paraId="4306366F" w14:textId="77777777" w:rsidR="00020EF7" w:rsidRDefault="00E948F7">
            <w:pPr>
              <w:widowControl w:val="0"/>
              <w:spacing w:after="0" w:line="240" w:lineRule="auto"/>
              <w:rPr>
                <w:rFonts w:ascii="Arial" w:eastAsia="Times New Roman" w:hAnsi="Arial" w:cs="Arial"/>
                <w:b/>
                <w:color w:val="000000"/>
                <w:sz w:val="20"/>
                <w:szCs w:val="20"/>
                <w:lang w:eastAsia="hr-HR"/>
              </w:rPr>
            </w:pPr>
            <w:r>
              <w:rPr>
                <w:rFonts w:ascii="Arial" w:hAnsi="Arial" w:cs="Arial"/>
                <w:b/>
                <w:sz w:val="20"/>
                <w:szCs w:val="20"/>
              </w:rPr>
              <w:t>VIŠAK/MANJAK TEKUĆE GODINE +RASPOLOŽIVA  SREDSTVA IZ PRETHODNIH GODINA</w:t>
            </w:r>
          </w:p>
        </w:tc>
        <w:tc>
          <w:tcPr>
            <w:tcW w:w="1546" w:type="dxa"/>
            <w:tcBorders>
              <w:bottom w:val="single" w:sz="4" w:space="0" w:color="000000"/>
            </w:tcBorders>
            <w:shd w:val="clear" w:color="000000" w:fill="FFFFFF"/>
            <w:vAlign w:val="bottom"/>
          </w:tcPr>
          <w:p w14:paraId="60632181" w14:textId="77777777" w:rsidR="00020EF7" w:rsidRDefault="00E948F7">
            <w:pPr>
              <w:widowControl w:val="0"/>
              <w:spacing w:after="0" w:line="240" w:lineRule="auto"/>
              <w:jc w:val="right"/>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0</w:t>
            </w:r>
          </w:p>
        </w:tc>
        <w:tc>
          <w:tcPr>
            <w:tcW w:w="1604" w:type="dxa"/>
            <w:tcBorders>
              <w:bottom w:val="single" w:sz="4" w:space="0" w:color="000000"/>
            </w:tcBorders>
            <w:shd w:val="clear" w:color="000000" w:fill="FFFFFF"/>
            <w:vAlign w:val="bottom"/>
          </w:tcPr>
          <w:p w14:paraId="56094241" w14:textId="77777777" w:rsidR="00020EF7" w:rsidRDefault="00E948F7">
            <w:pPr>
              <w:widowControl w:val="0"/>
              <w:spacing w:after="0" w:line="240" w:lineRule="auto"/>
              <w:jc w:val="right"/>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2.870.636</w:t>
            </w:r>
          </w:p>
        </w:tc>
        <w:tc>
          <w:tcPr>
            <w:tcW w:w="1017" w:type="dxa"/>
            <w:tcBorders>
              <w:bottom w:val="single" w:sz="4" w:space="0" w:color="000000"/>
              <w:right w:val="single" w:sz="4" w:space="0" w:color="000000"/>
            </w:tcBorders>
            <w:shd w:val="clear" w:color="000000" w:fill="FFFFFF"/>
            <w:vAlign w:val="bottom"/>
          </w:tcPr>
          <w:p w14:paraId="3C3FA323" w14:textId="77777777" w:rsidR="00020EF7" w:rsidRDefault="00020EF7">
            <w:pPr>
              <w:widowControl w:val="0"/>
              <w:spacing w:after="0" w:line="240" w:lineRule="auto"/>
              <w:rPr>
                <w:rFonts w:ascii="Arial" w:eastAsia="Times New Roman" w:hAnsi="Arial" w:cs="Arial"/>
                <w:b/>
                <w:color w:val="000000"/>
                <w:sz w:val="20"/>
                <w:szCs w:val="20"/>
                <w:lang w:eastAsia="hr-HR"/>
              </w:rPr>
            </w:pPr>
          </w:p>
        </w:tc>
      </w:tr>
    </w:tbl>
    <w:p w14:paraId="04960327" w14:textId="77777777" w:rsidR="00020EF7" w:rsidRDefault="00020EF7">
      <w:pPr>
        <w:spacing w:after="0" w:line="240" w:lineRule="auto"/>
        <w:jc w:val="both"/>
        <w:rPr>
          <w:rFonts w:ascii="Arial" w:hAnsi="Arial" w:cs="Arial"/>
          <w:sz w:val="20"/>
          <w:szCs w:val="20"/>
        </w:rPr>
      </w:pPr>
    </w:p>
    <w:p w14:paraId="0A03A2CC" w14:textId="77777777" w:rsidR="00020EF7" w:rsidRDefault="00E948F7">
      <w:pPr>
        <w:pStyle w:val="Standard"/>
        <w:jc w:val="both"/>
        <w:rPr>
          <w:rFonts w:ascii="Arial" w:hAnsi="Arial"/>
          <w:bCs/>
          <w:sz w:val="22"/>
          <w:szCs w:val="22"/>
        </w:rPr>
      </w:pPr>
      <w:r>
        <w:rPr>
          <w:rFonts w:ascii="Arial" w:hAnsi="Arial"/>
          <w:bCs/>
          <w:sz w:val="22"/>
          <w:szCs w:val="22"/>
        </w:rPr>
        <w:t>Polugodišnjim izvještajem o izvršenju Proračuna Općine Stara Gradiška za 2021. godinu utvrđen je financijski rezultat koji proizlazi iz sljedećeg ostvarenja:</w:t>
      </w:r>
    </w:p>
    <w:p w14:paraId="4889255B" w14:textId="77777777" w:rsidR="00020EF7" w:rsidRDefault="00E948F7">
      <w:pPr>
        <w:pStyle w:val="Standard"/>
        <w:rPr>
          <w:rFonts w:ascii="Arial" w:hAnsi="Arial"/>
          <w:sz w:val="22"/>
          <w:szCs w:val="22"/>
        </w:rPr>
      </w:pPr>
      <w:r>
        <w:rPr>
          <w:rFonts w:ascii="Arial" w:hAnsi="Arial"/>
          <w:bCs/>
          <w:sz w:val="22"/>
          <w:szCs w:val="22"/>
        </w:rPr>
        <w:t xml:space="preserve">Prihodi poslovanja </w:t>
      </w:r>
      <w:r>
        <w:rPr>
          <w:rFonts w:ascii="Arial" w:hAnsi="Arial"/>
          <w:bCs/>
          <w:sz w:val="22"/>
          <w:szCs w:val="22"/>
        </w:rPr>
        <w:tab/>
      </w:r>
      <w:r>
        <w:rPr>
          <w:rFonts w:ascii="Arial" w:hAnsi="Arial"/>
          <w:bCs/>
          <w:sz w:val="22"/>
          <w:szCs w:val="22"/>
        </w:rPr>
        <w:tab/>
        <w:t xml:space="preserve">         </w:t>
      </w:r>
      <w:r>
        <w:rPr>
          <w:rFonts w:ascii="Arial" w:hAnsi="Arial"/>
          <w:bCs/>
          <w:sz w:val="22"/>
          <w:szCs w:val="22"/>
        </w:rPr>
        <w:tab/>
      </w:r>
      <w:r>
        <w:rPr>
          <w:rFonts w:ascii="Arial" w:hAnsi="Arial"/>
          <w:bCs/>
          <w:sz w:val="22"/>
          <w:szCs w:val="22"/>
        </w:rPr>
        <w:tab/>
      </w:r>
      <w:r>
        <w:rPr>
          <w:rFonts w:ascii="Arial" w:hAnsi="Arial"/>
          <w:bCs/>
          <w:sz w:val="22"/>
          <w:szCs w:val="22"/>
        </w:rPr>
        <w:tab/>
      </w:r>
      <w:r>
        <w:rPr>
          <w:rFonts w:ascii="Arial" w:hAnsi="Arial"/>
          <w:bCs/>
          <w:sz w:val="22"/>
          <w:szCs w:val="22"/>
        </w:rPr>
        <w:tab/>
      </w:r>
      <w:r>
        <w:rPr>
          <w:rFonts w:ascii="Arial" w:hAnsi="Arial"/>
          <w:bCs/>
          <w:sz w:val="22"/>
          <w:szCs w:val="22"/>
        </w:rPr>
        <w:tab/>
        <w:t>4.509.458</w:t>
      </w:r>
      <w:r>
        <w:rPr>
          <w:rFonts w:ascii="Arial" w:hAnsi="Arial"/>
          <w:sz w:val="22"/>
          <w:szCs w:val="22"/>
        </w:rPr>
        <w:t xml:space="preserve"> </w:t>
      </w:r>
      <w:r>
        <w:rPr>
          <w:rFonts w:ascii="Arial" w:hAnsi="Arial"/>
          <w:bCs/>
          <w:sz w:val="22"/>
          <w:szCs w:val="22"/>
        </w:rPr>
        <w:t>kn</w:t>
      </w:r>
    </w:p>
    <w:p w14:paraId="506AE535" w14:textId="77777777" w:rsidR="00020EF7" w:rsidRDefault="00E948F7">
      <w:pPr>
        <w:pStyle w:val="Standard"/>
        <w:rPr>
          <w:rFonts w:ascii="Arial" w:hAnsi="Arial"/>
          <w:sz w:val="22"/>
          <w:szCs w:val="22"/>
        </w:rPr>
      </w:pPr>
      <w:r>
        <w:rPr>
          <w:rFonts w:ascii="Arial" w:hAnsi="Arial"/>
          <w:bCs/>
          <w:sz w:val="22"/>
          <w:szCs w:val="22"/>
        </w:rPr>
        <w:t xml:space="preserve">Rashodi poslovanja                  </w:t>
      </w:r>
      <w:r>
        <w:rPr>
          <w:rFonts w:ascii="Arial" w:hAnsi="Arial"/>
          <w:bCs/>
          <w:sz w:val="22"/>
          <w:szCs w:val="22"/>
        </w:rPr>
        <w:tab/>
      </w:r>
      <w:r>
        <w:rPr>
          <w:rFonts w:ascii="Arial" w:hAnsi="Arial"/>
          <w:bCs/>
          <w:sz w:val="22"/>
          <w:szCs w:val="22"/>
        </w:rPr>
        <w:tab/>
      </w:r>
      <w:r>
        <w:rPr>
          <w:rFonts w:ascii="Arial" w:hAnsi="Arial"/>
          <w:bCs/>
          <w:sz w:val="22"/>
          <w:szCs w:val="22"/>
        </w:rPr>
        <w:tab/>
      </w:r>
      <w:r>
        <w:rPr>
          <w:rFonts w:ascii="Arial" w:hAnsi="Arial"/>
          <w:bCs/>
          <w:sz w:val="22"/>
          <w:szCs w:val="22"/>
        </w:rPr>
        <w:tab/>
        <w:t xml:space="preserve">  </w:t>
      </w:r>
      <w:r>
        <w:rPr>
          <w:rFonts w:ascii="Arial" w:hAnsi="Arial"/>
          <w:bCs/>
          <w:sz w:val="22"/>
          <w:szCs w:val="22"/>
        </w:rPr>
        <w:tab/>
        <w:t xml:space="preserve">1.230.934 kn                                                                       </w:t>
      </w:r>
      <w:r>
        <w:rPr>
          <w:rFonts w:ascii="Arial" w:hAnsi="Arial"/>
          <w:sz w:val="22"/>
          <w:szCs w:val="22"/>
        </w:rPr>
        <w:t xml:space="preserve">       </w:t>
      </w:r>
    </w:p>
    <w:p w14:paraId="2FE7F13B" w14:textId="77777777" w:rsidR="00020EF7" w:rsidRDefault="00E948F7">
      <w:pPr>
        <w:pStyle w:val="Standard"/>
        <w:rPr>
          <w:rFonts w:ascii="Arial" w:hAnsi="Arial"/>
          <w:b/>
          <w:bCs/>
          <w:sz w:val="22"/>
          <w:szCs w:val="22"/>
        </w:rPr>
      </w:pPr>
      <w:r>
        <w:rPr>
          <w:rFonts w:ascii="Arial" w:hAnsi="Arial"/>
          <w:b/>
          <w:bCs/>
          <w:sz w:val="22"/>
          <w:szCs w:val="22"/>
        </w:rPr>
        <w:t>Rezultat: višak prihoda poslovanja</w:t>
      </w:r>
      <w:r>
        <w:rPr>
          <w:rFonts w:ascii="Arial" w:hAnsi="Arial"/>
          <w:b/>
          <w:bCs/>
          <w:sz w:val="22"/>
          <w:szCs w:val="22"/>
        </w:rPr>
        <w:tab/>
      </w:r>
      <w:r>
        <w:rPr>
          <w:rFonts w:ascii="Arial" w:hAnsi="Arial"/>
          <w:b/>
          <w:bCs/>
          <w:sz w:val="22"/>
          <w:szCs w:val="22"/>
        </w:rPr>
        <w:tab/>
      </w:r>
      <w:r>
        <w:rPr>
          <w:rFonts w:ascii="Arial" w:hAnsi="Arial"/>
          <w:b/>
          <w:bCs/>
          <w:sz w:val="22"/>
          <w:szCs w:val="22"/>
        </w:rPr>
        <w:tab/>
      </w:r>
      <w:r>
        <w:rPr>
          <w:rFonts w:ascii="Arial" w:hAnsi="Arial"/>
          <w:b/>
          <w:bCs/>
          <w:sz w:val="22"/>
          <w:szCs w:val="22"/>
        </w:rPr>
        <w:tab/>
        <w:t xml:space="preserve">3.278.524 kn                                                           </w:t>
      </w:r>
    </w:p>
    <w:p w14:paraId="701E2924" w14:textId="77777777" w:rsidR="00020EF7" w:rsidRDefault="00E948F7">
      <w:pPr>
        <w:pStyle w:val="Standard"/>
        <w:rPr>
          <w:rFonts w:ascii="Arial" w:hAnsi="Arial"/>
          <w:sz w:val="22"/>
          <w:szCs w:val="22"/>
        </w:rPr>
      </w:pPr>
      <w:r>
        <w:rPr>
          <w:rFonts w:ascii="Arial" w:hAnsi="Arial"/>
          <w:bCs/>
          <w:sz w:val="22"/>
          <w:szCs w:val="22"/>
        </w:rPr>
        <w:t>Prihodi od prodaje nefinancijske imovine</w:t>
      </w:r>
      <w:r>
        <w:rPr>
          <w:rFonts w:ascii="Arial" w:hAnsi="Arial"/>
          <w:bCs/>
          <w:sz w:val="22"/>
          <w:szCs w:val="22"/>
        </w:rPr>
        <w:tab/>
        <w:t xml:space="preserve">  </w:t>
      </w:r>
      <w:r>
        <w:rPr>
          <w:rFonts w:ascii="Arial" w:hAnsi="Arial"/>
          <w:bCs/>
          <w:sz w:val="22"/>
          <w:szCs w:val="22"/>
        </w:rPr>
        <w:tab/>
      </w:r>
      <w:r>
        <w:rPr>
          <w:rFonts w:ascii="Arial" w:hAnsi="Arial"/>
          <w:bCs/>
          <w:sz w:val="22"/>
          <w:szCs w:val="22"/>
        </w:rPr>
        <w:tab/>
        <w:t xml:space="preserve">     </w:t>
      </w:r>
      <w:r>
        <w:rPr>
          <w:rFonts w:ascii="Arial" w:hAnsi="Arial"/>
          <w:bCs/>
          <w:sz w:val="22"/>
          <w:szCs w:val="22"/>
        </w:rPr>
        <w:tab/>
        <w:t xml:space="preserve">   178.001 kn                                                              </w:t>
      </w:r>
    </w:p>
    <w:p w14:paraId="501D3992" w14:textId="77777777" w:rsidR="00020EF7" w:rsidRDefault="00E948F7">
      <w:pPr>
        <w:pStyle w:val="Standard"/>
        <w:rPr>
          <w:rFonts w:ascii="Arial" w:hAnsi="Arial"/>
          <w:bCs/>
          <w:sz w:val="22"/>
          <w:szCs w:val="22"/>
        </w:rPr>
      </w:pPr>
      <w:r>
        <w:rPr>
          <w:rFonts w:ascii="Arial" w:hAnsi="Arial"/>
          <w:bCs/>
          <w:sz w:val="22"/>
          <w:szCs w:val="22"/>
        </w:rPr>
        <w:t>Rashodi za nabavu nefinancijske imovine</w:t>
      </w:r>
      <w:r>
        <w:rPr>
          <w:rFonts w:ascii="Arial" w:hAnsi="Arial"/>
          <w:bCs/>
          <w:sz w:val="22"/>
          <w:szCs w:val="22"/>
        </w:rPr>
        <w:tab/>
        <w:t xml:space="preserve">  </w:t>
      </w:r>
      <w:r>
        <w:rPr>
          <w:rFonts w:ascii="Arial" w:hAnsi="Arial"/>
          <w:bCs/>
          <w:sz w:val="22"/>
          <w:szCs w:val="22"/>
        </w:rPr>
        <w:tab/>
      </w:r>
      <w:r>
        <w:rPr>
          <w:rFonts w:ascii="Arial" w:hAnsi="Arial"/>
          <w:bCs/>
          <w:sz w:val="22"/>
          <w:szCs w:val="22"/>
        </w:rPr>
        <w:tab/>
        <w:t xml:space="preserve">   </w:t>
      </w:r>
      <w:r>
        <w:rPr>
          <w:rFonts w:ascii="Arial" w:hAnsi="Arial"/>
          <w:bCs/>
          <w:sz w:val="22"/>
          <w:szCs w:val="22"/>
        </w:rPr>
        <w:tab/>
        <w:t xml:space="preserve">2.684.574 kn                                                             </w:t>
      </w:r>
    </w:p>
    <w:p w14:paraId="0C367AAC" w14:textId="77777777" w:rsidR="00020EF7" w:rsidRDefault="00E948F7">
      <w:pPr>
        <w:pStyle w:val="Standard"/>
        <w:rPr>
          <w:rFonts w:ascii="Arial" w:hAnsi="Arial"/>
          <w:b/>
          <w:bCs/>
          <w:sz w:val="22"/>
          <w:szCs w:val="22"/>
        </w:rPr>
      </w:pPr>
      <w:r>
        <w:rPr>
          <w:rFonts w:ascii="Arial" w:hAnsi="Arial"/>
          <w:b/>
          <w:bCs/>
          <w:sz w:val="22"/>
          <w:szCs w:val="22"/>
        </w:rPr>
        <w:t>Rezultat: manjak prihoda od nefinancijske imovine</w:t>
      </w:r>
      <w:r>
        <w:rPr>
          <w:rFonts w:ascii="Arial" w:hAnsi="Arial"/>
          <w:b/>
          <w:bCs/>
          <w:sz w:val="22"/>
          <w:szCs w:val="22"/>
        </w:rPr>
        <w:tab/>
        <w:t xml:space="preserve">            2.506.573 kn                             -</w:t>
      </w:r>
    </w:p>
    <w:p w14:paraId="210CC9CA" w14:textId="77777777" w:rsidR="00020EF7" w:rsidRDefault="00E948F7">
      <w:pPr>
        <w:pStyle w:val="Standard"/>
        <w:rPr>
          <w:rFonts w:ascii="Arial" w:hAnsi="Arial"/>
          <w:bCs/>
          <w:sz w:val="22"/>
          <w:szCs w:val="22"/>
        </w:rPr>
      </w:pPr>
      <w:r>
        <w:rPr>
          <w:rFonts w:ascii="Arial" w:hAnsi="Arial"/>
          <w:bCs/>
          <w:sz w:val="22"/>
          <w:szCs w:val="22"/>
        </w:rPr>
        <w:t>Primici od financijske imovine i zaduživanja</w:t>
      </w:r>
      <w:r>
        <w:rPr>
          <w:rFonts w:ascii="Arial" w:hAnsi="Arial"/>
          <w:bCs/>
          <w:sz w:val="22"/>
          <w:szCs w:val="22"/>
        </w:rPr>
        <w:tab/>
        <w:t xml:space="preserve">                               </w:t>
      </w:r>
      <w:r>
        <w:rPr>
          <w:rFonts w:ascii="Arial" w:hAnsi="Arial"/>
          <w:bCs/>
          <w:sz w:val="22"/>
          <w:szCs w:val="22"/>
        </w:rPr>
        <w:tab/>
      </w:r>
      <w:r>
        <w:rPr>
          <w:rFonts w:ascii="Arial" w:hAnsi="Arial"/>
          <w:bCs/>
          <w:sz w:val="22"/>
          <w:szCs w:val="22"/>
        </w:rPr>
        <w:tab/>
        <w:t xml:space="preserve">  0 kn                               </w:t>
      </w:r>
    </w:p>
    <w:p w14:paraId="02A611CB" w14:textId="77777777" w:rsidR="00020EF7" w:rsidRDefault="00E948F7">
      <w:pPr>
        <w:pStyle w:val="Standard"/>
        <w:rPr>
          <w:rFonts w:ascii="Arial" w:hAnsi="Arial"/>
          <w:sz w:val="22"/>
          <w:szCs w:val="22"/>
        </w:rPr>
      </w:pPr>
      <w:r>
        <w:rPr>
          <w:rFonts w:ascii="Arial" w:hAnsi="Arial"/>
          <w:bCs/>
          <w:sz w:val="22"/>
          <w:szCs w:val="22"/>
        </w:rPr>
        <w:t xml:space="preserve">Izdaci za financijsku imovinu i otplatu zajmova </w:t>
      </w:r>
      <w:r>
        <w:rPr>
          <w:rFonts w:ascii="Arial" w:hAnsi="Arial"/>
          <w:bCs/>
          <w:sz w:val="22"/>
          <w:szCs w:val="22"/>
        </w:rPr>
        <w:tab/>
        <w:t xml:space="preserve">                      </w:t>
      </w:r>
      <w:r>
        <w:rPr>
          <w:rFonts w:ascii="Arial" w:hAnsi="Arial"/>
          <w:bCs/>
          <w:sz w:val="22"/>
          <w:szCs w:val="22"/>
        </w:rPr>
        <w:tab/>
      </w:r>
      <w:r>
        <w:rPr>
          <w:rFonts w:ascii="Arial" w:hAnsi="Arial"/>
          <w:bCs/>
          <w:sz w:val="22"/>
          <w:szCs w:val="22"/>
        </w:rPr>
        <w:tab/>
        <w:t xml:space="preserve">  0 kn                   </w:t>
      </w:r>
      <w:r>
        <w:rPr>
          <w:rFonts w:ascii="Arial" w:hAnsi="Arial"/>
          <w:sz w:val="22"/>
          <w:szCs w:val="22"/>
        </w:rPr>
        <w:t xml:space="preserve">                 </w:t>
      </w:r>
    </w:p>
    <w:p w14:paraId="38055032" w14:textId="77777777" w:rsidR="00020EF7" w:rsidRDefault="00E948F7">
      <w:pPr>
        <w:pStyle w:val="Standard"/>
        <w:tabs>
          <w:tab w:val="left" w:pos="709"/>
          <w:tab w:val="right" w:pos="8460"/>
        </w:tabs>
        <w:rPr>
          <w:rFonts w:ascii="Arial" w:hAnsi="Arial"/>
          <w:b/>
          <w:bCs/>
          <w:sz w:val="22"/>
          <w:szCs w:val="22"/>
        </w:rPr>
      </w:pPr>
      <w:r>
        <w:rPr>
          <w:rFonts w:ascii="Arial" w:hAnsi="Arial"/>
          <w:b/>
          <w:bCs/>
          <w:sz w:val="22"/>
          <w:szCs w:val="22"/>
        </w:rPr>
        <w:lastRenderedPageBreak/>
        <w:t>Ukupno prihodi i primici                                                               4.687.559 kn</w:t>
      </w:r>
    </w:p>
    <w:p w14:paraId="3EE25187" w14:textId="77777777" w:rsidR="00020EF7" w:rsidRDefault="00E948F7">
      <w:pPr>
        <w:pStyle w:val="Standard"/>
        <w:tabs>
          <w:tab w:val="left" w:pos="709"/>
          <w:tab w:val="right" w:pos="8460"/>
        </w:tabs>
        <w:rPr>
          <w:rFonts w:ascii="Arial" w:hAnsi="Arial"/>
          <w:b/>
          <w:bCs/>
          <w:sz w:val="22"/>
          <w:szCs w:val="22"/>
        </w:rPr>
      </w:pPr>
      <w:r>
        <w:rPr>
          <w:rFonts w:ascii="Arial" w:hAnsi="Arial"/>
          <w:b/>
          <w:bCs/>
          <w:sz w:val="22"/>
          <w:szCs w:val="22"/>
        </w:rPr>
        <w:t xml:space="preserve">Ukupno rashodi i izdaci                                                                </w:t>
      </w:r>
      <w:r>
        <w:rPr>
          <w:rFonts w:ascii="Arial" w:hAnsi="Arial"/>
          <w:b/>
          <w:bCs/>
          <w:sz w:val="22"/>
          <w:szCs w:val="22"/>
          <w:u w:val="single"/>
        </w:rPr>
        <w:t>3.915.508 kn</w:t>
      </w:r>
      <w:r>
        <w:rPr>
          <w:rFonts w:ascii="Arial" w:hAnsi="Arial"/>
          <w:b/>
          <w:bCs/>
          <w:sz w:val="22"/>
          <w:szCs w:val="22"/>
        </w:rPr>
        <w:t xml:space="preserve">                                                                                                                                                                                                                  </w:t>
      </w:r>
    </w:p>
    <w:p w14:paraId="0B5E7DD7" w14:textId="77777777" w:rsidR="00020EF7" w:rsidRDefault="00E948F7">
      <w:pPr>
        <w:pStyle w:val="Standard"/>
        <w:tabs>
          <w:tab w:val="left" w:pos="709"/>
          <w:tab w:val="right" w:pos="8460"/>
        </w:tabs>
        <w:rPr>
          <w:rFonts w:ascii="Arial" w:hAnsi="Arial"/>
          <w:sz w:val="22"/>
          <w:szCs w:val="22"/>
        </w:rPr>
      </w:pPr>
      <w:r>
        <w:rPr>
          <w:rFonts w:ascii="Arial" w:hAnsi="Arial"/>
          <w:sz w:val="22"/>
          <w:szCs w:val="22"/>
        </w:rPr>
        <w:t>Rezultat tekuće godine: višak prihoda/primitaka                                772.051 kn</w:t>
      </w:r>
    </w:p>
    <w:p w14:paraId="430E53C2" w14:textId="77777777" w:rsidR="00020EF7" w:rsidRDefault="00E948F7">
      <w:pPr>
        <w:pStyle w:val="Standard"/>
        <w:tabs>
          <w:tab w:val="left" w:pos="709"/>
          <w:tab w:val="right" w:pos="8460"/>
        </w:tabs>
        <w:rPr>
          <w:rFonts w:ascii="Arial" w:hAnsi="Arial"/>
          <w:sz w:val="22"/>
          <w:szCs w:val="22"/>
        </w:rPr>
      </w:pPr>
      <w:r>
        <w:rPr>
          <w:rFonts w:ascii="Arial" w:hAnsi="Arial"/>
          <w:sz w:val="22"/>
          <w:szCs w:val="22"/>
        </w:rPr>
        <w:t>nad rashodima/izdacima</w:t>
      </w:r>
      <w:r>
        <w:rPr>
          <w:rFonts w:ascii="Arial" w:hAnsi="Arial"/>
          <w:sz w:val="22"/>
          <w:szCs w:val="22"/>
        </w:rPr>
        <w:tab/>
        <w:t xml:space="preserve">                                                                                        </w:t>
      </w:r>
    </w:p>
    <w:p w14:paraId="17B00B3A" w14:textId="77777777" w:rsidR="00020EF7" w:rsidRDefault="00E948F7">
      <w:pPr>
        <w:pStyle w:val="Standard"/>
        <w:tabs>
          <w:tab w:val="left" w:pos="709"/>
          <w:tab w:val="left" w:pos="6840"/>
          <w:tab w:val="right" w:pos="8460"/>
        </w:tabs>
        <w:rPr>
          <w:rFonts w:ascii="Arial" w:hAnsi="Arial"/>
          <w:sz w:val="22"/>
          <w:szCs w:val="22"/>
        </w:rPr>
      </w:pPr>
      <w:r>
        <w:rPr>
          <w:rFonts w:ascii="Arial" w:hAnsi="Arial"/>
          <w:sz w:val="22"/>
          <w:szCs w:val="22"/>
        </w:rPr>
        <w:t>Preneseni višak prihoda iz prethodne godine                                 2.098.585 kn</w:t>
      </w:r>
    </w:p>
    <w:p w14:paraId="57AB6A10" w14:textId="77777777" w:rsidR="00020EF7" w:rsidRDefault="00E948F7">
      <w:pPr>
        <w:pStyle w:val="Standard"/>
        <w:tabs>
          <w:tab w:val="left" w:pos="709"/>
          <w:tab w:val="right" w:pos="8460"/>
        </w:tabs>
        <w:rPr>
          <w:rFonts w:ascii="Arial" w:hAnsi="Arial"/>
          <w:sz w:val="22"/>
          <w:szCs w:val="22"/>
        </w:rPr>
      </w:pPr>
      <w:r>
        <w:rPr>
          <w:rFonts w:ascii="Arial" w:hAnsi="Arial"/>
          <w:sz w:val="22"/>
          <w:szCs w:val="22"/>
        </w:rPr>
        <w:t>Rezultat poslovanja: višak prihoda/primitaka                                  2.870.636 kn</w:t>
      </w:r>
      <w:r>
        <w:rPr>
          <w:rFonts w:ascii="Arial" w:hAnsi="Arial"/>
          <w:sz w:val="22"/>
          <w:szCs w:val="22"/>
        </w:rPr>
        <w:tab/>
      </w:r>
    </w:p>
    <w:p w14:paraId="6610D847" w14:textId="77777777" w:rsidR="00020EF7" w:rsidRDefault="00E948F7">
      <w:pPr>
        <w:pStyle w:val="Standard"/>
        <w:rPr>
          <w:rFonts w:ascii="Arial" w:hAnsi="Arial"/>
          <w:sz w:val="22"/>
          <w:szCs w:val="22"/>
        </w:rPr>
      </w:pPr>
      <w:r>
        <w:rPr>
          <w:rFonts w:ascii="Arial" w:hAnsi="Arial"/>
          <w:sz w:val="22"/>
          <w:szCs w:val="22"/>
        </w:rPr>
        <w:t xml:space="preserve">nad rashodima/izdacima                                                                                     </w:t>
      </w:r>
      <w:r>
        <w:rPr>
          <w:rFonts w:ascii="Arial" w:hAnsi="Arial"/>
          <w:sz w:val="22"/>
          <w:szCs w:val="22"/>
        </w:rPr>
        <w:tab/>
      </w:r>
      <w:r>
        <w:rPr>
          <w:rFonts w:ascii="Arial" w:hAnsi="Arial"/>
          <w:sz w:val="22"/>
          <w:szCs w:val="22"/>
        </w:rPr>
        <w:tab/>
        <w:t xml:space="preserve"> </w:t>
      </w:r>
    </w:p>
    <w:p w14:paraId="2F460E49" w14:textId="77777777" w:rsidR="00020EF7" w:rsidRDefault="00E948F7">
      <w:pPr>
        <w:spacing w:after="0" w:line="240" w:lineRule="auto"/>
        <w:rPr>
          <w:rFonts w:ascii="Arial" w:hAnsi="Arial" w:cs="Arial"/>
          <w:b/>
        </w:rPr>
      </w:pPr>
      <w:r>
        <w:rPr>
          <w:rFonts w:ascii="Arial" w:hAnsi="Arial" w:cs="Arial"/>
          <w:b/>
        </w:rPr>
        <w:t>PRIHODI</w:t>
      </w:r>
    </w:p>
    <w:p w14:paraId="2D9ECEFA" w14:textId="77777777" w:rsidR="00020EF7" w:rsidRDefault="00E948F7">
      <w:pPr>
        <w:spacing w:after="0" w:line="240" w:lineRule="auto"/>
        <w:jc w:val="both"/>
        <w:rPr>
          <w:rFonts w:ascii="Arial" w:hAnsi="Arial" w:cs="Arial"/>
          <w:bCs/>
        </w:rPr>
      </w:pPr>
      <w:r>
        <w:rPr>
          <w:rFonts w:ascii="Arial" w:hAnsi="Arial" w:cs="Arial"/>
          <w:bCs/>
        </w:rPr>
        <w:t>U prvom polugodištu 2021. godine Proračun Općine Stara Gradiška ostvario je ukupne prihode u iznosu od 4.687.559 kuna što je 55,99 % planiranih prihoda za 2021. godinu a u odnosu na ostvarenje u istom razdoblju 2020. godine 2,2 puta više.</w:t>
      </w:r>
    </w:p>
    <w:p w14:paraId="40771919" w14:textId="77777777" w:rsidR="00020EF7" w:rsidRDefault="00020EF7">
      <w:pPr>
        <w:spacing w:after="0" w:line="240" w:lineRule="auto"/>
        <w:jc w:val="both"/>
        <w:rPr>
          <w:rFonts w:ascii="Arial" w:hAnsi="Arial" w:cs="Arial"/>
          <w:bCs/>
        </w:rPr>
      </w:pPr>
    </w:p>
    <w:p w14:paraId="340AAA7A" w14:textId="77777777" w:rsidR="00020EF7" w:rsidRDefault="00E948F7">
      <w:pPr>
        <w:spacing w:after="0" w:line="240" w:lineRule="auto"/>
        <w:rPr>
          <w:rFonts w:ascii="Arial" w:hAnsi="Arial" w:cs="Arial"/>
          <w:sz w:val="20"/>
          <w:szCs w:val="20"/>
        </w:rPr>
      </w:pPr>
      <w:r>
        <w:rPr>
          <w:rFonts w:ascii="Arial" w:hAnsi="Arial" w:cs="Arial"/>
          <w:sz w:val="20"/>
          <w:szCs w:val="20"/>
        </w:rPr>
        <w:t>TABLICA 2. Ostvarenje prihoda  Proračuna u prvom polugodištu 2021. godine</w:t>
      </w:r>
    </w:p>
    <w:tbl>
      <w:tblPr>
        <w:tblW w:w="10431" w:type="dxa"/>
        <w:tblInd w:w="57" w:type="dxa"/>
        <w:tblLayout w:type="fixed"/>
        <w:tblLook w:val="04A0" w:firstRow="1" w:lastRow="0" w:firstColumn="1" w:lastColumn="0" w:noHBand="0" w:noVBand="1"/>
      </w:tblPr>
      <w:tblGrid>
        <w:gridCol w:w="4075"/>
        <w:gridCol w:w="1627"/>
        <w:gridCol w:w="1312"/>
        <w:gridCol w:w="1348"/>
        <w:gridCol w:w="1034"/>
        <w:gridCol w:w="1035"/>
      </w:tblGrid>
      <w:tr w:rsidR="001B177A" w14:paraId="6B4CA80D" w14:textId="77777777" w:rsidTr="00CE717D">
        <w:trPr>
          <w:trHeight w:val="532"/>
        </w:trPr>
        <w:tc>
          <w:tcPr>
            <w:tcW w:w="4075" w:type="dxa"/>
            <w:tcBorders>
              <w:top w:val="single" w:sz="4" w:space="0" w:color="000000"/>
              <w:left w:val="single" w:sz="4" w:space="0" w:color="000000"/>
              <w:bottom w:val="single" w:sz="4" w:space="0" w:color="000000"/>
            </w:tcBorders>
            <w:shd w:val="clear" w:color="000000" w:fill="FFFFFF"/>
            <w:vAlign w:val="bottom"/>
          </w:tcPr>
          <w:p w14:paraId="183ACE5C" w14:textId="77777777" w:rsidR="001B177A" w:rsidRDefault="001B177A">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NAZIV PRIHODA</w:t>
            </w:r>
          </w:p>
        </w:tc>
        <w:tc>
          <w:tcPr>
            <w:tcW w:w="1627" w:type="dxa"/>
            <w:tcBorders>
              <w:top w:val="single" w:sz="4" w:space="0" w:color="000000"/>
              <w:bottom w:val="single" w:sz="4" w:space="0" w:color="000000"/>
            </w:tcBorders>
            <w:shd w:val="clear" w:color="000000" w:fill="FFFFFF"/>
            <w:vAlign w:val="bottom"/>
          </w:tcPr>
          <w:p w14:paraId="230B5034" w14:textId="77777777" w:rsidR="001B177A" w:rsidRDefault="001B177A">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OSTVARENJE/</w:t>
            </w:r>
          </w:p>
          <w:p w14:paraId="041097E3" w14:textId="77777777" w:rsidR="001B177A" w:rsidRDefault="001B177A">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IZVRŠENJE</w:t>
            </w:r>
          </w:p>
          <w:p w14:paraId="0B9F8D66" w14:textId="77777777" w:rsidR="001B177A" w:rsidRDefault="001B177A">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I.-VI.2020</w:t>
            </w:r>
          </w:p>
        </w:tc>
        <w:tc>
          <w:tcPr>
            <w:tcW w:w="1312" w:type="dxa"/>
            <w:tcBorders>
              <w:top w:val="single" w:sz="4" w:space="0" w:color="000000"/>
              <w:bottom w:val="single" w:sz="4" w:space="0" w:color="000000"/>
            </w:tcBorders>
            <w:shd w:val="clear" w:color="000000" w:fill="FFFFFF"/>
            <w:vAlign w:val="bottom"/>
          </w:tcPr>
          <w:p w14:paraId="030042CC" w14:textId="77777777" w:rsidR="001B177A" w:rsidRDefault="001B177A">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PLAN ZA 2021</w:t>
            </w:r>
          </w:p>
        </w:tc>
        <w:tc>
          <w:tcPr>
            <w:tcW w:w="1348" w:type="dxa"/>
            <w:tcBorders>
              <w:top w:val="single" w:sz="4" w:space="0" w:color="000000"/>
              <w:bottom w:val="single" w:sz="4" w:space="0" w:color="000000"/>
            </w:tcBorders>
            <w:shd w:val="clear" w:color="000000" w:fill="FFFFFF"/>
            <w:vAlign w:val="bottom"/>
          </w:tcPr>
          <w:p w14:paraId="3C0F3D30" w14:textId="77777777" w:rsidR="001B177A" w:rsidRDefault="001B177A">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OSTVARENJE/</w:t>
            </w:r>
          </w:p>
          <w:p w14:paraId="2FAB334E" w14:textId="77777777" w:rsidR="001B177A" w:rsidRDefault="001B177A">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IZVRŠENJE</w:t>
            </w:r>
          </w:p>
          <w:p w14:paraId="55DC1226" w14:textId="77777777" w:rsidR="001B177A" w:rsidRDefault="001B177A">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I.-VI.2021.</w:t>
            </w:r>
          </w:p>
        </w:tc>
        <w:tc>
          <w:tcPr>
            <w:tcW w:w="1034" w:type="dxa"/>
            <w:tcBorders>
              <w:top w:val="single" w:sz="4" w:space="0" w:color="000000"/>
              <w:bottom w:val="single" w:sz="4" w:space="0" w:color="000000"/>
            </w:tcBorders>
            <w:shd w:val="clear" w:color="000000" w:fill="FFFFFF"/>
            <w:vAlign w:val="bottom"/>
          </w:tcPr>
          <w:p w14:paraId="76B11B56" w14:textId="77777777" w:rsidR="001B177A" w:rsidRDefault="001B177A">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INDEKS</w:t>
            </w:r>
          </w:p>
          <w:p w14:paraId="0372A2CA" w14:textId="77777777" w:rsidR="001B177A" w:rsidRDefault="001B177A">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4/2</w:t>
            </w:r>
          </w:p>
        </w:tc>
        <w:tc>
          <w:tcPr>
            <w:tcW w:w="1035" w:type="dxa"/>
            <w:tcBorders>
              <w:top w:val="single" w:sz="4" w:space="0" w:color="000000"/>
              <w:bottom w:val="single" w:sz="4" w:space="0" w:color="000000"/>
              <w:right w:val="single" w:sz="4" w:space="0" w:color="000000"/>
            </w:tcBorders>
            <w:shd w:val="clear" w:color="000000" w:fill="FFFFFF"/>
            <w:vAlign w:val="bottom"/>
          </w:tcPr>
          <w:p w14:paraId="5FDBCC43" w14:textId="77777777" w:rsidR="001B177A" w:rsidRDefault="001B177A">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INDEKS</w:t>
            </w:r>
          </w:p>
          <w:p w14:paraId="0E381EFA" w14:textId="77777777" w:rsidR="001B177A" w:rsidRDefault="001B177A">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4/3</w:t>
            </w:r>
          </w:p>
        </w:tc>
      </w:tr>
      <w:tr w:rsidR="001B177A" w14:paraId="0A01F04B" w14:textId="77777777" w:rsidTr="00CE717D">
        <w:trPr>
          <w:trHeight w:val="532"/>
        </w:trPr>
        <w:tc>
          <w:tcPr>
            <w:tcW w:w="4075" w:type="dxa"/>
            <w:tcBorders>
              <w:top w:val="single" w:sz="4" w:space="0" w:color="000000"/>
              <w:left w:val="single" w:sz="4" w:space="0" w:color="000000"/>
              <w:bottom w:val="single" w:sz="4" w:space="0" w:color="000000"/>
            </w:tcBorders>
            <w:shd w:val="clear" w:color="000000" w:fill="FFFFFF"/>
            <w:vAlign w:val="bottom"/>
          </w:tcPr>
          <w:p w14:paraId="76D7EFD5" w14:textId="77777777" w:rsidR="001B177A" w:rsidRDefault="001B177A">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w:t>
            </w:r>
          </w:p>
        </w:tc>
        <w:tc>
          <w:tcPr>
            <w:tcW w:w="1627" w:type="dxa"/>
            <w:tcBorders>
              <w:top w:val="single" w:sz="4" w:space="0" w:color="000000"/>
              <w:bottom w:val="single" w:sz="4" w:space="0" w:color="000000"/>
            </w:tcBorders>
            <w:shd w:val="clear" w:color="000000" w:fill="FFFFFF"/>
            <w:vAlign w:val="bottom"/>
          </w:tcPr>
          <w:p w14:paraId="5518BAFC" w14:textId="77777777" w:rsidR="001B177A" w:rsidRDefault="001B177A">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w:t>
            </w:r>
          </w:p>
        </w:tc>
        <w:tc>
          <w:tcPr>
            <w:tcW w:w="1312" w:type="dxa"/>
            <w:tcBorders>
              <w:top w:val="single" w:sz="4" w:space="0" w:color="000000"/>
              <w:bottom w:val="single" w:sz="4" w:space="0" w:color="000000"/>
            </w:tcBorders>
            <w:shd w:val="clear" w:color="000000" w:fill="FFFFFF"/>
            <w:vAlign w:val="bottom"/>
          </w:tcPr>
          <w:p w14:paraId="30CA3216" w14:textId="77777777" w:rsidR="001B177A" w:rsidRDefault="001B177A">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w:t>
            </w:r>
          </w:p>
        </w:tc>
        <w:tc>
          <w:tcPr>
            <w:tcW w:w="1348" w:type="dxa"/>
            <w:tcBorders>
              <w:top w:val="single" w:sz="4" w:space="0" w:color="000000"/>
              <w:bottom w:val="single" w:sz="4" w:space="0" w:color="000000"/>
            </w:tcBorders>
            <w:shd w:val="clear" w:color="000000" w:fill="FFFFFF"/>
            <w:vAlign w:val="bottom"/>
          </w:tcPr>
          <w:p w14:paraId="57F035FB" w14:textId="77777777" w:rsidR="001B177A" w:rsidRDefault="001B177A">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w:t>
            </w:r>
          </w:p>
        </w:tc>
        <w:tc>
          <w:tcPr>
            <w:tcW w:w="1034" w:type="dxa"/>
            <w:tcBorders>
              <w:top w:val="single" w:sz="4" w:space="0" w:color="000000"/>
              <w:bottom w:val="single" w:sz="4" w:space="0" w:color="000000"/>
            </w:tcBorders>
            <w:shd w:val="clear" w:color="000000" w:fill="FFFFFF"/>
            <w:vAlign w:val="bottom"/>
          </w:tcPr>
          <w:p w14:paraId="3553BCAB" w14:textId="77777777" w:rsidR="001B177A" w:rsidRDefault="001B177A">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w:t>
            </w:r>
          </w:p>
        </w:tc>
        <w:tc>
          <w:tcPr>
            <w:tcW w:w="1035" w:type="dxa"/>
            <w:tcBorders>
              <w:top w:val="single" w:sz="4" w:space="0" w:color="000000"/>
              <w:bottom w:val="single" w:sz="4" w:space="0" w:color="000000"/>
              <w:right w:val="single" w:sz="4" w:space="0" w:color="000000"/>
            </w:tcBorders>
            <w:shd w:val="clear" w:color="000000" w:fill="FFFFFF"/>
            <w:vAlign w:val="bottom"/>
          </w:tcPr>
          <w:p w14:paraId="6879C7D5" w14:textId="77777777" w:rsidR="001B177A" w:rsidRDefault="001B177A">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w:t>
            </w:r>
          </w:p>
        </w:tc>
      </w:tr>
      <w:tr w:rsidR="001B177A" w14:paraId="0591AFE4" w14:textId="77777777" w:rsidTr="00CE717D">
        <w:trPr>
          <w:trHeight w:val="37"/>
        </w:trPr>
        <w:tc>
          <w:tcPr>
            <w:tcW w:w="4075" w:type="dxa"/>
            <w:tcBorders>
              <w:top w:val="single" w:sz="4" w:space="0" w:color="000000"/>
              <w:left w:val="single" w:sz="4" w:space="0" w:color="000000"/>
            </w:tcBorders>
            <w:shd w:val="clear" w:color="000000" w:fill="FFFFFF"/>
          </w:tcPr>
          <w:p w14:paraId="076C1E7A" w14:textId="77777777" w:rsidR="001B177A" w:rsidRDefault="001B177A">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Prihodi poslovanja</w:t>
            </w:r>
          </w:p>
        </w:tc>
        <w:tc>
          <w:tcPr>
            <w:tcW w:w="1627" w:type="dxa"/>
            <w:tcBorders>
              <w:top w:val="single" w:sz="4" w:space="0" w:color="000000"/>
            </w:tcBorders>
            <w:shd w:val="clear" w:color="000000" w:fill="FFFFFF"/>
          </w:tcPr>
          <w:p w14:paraId="59D9EEC2" w14:textId="77777777" w:rsidR="001B177A" w:rsidRDefault="001B177A">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2.116.423</w:t>
            </w:r>
          </w:p>
        </w:tc>
        <w:tc>
          <w:tcPr>
            <w:tcW w:w="1312" w:type="dxa"/>
            <w:tcBorders>
              <w:top w:val="single" w:sz="4" w:space="0" w:color="000000"/>
            </w:tcBorders>
            <w:shd w:val="clear" w:color="000000" w:fill="FFFFFF"/>
          </w:tcPr>
          <w:p w14:paraId="18A96A69" w14:textId="77777777" w:rsidR="001B177A" w:rsidRDefault="001B177A">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8.117.807</w:t>
            </w:r>
          </w:p>
        </w:tc>
        <w:tc>
          <w:tcPr>
            <w:tcW w:w="1348" w:type="dxa"/>
            <w:tcBorders>
              <w:top w:val="single" w:sz="4" w:space="0" w:color="000000"/>
            </w:tcBorders>
            <w:shd w:val="clear" w:color="000000" w:fill="FFFFFF"/>
          </w:tcPr>
          <w:p w14:paraId="36640122" w14:textId="77777777" w:rsidR="001B177A" w:rsidRDefault="001B177A">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4.509.458</w:t>
            </w:r>
          </w:p>
        </w:tc>
        <w:tc>
          <w:tcPr>
            <w:tcW w:w="1034" w:type="dxa"/>
            <w:tcBorders>
              <w:top w:val="single" w:sz="4" w:space="0" w:color="000000"/>
            </w:tcBorders>
            <w:shd w:val="clear" w:color="000000" w:fill="FFFFFF"/>
          </w:tcPr>
          <w:p w14:paraId="358C37AA" w14:textId="77777777" w:rsidR="001B177A" w:rsidRDefault="001B177A">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213,07</w:t>
            </w:r>
          </w:p>
        </w:tc>
        <w:tc>
          <w:tcPr>
            <w:tcW w:w="1035" w:type="dxa"/>
            <w:tcBorders>
              <w:top w:val="single" w:sz="4" w:space="0" w:color="000000"/>
              <w:right w:val="single" w:sz="4" w:space="0" w:color="000000"/>
            </w:tcBorders>
            <w:shd w:val="clear" w:color="000000" w:fill="FFFFFF"/>
          </w:tcPr>
          <w:p w14:paraId="5F404514" w14:textId="77777777" w:rsidR="001B177A" w:rsidRDefault="001B177A">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55,55</w:t>
            </w:r>
          </w:p>
        </w:tc>
      </w:tr>
      <w:tr w:rsidR="001B177A" w14:paraId="732B45F5" w14:textId="77777777" w:rsidTr="00CE717D">
        <w:trPr>
          <w:trHeight w:val="37"/>
        </w:trPr>
        <w:tc>
          <w:tcPr>
            <w:tcW w:w="4075" w:type="dxa"/>
            <w:tcBorders>
              <w:left w:val="single" w:sz="4" w:space="0" w:color="000000"/>
            </w:tcBorders>
            <w:shd w:val="clear" w:color="000000" w:fill="FFFFFF"/>
          </w:tcPr>
          <w:p w14:paraId="411582D6" w14:textId="77777777" w:rsidR="001B177A" w:rsidRDefault="001B177A">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Prihodi od poreza</w:t>
            </w:r>
          </w:p>
        </w:tc>
        <w:tc>
          <w:tcPr>
            <w:tcW w:w="1627" w:type="dxa"/>
            <w:shd w:val="clear" w:color="000000" w:fill="FFFFFF"/>
          </w:tcPr>
          <w:p w14:paraId="714930BE" w14:textId="77777777" w:rsidR="001B177A" w:rsidRDefault="001B177A">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1.276.039</w:t>
            </w:r>
          </w:p>
        </w:tc>
        <w:tc>
          <w:tcPr>
            <w:tcW w:w="1312" w:type="dxa"/>
            <w:shd w:val="clear" w:color="000000" w:fill="FFFFFF"/>
          </w:tcPr>
          <w:p w14:paraId="1FDFE389" w14:textId="77777777" w:rsidR="001B177A" w:rsidRDefault="001B177A">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369.546</w:t>
            </w:r>
          </w:p>
        </w:tc>
        <w:tc>
          <w:tcPr>
            <w:tcW w:w="1348" w:type="dxa"/>
            <w:shd w:val="clear" w:color="000000" w:fill="FFFFFF"/>
          </w:tcPr>
          <w:p w14:paraId="6B28B1A5" w14:textId="77777777" w:rsidR="001B177A" w:rsidRDefault="001B177A">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299.470</w:t>
            </w:r>
          </w:p>
        </w:tc>
        <w:tc>
          <w:tcPr>
            <w:tcW w:w="1034" w:type="dxa"/>
            <w:shd w:val="clear" w:color="000000" w:fill="FFFFFF"/>
          </w:tcPr>
          <w:p w14:paraId="1333ED99" w14:textId="77777777" w:rsidR="001B177A" w:rsidRDefault="001B177A">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23,47</w:t>
            </w:r>
          </w:p>
        </w:tc>
        <w:tc>
          <w:tcPr>
            <w:tcW w:w="1035" w:type="dxa"/>
            <w:tcBorders>
              <w:right w:val="single" w:sz="4" w:space="0" w:color="000000"/>
            </w:tcBorders>
            <w:shd w:val="clear" w:color="000000" w:fill="FFFFFF"/>
          </w:tcPr>
          <w:p w14:paraId="4A2EB45D" w14:textId="77777777" w:rsidR="001B177A" w:rsidRDefault="001B177A">
            <w:pPr>
              <w:widowControl w:val="0"/>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92,96</w:t>
            </w:r>
          </w:p>
        </w:tc>
      </w:tr>
      <w:tr w:rsidR="001B177A" w14:paraId="7937D899" w14:textId="77777777" w:rsidTr="00CE717D">
        <w:trPr>
          <w:trHeight w:val="37"/>
        </w:trPr>
        <w:tc>
          <w:tcPr>
            <w:tcW w:w="4075" w:type="dxa"/>
            <w:tcBorders>
              <w:left w:val="single" w:sz="4" w:space="0" w:color="000000"/>
            </w:tcBorders>
            <w:shd w:val="clear" w:color="000000" w:fill="FFFFFF"/>
          </w:tcPr>
          <w:p w14:paraId="5E27C68E" w14:textId="77777777" w:rsidR="001B177A" w:rsidRDefault="001B177A">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Porez i prirez na dohodak</w:t>
            </w:r>
          </w:p>
        </w:tc>
        <w:tc>
          <w:tcPr>
            <w:tcW w:w="1627" w:type="dxa"/>
            <w:shd w:val="clear" w:color="auto" w:fill="auto"/>
          </w:tcPr>
          <w:p w14:paraId="36F92DD9"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1.236.131</w:t>
            </w:r>
          </w:p>
        </w:tc>
        <w:tc>
          <w:tcPr>
            <w:tcW w:w="1312" w:type="dxa"/>
            <w:shd w:val="clear" w:color="000000" w:fill="FFFFFF"/>
          </w:tcPr>
          <w:p w14:paraId="1060A5C4"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307.546</w:t>
            </w:r>
          </w:p>
        </w:tc>
        <w:tc>
          <w:tcPr>
            <w:tcW w:w="1348" w:type="dxa"/>
            <w:shd w:val="clear" w:color="000000" w:fill="FFFFFF"/>
          </w:tcPr>
          <w:p w14:paraId="66C41210"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285.885</w:t>
            </w:r>
          </w:p>
        </w:tc>
        <w:tc>
          <w:tcPr>
            <w:tcW w:w="1034" w:type="dxa"/>
            <w:shd w:val="clear" w:color="000000" w:fill="FFFFFF"/>
          </w:tcPr>
          <w:p w14:paraId="0AF5E30E"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23,13</w:t>
            </w:r>
          </w:p>
        </w:tc>
        <w:tc>
          <w:tcPr>
            <w:tcW w:w="1035" w:type="dxa"/>
            <w:tcBorders>
              <w:right w:val="single" w:sz="4" w:space="0" w:color="000000"/>
            </w:tcBorders>
            <w:shd w:val="clear" w:color="000000" w:fill="FFFFFF"/>
          </w:tcPr>
          <w:p w14:paraId="16145180"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92,96</w:t>
            </w:r>
          </w:p>
        </w:tc>
      </w:tr>
      <w:tr w:rsidR="001B177A" w14:paraId="5CB98925" w14:textId="77777777" w:rsidTr="00CE717D">
        <w:trPr>
          <w:trHeight w:val="37"/>
        </w:trPr>
        <w:tc>
          <w:tcPr>
            <w:tcW w:w="4075" w:type="dxa"/>
            <w:tcBorders>
              <w:left w:val="single" w:sz="4" w:space="0" w:color="000000"/>
            </w:tcBorders>
            <w:shd w:val="clear" w:color="000000" w:fill="FFFFFF"/>
          </w:tcPr>
          <w:p w14:paraId="6E7D5320" w14:textId="77777777" w:rsidR="001B177A" w:rsidRDefault="001B177A">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Porezi na imovinu</w:t>
            </w:r>
          </w:p>
        </w:tc>
        <w:tc>
          <w:tcPr>
            <w:tcW w:w="1627" w:type="dxa"/>
            <w:shd w:val="clear" w:color="auto" w:fill="auto"/>
          </w:tcPr>
          <w:p w14:paraId="58EAE20B"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36.282</w:t>
            </w:r>
          </w:p>
        </w:tc>
        <w:tc>
          <w:tcPr>
            <w:tcW w:w="1312" w:type="dxa"/>
            <w:shd w:val="clear" w:color="000000" w:fill="FFFFFF"/>
          </w:tcPr>
          <w:p w14:paraId="45EE9DBB"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50.000</w:t>
            </w:r>
          </w:p>
        </w:tc>
        <w:tc>
          <w:tcPr>
            <w:tcW w:w="1348" w:type="dxa"/>
            <w:shd w:val="clear" w:color="000000" w:fill="FFFFFF"/>
          </w:tcPr>
          <w:p w14:paraId="6E25F1B0"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12.123</w:t>
            </w:r>
          </w:p>
        </w:tc>
        <w:tc>
          <w:tcPr>
            <w:tcW w:w="1034" w:type="dxa"/>
            <w:shd w:val="clear" w:color="000000" w:fill="FFFFFF"/>
          </w:tcPr>
          <w:p w14:paraId="40B5D636"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33,41</w:t>
            </w:r>
          </w:p>
        </w:tc>
        <w:tc>
          <w:tcPr>
            <w:tcW w:w="1035" w:type="dxa"/>
            <w:tcBorders>
              <w:right w:val="single" w:sz="4" w:space="0" w:color="000000"/>
            </w:tcBorders>
            <w:shd w:val="clear" w:color="000000" w:fill="FFFFFF"/>
          </w:tcPr>
          <w:p w14:paraId="1AE7B767"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24,25</w:t>
            </w:r>
          </w:p>
        </w:tc>
      </w:tr>
      <w:tr w:rsidR="001B177A" w14:paraId="5CF12B79" w14:textId="77777777" w:rsidTr="00CE717D">
        <w:trPr>
          <w:trHeight w:val="37"/>
        </w:trPr>
        <w:tc>
          <w:tcPr>
            <w:tcW w:w="4075" w:type="dxa"/>
            <w:tcBorders>
              <w:left w:val="single" w:sz="4" w:space="0" w:color="000000"/>
            </w:tcBorders>
            <w:shd w:val="clear" w:color="000000" w:fill="FFFFFF"/>
          </w:tcPr>
          <w:p w14:paraId="54CF4661" w14:textId="77777777" w:rsidR="001B177A" w:rsidRDefault="001B177A">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Porezi na robu i usluge</w:t>
            </w:r>
          </w:p>
        </w:tc>
        <w:tc>
          <w:tcPr>
            <w:tcW w:w="1627" w:type="dxa"/>
            <w:shd w:val="clear" w:color="auto" w:fill="auto"/>
          </w:tcPr>
          <w:p w14:paraId="2ECBCD55"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3.626</w:t>
            </w:r>
          </w:p>
        </w:tc>
        <w:tc>
          <w:tcPr>
            <w:tcW w:w="1312" w:type="dxa"/>
            <w:shd w:val="clear" w:color="000000" w:fill="FFFFFF"/>
          </w:tcPr>
          <w:p w14:paraId="5B910467"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12.000</w:t>
            </w:r>
          </w:p>
        </w:tc>
        <w:tc>
          <w:tcPr>
            <w:tcW w:w="1348" w:type="dxa"/>
            <w:shd w:val="clear" w:color="000000" w:fill="FFFFFF"/>
          </w:tcPr>
          <w:p w14:paraId="6562CB0B"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1.462</w:t>
            </w:r>
          </w:p>
        </w:tc>
        <w:tc>
          <w:tcPr>
            <w:tcW w:w="1034" w:type="dxa"/>
            <w:shd w:val="clear" w:color="000000" w:fill="FFFFFF"/>
          </w:tcPr>
          <w:p w14:paraId="1A1446DB"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40,33</w:t>
            </w:r>
          </w:p>
        </w:tc>
        <w:tc>
          <w:tcPr>
            <w:tcW w:w="1035" w:type="dxa"/>
            <w:tcBorders>
              <w:right w:val="single" w:sz="4" w:space="0" w:color="000000"/>
            </w:tcBorders>
            <w:shd w:val="clear" w:color="000000" w:fill="FFFFFF"/>
          </w:tcPr>
          <w:p w14:paraId="16EEFB94"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12,19</w:t>
            </w:r>
          </w:p>
        </w:tc>
      </w:tr>
      <w:tr w:rsidR="001B177A" w14:paraId="468C273A" w14:textId="77777777" w:rsidTr="00CE717D">
        <w:trPr>
          <w:trHeight w:val="37"/>
        </w:trPr>
        <w:tc>
          <w:tcPr>
            <w:tcW w:w="4075" w:type="dxa"/>
            <w:tcBorders>
              <w:left w:val="single" w:sz="4" w:space="0" w:color="000000"/>
            </w:tcBorders>
            <w:shd w:val="clear" w:color="000000" w:fill="FFFFFF"/>
          </w:tcPr>
          <w:p w14:paraId="2B1DB9E5" w14:textId="77777777" w:rsidR="001B177A" w:rsidRDefault="001B177A">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Pomoći iz inozemstva i od subjekata unutar općeg proračuna</w:t>
            </w:r>
          </w:p>
        </w:tc>
        <w:tc>
          <w:tcPr>
            <w:tcW w:w="1627" w:type="dxa"/>
            <w:shd w:val="clear" w:color="000000" w:fill="FFFFFF"/>
          </w:tcPr>
          <w:p w14:paraId="2E71401D" w14:textId="77777777" w:rsidR="001B177A" w:rsidRDefault="001B177A">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98.380</w:t>
            </w:r>
          </w:p>
        </w:tc>
        <w:tc>
          <w:tcPr>
            <w:tcW w:w="1312" w:type="dxa"/>
            <w:shd w:val="clear" w:color="000000" w:fill="FFFFFF"/>
          </w:tcPr>
          <w:p w14:paraId="49B55BAC" w14:textId="77777777" w:rsidR="001B177A" w:rsidRDefault="001B177A">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6.234.173</w:t>
            </w:r>
          </w:p>
        </w:tc>
        <w:tc>
          <w:tcPr>
            <w:tcW w:w="1348" w:type="dxa"/>
            <w:shd w:val="clear" w:color="000000" w:fill="FFFFFF"/>
          </w:tcPr>
          <w:p w14:paraId="4D8AA5BB" w14:textId="77777777" w:rsidR="001B177A" w:rsidRDefault="001B177A">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3.305.640</w:t>
            </w:r>
          </w:p>
        </w:tc>
        <w:tc>
          <w:tcPr>
            <w:tcW w:w="1034" w:type="dxa"/>
            <w:shd w:val="clear" w:color="000000" w:fill="FFFFFF"/>
          </w:tcPr>
          <w:p w14:paraId="5B04E560" w14:textId="77777777" w:rsidR="001B177A" w:rsidRDefault="001B177A">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3360,07</w:t>
            </w:r>
          </w:p>
        </w:tc>
        <w:tc>
          <w:tcPr>
            <w:tcW w:w="1035" w:type="dxa"/>
            <w:tcBorders>
              <w:right w:val="single" w:sz="4" w:space="0" w:color="000000"/>
            </w:tcBorders>
            <w:shd w:val="clear" w:color="000000" w:fill="FFFFFF"/>
          </w:tcPr>
          <w:p w14:paraId="65E08A09" w14:textId="77777777" w:rsidR="001B177A" w:rsidRDefault="001B177A">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53,02</w:t>
            </w:r>
          </w:p>
        </w:tc>
      </w:tr>
      <w:tr w:rsidR="001B177A" w14:paraId="5063D8F5" w14:textId="77777777" w:rsidTr="00CE717D">
        <w:trPr>
          <w:trHeight w:val="37"/>
        </w:trPr>
        <w:tc>
          <w:tcPr>
            <w:tcW w:w="4075" w:type="dxa"/>
            <w:tcBorders>
              <w:left w:val="single" w:sz="4" w:space="0" w:color="000000"/>
            </w:tcBorders>
            <w:shd w:val="clear" w:color="000000" w:fill="FFFFFF"/>
          </w:tcPr>
          <w:p w14:paraId="09C9C4E6" w14:textId="77777777" w:rsidR="001B177A" w:rsidRDefault="001B177A">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Pomoći od međunarodnih organizacija te institucija EU</w:t>
            </w:r>
          </w:p>
        </w:tc>
        <w:tc>
          <w:tcPr>
            <w:tcW w:w="1627" w:type="dxa"/>
            <w:shd w:val="clear" w:color="000000" w:fill="FFFFFF"/>
          </w:tcPr>
          <w:p w14:paraId="1C936374"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312" w:type="dxa"/>
            <w:shd w:val="clear" w:color="000000" w:fill="FFFFFF"/>
          </w:tcPr>
          <w:p w14:paraId="5D5B1FF2"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113.355</w:t>
            </w:r>
          </w:p>
        </w:tc>
        <w:tc>
          <w:tcPr>
            <w:tcW w:w="1348" w:type="dxa"/>
            <w:shd w:val="clear" w:color="000000" w:fill="FFFFFF"/>
          </w:tcPr>
          <w:p w14:paraId="0BE579B5"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113.355</w:t>
            </w:r>
          </w:p>
        </w:tc>
        <w:tc>
          <w:tcPr>
            <w:tcW w:w="1034" w:type="dxa"/>
            <w:shd w:val="clear" w:color="000000" w:fill="FFFFFF"/>
          </w:tcPr>
          <w:p w14:paraId="7D7AD2B7"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035" w:type="dxa"/>
            <w:tcBorders>
              <w:right w:val="single" w:sz="4" w:space="0" w:color="000000"/>
            </w:tcBorders>
            <w:shd w:val="clear" w:color="000000" w:fill="FFFFFF"/>
          </w:tcPr>
          <w:p w14:paraId="6BF2BEFF"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1B177A" w14:paraId="76D86C0B" w14:textId="77777777" w:rsidTr="00CE717D">
        <w:trPr>
          <w:trHeight w:val="37"/>
        </w:trPr>
        <w:tc>
          <w:tcPr>
            <w:tcW w:w="4075" w:type="dxa"/>
            <w:tcBorders>
              <w:left w:val="single" w:sz="4" w:space="0" w:color="000000"/>
            </w:tcBorders>
            <w:shd w:val="clear" w:color="000000" w:fill="FFFFFF"/>
          </w:tcPr>
          <w:p w14:paraId="2186FF2E" w14:textId="77777777" w:rsidR="001B177A" w:rsidRDefault="001B177A">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Pomoći proračunu iz drugih proračuna i izvanproračunskim korisnicima</w:t>
            </w:r>
          </w:p>
        </w:tc>
        <w:tc>
          <w:tcPr>
            <w:tcW w:w="1627" w:type="dxa"/>
            <w:shd w:val="clear" w:color="auto" w:fill="auto"/>
          </w:tcPr>
          <w:p w14:paraId="52F848D3"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98.380</w:t>
            </w:r>
          </w:p>
        </w:tc>
        <w:tc>
          <w:tcPr>
            <w:tcW w:w="1312" w:type="dxa"/>
            <w:shd w:val="clear" w:color="000000" w:fill="FFFFFF"/>
          </w:tcPr>
          <w:p w14:paraId="1A0E9A93"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2.980.104</w:t>
            </w:r>
          </w:p>
        </w:tc>
        <w:tc>
          <w:tcPr>
            <w:tcW w:w="1348" w:type="dxa"/>
            <w:shd w:val="clear" w:color="000000" w:fill="FFFFFF"/>
          </w:tcPr>
          <w:p w14:paraId="3D4CBDAA"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1.114.200</w:t>
            </w:r>
          </w:p>
        </w:tc>
        <w:tc>
          <w:tcPr>
            <w:tcW w:w="1034" w:type="dxa"/>
            <w:shd w:val="clear" w:color="000000" w:fill="FFFFFF"/>
          </w:tcPr>
          <w:p w14:paraId="4414E871"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1132,55</w:t>
            </w:r>
          </w:p>
        </w:tc>
        <w:tc>
          <w:tcPr>
            <w:tcW w:w="1035" w:type="dxa"/>
            <w:tcBorders>
              <w:right w:val="single" w:sz="4" w:space="0" w:color="000000"/>
            </w:tcBorders>
            <w:shd w:val="clear" w:color="000000" w:fill="FFFFFF"/>
          </w:tcPr>
          <w:p w14:paraId="71260E0A"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37,39</w:t>
            </w:r>
          </w:p>
        </w:tc>
      </w:tr>
      <w:tr w:rsidR="001B177A" w14:paraId="0F32EE6E" w14:textId="77777777" w:rsidTr="00CE717D">
        <w:trPr>
          <w:trHeight w:val="37"/>
        </w:trPr>
        <w:tc>
          <w:tcPr>
            <w:tcW w:w="4075" w:type="dxa"/>
            <w:tcBorders>
              <w:left w:val="single" w:sz="4" w:space="0" w:color="000000"/>
            </w:tcBorders>
            <w:shd w:val="clear" w:color="000000" w:fill="FFFFFF"/>
          </w:tcPr>
          <w:p w14:paraId="67B5C859" w14:textId="77777777" w:rsidR="001B177A" w:rsidRDefault="001B177A">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Pomoći od izvanproračunskih korisnika</w:t>
            </w:r>
          </w:p>
        </w:tc>
        <w:tc>
          <w:tcPr>
            <w:tcW w:w="1627" w:type="dxa"/>
            <w:shd w:val="clear" w:color="000000" w:fill="FFFFFF"/>
          </w:tcPr>
          <w:p w14:paraId="43D3DCF7"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312" w:type="dxa"/>
            <w:shd w:val="clear" w:color="000000" w:fill="FFFFFF"/>
          </w:tcPr>
          <w:p w14:paraId="31D0D961"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131.714</w:t>
            </w:r>
          </w:p>
        </w:tc>
        <w:tc>
          <w:tcPr>
            <w:tcW w:w="1348" w:type="dxa"/>
            <w:shd w:val="clear" w:color="000000" w:fill="FFFFFF"/>
          </w:tcPr>
          <w:p w14:paraId="34303C6D"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131.645</w:t>
            </w:r>
          </w:p>
        </w:tc>
        <w:tc>
          <w:tcPr>
            <w:tcW w:w="1034" w:type="dxa"/>
            <w:shd w:val="clear" w:color="000000" w:fill="FFFFFF"/>
          </w:tcPr>
          <w:p w14:paraId="398AE170"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035" w:type="dxa"/>
            <w:tcBorders>
              <w:right w:val="single" w:sz="4" w:space="0" w:color="000000"/>
            </w:tcBorders>
            <w:shd w:val="clear" w:color="000000" w:fill="FFFFFF"/>
          </w:tcPr>
          <w:p w14:paraId="1FF7563D"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99,95</w:t>
            </w:r>
          </w:p>
        </w:tc>
      </w:tr>
      <w:tr w:rsidR="001B177A" w14:paraId="501F2E5E" w14:textId="77777777" w:rsidTr="00CE717D">
        <w:trPr>
          <w:trHeight w:val="37"/>
        </w:trPr>
        <w:tc>
          <w:tcPr>
            <w:tcW w:w="4075" w:type="dxa"/>
            <w:tcBorders>
              <w:left w:val="single" w:sz="4" w:space="0" w:color="000000"/>
            </w:tcBorders>
            <w:shd w:val="clear" w:color="auto" w:fill="auto"/>
          </w:tcPr>
          <w:p w14:paraId="2FF1B82C" w14:textId="77777777" w:rsidR="001B177A" w:rsidRDefault="001B177A">
            <w:pPr>
              <w:widowControl w:val="0"/>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Pomoći temeljem prijenosa EU sredstava</w:t>
            </w:r>
          </w:p>
        </w:tc>
        <w:tc>
          <w:tcPr>
            <w:tcW w:w="1627" w:type="dxa"/>
            <w:shd w:val="clear" w:color="000000" w:fill="FFFFFF"/>
          </w:tcPr>
          <w:p w14:paraId="67332B07"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312" w:type="dxa"/>
            <w:shd w:val="clear" w:color="000000" w:fill="FFFFFF"/>
          </w:tcPr>
          <w:p w14:paraId="31068A7A"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3.009.000</w:t>
            </w:r>
          </w:p>
        </w:tc>
        <w:tc>
          <w:tcPr>
            <w:tcW w:w="1348" w:type="dxa"/>
            <w:shd w:val="clear" w:color="000000" w:fill="FFFFFF"/>
          </w:tcPr>
          <w:p w14:paraId="62FB497A"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1.946.541</w:t>
            </w:r>
          </w:p>
        </w:tc>
        <w:tc>
          <w:tcPr>
            <w:tcW w:w="1034" w:type="dxa"/>
            <w:shd w:val="clear" w:color="000000" w:fill="FFFFFF"/>
          </w:tcPr>
          <w:p w14:paraId="5D3EC162"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035" w:type="dxa"/>
            <w:tcBorders>
              <w:right w:val="single" w:sz="4" w:space="0" w:color="000000"/>
            </w:tcBorders>
            <w:shd w:val="clear" w:color="000000" w:fill="FFFFFF"/>
          </w:tcPr>
          <w:p w14:paraId="4B8DB44D"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64,69</w:t>
            </w:r>
          </w:p>
        </w:tc>
      </w:tr>
      <w:tr w:rsidR="001B177A" w14:paraId="4385C4BA" w14:textId="77777777" w:rsidTr="00CE717D">
        <w:trPr>
          <w:trHeight w:val="37"/>
        </w:trPr>
        <w:tc>
          <w:tcPr>
            <w:tcW w:w="4075" w:type="dxa"/>
            <w:tcBorders>
              <w:left w:val="single" w:sz="4" w:space="0" w:color="000000"/>
            </w:tcBorders>
            <w:shd w:val="clear" w:color="000000" w:fill="FFFFFF"/>
          </w:tcPr>
          <w:p w14:paraId="5742B951" w14:textId="77777777" w:rsidR="001B177A" w:rsidRDefault="001B177A">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Prihodi od imovine</w:t>
            </w:r>
          </w:p>
        </w:tc>
        <w:tc>
          <w:tcPr>
            <w:tcW w:w="1627" w:type="dxa"/>
            <w:shd w:val="clear" w:color="auto" w:fill="auto"/>
          </w:tcPr>
          <w:p w14:paraId="35CC4B38" w14:textId="77777777" w:rsidR="001B177A" w:rsidRDefault="001B177A">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72.622</w:t>
            </w:r>
          </w:p>
        </w:tc>
        <w:tc>
          <w:tcPr>
            <w:tcW w:w="1312" w:type="dxa"/>
            <w:shd w:val="clear" w:color="000000" w:fill="FFFFFF"/>
          </w:tcPr>
          <w:p w14:paraId="796E614E" w14:textId="77777777" w:rsidR="001B177A" w:rsidRDefault="001B177A">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295.000</w:t>
            </w:r>
          </w:p>
        </w:tc>
        <w:tc>
          <w:tcPr>
            <w:tcW w:w="1348" w:type="dxa"/>
            <w:shd w:val="clear" w:color="000000" w:fill="FFFFFF"/>
          </w:tcPr>
          <w:p w14:paraId="1A97F5DC" w14:textId="77777777" w:rsidR="001B177A" w:rsidRDefault="001B177A">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91.084</w:t>
            </w:r>
          </w:p>
        </w:tc>
        <w:tc>
          <w:tcPr>
            <w:tcW w:w="1034" w:type="dxa"/>
            <w:shd w:val="clear" w:color="000000" w:fill="FFFFFF"/>
          </w:tcPr>
          <w:p w14:paraId="52BFAA99" w14:textId="77777777" w:rsidR="001B177A" w:rsidRDefault="001B177A">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125,42</w:t>
            </w:r>
          </w:p>
        </w:tc>
        <w:tc>
          <w:tcPr>
            <w:tcW w:w="1035" w:type="dxa"/>
            <w:tcBorders>
              <w:right w:val="single" w:sz="4" w:space="0" w:color="000000"/>
            </w:tcBorders>
            <w:shd w:val="clear" w:color="000000" w:fill="FFFFFF"/>
          </w:tcPr>
          <w:p w14:paraId="1E0099D5" w14:textId="77777777" w:rsidR="001B177A" w:rsidRDefault="001B177A">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30,88</w:t>
            </w:r>
          </w:p>
        </w:tc>
      </w:tr>
      <w:tr w:rsidR="001B177A" w14:paraId="1326D65F" w14:textId="77777777" w:rsidTr="00CE717D">
        <w:trPr>
          <w:trHeight w:val="37"/>
        </w:trPr>
        <w:tc>
          <w:tcPr>
            <w:tcW w:w="4075" w:type="dxa"/>
            <w:tcBorders>
              <w:left w:val="single" w:sz="4" w:space="0" w:color="000000"/>
            </w:tcBorders>
            <w:shd w:val="clear" w:color="000000" w:fill="FFFFFF"/>
          </w:tcPr>
          <w:p w14:paraId="7DD8E71D" w14:textId="77777777" w:rsidR="001B177A" w:rsidRDefault="001B177A">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Prihodi od financijske imovine</w:t>
            </w:r>
          </w:p>
        </w:tc>
        <w:tc>
          <w:tcPr>
            <w:tcW w:w="1627" w:type="dxa"/>
            <w:shd w:val="clear" w:color="auto" w:fill="auto"/>
          </w:tcPr>
          <w:p w14:paraId="052731AF"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246</w:t>
            </w:r>
          </w:p>
        </w:tc>
        <w:tc>
          <w:tcPr>
            <w:tcW w:w="1312" w:type="dxa"/>
            <w:shd w:val="clear" w:color="000000" w:fill="FFFFFF"/>
          </w:tcPr>
          <w:p w14:paraId="4BA9BAA6"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1.000</w:t>
            </w:r>
          </w:p>
        </w:tc>
        <w:tc>
          <w:tcPr>
            <w:tcW w:w="1348" w:type="dxa"/>
            <w:shd w:val="clear" w:color="000000" w:fill="FFFFFF"/>
          </w:tcPr>
          <w:p w14:paraId="496A555C"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172</w:t>
            </w:r>
          </w:p>
        </w:tc>
        <w:tc>
          <w:tcPr>
            <w:tcW w:w="1034" w:type="dxa"/>
            <w:shd w:val="clear" w:color="000000" w:fill="FFFFFF"/>
          </w:tcPr>
          <w:p w14:paraId="0F598936"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69,88</w:t>
            </w:r>
          </w:p>
        </w:tc>
        <w:tc>
          <w:tcPr>
            <w:tcW w:w="1035" w:type="dxa"/>
            <w:tcBorders>
              <w:right w:val="single" w:sz="4" w:space="0" w:color="000000"/>
            </w:tcBorders>
            <w:shd w:val="clear" w:color="000000" w:fill="FFFFFF"/>
          </w:tcPr>
          <w:p w14:paraId="78F18779"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17,19</w:t>
            </w:r>
          </w:p>
        </w:tc>
      </w:tr>
      <w:tr w:rsidR="001B177A" w14:paraId="5296EA8D" w14:textId="77777777" w:rsidTr="00CE717D">
        <w:trPr>
          <w:trHeight w:val="37"/>
        </w:trPr>
        <w:tc>
          <w:tcPr>
            <w:tcW w:w="4075" w:type="dxa"/>
            <w:tcBorders>
              <w:left w:val="single" w:sz="4" w:space="0" w:color="000000"/>
            </w:tcBorders>
            <w:shd w:val="clear" w:color="000000" w:fill="FFFFFF"/>
          </w:tcPr>
          <w:p w14:paraId="53FAA49F" w14:textId="77777777" w:rsidR="001B177A" w:rsidRDefault="001B177A">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Prihodi od nefinancijske imovine</w:t>
            </w:r>
          </w:p>
        </w:tc>
        <w:tc>
          <w:tcPr>
            <w:tcW w:w="1627" w:type="dxa"/>
            <w:shd w:val="clear" w:color="auto" w:fill="auto"/>
          </w:tcPr>
          <w:p w14:paraId="518A44BF"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72.376</w:t>
            </w:r>
          </w:p>
        </w:tc>
        <w:tc>
          <w:tcPr>
            <w:tcW w:w="1312" w:type="dxa"/>
            <w:shd w:val="clear" w:color="000000" w:fill="FFFFFF"/>
          </w:tcPr>
          <w:p w14:paraId="407C3D30"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294.000</w:t>
            </w:r>
          </w:p>
        </w:tc>
        <w:tc>
          <w:tcPr>
            <w:tcW w:w="1348" w:type="dxa"/>
            <w:shd w:val="clear" w:color="000000" w:fill="FFFFFF"/>
          </w:tcPr>
          <w:p w14:paraId="79442031"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90.912</w:t>
            </w:r>
          </w:p>
        </w:tc>
        <w:tc>
          <w:tcPr>
            <w:tcW w:w="1034" w:type="dxa"/>
            <w:shd w:val="clear" w:color="000000" w:fill="FFFFFF"/>
          </w:tcPr>
          <w:p w14:paraId="4593FC20"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125,61</w:t>
            </w:r>
          </w:p>
        </w:tc>
        <w:tc>
          <w:tcPr>
            <w:tcW w:w="1035" w:type="dxa"/>
            <w:tcBorders>
              <w:right w:val="single" w:sz="4" w:space="0" w:color="000000"/>
            </w:tcBorders>
            <w:shd w:val="clear" w:color="000000" w:fill="FFFFFF"/>
          </w:tcPr>
          <w:p w14:paraId="593C2912"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30,92</w:t>
            </w:r>
          </w:p>
        </w:tc>
      </w:tr>
      <w:tr w:rsidR="001B177A" w14:paraId="206A8C2A" w14:textId="77777777" w:rsidTr="00CE717D">
        <w:trPr>
          <w:trHeight w:val="37"/>
        </w:trPr>
        <w:tc>
          <w:tcPr>
            <w:tcW w:w="4075" w:type="dxa"/>
            <w:tcBorders>
              <w:left w:val="single" w:sz="4" w:space="0" w:color="000000"/>
            </w:tcBorders>
            <w:shd w:val="clear" w:color="000000" w:fill="FFFFFF"/>
          </w:tcPr>
          <w:p w14:paraId="02B1144B" w14:textId="77777777" w:rsidR="001B177A" w:rsidRDefault="001B177A">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Prihodi od upravnih i administrativnih pristojbi, pristojbi po posebnim propisima i naknada</w:t>
            </w:r>
          </w:p>
        </w:tc>
        <w:tc>
          <w:tcPr>
            <w:tcW w:w="1627" w:type="dxa"/>
            <w:shd w:val="clear" w:color="auto" w:fill="auto"/>
          </w:tcPr>
          <w:p w14:paraId="5E643864" w14:textId="77777777" w:rsidR="001B177A" w:rsidRDefault="001B177A">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666.607</w:t>
            </w:r>
          </w:p>
        </w:tc>
        <w:tc>
          <w:tcPr>
            <w:tcW w:w="1312" w:type="dxa"/>
            <w:shd w:val="clear" w:color="000000" w:fill="FFFFFF"/>
          </w:tcPr>
          <w:p w14:paraId="45D4488B" w14:textId="77777777" w:rsidR="001B177A" w:rsidRDefault="001B177A">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1.215.088</w:t>
            </w:r>
          </w:p>
        </w:tc>
        <w:tc>
          <w:tcPr>
            <w:tcW w:w="1348" w:type="dxa"/>
            <w:shd w:val="clear" w:color="000000" w:fill="FFFFFF"/>
          </w:tcPr>
          <w:p w14:paraId="7BEFE2C5" w14:textId="77777777" w:rsidR="001B177A" w:rsidRDefault="001B177A">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812.774</w:t>
            </w:r>
          </w:p>
        </w:tc>
        <w:tc>
          <w:tcPr>
            <w:tcW w:w="1034" w:type="dxa"/>
            <w:shd w:val="clear" w:color="000000" w:fill="FFFFFF"/>
          </w:tcPr>
          <w:p w14:paraId="3CDB9D72" w14:textId="77777777" w:rsidR="001B177A" w:rsidRDefault="001B177A">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121,93</w:t>
            </w:r>
          </w:p>
        </w:tc>
        <w:tc>
          <w:tcPr>
            <w:tcW w:w="1035" w:type="dxa"/>
            <w:tcBorders>
              <w:right w:val="single" w:sz="4" w:space="0" w:color="000000"/>
            </w:tcBorders>
            <w:shd w:val="clear" w:color="000000" w:fill="FFFFFF"/>
          </w:tcPr>
          <w:p w14:paraId="5033FE3F" w14:textId="77777777" w:rsidR="001B177A" w:rsidRDefault="001B177A">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66,89</w:t>
            </w:r>
          </w:p>
        </w:tc>
      </w:tr>
      <w:tr w:rsidR="001B177A" w14:paraId="6D9697AC" w14:textId="77777777" w:rsidTr="00CE717D">
        <w:trPr>
          <w:trHeight w:val="37"/>
        </w:trPr>
        <w:tc>
          <w:tcPr>
            <w:tcW w:w="4075" w:type="dxa"/>
            <w:tcBorders>
              <w:left w:val="single" w:sz="4" w:space="0" w:color="000000"/>
            </w:tcBorders>
            <w:shd w:val="clear" w:color="000000" w:fill="FFFFFF"/>
          </w:tcPr>
          <w:p w14:paraId="328FED2B" w14:textId="77777777" w:rsidR="001B177A" w:rsidRDefault="001B177A">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Upravne i administrativne pristojbi</w:t>
            </w:r>
          </w:p>
        </w:tc>
        <w:tc>
          <w:tcPr>
            <w:tcW w:w="1627" w:type="dxa"/>
            <w:shd w:val="clear" w:color="auto" w:fill="auto"/>
          </w:tcPr>
          <w:p w14:paraId="568A5027"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279</w:t>
            </w:r>
          </w:p>
        </w:tc>
        <w:tc>
          <w:tcPr>
            <w:tcW w:w="1312" w:type="dxa"/>
            <w:shd w:val="clear" w:color="000000" w:fill="FFFFFF"/>
          </w:tcPr>
          <w:p w14:paraId="1331D797"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1.000</w:t>
            </w:r>
          </w:p>
        </w:tc>
        <w:tc>
          <w:tcPr>
            <w:tcW w:w="1348" w:type="dxa"/>
            <w:shd w:val="clear" w:color="000000" w:fill="FFFFFF"/>
          </w:tcPr>
          <w:p w14:paraId="7A287326"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218</w:t>
            </w:r>
          </w:p>
        </w:tc>
        <w:tc>
          <w:tcPr>
            <w:tcW w:w="1034" w:type="dxa"/>
            <w:shd w:val="clear" w:color="000000" w:fill="FFFFFF"/>
          </w:tcPr>
          <w:p w14:paraId="7CD67AF4"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78,14</w:t>
            </w:r>
          </w:p>
        </w:tc>
        <w:tc>
          <w:tcPr>
            <w:tcW w:w="1035" w:type="dxa"/>
            <w:tcBorders>
              <w:right w:val="single" w:sz="4" w:space="0" w:color="000000"/>
            </w:tcBorders>
            <w:shd w:val="clear" w:color="000000" w:fill="FFFFFF"/>
          </w:tcPr>
          <w:p w14:paraId="4B37D01C"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21,78</w:t>
            </w:r>
          </w:p>
        </w:tc>
      </w:tr>
      <w:tr w:rsidR="001B177A" w14:paraId="31F0DE79" w14:textId="77777777" w:rsidTr="00CE717D">
        <w:trPr>
          <w:trHeight w:val="37"/>
        </w:trPr>
        <w:tc>
          <w:tcPr>
            <w:tcW w:w="4075" w:type="dxa"/>
            <w:tcBorders>
              <w:left w:val="single" w:sz="4" w:space="0" w:color="000000"/>
            </w:tcBorders>
            <w:shd w:val="clear" w:color="000000" w:fill="FFFFFF"/>
          </w:tcPr>
          <w:p w14:paraId="45458105" w14:textId="77777777" w:rsidR="001B177A" w:rsidRDefault="001B177A">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Prihodi po posebnim propisima</w:t>
            </w:r>
          </w:p>
        </w:tc>
        <w:tc>
          <w:tcPr>
            <w:tcW w:w="1627" w:type="dxa"/>
            <w:shd w:val="clear" w:color="auto" w:fill="auto"/>
          </w:tcPr>
          <w:p w14:paraId="16736713"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564.796</w:t>
            </w:r>
          </w:p>
        </w:tc>
        <w:tc>
          <w:tcPr>
            <w:tcW w:w="1312" w:type="dxa"/>
            <w:shd w:val="clear" w:color="000000" w:fill="FFFFFF"/>
          </w:tcPr>
          <w:p w14:paraId="6445F79A"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1.004.088</w:t>
            </w:r>
          </w:p>
        </w:tc>
        <w:tc>
          <w:tcPr>
            <w:tcW w:w="1348" w:type="dxa"/>
            <w:shd w:val="clear" w:color="000000" w:fill="FFFFFF"/>
          </w:tcPr>
          <w:p w14:paraId="6B38B585"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699.099</w:t>
            </w:r>
          </w:p>
        </w:tc>
        <w:tc>
          <w:tcPr>
            <w:tcW w:w="1034" w:type="dxa"/>
            <w:shd w:val="clear" w:color="000000" w:fill="FFFFFF"/>
          </w:tcPr>
          <w:p w14:paraId="7998A2B4"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123,78</w:t>
            </w:r>
          </w:p>
        </w:tc>
        <w:tc>
          <w:tcPr>
            <w:tcW w:w="1035" w:type="dxa"/>
            <w:tcBorders>
              <w:right w:val="single" w:sz="4" w:space="0" w:color="000000"/>
            </w:tcBorders>
            <w:shd w:val="clear" w:color="000000" w:fill="FFFFFF"/>
          </w:tcPr>
          <w:p w14:paraId="6FA6C91A"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69,63</w:t>
            </w:r>
          </w:p>
        </w:tc>
      </w:tr>
      <w:tr w:rsidR="001B177A" w14:paraId="5A7DC5F9" w14:textId="77777777" w:rsidTr="00CE717D">
        <w:trPr>
          <w:trHeight w:val="37"/>
        </w:trPr>
        <w:tc>
          <w:tcPr>
            <w:tcW w:w="4075" w:type="dxa"/>
            <w:tcBorders>
              <w:left w:val="single" w:sz="4" w:space="0" w:color="000000"/>
            </w:tcBorders>
            <w:shd w:val="clear" w:color="000000" w:fill="FFFFFF"/>
          </w:tcPr>
          <w:p w14:paraId="00938B06" w14:textId="77777777" w:rsidR="001B177A" w:rsidRDefault="001B177A">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Komunalni doprinosi i naknade</w:t>
            </w:r>
          </w:p>
        </w:tc>
        <w:tc>
          <w:tcPr>
            <w:tcW w:w="1627" w:type="dxa"/>
            <w:shd w:val="clear" w:color="auto" w:fill="auto"/>
          </w:tcPr>
          <w:p w14:paraId="37490819"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101.532</w:t>
            </w:r>
          </w:p>
        </w:tc>
        <w:tc>
          <w:tcPr>
            <w:tcW w:w="1312" w:type="dxa"/>
            <w:shd w:val="clear" w:color="000000" w:fill="FFFFFF"/>
          </w:tcPr>
          <w:p w14:paraId="07C8734A"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210.000</w:t>
            </w:r>
          </w:p>
        </w:tc>
        <w:tc>
          <w:tcPr>
            <w:tcW w:w="1348" w:type="dxa"/>
            <w:shd w:val="clear" w:color="000000" w:fill="FFFFFF"/>
          </w:tcPr>
          <w:p w14:paraId="2FFB9269"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113.457</w:t>
            </w:r>
          </w:p>
        </w:tc>
        <w:tc>
          <w:tcPr>
            <w:tcW w:w="1034" w:type="dxa"/>
            <w:shd w:val="clear" w:color="000000" w:fill="FFFFFF"/>
          </w:tcPr>
          <w:p w14:paraId="612C8648"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111,74</w:t>
            </w:r>
          </w:p>
        </w:tc>
        <w:tc>
          <w:tcPr>
            <w:tcW w:w="1035" w:type="dxa"/>
            <w:tcBorders>
              <w:right w:val="single" w:sz="4" w:space="0" w:color="000000"/>
            </w:tcBorders>
            <w:shd w:val="clear" w:color="000000" w:fill="FFFFFF"/>
          </w:tcPr>
          <w:p w14:paraId="04286495"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54,03</w:t>
            </w:r>
          </w:p>
        </w:tc>
      </w:tr>
      <w:tr w:rsidR="001B177A" w14:paraId="4C748327" w14:textId="77777777" w:rsidTr="00CE717D">
        <w:trPr>
          <w:trHeight w:val="37"/>
        </w:trPr>
        <w:tc>
          <w:tcPr>
            <w:tcW w:w="4075" w:type="dxa"/>
            <w:tcBorders>
              <w:left w:val="single" w:sz="4" w:space="0" w:color="000000"/>
            </w:tcBorders>
            <w:shd w:val="clear" w:color="000000" w:fill="FFFFFF"/>
          </w:tcPr>
          <w:p w14:paraId="2620BFDE" w14:textId="77777777" w:rsidR="001B177A" w:rsidRDefault="001B177A">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Kazne, upravne mjere i ostali prihodi</w:t>
            </w:r>
          </w:p>
        </w:tc>
        <w:tc>
          <w:tcPr>
            <w:tcW w:w="1627" w:type="dxa"/>
            <w:shd w:val="clear" w:color="auto" w:fill="auto"/>
          </w:tcPr>
          <w:p w14:paraId="516D7C64" w14:textId="77777777" w:rsidR="001B177A" w:rsidRDefault="001B177A">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2.775</w:t>
            </w:r>
          </w:p>
        </w:tc>
        <w:tc>
          <w:tcPr>
            <w:tcW w:w="1312" w:type="dxa"/>
            <w:shd w:val="clear" w:color="000000" w:fill="FFFFFF"/>
          </w:tcPr>
          <w:p w14:paraId="7049F2E0" w14:textId="77777777" w:rsidR="001B177A" w:rsidRDefault="001B177A">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4.000</w:t>
            </w:r>
          </w:p>
        </w:tc>
        <w:tc>
          <w:tcPr>
            <w:tcW w:w="1348" w:type="dxa"/>
            <w:shd w:val="clear" w:color="000000" w:fill="FFFFFF"/>
          </w:tcPr>
          <w:p w14:paraId="5FF76074" w14:textId="77777777" w:rsidR="001B177A" w:rsidRDefault="001B177A">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490</w:t>
            </w:r>
          </w:p>
        </w:tc>
        <w:tc>
          <w:tcPr>
            <w:tcW w:w="1034" w:type="dxa"/>
            <w:shd w:val="clear" w:color="000000" w:fill="FFFFFF"/>
          </w:tcPr>
          <w:p w14:paraId="303C1D54" w14:textId="77777777" w:rsidR="001B177A" w:rsidRDefault="001B177A">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17,66</w:t>
            </w:r>
          </w:p>
        </w:tc>
        <w:tc>
          <w:tcPr>
            <w:tcW w:w="1035" w:type="dxa"/>
            <w:tcBorders>
              <w:right w:val="single" w:sz="4" w:space="0" w:color="000000"/>
            </w:tcBorders>
            <w:shd w:val="clear" w:color="000000" w:fill="FFFFFF"/>
          </w:tcPr>
          <w:p w14:paraId="0D3DFB88" w14:textId="77777777" w:rsidR="001B177A" w:rsidRDefault="001B177A">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12,25</w:t>
            </w:r>
          </w:p>
        </w:tc>
      </w:tr>
      <w:tr w:rsidR="001B177A" w14:paraId="23D52E46" w14:textId="77777777" w:rsidTr="00CE717D">
        <w:trPr>
          <w:trHeight w:val="37"/>
        </w:trPr>
        <w:tc>
          <w:tcPr>
            <w:tcW w:w="4075" w:type="dxa"/>
            <w:tcBorders>
              <w:left w:val="single" w:sz="4" w:space="0" w:color="000000"/>
            </w:tcBorders>
            <w:shd w:val="clear" w:color="000000" w:fill="FFFFFF"/>
          </w:tcPr>
          <w:p w14:paraId="2CD84842" w14:textId="77777777" w:rsidR="001B177A" w:rsidRDefault="001B177A">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Kazne i upravne mjere</w:t>
            </w:r>
          </w:p>
        </w:tc>
        <w:tc>
          <w:tcPr>
            <w:tcW w:w="1627" w:type="dxa"/>
            <w:shd w:val="clear" w:color="000000" w:fill="FFFFFF"/>
          </w:tcPr>
          <w:p w14:paraId="0058E4B2"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312" w:type="dxa"/>
            <w:shd w:val="clear" w:color="000000" w:fill="FFFFFF"/>
          </w:tcPr>
          <w:p w14:paraId="6D4A3689"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348" w:type="dxa"/>
            <w:shd w:val="clear" w:color="000000" w:fill="FFFFFF"/>
          </w:tcPr>
          <w:p w14:paraId="531B169D"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250</w:t>
            </w:r>
          </w:p>
        </w:tc>
        <w:tc>
          <w:tcPr>
            <w:tcW w:w="1034" w:type="dxa"/>
            <w:shd w:val="clear" w:color="000000" w:fill="FFFFFF"/>
          </w:tcPr>
          <w:p w14:paraId="513F5C07"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035" w:type="dxa"/>
            <w:tcBorders>
              <w:right w:val="single" w:sz="4" w:space="0" w:color="000000"/>
            </w:tcBorders>
            <w:shd w:val="clear" w:color="000000" w:fill="FFFFFF"/>
          </w:tcPr>
          <w:p w14:paraId="06BA4DF7"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1B177A" w14:paraId="6A9C97AB" w14:textId="77777777" w:rsidTr="00CE717D">
        <w:trPr>
          <w:trHeight w:val="625"/>
        </w:trPr>
        <w:tc>
          <w:tcPr>
            <w:tcW w:w="4075" w:type="dxa"/>
            <w:tcBorders>
              <w:left w:val="single" w:sz="4" w:space="0" w:color="000000"/>
            </w:tcBorders>
            <w:shd w:val="clear" w:color="000000" w:fill="FFFFFF"/>
          </w:tcPr>
          <w:p w14:paraId="445CEB8D" w14:textId="77777777" w:rsidR="001B177A" w:rsidRDefault="001B177A">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Ostali prihodi</w:t>
            </w:r>
          </w:p>
        </w:tc>
        <w:tc>
          <w:tcPr>
            <w:tcW w:w="1627" w:type="dxa"/>
            <w:shd w:val="clear" w:color="000000" w:fill="FFFFFF"/>
          </w:tcPr>
          <w:p w14:paraId="3BC55BEF"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2.775</w:t>
            </w:r>
          </w:p>
        </w:tc>
        <w:tc>
          <w:tcPr>
            <w:tcW w:w="1312" w:type="dxa"/>
            <w:shd w:val="clear" w:color="000000" w:fill="FFFFFF"/>
          </w:tcPr>
          <w:p w14:paraId="1D64C641"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4.000</w:t>
            </w:r>
          </w:p>
        </w:tc>
        <w:tc>
          <w:tcPr>
            <w:tcW w:w="1348" w:type="dxa"/>
            <w:shd w:val="clear" w:color="000000" w:fill="FFFFFF"/>
          </w:tcPr>
          <w:p w14:paraId="3E166AB4"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240</w:t>
            </w:r>
          </w:p>
        </w:tc>
        <w:tc>
          <w:tcPr>
            <w:tcW w:w="1034" w:type="dxa"/>
            <w:shd w:val="clear" w:color="000000" w:fill="FFFFFF"/>
          </w:tcPr>
          <w:p w14:paraId="7D0852FA"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8,65</w:t>
            </w:r>
          </w:p>
        </w:tc>
        <w:tc>
          <w:tcPr>
            <w:tcW w:w="1035" w:type="dxa"/>
            <w:tcBorders>
              <w:right w:val="single" w:sz="4" w:space="0" w:color="000000"/>
            </w:tcBorders>
            <w:shd w:val="clear" w:color="000000" w:fill="FFFFFF"/>
          </w:tcPr>
          <w:p w14:paraId="43644DFC"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6,00</w:t>
            </w:r>
          </w:p>
        </w:tc>
      </w:tr>
      <w:tr w:rsidR="001B177A" w14:paraId="54496106" w14:textId="77777777" w:rsidTr="00CE717D">
        <w:trPr>
          <w:trHeight w:val="565"/>
        </w:trPr>
        <w:tc>
          <w:tcPr>
            <w:tcW w:w="4075" w:type="dxa"/>
            <w:tcBorders>
              <w:left w:val="single" w:sz="4" w:space="0" w:color="000000"/>
            </w:tcBorders>
            <w:shd w:val="clear" w:color="000000" w:fill="FFFFFF"/>
          </w:tcPr>
          <w:p w14:paraId="37CAEBCA" w14:textId="6ED23A3B" w:rsidR="001B177A" w:rsidRDefault="001B177A">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Prihodi od prodaje neproizvedene IMOVINE</w:t>
            </w:r>
          </w:p>
        </w:tc>
        <w:tc>
          <w:tcPr>
            <w:tcW w:w="1627" w:type="dxa"/>
            <w:shd w:val="clear" w:color="000000" w:fill="FFFFFF"/>
          </w:tcPr>
          <w:p w14:paraId="7EC46531" w14:textId="77777777" w:rsidR="001B177A" w:rsidRDefault="001B177A">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2.207</w:t>
            </w:r>
          </w:p>
        </w:tc>
        <w:tc>
          <w:tcPr>
            <w:tcW w:w="1312" w:type="dxa"/>
            <w:tcBorders>
              <w:left w:val="nil"/>
            </w:tcBorders>
            <w:shd w:val="clear" w:color="000000" w:fill="FFFFFF"/>
          </w:tcPr>
          <w:p w14:paraId="4F6B0D93" w14:textId="77777777" w:rsidR="001B177A" w:rsidRDefault="001B177A">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211.000</w:t>
            </w:r>
          </w:p>
        </w:tc>
        <w:tc>
          <w:tcPr>
            <w:tcW w:w="1348" w:type="dxa"/>
            <w:tcBorders>
              <w:left w:val="nil"/>
            </w:tcBorders>
            <w:shd w:val="clear" w:color="000000" w:fill="FFFFFF"/>
          </w:tcPr>
          <w:p w14:paraId="58F49525" w14:textId="77777777" w:rsidR="001B177A" w:rsidRDefault="001B177A">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166.443</w:t>
            </w:r>
          </w:p>
        </w:tc>
        <w:tc>
          <w:tcPr>
            <w:tcW w:w="1034" w:type="dxa"/>
            <w:tcBorders>
              <w:left w:val="nil"/>
            </w:tcBorders>
            <w:shd w:val="clear" w:color="000000" w:fill="FFFFFF"/>
          </w:tcPr>
          <w:p w14:paraId="3A0A96FD" w14:textId="77777777" w:rsidR="001B177A" w:rsidRDefault="001B177A">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7541,59</w:t>
            </w:r>
          </w:p>
        </w:tc>
        <w:tc>
          <w:tcPr>
            <w:tcW w:w="1035" w:type="dxa"/>
            <w:tcBorders>
              <w:left w:val="nil"/>
              <w:right w:val="single" w:sz="4" w:space="0" w:color="000000"/>
            </w:tcBorders>
            <w:shd w:val="clear" w:color="000000" w:fill="FFFFFF"/>
          </w:tcPr>
          <w:p w14:paraId="434F4CFD" w14:textId="77777777" w:rsidR="001B177A" w:rsidRDefault="001B177A">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78,88</w:t>
            </w:r>
          </w:p>
        </w:tc>
      </w:tr>
      <w:tr w:rsidR="001B177A" w14:paraId="048BC401" w14:textId="77777777" w:rsidTr="00CE717D">
        <w:trPr>
          <w:trHeight w:val="115"/>
        </w:trPr>
        <w:tc>
          <w:tcPr>
            <w:tcW w:w="4075" w:type="dxa"/>
            <w:tcBorders>
              <w:left w:val="single" w:sz="4" w:space="0" w:color="000000"/>
            </w:tcBorders>
            <w:shd w:val="clear" w:color="000000" w:fill="FFFFFF"/>
          </w:tcPr>
          <w:p w14:paraId="1E1BF83A" w14:textId="77777777" w:rsidR="001B177A" w:rsidRDefault="001B177A">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Prihodi od prodaje materijalne imovine</w:t>
            </w:r>
          </w:p>
        </w:tc>
        <w:tc>
          <w:tcPr>
            <w:tcW w:w="1627" w:type="dxa"/>
            <w:shd w:val="clear" w:color="000000" w:fill="FFFFFF"/>
          </w:tcPr>
          <w:p w14:paraId="320E82C4"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2.207</w:t>
            </w:r>
          </w:p>
        </w:tc>
        <w:tc>
          <w:tcPr>
            <w:tcW w:w="1312" w:type="dxa"/>
            <w:tcBorders>
              <w:left w:val="nil"/>
            </w:tcBorders>
            <w:shd w:val="clear" w:color="000000" w:fill="FFFFFF"/>
          </w:tcPr>
          <w:p w14:paraId="71BB6DCB"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211.000</w:t>
            </w:r>
          </w:p>
        </w:tc>
        <w:tc>
          <w:tcPr>
            <w:tcW w:w="1348" w:type="dxa"/>
            <w:tcBorders>
              <w:left w:val="nil"/>
            </w:tcBorders>
            <w:shd w:val="clear" w:color="000000" w:fill="FFFFFF"/>
          </w:tcPr>
          <w:p w14:paraId="3E7007B9"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166.443</w:t>
            </w:r>
          </w:p>
        </w:tc>
        <w:tc>
          <w:tcPr>
            <w:tcW w:w="1034" w:type="dxa"/>
            <w:tcBorders>
              <w:left w:val="nil"/>
            </w:tcBorders>
            <w:shd w:val="clear" w:color="000000" w:fill="FFFFFF"/>
          </w:tcPr>
          <w:p w14:paraId="6AE50B29"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7541,59</w:t>
            </w:r>
          </w:p>
        </w:tc>
        <w:tc>
          <w:tcPr>
            <w:tcW w:w="1035" w:type="dxa"/>
            <w:tcBorders>
              <w:left w:val="nil"/>
              <w:right w:val="single" w:sz="4" w:space="0" w:color="000000"/>
            </w:tcBorders>
            <w:shd w:val="clear" w:color="000000" w:fill="FFFFFF"/>
          </w:tcPr>
          <w:p w14:paraId="6FEA249E"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78,88</w:t>
            </w:r>
          </w:p>
        </w:tc>
      </w:tr>
      <w:tr w:rsidR="001B177A" w14:paraId="26CBE1D5" w14:textId="77777777" w:rsidTr="00CE717D">
        <w:trPr>
          <w:trHeight w:val="565"/>
        </w:trPr>
        <w:tc>
          <w:tcPr>
            <w:tcW w:w="4075" w:type="dxa"/>
            <w:tcBorders>
              <w:left w:val="single" w:sz="4" w:space="0" w:color="000000"/>
            </w:tcBorders>
            <w:shd w:val="clear" w:color="000000" w:fill="FFFFFF"/>
          </w:tcPr>
          <w:p w14:paraId="00EAFE8F" w14:textId="77777777" w:rsidR="001B177A" w:rsidRDefault="001B177A">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Prihodi od prodaje proizvedene dugotrajne imovine</w:t>
            </w:r>
          </w:p>
        </w:tc>
        <w:tc>
          <w:tcPr>
            <w:tcW w:w="1627" w:type="dxa"/>
            <w:shd w:val="clear" w:color="000000" w:fill="FFFFFF"/>
          </w:tcPr>
          <w:p w14:paraId="52345D29" w14:textId="77777777" w:rsidR="001B177A" w:rsidRDefault="001B177A">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11.518</w:t>
            </w:r>
          </w:p>
        </w:tc>
        <w:tc>
          <w:tcPr>
            <w:tcW w:w="1312" w:type="dxa"/>
            <w:tcBorders>
              <w:left w:val="nil"/>
            </w:tcBorders>
            <w:shd w:val="clear" w:color="000000" w:fill="FFFFFF"/>
          </w:tcPr>
          <w:p w14:paraId="3DE6C3FD" w14:textId="77777777" w:rsidR="001B177A" w:rsidRDefault="001B177A">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43.000</w:t>
            </w:r>
          </w:p>
        </w:tc>
        <w:tc>
          <w:tcPr>
            <w:tcW w:w="1348" w:type="dxa"/>
            <w:tcBorders>
              <w:left w:val="nil"/>
            </w:tcBorders>
            <w:shd w:val="clear" w:color="000000" w:fill="FFFFFF"/>
          </w:tcPr>
          <w:p w14:paraId="58F99AE6" w14:textId="77777777" w:rsidR="001B177A" w:rsidRDefault="001B177A">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11.558</w:t>
            </w:r>
          </w:p>
        </w:tc>
        <w:tc>
          <w:tcPr>
            <w:tcW w:w="1034" w:type="dxa"/>
            <w:tcBorders>
              <w:left w:val="nil"/>
            </w:tcBorders>
            <w:shd w:val="clear" w:color="000000" w:fill="FFFFFF"/>
          </w:tcPr>
          <w:p w14:paraId="7AB84929" w14:textId="77777777" w:rsidR="001B177A" w:rsidRDefault="001B177A">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100,35</w:t>
            </w:r>
          </w:p>
        </w:tc>
        <w:tc>
          <w:tcPr>
            <w:tcW w:w="1035" w:type="dxa"/>
            <w:tcBorders>
              <w:left w:val="nil"/>
              <w:right w:val="single" w:sz="4" w:space="0" w:color="000000"/>
            </w:tcBorders>
            <w:shd w:val="clear" w:color="000000" w:fill="FFFFFF"/>
          </w:tcPr>
          <w:p w14:paraId="0ADBA169" w14:textId="77777777" w:rsidR="001B177A" w:rsidRDefault="001B177A">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26,88</w:t>
            </w:r>
          </w:p>
        </w:tc>
      </w:tr>
      <w:tr w:rsidR="001B177A" w14:paraId="0E4B8A2C" w14:textId="77777777" w:rsidTr="00CE717D">
        <w:trPr>
          <w:trHeight w:val="565"/>
        </w:trPr>
        <w:tc>
          <w:tcPr>
            <w:tcW w:w="4075" w:type="dxa"/>
            <w:tcBorders>
              <w:left w:val="single" w:sz="4" w:space="0" w:color="000000"/>
              <w:bottom w:val="single" w:sz="4" w:space="0" w:color="000000"/>
            </w:tcBorders>
            <w:shd w:val="clear" w:color="000000" w:fill="FFFFFF"/>
          </w:tcPr>
          <w:p w14:paraId="76A3740E" w14:textId="77777777" w:rsidR="001B177A" w:rsidRDefault="001B177A">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Prihodi od prodaje građevinskih objekata</w:t>
            </w:r>
          </w:p>
        </w:tc>
        <w:tc>
          <w:tcPr>
            <w:tcW w:w="1627" w:type="dxa"/>
            <w:tcBorders>
              <w:bottom w:val="single" w:sz="4" w:space="0" w:color="000000"/>
            </w:tcBorders>
            <w:shd w:val="clear" w:color="000000" w:fill="FFFFFF"/>
          </w:tcPr>
          <w:p w14:paraId="77A82875"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11.518</w:t>
            </w:r>
          </w:p>
        </w:tc>
        <w:tc>
          <w:tcPr>
            <w:tcW w:w="1312" w:type="dxa"/>
            <w:tcBorders>
              <w:left w:val="nil"/>
              <w:bottom w:val="single" w:sz="4" w:space="0" w:color="000000"/>
            </w:tcBorders>
            <w:shd w:val="clear" w:color="000000" w:fill="FFFFFF"/>
          </w:tcPr>
          <w:p w14:paraId="0924F596"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43.000</w:t>
            </w:r>
          </w:p>
        </w:tc>
        <w:tc>
          <w:tcPr>
            <w:tcW w:w="1348" w:type="dxa"/>
            <w:tcBorders>
              <w:left w:val="nil"/>
              <w:bottom w:val="single" w:sz="4" w:space="0" w:color="000000"/>
            </w:tcBorders>
            <w:shd w:val="clear" w:color="000000" w:fill="FFFFFF"/>
          </w:tcPr>
          <w:p w14:paraId="69EE3050"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11.558</w:t>
            </w:r>
          </w:p>
        </w:tc>
        <w:tc>
          <w:tcPr>
            <w:tcW w:w="1034" w:type="dxa"/>
            <w:tcBorders>
              <w:left w:val="nil"/>
              <w:bottom w:val="single" w:sz="4" w:space="0" w:color="000000"/>
            </w:tcBorders>
            <w:shd w:val="clear" w:color="000000" w:fill="FFFFFF"/>
          </w:tcPr>
          <w:p w14:paraId="71C06F6F"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100,35</w:t>
            </w:r>
          </w:p>
        </w:tc>
        <w:tc>
          <w:tcPr>
            <w:tcW w:w="1035" w:type="dxa"/>
            <w:tcBorders>
              <w:left w:val="nil"/>
              <w:bottom w:val="single" w:sz="4" w:space="0" w:color="000000"/>
              <w:right w:val="single" w:sz="4" w:space="0" w:color="000000"/>
            </w:tcBorders>
            <w:shd w:val="clear" w:color="000000" w:fill="FFFFFF"/>
          </w:tcPr>
          <w:p w14:paraId="7E7FF79F" w14:textId="77777777" w:rsidR="001B177A" w:rsidRDefault="001B177A">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26,88</w:t>
            </w:r>
          </w:p>
        </w:tc>
      </w:tr>
    </w:tbl>
    <w:p w14:paraId="030073C2" w14:textId="77777777" w:rsidR="00020EF7" w:rsidRDefault="00020EF7">
      <w:pPr>
        <w:spacing w:after="0" w:line="240" w:lineRule="auto"/>
        <w:rPr>
          <w:rFonts w:ascii="Arial" w:hAnsi="Arial" w:cs="Arial"/>
          <w:sz w:val="20"/>
          <w:szCs w:val="20"/>
        </w:rPr>
      </w:pPr>
    </w:p>
    <w:p w14:paraId="43769D1B" w14:textId="77777777" w:rsidR="00341BF7" w:rsidRDefault="00341BF7">
      <w:pPr>
        <w:spacing w:after="0" w:line="240" w:lineRule="auto"/>
        <w:rPr>
          <w:rFonts w:ascii="Arial" w:hAnsi="Arial" w:cs="Arial"/>
          <w:b/>
        </w:rPr>
      </w:pPr>
    </w:p>
    <w:p w14:paraId="1FA1A45C" w14:textId="77777777" w:rsidR="00341BF7" w:rsidRDefault="00341BF7">
      <w:pPr>
        <w:spacing w:after="0" w:line="240" w:lineRule="auto"/>
        <w:rPr>
          <w:rFonts w:ascii="Arial" w:hAnsi="Arial" w:cs="Arial"/>
          <w:b/>
        </w:rPr>
      </w:pPr>
    </w:p>
    <w:p w14:paraId="43658EAD" w14:textId="3875F0BF" w:rsidR="00020EF7" w:rsidRDefault="00E948F7">
      <w:pPr>
        <w:spacing w:after="0" w:line="240" w:lineRule="auto"/>
        <w:rPr>
          <w:rFonts w:ascii="Arial" w:hAnsi="Arial" w:cs="Arial"/>
          <w:b/>
        </w:rPr>
      </w:pPr>
      <w:r>
        <w:rPr>
          <w:rFonts w:ascii="Arial" w:hAnsi="Arial" w:cs="Arial"/>
          <w:b/>
        </w:rPr>
        <w:t>PRIHODI POSLOVANJA</w:t>
      </w:r>
    </w:p>
    <w:p w14:paraId="2A1F5B58" w14:textId="77777777" w:rsidR="00020EF7" w:rsidRDefault="00E948F7">
      <w:pPr>
        <w:spacing w:after="0" w:line="240" w:lineRule="auto"/>
        <w:jc w:val="both"/>
        <w:rPr>
          <w:rFonts w:ascii="Arial" w:hAnsi="Arial" w:cs="Arial"/>
        </w:rPr>
      </w:pPr>
      <w:r>
        <w:rPr>
          <w:rFonts w:ascii="Arial" w:hAnsi="Arial" w:cs="Arial"/>
        </w:rPr>
        <w:t>Proračun Općine Stara Gradiška u prvom polugodištu 2021. godine ostvario je prihode poslovanja u iznosu od 4.509.458 kuna ili 55,55% planiranih prihoda poslovanja za 2021. godinu.</w:t>
      </w:r>
    </w:p>
    <w:p w14:paraId="0FFFF6F2" w14:textId="77777777" w:rsidR="00020EF7" w:rsidRDefault="00E948F7">
      <w:pPr>
        <w:spacing w:after="0" w:line="240" w:lineRule="auto"/>
        <w:rPr>
          <w:rFonts w:ascii="Arial" w:hAnsi="Arial" w:cs="Arial"/>
        </w:rPr>
      </w:pPr>
      <w:r>
        <w:rPr>
          <w:rFonts w:ascii="Arial" w:hAnsi="Arial" w:cs="Arial"/>
        </w:rPr>
        <w:t>U odnosu na isto razdoblje 2020. godine prihodi poslovanja veći su 2,2 puta.</w:t>
      </w:r>
    </w:p>
    <w:p w14:paraId="69B14953" w14:textId="77777777" w:rsidR="00020EF7" w:rsidRDefault="00E948F7">
      <w:pPr>
        <w:spacing w:after="0" w:line="240" w:lineRule="auto"/>
        <w:jc w:val="both"/>
        <w:rPr>
          <w:rFonts w:ascii="Arial" w:hAnsi="Arial" w:cs="Arial"/>
        </w:rPr>
      </w:pPr>
      <w:r>
        <w:rPr>
          <w:rFonts w:ascii="Arial" w:hAnsi="Arial" w:cs="Arial"/>
        </w:rPr>
        <w:lastRenderedPageBreak/>
        <w:t>U strukturi ostvarenih prihoda poslovanja za promatrano razdoblje najveći udio od 73,31% čine prihodi od pomoći, a slijede ih prihodi od upravnih i administrativnih pristojbi, pristojbi po posebnim propisima i naknada s udjelom od 18,02%, prihodi od poreza s udjelom od 6,64%, prihodi od imovine s udjelom od 2,02% te kazne, upravne mjere i ostali prihodi s udjelom od 0,01%.</w:t>
      </w:r>
    </w:p>
    <w:p w14:paraId="5156E3D2" w14:textId="77777777" w:rsidR="00020EF7" w:rsidRDefault="00020EF7">
      <w:pPr>
        <w:spacing w:after="0" w:line="240" w:lineRule="auto"/>
        <w:jc w:val="both"/>
        <w:rPr>
          <w:rFonts w:ascii="Arial" w:hAnsi="Arial" w:cs="Arial"/>
        </w:rPr>
      </w:pPr>
    </w:p>
    <w:p w14:paraId="0D6ED3FF" w14:textId="77777777" w:rsidR="00020EF7" w:rsidRDefault="00E948F7">
      <w:pPr>
        <w:spacing w:after="0" w:line="240" w:lineRule="auto"/>
        <w:jc w:val="both"/>
        <w:rPr>
          <w:rFonts w:ascii="Arial" w:hAnsi="Arial" w:cs="Arial"/>
          <w:b/>
        </w:rPr>
      </w:pPr>
      <w:r>
        <w:rPr>
          <w:rFonts w:ascii="Arial" w:hAnsi="Arial" w:cs="Arial"/>
          <w:b/>
        </w:rPr>
        <w:t>Prihodi od poreza</w:t>
      </w:r>
    </w:p>
    <w:p w14:paraId="6FC795E8" w14:textId="77777777" w:rsidR="00020EF7" w:rsidRDefault="00E948F7">
      <w:pPr>
        <w:spacing w:after="0" w:line="240" w:lineRule="auto"/>
        <w:jc w:val="both"/>
        <w:rPr>
          <w:rFonts w:ascii="Arial" w:hAnsi="Arial" w:cs="Arial"/>
        </w:rPr>
      </w:pPr>
      <w:r>
        <w:rPr>
          <w:rFonts w:ascii="Arial" w:hAnsi="Arial" w:cs="Arial"/>
        </w:rPr>
        <w:t>Prihodi od poreza ostvareni su u iznosu od 299.470 kuna što je 92,96% planiranih prihoda od poreza za 2021. godinu a u odnosu na ostvarene prihode od poreza u istom razdoblju 2020.  godine manje za 76,97%.</w:t>
      </w:r>
    </w:p>
    <w:p w14:paraId="56CECEEE" w14:textId="77777777" w:rsidR="00020EF7" w:rsidRDefault="00E948F7">
      <w:pPr>
        <w:spacing w:after="0" w:line="240" w:lineRule="auto"/>
        <w:jc w:val="both"/>
        <w:rPr>
          <w:rFonts w:ascii="Arial" w:hAnsi="Arial" w:cs="Arial"/>
        </w:rPr>
      </w:pPr>
      <w:r>
        <w:rPr>
          <w:rFonts w:ascii="Arial" w:hAnsi="Arial" w:cs="Arial"/>
        </w:rPr>
        <w:t>Prihodi od poreza i prireza na dohodak ostvareni su u iznosu od 285.885 kuna što je za 76,97% manje u odnosu na isto razdoblje 2020. godine jer se od 01.01.2021. godine sredstva fiskalnog izravnanja osiguravaju kao tekuća pomoć Ministarstva financija.</w:t>
      </w:r>
    </w:p>
    <w:p w14:paraId="56E55ECB" w14:textId="77777777" w:rsidR="00020EF7" w:rsidRDefault="00E948F7">
      <w:pPr>
        <w:spacing w:after="0" w:line="240" w:lineRule="auto"/>
        <w:jc w:val="both"/>
        <w:rPr>
          <w:rFonts w:ascii="Arial" w:hAnsi="Arial" w:cs="Arial"/>
        </w:rPr>
      </w:pPr>
      <w:r>
        <w:rPr>
          <w:rFonts w:ascii="Arial" w:hAnsi="Arial" w:cs="Arial"/>
        </w:rPr>
        <w:t>Prihodi od poreza na imovinu ostvareni su u iznosu od 91.084 kune ili 30,88% u odnosu na plan za 2021. godinu. U odnosu na ostvarenje u istom razdoblju 2020. godine prihodi od poreza na imovinu veći su za 25,42%.</w:t>
      </w:r>
    </w:p>
    <w:p w14:paraId="387285E3" w14:textId="77777777" w:rsidR="00020EF7" w:rsidRDefault="00E948F7">
      <w:pPr>
        <w:spacing w:after="0" w:line="240" w:lineRule="auto"/>
        <w:jc w:val="both"/>
        <w:rPr>
          <w:rFonts w:ascii="Arial" w:hAnsi="Arial" w:cs="Arial"/>
        </w:rPr>
      </w:pPr>
      <w:r>
        <w:rPr>
          <w:rFonts w:ascii="Arial" w:hAnsi="Arial" w:cs="Arial"/>
        </w:rPr>
        <w:t>Porezi na robu i usluge ostvareni su u iznosu od 1.462 kuna  što je 12,19 % planiranih prihoda na robu i usluge,  a u odnosu na isto razdoblje 2020. godine za 59,67% manje (posljedica restrikcija vezanih za COVID-19).</w:t>
      </w:r>
    </w:p>
    <w:p w14:paraId="1C871DC6" w14:textId="77777777" w:rsidR="00020EF7" w:rsidRDefault="00020EF7">
      <w:pPr>
        <w:spacing w:after="0" w:line="240" w:lineRule="auto"/>
        <w:jc w:val="both"/>
        <w:rPr>
          <w:rFonts w:ascii="Arial" w:hAnsi="Arial" w:cs="Arial"/>
        </w:rPr>
      </w:pPr>
    </w:p>
    <w:p w14:paraId="068DF346" w14:textId="77777777" w:rsidR="00020EF7" w:rsidRDefault="00E948F7">
      <w:pPr>
        <w:spacing w:after="0" w:line="240" w:lineRule="auto"/>
        <w:jc w:val="both"/>
        <w:rPr>
          <w:rFonts w:ascii="Arial" w:hAnsi="Arial" w:cs="Arial"/>
          <w:b/>
        </w:rPr>
      </w:pPr>
      <w:r>
        <w:rPr>
          <w:rFonts w:ascii="Arial" w:hAnsi="Arial" w:cs="Arial"/>
          <w:b/>
        </w:rPr>
        <w:t>Pomoći</w:t>
      </w:r>
    </w:p>
    <w:p w14:paraId="0EBA7CB4" w14:textId="77777777" w:rsidR="00020EF7" w:rsidRDefault="00E948F7">
      <w:pPr>
        <w:spacing w:after="0" w:line="240" w:lineRule="auto"/>
        <w:jc w:val="both"/>
        <w:rPr>
          <w:rFonts w:ascii="Arial" w:hAnsi="Arial" w:cs="Arial"/>
        </w:rPr>
      </w:pPr>
      <w:r>
        <w:rPr>
          <w:rFonts w:ascii="Arial" w:hAnsi="Arial" w:cs="Arial"/>
        </w:rPr>
        <w:t xml:space="preserve">Pomoći su u prvom polugodištu 2021. godine ostvarene u iznosu od 3.305.640 kuna što je 53,02% planiranih pomoći na godišnjoj razini. </w:t>
      </w:r>
    </w:p>
    <w:p w14:paraId="234EC8AE" w14:textId="77777777" w:rsidR="00020EF7" w:rsidRDefault="00E948F7">
      <w:pPr>
        <w:spacing w:after="0" w:line="240" w:lineRule="auto"/>
        <w:jc w:val="both"/>
        <w:rPr>
          <w:rFonts w:ascii="Arial" w:hAnsi="Arial" w:cs="Arial"/>
        </w:rPr>
      </w:pPr>
      <w:r>
        <w:rPr>
          <w:rFonts w:ascii="Arial" w:hAnsi="Arial" w:cs="Arial"/>
        </w:rPr>
        <w:t>Pomoći su ostvarene od Ministarstva financija (sredstva fiskalnog izravnanja) u iznosu od 1.050.491 kuna, općina Gornji Bogićevci, Dragalić i Okučani u iznosu od 47.645 kuna (financiranje zajedničke službe komunalnog redarstva), Agencije za plaćanja u poljoprivredi, ribarstvu i ruralnom razvoju u iznosu od 1.946.441 kuna (financiranje projekta rekonstrukcije i dogradnje Doma kulture),  Europske komisije u iznosu od 113.355 kuna (</w:t>
      </w:r>
      <w:r>
        <w:rPr>
          <w:rFonts w:ascii="Arial" w:eastAsiaTheme="minorEastAsia" w:hAnsi="Arial" w:cs="Arial"/>
        </w:rPr>
        <w:t xml:space="preserve">nabava </w:t>
      </w:r>
      <w:r>
        <w:rPr>
          <w:rFonts w:ascii="Arial" w:hAnsi="Arial" w:cs="Arial"/>
        </w:rPr>
        <w:t xml:space="preserve">opreme i instaliranje wifi hotspot sustava), Brodsko-posavske županije u iznosu od 16.064 kuna (financiranje 50% sredstava za naknade članovima biračkih odbora) i Hrvatskog zavoda za zapošljavanje u iznosu od 131.645 kuna (financiranje programa javnog rada). </w:t>
      </w:r>
    </w:p>
    <w:p w14:paraId="20757309" w14:textId="77777777" w:rsidR="00020EF7" w:rsidRDefault="00020EF7">
      <w:pPr>
        <w:spacing w:after="0" w:line="240" w:lineRule="auto"/>
        <w:jc w:val="both"/>
        <w:rPr>
          <w:rFonts w:ascii="Arial" w:hAnsi="Arial" w:cs="Arial"/>
          <w:b/>
        </w:rPr>
      </w:pPr>
    </w:p>
    <w:p w14:paraId="54CAE01C" w14:textId="77777777" w:rsidR="00020EF7" w:rsidRDefault="00E948F7">
      <w:pPr>
        <w:spacing w:after="0" w:line="240" w:lineRule="auto"/>
        <w:jc w:val="both"/>
        <w:rPr>
          <w:rFonts w:ascii="Arial" w:hAnsi="Arial" w:cs="Arial"/>
          <w:b/>
        </w:rPr>
      </w:pPr>
      <w:r>
        <w:rPr>
          <w:rFonts w:ascii="Arial" w:hAnsi="Arial" w:cs="Arial"/>
          <w:b/>
        </w:rPr>
        <w:t>Prihodi od imovine</w:t>
      </w:r>
    </w:p>
    <w:p w14:paraId="060462B9" w14:textId="77777777" w:rsidR="00020EF7" w:rsidRDefault="00E948F7">
      <w:pPr>
        <w:spacing w:after="0" w:line="240" w:lineRule="auto"/>
        <w:jc w:val="both"/>
        <w:rPr>
          <w:rFonts w:ascii="Arial" w:hAnsi="Arial" w:cs="Arial"/>
        </w:rPr>
      </w:pPr>
      <w:r>
        <w:rPr>
          <w:rFonts w:ascii="Arial" w:hAnsi="Arial" w:cs="Arial"/>
        </w:rPr>
        <w:t xml:space="preserve">Prihodi od imovine ostvareni su u iznosu od 91.084 kuna što je 30,88% planiranih prihoda za 2021. godinu, a u odnosu na isto razdoblje prethodne godine više za 25,42%. </w:t>
      </w:r>
    </w:p>
    <w:p w14:paraId="714C10CC" w14:textId="77777777" w:rsidR="00020EF7" w:rsidRDefault="00020EF7">
      <w:pPr>
        <w:spacing w:after="0" w:line="240" w:lineRule="auto"/>
        <w:jc w:val="both"/>
        <w:rPr>
          <w:rFonts w:ascii="Arial" w:hAnsi="Arial" w:cs="Arial"/>
          <w:sz w:val="20"/>
          <w:szCs w:val="20"/>
        </w:rPr>
      </w:pPr>
    </w:p>
    <w:p w14:paraId="0E2D47CA" w14:textId="77777777" w:rsidR="00020EF7" w:rsidRDefault="00E948F7">
      <w:pPr>
        <w:spacing w:after="0" w:line="240" w:lineRule="auto"/>
        <w:jc w:val="both"/>
        <w:rPr>
          <w:rFonts w:ascii="Arial" w:hAnsi="Arial" w:cs="Arial"/>
          <w:sz w:val="20"/>
          <w:szCs w:val="20"/>
        </w:rPr>
      </w:pPr>
      <w:r>
        <w:rPr>
          <w:rFonts w:ascii="Arial" w:hAnsi="Arial" w:cs="Arial"/>
          <w:sz w:val="20"/>
          <w:szCs w:val="20"/>
        </w:rPr>
        <w:t>Tablica 3. Ostvarenje prihoda od imovine u prvom polugodištu 2020 i 2021. godine</w:t>
      </w:r>
    </w:p>
    <w:tbl>
      <w:tblPr>
        <w:tblStyle w:val="TableGrid"/>
        <w:tblW w:w="10302" w:type="dxa"/>
        <w:tblLayout w:type="fixed"/>
        <w:tblLook w:val="04A0" w:firstRow="1" w:lastRow="0" w:firstColumn="1" w:lastColumn="0" w:noHBand="0" w:noVBand="1"/>
      </w:tblPr>
      <w:tblGrid>
        <w:gridCol w:w="6675"/>
        <w:gridCol w:w="1258"/>
        <w:gridCol w:w="1319"/>
        <w:gridCol w:w="1050"/>
      </w:tblGrid>
      <w:tr w:rsidR="00020EF7" w14:paraId="57672E49" w14:textId="77777777" w:rsidTr="00CE717D">
        <w:trPr>
          <w:trHeight w:val="570"/>
        </w:trPr>
        <w:tc>
          <w:tcPr>
            <w:tcW w:w="6675" w:type="dxa"/>
            <w:vMerge w:val="restart"/>
            <w:tcBorders>
              <w:right w:val="nil"/>
            </w:tcBorders>
          </w:tcPr>
          <w:p w14:paraId="7A27D696" w14:textId="77777777" w:rsidR="00020EF7" w:rsidRDefault="00020EF7">
            <w:pPr>
              <w:spacing w:after="0"/>
              <w:rPr>
                <w:rFonts w:ascii="Arial" w:hAnsi="Arial" w:cs="Arial"/>
                <w:sz w:val="20"/>
                <w:szCs w:val="20"/>
              </w:rPr>
            </w:pPr>
          </w:p>
          <w:p w14:paraId="65604043" w14:textId="77777777" w:rsidR="00020EF7" w:rsidRDefault="00E948F7">
            <w:pPr>
              <w:spacing w:after="0"/>
              <w:rPr>
                <w:rFonts w:ascii="Arial" w:hAnsi="Arial" w:cs="Arial"/>
                <w:sz w:val="20"/>
                <w:szCs w:val="20"/>
              </w:rPr>
            </w:pPr>
            <w:r>
              <w:rPr>
                <w:rFonts w:ascii="Arial" w:eastAsia="Calibri" w:hAnsi="Arial" w:cs="Arial"/>
                <w:sz w:val="20"/>
                <w:szCs w:val="20"/>
              </w:rPr>
              <w:t>Naziv prihoda</w:t>
            </w:r>
          </w:p>
        </w:tc>
        <w:tc>
          <w:tcPr>
            <w:tcW w:w="2577" w:type="dxa"/>
            <w:gridSpan w:val="2"/>
            <w:tcBorders>
              <w:left w:val="nil"/>
              <w:bottom w:val="nil"/>
              <w:right w:val="nil"/>
            </w:tcBorders>
            <w:vAlign w:val="center"/>
          </w:tcPr>
          <w:p w14:paraId="388E2946" w14:textId="77777777" w:rsidR="00020EF7" w:rsidRDefault="00E948F7">
            <w:pPr>
              <w:spacing w:after="0"/>
              <w:jc w:val="center"/>
              <w:rPr>
                <w:rFonts w:ascii="Arial" w:hAnsi="Arial" w:cs="Arial"/>
                <w:sz w:val="20"/>
                <w:szCs w:val="20"/>
              </w:rPr>
            </w:pPr>
            <w:r>
              <w:rPr>
                <w:rFonts w:ascii="Arial" w:eastAsia="Calibri" w:hAnsi="Arial" w:cs="Arial"/>
                <w:sz w:val="20"/>
                <w:szCs w:val="20"/>
              </w:rPr>
              <w:t>Ostvareno</w:t>
            </w:r>
          </w:p>
        </w:tc>
        <w:tc>
          <w:tcPr>
            <w:tcW w:w="1050" w:type="dxa"/>
            <w:vMerge w:val="restart"/>
            <w:tcBorders>
              <w:left w:val="nil"/>
            </w:tcBorders>
          </w:tcPr>
          <w:p w14:paraId="40D24197" w14:textId="77777777" w:rsidR="00020EF7" w:rsidRDefault="00020EF7">
            <w:pPr>
              <w:spacing w:after="0"/>
              <w:jc w:val="center"/>
              <w:rPr>
                <w:rFonts w:ascii="Arial" w:hAnsi="Arial" w:cs="Arial"/>
                <w:sz w:val="20"/>
                <w:szCs w:val="20"/>
              </w:rPr>
            </w:pPr>
          </w:p>
          <w:p w14:paraId="5D2B0B8E" w14:textId="77777777" w:rsidR="00020EF7" w:rsidRDefault="00E948F7">
            <w:pPr>
              <w:spacing w:after="0"/>
              <w:jc w:val="center"/>
              <w:rPr>
                <w:rFonts w:ascii="Arial" w:hAnsi="Arial" w:cs="Arial"/>
                <w:sz w:val="20"/>
                <w:szCs w:val="20"/>
              </w:rPr>
            </w:pPr>
            <w:r>
              <w:rPr>
                <w:rFonts w:ascii="Arial" w:eastAsia="Calibri" w:hAnsi="Arial" w:cs="Arial"/>
                <w:sz w:val="20"/>
                <w:szCs w:val="20"/>
              </w:rPr>
              <w:t>Indeks</w:t>
            </w:r>
          </w:p>
        </w:tc>
      </w:tr>
      <w:tr w:rsidR="00020EF7" w14:paraId="0CA15F9C" w14:textId="77777777" w:rsidTr="00CE717D">
        <w:trPr>
          <w:trHeight w:val="606"/>
        </w:trPr>
        <w:tc>
          <w:tcPr>
            <w:tcW w:w="6675" w:type="dxa"/>
            <w:vMerge/>
            <w:tcBorders>
              <w:top w:val="nil"/>
              <w:right w:val="nil"/>
            </w:tcBorders>
          </w:tcPr>
          <w:p w14:paraId="2C678F59" w14:textId="77777777" w:rsidR="00020EF7" w:rsidRDefault="00020EF7">
            <w:pPr>
              <w:spacing w:after="0"/>
              <w:rPr>
                <w:rFonts w:ascii="Arial" w:hAnsi="Arial" w:cs="Arial"/>
                <w:sz w:val="20"/>
                <w:szCs w:val="20"/>
              </w:rPr>
            </w:pPr>
          </w:p>
        </w:tc>
        <w:tc>
          <w:tcPr>
            <w:tcW w:w="1258" w:type="dxa"/>
            <w:tcBorders>
              <w:top w:val="nil"/>
              <w:left w:val="nil"/>
              <w:right w:val="nil"/>
            </w:tcBorders>
          </w:tcPr>
          <w:p w14:paraId="1BF3013B" w14:textId="77777777" w:rsidR="00020EF7" w:rsidRDefault="00E948F7">
            <w:pPr>
              <w:spacing w:after="0"/>
              <w:jc w:val="center"/>
              <w:rPr>
                <w:rFonts w:ascii="Arial" w:hAnsi="Arial" w:cs="Arial"/>
                <w:sz w:val="20"/>
                <w:szCs w:val="20"/>
              </w:rPr>
            </w:pPr>
            <w:r>
              <w:rPr>
                <w:rFonts w:ascii="Arial" w:eastAsia="Calibri" w:hAnsi="Arial" w:cs="Arial"/>
                <w:sz w:val="20"/>
                <w:szCs w:val="20"/>
              </w:rPr>
              <w:t>I-VI 2020.</w:t>
            </w:r>
          </w:p>
        </w:tc>
        <w:tc>
          <w:tcPr>
            <w:tcW w:w="1319" w:type="dxa"/>
            <w:tcBorders>
              <w:top w:val="nil"/>
              <w:left w:val="nil"/>
              <w:right w:val="nil"/>
            </w:tcBorders>
          </w:tcPr>
          <w:p w14:paraId="5482FB3D" w14:textId="77777777" w:rsidR="00020EF7" w:rsidRDefault="00E948F7">
            <w:pPr>
              <w:spacing w:after="0"/>
              <w:jc w:val="center"/>
              <w:rPr>
                <w:rFonts w:ascii="Arial" w:hAnsi="Arial" w:cs="Arial"/>
                <w:sz w:val="20"/>
                <w:szCs w:val="20"/>
              </w:rPr>
            </w:pPr>
            <w:r>
              <w:rPr>
                <w:rFonts w:ascii="Arial" w:eastAsia="Calibri" w:hAnsi="Arial" w:cs="Arial"/>
                <w:sz w:val="20"/>
                <w:szCs w:val="20"/>
              </w:rPr>
              <w:t>I.-VI.2021.</w:t>
            </w:r>
          </w:p>
        </w:tc>
        <w:tc>
          <w:tcPr>
            <w:tcW w:w="1050" w:type="dxa"/>
            <w:vMerge/>
            <w:tcBorders>
              <w:left w:val="nil"/>
            </w:tcBorders>
          </w:tcPr>
          <w:p w14:paraId="3FED45F3" w14:textId="77777777" w:rsidR="00020EF7" w:rsidRDefault="00020EF7">
            <w:pPr>
              <w:spacing w:after="0"/>
              <w:rPr>
                <w:rFonts w:ascii="Arial" w:hAnsi="Arial" w:cs="Arial"/>
                <w:sz w:val="20"/>
                <w:szCs w:val="20"/>
              </w:rPr>
            </w:pPr>
          </w:p>
        </w:tc>
      </w:tr>
      <w:tr w:rsidR="00020EF7" w14:paraId="198A60C2" w14:textId="77777777" w:rsidTr="00CE717D">
        <w:trPr>
          <w:trHeight w:val="534"/>
        </w:trPr>
        <w:tc>
          <w:tcPr>
            <w:tcW w:w="6675" w:type="dxa"/>
            <w:tcBorders>
              <w:top w:val="nil"/>
              <w:bottom w:val="nil"/>
              <w:right w:val="nil"/>
            </w:tcBorders>
          </w:tcPr>
          <w:p w14:paraId="25DD9F77" w14:textId="77777777" w:rsidR="00020EF7" w:rsidRDefault="00E948F7">
            <w:pPr>
              <w:spacing w:after="0"/>
              <w:rPr>
                <w:rFonts w:ascii="Arial" w:hAnsi="Arial" w:cs="Arial"/>
                <w:sz w:val="20"/>
                <w:szCs w:val="20"/>
              </w:rPr>
            </w:pPr>
            <w:r>
              <w:rPr>
                <w:rFonts w:ascii="Arial" w:eastAsia="Calibri" w:hAnsi="Arial" w:cs="Arial"/>
                <w:sz w:val="20"/>
                <w:szCs w:val="20"/>
              </w:rPr>
              <w:t>Prihodi od financijske imovine (kamate)</w:t>
            </w:r>
          </w:p>
        </w:tc>
        <w:tc>
          <w:tcPr>
            <w:tcW w:w="1258" w:type="dxa"/>
            <w:tcBorders>
              <w:top w:val="nil"/>
              <w:left w:val="nil"/>
              <w:bottom w:val="nil"/>
              <w:right w:val="nil"/>
            </w:tcBorders>
          </w:tcPr>
          <w:p w14:paraId="423B701F" w14:textId="77777777" w:rsidR="00020EF7" w:rsidRDefault="00E948F7">
            <w:pPr>
              <w:spacing w:after="0"/>
              <w:jc w:val="right"/>
              <w:rPr>
                <w:rFonts w:ascii="Arial" w:hAnsi="Arial" w:cs="Arial"/>
                <w:sz w:val="20"/>
                <w:szCs w:val="20"/>
              </w:rPr>
            </w:pPr>
            <w:r>
              <w:rPr>
                <w:rFonts w:ascii="Arial" w:eastAsia="Calibri" w:hAnsi="Arial" w:cs="Arial"/>
                <w:sz w:val="20"/>
                <w:szCs w:val="20"/>
              </w:rPr>
              <w:t>246</w:t>
            </w:r>
          </w:p>
        </w:tc>
        <w:tc>
          <w:tcPr>
            <w:tcW w:w="1319" w:type="dxa"/>
            <w:tcBorders>
              <w:top w:val="nil"/>
              <w:left w:val="nil"/>
              <w:bottom w:val="nil"/>
              <w:right w:val="nil"/>
            </w:tcBorders>
          </w:tcPr>
          <w:p w14:paraId="7D493192" w14:textId="77777777" w:rsidR="00020EF7" w:rsidRDefault="00E948F7">
            <w:pPr>
              <w:spacing w:after="0"/>
              <w:jc w:val="right"/>
              <w:rPr>
                <w:rFonts w:ascii="Arial" w:hAnsi="Arial" w:cs="Arial"/>
                <w:sz w:val="20"/>
                <w:szCs w:val="20"/>
              </w:rPr>
            </w:pPr>
            <w:r>
              <w:rPr>
                <w:rFonts w:ascii="Arial" w:eastAsia="Calibri" w:hAnsi="Arial" w:cs="Arial"/>
                <w:sz w:val="20"/>
                <w:szCs w:val="20"/>
              </w:rPr>
              <w:t>172</w:t>
            </w:r>
          </w:p>
        </w:tc>
        <w:tc>
          <w:tcPr>
            <w:tcW w:w="1050" w:type="dxa"/>
            <w:tcBorders>
              <w:top w:val="nil"/>
              <w:left w:val="nil"/>
              <w:bottom w:val="nil"/>
            </w:tcBorders>
          </w:tcPr>
          <w:p w14:paraId="7BFFA5D9" w14:textId="77777777" w:rsidR="00020EF7" w:rsidRDefault="00E948F7">
            <w:pPr>
              <w:spacing w:after="0"/>
              <w:jc w:val="right"/>
              <w:rPr>
                <w:rFonts w:ascii="Arial" w:hAnsi="Arial" w:cs="Arial"/>
                <w:sz w:val="20"/>
                <w:szCs w:val="20"/>
              </w:rPr>
            </w:pPr>
            <w:r>
              <w:rPr>
                <w:rFonts w:ascii="Arial" w:eastAsia="Calibri" w:hAnsi="Arial" w:cs="Arial"/>
                <w:sz w:val="20"/>
                <w:szCs w:val="20"/>
              </w:rPr>
              <w:t>69,92</w:t>
            </w:r>
          </w:p>
        </w:tc>
      </w:tr>
      <w:tr w:rsidR="00020EF7" w14:paraId="46134935" w14:textId="77777777" w:rsidTr="00CE717D">
        <w:trPr>
          <w:trHeight w:val="570"/>
        </w:trPr>
        <w:tc>
          <w:tcPr>
            <w:tcW w:w="6675" w:type="dxa"/>
            <w:tcBorders>
              <w:top w:val="nil"/>
              <w:bottom w:val="nil"/>
              <w:right w:val="nil"/>
            </w:tcBorders>
          </w:tcPr>
          <w:p w14:paraId="6CAEADBE" w14:textId="77777777" w:rsidR="00020EF7" w:rsidRDefault="00E948F7">
            <w:pPr>
              <w:spacing w:after="0"/>
              <w:rPr>
                <w:rFonts w:ascii="Arial" w:hAnsi="Arial" w:cs="Arial"/>
                <w:sz w:val="20"/>
                <w:szCs w:val="20"/>
              </w:rPr>
            </w:pPr>
            <w:r>
              <w:rPr>
                <w:rFonts w:ascii="Arial" w:eastAsia="Calibri" w:hAnsi="Arial" w:cs="Arial"/>
                <w:sz w:val="20"/>
                <w:szCs w:val="20"/>
              </w:rPr>
              <w:t>Prihodi od zakupa poljoprivrednog zemljišta u vlasništvu države</w:t>
            </w:r>
          </w:p>
        </w:tc>
        <w:tc>
          <w:tcPr>
            <w:tcW w:w="1258" w:type="dxa"/>
            <w:tcBorders>
              <w:top w:val="nil"/>
              <w:left w:val="nil"/>
              <w:bottom w:val="nil"/>
              <w:right w:val="nil"/>
            </w:tcBorders>
          </w:tcPr>
          <w:p w14:paraId="044C45DE" w14:textId="77777777" w:rsidR="00020EF7" w:rsidRDefault="00E948F7">
            <w:pPr>
              <w:spacing w:after="0"/>
              <w:jc w:val="right"/>
              <w:rPr>
                <w:rFonts w:ascii="Arial" w:hAnsi="Arial" w:cs="Arial"/>
                <w:sz w:val="20"/>
                <w:szCs w:val="20"/>
              </w:rPr>
            </w:pPr>
            <w:r>
              <w:rPr>
                <w:rFonts w:ascii="Arial" w:eastAsia="Calibri" w:hAnsi="Arial" w:cs="Arial"/>
                <w:sz w:val="20"/>
                <w:szCs w:val="20"/>
              </w:rPr>
              <w:t>12.049</w:t>
            </w:r>
          </w:p>
        </w:tc>
        <w:tc>
          <w:tcPr>
            <w:tcW w:w="1319" w:type="dxa"/>
            <w:tcBorders>
              <w:top w:val="nil"/>
              <w:left w:val="nil"/>
              <w:bottom w:val="nil"/>
              <w:right w:val="nil"/>
            </w:tcBorders>
          </w:tcPr>
          <w:p w14:paraId="7D21023A" w14:textId="77777777" w:rsidR="00020EF7" w:rsidRDefault="00E948F7">
            <w:pPr>
              <w:spacing w:after="0"/>
              <w:jc w:val="right"/>
              <w:rPr>
                <w:rFonts w:ascii="Arial" w:hAnsi="Arial" w:cs="Arial"/>
                <w:sz w:val="20"/>
                <w:szCs w:val="20"/>
              </w:rPr>
            </w:pPr>
            <w:r>
              <w:rPr>
                <w:rFonts w:ascii="Arial" w:eastAsia="Calibri" w:hAnsi="Arial" w:cs="Arial"/>
                <w:sz w:val="20"/>
                <w:szCs w:val="20"/>
              </w:rPr>
              <w:t>32.034</w:t>
            </w:r>
          </w:p>
        </w:tc>
        <w:tc>
          <w:tcPr>
            <w:tcW w:w="1050" w:type="dxa"/>
            <w:tcBorders>
              <w:top w:val="nil"/>
              <w:left w:val="nil"/>
              <w:bottom w:val="nil"/>
            </w:tcBorders>
          </w:tcPr>
          <w:p w14:paraId="765F6E31" w14:textId="77777777" w:rsidR="00020EF7" w:rsidRDefault="00E948F7">
            <w:pPr>
              <w:spacing w:after="0"/>
              <w:jc w:val="right"/>
              <w:rPr>
                <w:rFonts w:ascii="Arial" w:hAnsi="Arial" w:cs="Arial"/>
                <w:sz w:val="20"/>
                <w:szCs w:val="20"/>
              </w:rPr>
            </w:pPr>
            <w:r>
              <w:rPr>
                <w:rFonts w:ascii="Arial" w:eastAsia="Calibri" w:hAnsi="Arial" w:cs="Arial"/>
                <w:sz w:val="20"/>
                <w:szCs w:val="20"/>
              </w:rPr>
              <w:t>265,86</w:t>
            </w:r>
          </w:p>
        </w:tc>
      </w:tr>
      <w:tr w:rsidR="00020EF7" w14:paraId="79CED911" w14:textId="77777777" w:rsidTr="00CE717D">
        <w:trPr>
          <w:trHeight w:val="606"/>
        </w:trPr>
        <w:tc>
          <w:tcPr>
            <w:tcW w:w="6675" w:type="dxa"/>
            <w:tcBorders>
              <w:top w:val="nil"/>
              <w:bottom w:val="nil"/>
              <w:right w:val="nil"/>
            </w:tcBorders>
          </w:tcPr>
          <w:p w14:paraId="6CEC5662" w14:textId="77777777" w:rsidR="00020EF7" w:rsidRDefault="00E948F7">
            <w:pPr>
              <w:spacing w:after="0"/>
              <w:rPr>
                <w:rFonts w:ascii="Arial" w:hAnsi="Arial" w:cs="Arial"/>
                <w:sz w:val="20"/>
                <w:szCs w:val="20"/>
              </w:rPr>
            </w:pPr>
            <w:r>
              <w:rPr>
                <w:rFonts w:ascii="Arial" w:eastAsia="Calibri" w:hAnsi="Arial" w:cs="Arial"/>
                <w:sz w:val="20"/>
                <w:szCs w:val="20"/>
              </w:rPr>
              <w:t>Prihodi od zakupa poljoprivrednog zemljišta u vlasništvu općine</w:t>
            </w:r>
          </w:p>
        </w:tc>
        <w:tc>
          <w:tcPr>
            <w:tcW w:w="1258" w:type="dxa"/>
            <w:tcBorders>
              <w:top w:val="nil"/>
              <w:left w:val="nil"/>
              <w:bottom w:val="nil"/>
              <w:right w:val="nil"/>
            </w:tcBorders>
          </w:tcPr>
          <w:p w14:paraId="41BAEF87" w14:textId="77777777" w:rsidR="00020EF7" w:rsidRDefault="00E948F7">
            <w:pPr>
              <w:spacing w:after="0"/>
              <w:jc w:val="right"/>
              <w:rPr>
                <w:rFonts w:ascii="Arial" w:hAnsi="Arial" w:cs="Arial"/>
                <w:sz w:val="20"/>
                <w:szCs w:val="20"/>
              </w:rPr>
            </w:pPr>
            <w:r>
              <w:rPr>
                <w:rFonts w:ascii="Arial" w:eastAsia="Calibri" w:hAnsi="Arial" w:cs="Arial"/>
                <w:sz w:val="20"/>
                <w:szCs w:val="20"/>
              </w:rPr>
              <w:t>162</w:t>
            </w:r>
          </w:p>
        </w:tc>
        <w:tc>
          <w:tcPr>
            <w:tcW w:w="1319" w:type="dxa"/>
            <w:tcBorders>
              <w:top w:val="nil"/>
              <w:left w:val="nil"/>
              <w:bottom w:val="nil"/>
              <w:right w:val="nil"/>
            </w:tcBorders>
          </w:tcPr>
          <w:p w14:paraId="3B83E6AF" w14:textId="77777777" w:rsidR="00020EF7" w:rsidRDefault="00E948F7">
            <w:pPr>
              <w:spacing w:after="0"/>
              <w:jc w:val="right"/>
              <w:rPr>
                <w:rFonts w:ascii="Arial" w:hAnsi="Arial" w:cs="Arial"/>
                <w:sz w:val="20"/>
                <w:szCs w:val="20"/>
              </w:rPr>
            </w:pPr>
            <w:r>
              <w:rPr>
                <w:rFonts w:ascii="Arial" w:eastAsia="Calibri" w:hAnsi="Arial" w:cs="Arial"/>
                <w:sz w:val="20"/>
                <w:szCs w:val="20"/>
              </w:rPr>
              <w:t>12.220</w:t>
            </w:r>
          </w:p>
        </w:tc>
        <w:tc>
          <w:tcPr>
            <w:tcW w:w="1050" w:type="dxa"/>
            <w:tcBorders>
              <w:top w:val="nil"/>
              <w:left w:val="nil"/>
              <w:bottom w:val="nil"/>
            </w:tcBorders>
          </w:tcPr>
          <w:p w14:paraId="4E359CD8" w14:textId="77777777" w:rsidR="00020EF7" w:rsidRDefault="00E948F7">
            <w:pPr>
              <w:spacing w:after="0"/>
              <w:jc w:val="right"/>
              <w:rPr>
                <w:rFonts w:ascii="Arial" w:hAnsi="Arial" w:cs="Arial"/>
                <w:sz w:val="20"/>
                <w:szCs w:val="20"/>
              </w:rPr>
            </w:pPr>
            <w:r>
              <w:rPr>
                <w:rFonts w:ascii="Arial" w:eastAsia="Calibri" w:hAnsi="Arial" w:cs="Arial"/>
                <w:sz w:val="20"/>
                <w:szCs w:val="20"/>
              </w:rPr>
              <w:t>7543,21</w:t>
            </w:r>
          </w:p>
        </w:tc>
      </w:tr>
      <w:tr w:rsidR="00020EF7" w14:paraId="625BE1EA" w14:textId="77777777" w:rsidTr="00CE717D">
        <w:trPr>
          <w:trHeight w:val="570"/>
        </w:trPr>
        <w:tc>
          <w:tcPr>
            <w:tcW w:w="6675" w:type="dxa"/>
            <w:tcBorders>
              <w:top w:val="nil"/>
              <w:bottom w:val="nil"/>
              <w:right w:val="nil"/>
            </w:tcBorders>
          </w:tcPr>
          <w:p w14:paraId="0F6A4FC6" w14:textId="77777777" w:rsidR="00020EF7" w:rsidRDefault="00E948F7">
            <w:pPr>
              <w:spacing w:after="0"/>
              <w:rPr>
                <w:rFonts w:ascii="Arial" w:hAnsi="Arial" w:cs="Arial"/>
                <w:sz w:val="20"/>
                <w:szCs w:val="20"/>
              </w:rPr>
            </w:pPr>
            <w:r>
              <w:rPr>
                <w:rFonts w:ascii="Arial" w:eastAsia="Calibri" w:hAnsi="Arial" w:cs="Arial"/>
                <w:sz w:val="20"/>
                <w:szCs w:val="20"/>
              </w:rPr>
              <w:t>Prihodi od zakupa poslovnih objekata</w:t>
            </w:r>
          </w:p>
        </w:tc>
        <w:tc>
          <w:tcPr>
            <w:tcW w:w="1258" w:type="dxa"/>
            <w:tcBorders>
              <w:top w:val="nil"/>
              <w:left w:val="nil"/>
              <w:bottom w:val="nil"/>
              <w:right w:val="nil"/>
            </w:tcBorders>
          </w:tcPr>
          <w:p w14:paraId="7C83164C" w14:textId="77777777" w:rsidR="00020EF7" w:rsidRDefault="00E948F7">
            <w:pPr>
              <w:spacing w:after="0"/>
              <w:jc w:val="right"/>
              <w:rPr>
                <w:rFonts w:ascii="Arial" w:hAnsi="Arial" w:cs="Arial"/>
                <w:sz w:val="20"/>
                <w:szCs w:val="20"/>
              </w:rPr>
            </w:pPr>
            <w:r>
              <w:rPr>
                <w:rFonts w:ascii="Arial" w:eastAsia="Calibri" w:hAnsi="Arial" w:cs="Arial"/>
                <w:sz w:val="20"/>
                <w:szCs w:val="20"/>
              </w:rPr>
              <w:t>46.400</w:t>
            </w:r>
          </w:p>
        </w:tc>
        <w:tc>
          <w:tcPr>
            <w:tcW w:w="1319" w:type="dxa"/>
            <w:tcBorders>
              <w:top w:val="nil"/>
              <w:left w:val="nil"/>
              <w:bottom w:val="nil"/>
              <w:right w:val="nil"/>
            </w:tcBorders>
          </w:tcPr>
          <w:p w14:paraId="4BFB6ABA" w14:textId="77777777" w:rsidR="00020EF7" w:rsidRDefault="00E948F7">
            <w:pPr>
              <w:spacing w:after="0"/>
              <w:jc w:val="right"/>
              <w:rPr>
                <w:rFonts w:ascii="Arial" w:hAnsi="Arial" w:cs="Arial"/>
                <w:sz w:val="20"/>
                <w:szCs w:val="20"/>
              </w:rPr>
            </w:pPr>
            <w:r>
              <w:rPr>
                <w:rFonts w:ascii="Arial" w:eastAsia="Calibri" w:hAnsi="Arial" w:cs="Arial"/>
                <w:sz w:val="20"/>
                <w:szCs w:val="20"/>
              </w:rPr>
              <w:t>40.583</w:t>
            </w:r>
          </w:p>
        </w:tc>
        <w:tc>
          <w:tcPr>
            <w:tcW w:w="1050" w:type="dxa"/>
            <w:tcBorders>
              <w:top w:val="nil"/>
              <w:left w:val="nil"/>
              <w:bottom w:val="nil"/>
            </w:tcBorders>
          </w:tcPr>
          <w:p w14:paraId="073A4B00" w14:textId="77777777" w:rsidR="00020EF7" w:rsidRDefault="00E948F7">
            <w:pPr>
              <w:spacing w:after="0"/>
              <w:jc w:val="right"/>
              <w:rPr>
                <w:rFonts w:ascii="Arial" w:hAnsi="Arial" w:cs="Arial"/>
                <w:sz w:val="20"/>
                <w:szCs w:val="20"/>
              </w:rPr>
            </w:pPr>
            <w:r>
              <w:rPr>
                <w:rFonts w:ascii="Arial" w:eastAsia="Calibri" w:hAnsi="Arial" w:cs="Arial"/>
                <w:sz w:val="20"/>
                <w:szCs w:val="20"/>
              </w:rPr>
              <w:t>87,46</w:t>
            </w:r>
          </w:p>
        </w:tc>
      </w:tr>
      <w:tr w:rsidR="00020EF7" w14:paraId="3B3145A1" w14:textId="77777777" w:rsidTr="00CE717D">
        <w:trPr>
          <w:trHeight w:val="570"/>
        </w:trPr>
        <w:tc>
          <w:tcPr>
            <w:tcW w:w="6675" w:type="dxa"/>
            <w:tcBorders>
              <w:top w:val="nil"/>
              <w:bottom w:val="nil"/>
              <w:right w:val="nil"/>
            </w:tcBorders>
          </w:tcPr>
          <w:p w14:paraId="79F6C092" w14:textId="77777777" w:rsidR="00020EF7" w:rsidRDefault="00E948F7">
            <w:pPr>
              <w:spacing w:after="0"/>
              <w:rPr>
                <w:rFonts w:ascii="Arial" w:hAnsi="Arial" w:cs="Arial"/>
                <w:sz w:val="20"/>
                <w:szCs w:val="20"/>
              </w:rPr>
            </w:pPr>
            <w:r>
              <w:rPr>
                <w:rFonts w:ascii="Arial" w:eastAsia="Calibri" w:hAnsi="Arial" w:cs="Arial"/>
                <w:sz w:val="20"/>
                <w:szCs w:val="20"/>
              </w:rPr>
              <w:t>Ostali prihodi od zakupa i iznajmljivanja imovine</w:t>
            </w:r>
          </w:p>
        </w:tc>
        <w:tc>
          <w:tcPr>
            <w:tcW w:w="1258" w:type="dxa"/>
            <w:tcBorders>
              <w:top w:val="nil"/>
              <w:left w:val="nil"/>
              <w:bottom w:val="nil"/>
              <w:right w:val="nil"/>
            </w:tcBorders>
          </w:tcPr>
          <w:p w14:paraId="0A4696D4" w14:textId="77777777" w:rsidR="00020EF7" w:rsidRDefault="00E948F7">
            <w:pPr>
              <w:spacing w:after="0"/>
              <w:jc w:val="right"/>
              <w:rPr>
                <w:rFonts w:ascii="Arial" w:hAnsi="Arial" w:cs="Arial"/>
                <w:sz w:val="20"/>
                <w:szCs w:val="20"/>
              </w:rPr>
            </w:pPr>
            <w:r>
              <w:rPr>
                <w:rFonts w:ascii="Arial" w:eastAsia="Calibri" w:hAnsi="Arial" w:cs="Arial"/>
                <w:sz w:val="20"/>
                <w:szCs w:val="20"/>
              </w:rPr>
              <w:t>10.910</w:t>
            </w:r>
          </w:p>
        </w:tc>
        <w:tc>
          <w:tcPr>
            <w:tcW w:w="1319" w:type="dxa"/>
            <w:tcBorders>
              <w:top w:val="nil"/>
              <w:left w:val="nil"/>
              <w:bottom w:val="nil"/>
              <w:right w:val="nil"/>
            </w:tcBorders>
          </w:tcPr>
          <w:p w14:paraId="51150B2C" w14:textId="77777777" w:rsidR="00020EF7" w:rsidRDefault="00E948F7">
            <w:pPr>
              <w:spacing w:after="0"/>
              <w:jc w:val="right"/>
              <w:rPr>
                <w:rFonts w:ascii="Arial" w:hAnsi="Arial" w:cs="Arial"/>
                <w:sz w:val="20"/>
                <w:szCs w:val="20"/>
              </w:rPr>
            </w:pPr>
            <w:r>
              <w:rPr>
                <w:rFonts w:ascii="Arial" w:eastAsia="Calibri" w:hAnsi="Arial" w:cs="Arial"/>
                <w:sz w:val="20"/>
                <w:szCs w:val="20"/>
              </w:rPr>
              <w:t>6.027</w:t>
            </w:r>
          </w:p>
        </w:tc>
        <w:tc>
          <w:tcPr>
            <w:tcW w:w="1050" w:type="dxa"/>
            <w:tcBorders>
              <w:top w:val="nil"/>
              <w:left w:val="nil"/>
              <w:bottom w:val="nil"/>
            </w:tcBorders>
          </w:tcPr>
          <w:p w14:paraId="2F5A6DC1" w14:textId="77777777" w:rsidR="00020EF7" w:rsidRDefault="00E948F7">
            <w:pPr>
              <w:spacing w:after="0"/>
              <w:jc w:val="right"/>
              <w:rPr>
                <w:rFonts w:ascii="Arial" w:hAnsi="Arial" w:cs="Arial"/>
                <w:sz w:val="20"/>
                <w:szCs w:val="20"/>
              </w:rPr>
            </w:pPr>
            <w:r>
              <w:rPr>
                <w:rFonts w:ascii="Arial" w:eastAsia="Calibri" w:hAnsi="Arial" w:cs="Arial"/>
                <w:sz w:val="20"/>
                <w:szCs w:val="20"/>
              </w:rPr>
              <w:t>55,24</w:t>
            </w:r>
          </w:p>
        </w:tc>
      </w:tr>
      <w:tr w:rsidR="00020EF7" w14:paraId="40E62069" w14:textId="77777777" w:rsidTr="00CE717D">
        <w:trPr>
          <w:trHeight w:val="570"/>
        </w:trPr>
        <w:tc>
          <w:tcPr>
            <w:tcW w:w="6675" w:type="dxa"/>
            <w:tcBorders>
              <w:top w:val="nil"/>
              <w:bottom w:val="nil"/>
              <w:right w:val="nil"/>
            </w:tcBorders>
          </w:tcPr>
          <w:p w14:paraId="6C48F406" w14:textId="77777777" w:rsidR="00020EF7" w:rsidRDefault="00E948F7">
            <w:pPr>
              <w:spacing w:after="0"/>
              <w:rPr>
                <w:rFonts w:ascii="Arial" w:hAnsi="Arial" w:cs="Arial"/>
                <w:sz w:val="20"/>
                <w:szCs w:val="20"/>
              </w:rPr>
            </w:pPr>
            <w:r>
              <w:rPr>
                <w:rFonts w:ascii="Arial" w:eastAsia="Calibri" w:hAnsi="Arial" w:cs="Arial"/>
                <w:sz w:val="20"/>
                <w:szCs w:val="20"/>
              </w:rPr>
              <w:t>Naknada za ozakonjenje nezakonito izgrađene zgrade</w:t>
            </w:r>
          </w:p>
        </w:tc>
        <w:tc>
          <w:tcPr>
            <w:tcW w:w="1258" w:type="dxa"/>
            <w:tcBorders>
              <w:top w:val="nil"/>
              <w:left w:val="nil"/>
              <w:bottom w:val="nil"/>
              <w:right w:val="nil"/>
            </w:tcBorders>
          </w:tcPr>
          <w:p w14:paraId="45C66F68" w14:textId="77777777" w:rsidR="00020EF7" w:rsidRDefault="00E948F7">
            <w:pPr>
              <w:spacing w:after="0"/>
              <w:jc w:val="right"/>
              <w:rPr>
                <w:rFonts w:ascii="Arial" w:hAnsi="Arial" w:cs="Arial"/>
                <w:sz w:val="20"/>
                <w:szCs w:val="20"/>
              </w:rPr>
            </w:pPr>
            <w:r>
              <w:rPr>
                <w:rFonts w:ascii="Arial" w:eastAsia="Calibri" w:hAnsi="Arial" w:cs="Arial"/>
                <w:sz w:val="20"/>
                <w:szCs w:val="20"/>
              </w:rPr>
              <w:t>2.855</w:t>
            </w:r>
          </w:p>
        </w:tc>
        <w:tc>
          <w:tcPr>
            <w:tcW w:w="1319" w:type="dxa"/>
            <w:tcBorders>
              <w:top w:val="nil"/>
              <w:left w:val="nil"/>
              <w:bottom w:val="nil"/>
              <w:right w:val="nil"/>
            </w:tcBorders>
          </w:tcPr>
          <w:p w14:paraId="68ACD1E7" w14:textId="77777777" w:rsidR="00020EF7" w:rsidRDefault="00020EF7">
            <w:pPr>
              <w:spacing w:after="0"/>
              <w:jc w:val="right"/>
              <w:rPr>
                <w:rFonts w:ascii="Arial" w:hAnsi="Arial" w:cs="Arial"/>
                <w:sz w:val="20"/>
                <w:szCs w:val="20"/>
              </w:rPr>
            </w:pPr>
          </w:p>
        </w:tc>
        <w:tc>
          <w:tcPr>
            <w:tcW w:w="1050" w:type="dxa"/>
            <w:tcBorders>
              <w:top w:val="nil"/>
              <w:left w:val="nil"/>
              <w:bottom w:val="nil"/>
            </w:tcBorders>
          </w:tcPr>
          <w:p w14:paraId="48FD850D" w14:textId="77777777" w:rsidR="00020EF7" w:rsidRDefault="00020EF7">
            <w:pPr>
              <w:spacing w:after="0"/>
              <w:jc w:val="right"/>
              <w:rPr>
                <w:rFonts w:ascii="Arial" w:hAnsi="Arial" w:cs="Arial"/>
                <w:sz w:val="20"/>
                <w:szCs w:val="20"/>
              </w:rPr>
            </w:pPr>
          </w:p>
        </w:tc>
      </w:tr>
      <w:tr w:rsidR="00020EF7" w14:paraId="572EC194" w14:textId="77777777" w:rsidTr="00CE717D">
        <w:trPr>
          <w:trHeight w:val="570"/>
        </w:trPr>
        <w:tc>
          <w:tcPr>
            <w:tcW w:w="6675" w:type="dxa"/>
            <w:tcBorders>
              <w:top w:val="nil"/>
              <w:right w:val="nil"/>
            </w:tcBorders>
          </w:tcPr>
          <w:p w14:paraId="57762A12" w14:textId="77777777" w:rsidR="00020EF7" w:rsidRDefault="00E948F7">
            <w:pPr>
              <w:spacing w:after="0"/>
              <w:rPr>
                <w:rFonts w:ascii="Arial" w:hAnsi="Arial" w:cs="Arial"/>
                <w:sz w:val="20"/>
                <w:szCs w:val="20"/>
              </w:rPr>
            </w:pPr>
            <w:r>
              <w:rPr>
                <w:rFonts w:ascii="Arial" w:eastAsia="Calibri" w:hAnsi="Arial" w:cs="Arial"/>
                <w:sz w:val="20"/>
                <w:szCs w:val="20"/>
              </w:rPr>
              <w:t>Naknada za prenamjenu poljoprivrednog zemljišta</w:t>
            </w:r>
          </w:p>
        </w:tc>
        <w:tc>
          <w:tcPr>
            <w:tcW w:w="1258" w:type="dxa"/>
            <w:tcBorders>
              <w:top w:val="nil"/>
              <w:left w:val="nil"/>
              <w:right w:val="nil"/>
            </w:tcBorders>
          </w:tcPr>
          <w:p w14:paraId="6B38CAC7" w14:textId="77777777" w:rsidR="00020EF7" w:rsidRDefault="00020EF7">
            <w:pPr>
              <w:spacing w:after="0"/>
              <w:jc w:val="right"/>
              <w:rPr>
                <w:rFonts w:ascii="Arial" w:hAnsi="Arial" w:cs="Arial"/>
                <w:sz w:val="20"/>
                <w:szCs w:val="20"/>
              </w:rPr>
            </w:pPr>
          </w:p>
        </w:tc>
        <w:tc>
          <w:tcPr>
            <w:tcW w:w="1319" w:type="dxa"/>
            <w:tcBorders>
              <w:top w:val="nil"/>
              <w:left w:val="nil"/>
              <w:right w:val="nil"/>
            </w:tcBorders>
          </w:tcPr>
          <w:p w14:paraId="7CC8371D" w14:textId="77777777" w:rsidR="00020EF7" w:rsidRDefault="00E948F7">
            <w:pPr>
              <w:spacing w:after="0"/>
              <w:jc w:val="right"/>
              <w:rPr>
                <w:rFonts w:ascii="Arial" w:hAnsi="Arial" w:cs="Arial"/>
                <w:sz w:val="20"/>
                <w:szCs w:val="20"/>
              </w:rPr>
            </w:pPr>
            <w:r>
              <w:rPr>
                <w:rFonts w:ascii="Arial" w:eastAsia="Calibri" w:hAnsi="Arial" w:cs="Arial"/>
                <w:sz w:val="20"/>
                <w:szCs w:val="20"/>
              </w:rPr>
              <w:t>48</w:t>
            </w:r>
          </w:p>
        </w:tc>
        <w:tc>
          <w:tcPr>
            <w:tcW w:w="1050" w:type="dxa"/>
            <w:tcBorders>
              <w:top w:val="nil"/>
              <w:left w:val="nil"/>
            </w:tcBorders>
          </w:tcPr>
          <w:p w14:paraId="27F7596F" w14:textId="77777777" w:rsidR="00020EF7" w:rsidRDefault="00020EF7">
            <w:pPr>
              <w:spacing w:after="0"/>
              <w:jc w:val="right"/>
              <w:rPr>
                <w:rFonts w:ascii="Arial" w:hAnsi="Arial" w:cs="Arial"/>
                <w:sz w:val="20"/>
                <w:szCs w:val="20"/>
              </w:rPr>
            </w:pPr>
          </w:p>
        </w:tc>
      </w:tr>
    </w:tbl>
    <w:p w14:paraId="37C524D5" w14:textId="77777777" w:rsidR="00020EF7" w:rsidRDefault="00020EF7">
      <w:pPr>
        <w:spacing w:after="0" w:line="240" w:lineRule="auto"/>
        <w:rPr>
          <w:rFonts w:ascii="Arial" w:hAnsi="Arial" w:cs="Arial"/>
          <w:sz w:val="20"/>
          <w:szCs w:val="20"/>
        </w:rPr>
      </w:pPr>
    </w:p>
    <w:p w14:paraId="2122BF98" w14:textId="77777777" w:rsidR="00020EF7" w:rsidRDefault="00E948F7">
      <w:pPr>
        <w:spacing w:after="0" w:line="240" w:lineRule="auto"/>
        <w:rPr>
          <w:rFonts w:ascii="Arial" w:hAnsi="Arial" w:cs="Arial"/>
          <w:b/>
        </w:rPr>
      </w:pPr>
      <w:r>
        <w:rPr>
          <w:rFonts w:ascii="Arial" w:hAnsi="Arial" w:cs="Arial"/>
          <w:b/>
        </w:rPr>
        <w:t>Prihodi od upravnih i administrativnih pristojbi, pristojbi po posebnim propisima i naknada</w:t>
      </w:r>
    </w:p>
    <w:p w14:paraId="4D1CF73F" w14:textId="77777777" w:rsidR="00020EF7" w:rsidRDefault="00E948F7">
      <w:pPr>
        <w:spacing w:after="0" w:line="240" w:lineRule="auto"/>
        <w:jc w:val="both"/>
        <w:rPr>
          <w:rFonts w:ascii="Arial" w:hAnsi="Arial" w:cs="Arial"/>
        </w:rPr>
      </w:pPr>
      <w:r>
        <w:rPr>
          <w:rFonts w:ascii="Arial" w:hAnsi="Arial" w:cs="Arial"/>
        </w:rPr>
        <w:lastRenderedPageBreak/>
        <w:t xml:space="preserve">Prihodi od upravnih i administrativnih pristojbi, pristojbi po posebnim propisima i naknada ostvareni su u iznosu od 812.774 kuna ili 66,89% planiranih prihoda za 2021. godinu a u odnosu na isto razdoblje prošle godine ovi prihodi veći su za 21,93%.  </w:t>
      </w:r>
    </w:p>
    <w:p w14:paraId="6B45FB3C" w14:textId="77777777" w:rsidR="00020EF7" w:rsidRDefault="00020EF7">
      <w:pPr>
        <w:spacing w:after="0" w:line="240" w:lineRule="auto"/>
        <w:jc w:val="both"/>
        <w:rPr>
          <w:rFonts w:ascii="Arial" w:hAnsi="Arial" w:cs="Arial"/>
          <w:sz w:val="20"/>
          <w:szCs w:val="20"/>
        </w:rPr>
      </w:pPr>
    </w:p>
    <w:p w14:paraId="76C41458" w14:textId="77777777" w:rsidR="00020EF7" w:rsidRDefault="00E948F7">
      <w:pPr>
        <w:spacing w:after="0" w:line="240" w:lineRule="auto"/>
        <w:jc w:val="both"/>
        <w:rPr>
          <w:rFonts w:ascii="Arial" w:hAnsi="Arial" w:cs="Arial"/>
          <w:sz w:val="20"/>
          <w:szCs w:val="20"/>
        </w:rPr>
      </w:pPr>
      <w:r>
        <w:rPr>
          <w:rFonts w:ascii="Arial" w:hAnsi="Arial" w:cs="Arial"/>
          <w:sz w:val="20"/>
          <w:szCs w:val="20"/>
        </w:rPr>
        <w:t>Tablica 4. Ostvarenje prihoda od upravnih i administrativnih pristojbi, pristojbi po posebnim propisima i naknada u prvom polugodištu 2020 i 2021. godine</w:t>
      </w:r>
    </w:p>
    <w:tbl>
      <w:tblPr>
        <w:tblStyle w:val="TableGrid"/>
        <w:tblW w:w="10317" w:type="dxa"/>
        <w:tblLayout w:type="fixed"/>
        <w:tblLook w:val="04A0" w:firstRow="1" w:lastRow="0" w:firstColumn="1" w:lastColumn="0" w:noHBand="0" w:noVBand="1"/>
      </w:tblPr>
      <w:tblGrid>
        <w:gridCol w:w="6825"/>
        <w:gridCol w:w="1271"/>
        <w:gridCol w:w="1275"/>
        <w:gridCol w:w="946"/>
      </w:tblGrid>
      <w:tr w:rsidR="00020EF7" w14:paraId="7D27A0B9" w14:textId="77777777" w:rsidTr="00CE717D">
        <w:trPr>
          <w:trHeight w:val="276"/>
        </w:trPr>
        <w:tc>
          <w:tcPr>
            <w:tcW w:w="6825" w:type="dxa"/>
            <w:vMerge w:val="restart"/>
            <w:tcBorders>
              <w:right w:val="nil"/>
            </w:tcBorders>
            <w:vAlign w:val="bottom"/>
          </w:tcPr>
          <w:p w14:paraId="5B4D755E" w14:textId="77777777" w:rsidR="00020EF7" w:rsidRDefault="00E948F7">
            <w:pPr>
              <w:spacing w:after="0"/>
              <w:rPr>
                <w:rFonts w:ascii="Arial" w:hAnsi="Arial" w:cs="Arial"/>
                <w:sz w:val="20"/>
                <w:szCs w:val="20"/>
              </w:rPr>
            </w:pPr>
            <w:r>
              <w:rPr>
                <w:rFonts w:ascii="Arial" w:eastAsia="Calibri" w:hAnsi="Arial" w:cs="Arial"/>
                <w:sz w:val="20"/>
                <w:szCs w:val="20"/>
              </w:rPr>
              <w:t>Naziv prihoda</w:t>
            </w:r>
          </w:p>
        </w:tc>
        <w:tc>
          <w:tcPr>
            <w:tcW w:w="2546" w:type="dxa"/>
            <w:gridSpan w:val="2"/>
            <w:tcBorders>
              <w:left w:val="nil"/>
              <w:bottom w:val="nil"/>
              <w:right w:val="nil"/>
            </w:tcBorders>
            <w:vAlign w:val="center"/>
          </w:tcPr>
          <w:p w14:paraId="459C8BA9" w14:textId="77777777" w:rsidR="00020EF7" w:rsidRDefault="00E948F7">
            <w:pPr>
              <w:spacing w:after="0"/>
              <w:jc w:val="center"/>
              <w:rPr>
                <w:rFonts w:ascii="Arial" w:hAnsi="Arial" w:cs="Arial"/>
                <w:sz w:val="20"/>
                <w:szCs w:val="20"/>
              </w:rPr>
            </w:pPr>
            <w:r>
              <w:rPr>
                <w:rFonts w:ascii="Arial" w:eastAsia="Calibri" w:hAnsi="Arial" w:cs="Arial"/>
                <w:sz w:val="20"/>
                <w:szCs w:val="20"/>
              </w:rPr>
              <w:t>Ostvareno</w:t>
            </w:r>
          </w:p>
        </w:tc>
        <w:tc>
          <w:tcPr>
            <w:tcW w:w="946" w:type="dxa"/>
            <w:vMerge w:val="restart"/>
            <w:tcBorders>
              <w:left w:val="nil"/>
            </w:tcBorders>
          </w:tcPr>
          <w:p w14:paraId="21A6BD8B" w14:textId="77777777" w:rsidR="00020EF7" w:rsidRDefault="00020EF7">
            <w:pPr>
              <w:spacing w:after="0"/>
              <w:jc w:val="center"/>
              <w:rPr>
                <w:rFonts w:ascii="Arial" w:hAnsi="Arial" w:cs="Arial"/>
                <w:sz w:val="20"/>
                <w:szCs w:val="20"/>
              </w:rPr>
            </w:pPr>
          </w:p>
          <w:p w14:paraId="14C24D99" w14:textId="77777777" w:rsidR="00020EF7" w:rsidRDefault="00E948F7">
            <w:pPr>
              <w:spacing w:after="0"/>
              <w:jc w:val="center"/>
              <w:rPr>
                <w:rFonts w:ascii="Arial" w:hAnsi="Arial" w:cs="Arial"/>
                <w:sz w:val="20"/>
                <w:szCs w:val="20"/>
              </w:rPr>
            </w:pPr>
            <w:r>
              <w:rPr>
                <w:rFonts w:ascii="Arial" w:eastAsia="Calibri" w:hAnsi="Arial" w:cs="Arial"/>
                <w:sz w:val="20"/>
                <w:szCs w:val="20"/>
              </w:rPr>
              <w:t>Indeks</w:t>
            </w:r>
          </w:p>
        </w:tc>
      </w:tr>
      <w:tr w:rsidR="00020EF7" w14:paraId="727A95A8" w14:textId="77777777" w:rsidTr="00CE717D">
        <w:trPr>
          <w:trHeight w:val="293"/>
        </w:trPr>
        <w:tc>
          <w:tcPr>
            <w:tcW w:w="6825" w:type="dxa"/>
            <w:vMerge/>
            <w:tcBorders>
              <w:top w:val="nil"/>
              <w:right w:val="nil"/>
            </w:tcBorders>
          </w:tcPr>
          <w:p w14:paraId="744DD79C" w14:textId="77777777" w:rsidR="00020EF7" w:rsidRDefault="00020EF7">
            <w:pPr>
              <w:spacing w:after="0"/>
              <w:rPr>
                <w:rFonts w:ascii="Arial" w:hAnsi="Arial" w:cs="Arial"/>
                <w:sz w:val="20"/>
                <w:szCs w:val="20"/>
              </w:rPr>
            </w:pPr>
          </w:p>
        </w:tc>
        <w:tc>
          <w:tcPr>
            <w:tcW w:w="1271" w:type="dxa"/>
            <w:tcBorders>
              <w:top w:val="nil"/>
              <w:left w:val="nil"/>
              <w:right w:val="nil"/>
            </w:tcBorders>
          </w:tcPr>
          <w:p w14:paraId="695565FE" w14:textId="77777777" w:rsidR="00020EF7" w:rsidRDefault="00E948F7">
            <w:pPr>
              <w:spacing w:after="0"/>
              <w:jc w:val="center"/>
              <w:rPr>
                <w:rFonts w:ascii="Arial" w:hAnsi="Arial" w:cs="Arial"/>
                <w:sz w:val="20"/>
                <w:szCs w:val="20"/>
              </w:rPr>
            </w:pPr>
            <w:r>
              <w:rPr>
                <w:rFonts w:ascii="Arial" w:eastAsia="Calibri" w:hAnsi="Arial" w:cs="Arial"/>
                <w:sz w:val="20"/>
                <w:szCs w:val="20"/>
              </w:rPr>
              <w:t>I-VI 2020.</w:t>
            </w:r>
          </w:p>
        </w:tc>
        <w:tc>
          <w:tcPr>
            <w:tcW w:w="1275" w:type="dxa"/>
            <w:tcBorders>
              <w:top w:val="nil"/>
              <w:left w:val="nil"/>
              <w:right w:val="nil"/>
            </w:tcBorders>
          </w:tcPr>
          <w:p w14:paraId="0C36B7E3" w14:textId="77777777" w:rsidR="00020EF7" w:rsidRDefault="00E948F7">
            <w:pPr>
              <w:spacing w:after="0"/>
              <w:jc w:val="center"/>
              <w:rPr>
                <w:rFonts w:ascii="Arial" w:hAnsi="Arial" w:cs="Arial"/>
                <w:sz w:val="20"/>
                <w:szCs w:val="20"/>
              </w:rPr>
            </w:pPr>
            <w:r>
              <w:rPr>
                <w:rFonts w:ascii="Arial" w:eastAsia="Calibri" w:hAnsi="Arial" w:cs="Arial"/>
                <w:sz w:val="20"/>
                <w:szCs w:val="20"/>
              </w:rPr>
              <w:t>I-VI 2021.</w:t>
            </w:r>
          </w:p>
        </w:tc>
        <w:tc>
          <w:tcPr>
            <w:tcW w:w="946" w:type="dxa"/>
            <w:vMerge/>
            <w:tcBorders>
              <w:top w:val="nil"/>
              <w:left w:val="nil"/>
            </w:tcBorders>
          </w:tcPr>
          <w:p w14:paraId="2A39478C" w14:textId="77777777" w:rsidR="00020EF7" w:rsidRDefault="00020EF7">
            <w:pPr>
              <w:spacing w:after="0"/>
              <w:rPr>
                <w:rFonts w:ascii="Arial" w:hAnsi="Arial" w:cs="Arial"/>
                <w:sz w:val="20"/>
                <w:szCs w:val="20"/>
              </w:rPr>
            </w:pPr>
          </w:p>
        </w:tc>
      </w:tr>
      <w:tr w:rsidR="00020EF7" w14:paraId="7F4C3C41" w14:textId="77777777" w:rsidTr="00CE717D">
        <w:trPr>
          <w:trHeight w:val="276"/>
        </w:trPr>
        <w:tc>
          <w:tcPr>
            <w:tcW w:w="6825" w:type="dxa"/>
            <w:tcBorders>
              <w:bottom w:val="nil"/>
              <w:right w:val="nil"/>
            </w:tcBorders>
          </w:tcPr>
          <w:p w14:paraId="63CC3907" w14:textId="77777777" w:rsidR="00020EF7" w:rsidRDefault="00E948F7">
            <w:pPr>
              <w:spacing w:after="0"/>
              <w:rPr>
                <w:rFonts w:ascii="Arial" w:hAnsi="Arial" w:cs="Arial"/>
                <w:sz w:val="20"/>
                <w:szCs w:val="20"/>
              </w:rPr>
            </w:pPr>
            <w:r>
              <w:rPr>
                <w:rFonts w:ascii="Arial" w:eastAsia="Calibri" w:hAnsi="Arial" w:cs="Arial"/>
                <w:sz w:val="20"/>
                <w:szCs w:val="20"/>
              </w:rPr>
              <w:t>Prihodi od upravnih i administrativnih pristojbi</w:t>
            </w:r>
          </w:p>
        </w:tc>
        <w:tc>
          <w:tcPr>
            <w:tcW w:w="1271" w:type="dxa"/>
            <w:tcBorders>
              <w:left w:val="nil"/>
              <w:bottom w:val="nil"/>
              <w:right w:val="nil"/>
            </w:tcBorders>
          </w:tcPr>
          <w:p w14:paraId="2CB4AA12" w14:textId="77777777" w:rsidR="00020EF7" w:rsidRDefault="00E948F7">
            <w:pPr>
              <w:spacing w:after="0"/>
              <w:jc w:val="right"/>
              <w:rPr>
                <w:rFonts w:ascii="Arial" w:hAnsi="Arial" w:cs="Arial"/>
                <w:sz w:val="20"/>
                <w:szCs w:val="20"/>
              </w:rPr>
            </w:pPr>
            <w:r>
              <w:rPr>
                <w:rFonts w:ascii="Arial" w:eastAsia="Calibri" w:hAnsi="Arial" w:cs="Arial"/>
                <w:sz w:val="20"/>
                <w:szCs w:val="20"/>
              </w:rPr>
              <w:t>279</w:t>
            </w:r>
          </w:p>
        </w:tc>
        <w:tc>
          <w:tcPr>
            <w:tcW w:w="1275" w:type="dxa"/>
            <w:tcBorders>
              <w:left w:val="nil"/>
              <w:bottom w:val="nil"/>
              <w:right w:val="nil"/>
            </w:tcBorders>
          </w:tcPr>
          <w:p w14:paraId="29ED36ED" w14:textId="77777777" w:rsidR="00020EF7" w:rsidRDefault="00E948F7">
            <w:pPr>
              <w:spacing w:after="0"/>
              <w:jc w:val="right"/>
              <w:rPr>
                <w:rFonts w:ascii="Arial" w:hAnsi="Arial" w:cs="Arial"/>
                <w:sz w:val="20"/>
                <w:szCs w:val="20"/>
              </w:rPr>
            </w:pPr>
            <w:r>
              <w:rPr>
                <w:rFonts w:ascii="Arial" w:eastAsia="Calibri" w:hAnsi="Arial" w:cs="Arial"/>
                <w:sz w:val="20"/>
                <w:szCs w:val="20"/>
              </w:rPr>
              <w:t>218</w:t>
            </w:r>
          </w:p>
        </w:tc>
        <w:tc>
          <w:tcPr>
            <w:tcW w:w="946" w:type="dxa"/>
            <w:tcBorders>
              <w:left w:val="nil"/>
              <w:bottom w:val="nil"/>
            </w:tcBorders>
          </w:tcPr>
          <w:p w14:paraId="0C60F965" w14:textId="77777777" w:rsidR="00020EF7" w:rsidRDefault="00E948F7">
            <w:pPr>
              <w:spacing w:after="0"/>
              <w:jc w:val="right"/>
              <w:rPr>
                <w:rFonts w:ascii="Arial" w:hAnsi="Arial" w:cs="Arial"/>
                <w:sz w:val="20"/>
                <w:szCs w:val="20"/>
              </w:rPr>
            </w:pPr>
            <w:r>
              <w:rPr>
                <w:rFonts w:ascii="Arial" w:eastAsia="Calibri" w:hAnsi="Arial" w:cs="Arial"/>
                <w:sz w:val="20"/>
                <w:szCs w:val="20"/>
              </w:rPr>
              <w:t>78,14</w:t>
            </w:r>
          </w:p>
        </w:tc>
      </w:tr>
      <w:tr w:rsidR="00020EF7" w14:paraId="7C396DA2" w14:textId="77777777" w:rsidTr="00CE717D">
        <w:trPr>
          <w:trHeight w:val="276"/>
        </w:trPr>
        <w:tc>
          <w:tcPr>
            <w:tcW w:w="6825" w:type="dxa"/>
            <w:tcBorders>
              <w:top w:val="nil"/>
              <w:bottom w:val="nil"/>
              <w:right w:val="nil"/>
            </w:tcBorders>
          </w:tcPr>
          <w:p w14:paraId="2AB07C08" w14:textId="77777777" w:rsidR="00020EF7" w:rsidRDefault="00E948F7">
            <w:pPr>
              <w:spacing w:after="0"/>
              <w:rPr>
                <w:rFonts w:ascii="Arial" w:hAnsi="Arial" w:cs="Arial"/>
                <w:sz w:val="20"/>
                <w:szCs w:val="20"/>
              </w:rPr>
            </w:pPr>
            <w:r>
              <w:rPr>
                <w:rFonts w:ascii="Arial" w:eastAsia="Calibri" w:hAnsi="Arial" w:cs="Arial"/>
                <w:sz w:val="20"/>
                <w:szCs w:val="20"/>
              </w:rPr>
              <w:t>Prihodi od vodnog doprinosa</w:t>
            </w:r>
          </w:p>
        </w:tc>
        <w:tc>
          <w:tcPr>
            <w:tcW w:w="1271" w:type="dxa"/>
            <w:tcBorders>
              <w:top w:val="nil"/>
              <w:left w:val="nil"/>
              <w:bottom w:val="nil"/>
              <w:right w:val="nil"/>
            </w:tcBorders>
          </w:tcPr>
          <w:p w14:paraId="4F930078" w14:textId="77777777" w:rsidR="00020EF7" w:rsidRDefault="00E948F7">
            <w:pPr>
              <w:spacing w:after="0"/>
              <w:jc w:val="right"/>
              <w:rPr>
                <w:rFonts w:ascii="Arial" w:hAnsi="Arial" w:cs="Arial"/>
                <w:sz w:val="20"/>
                <w:szCs w:val="20"/>
              </w:rPr>
            </w:pPr>
            <w:r>
              <w:rPr>
                <w:rFonts w:ascii="Arial" w:eastAsia="Calibri" w:hAnsi="Arial" w:cs="Arial"/>
                <w:sz w:val="20"/>
                <w:szCs w:val="20"/>
              </w:rPr>
              <w:t>185</w:t>
            </w:r>
          </w:p>
        </w:tc>
        <w:tc>
          <w:tcPr>
            <w:tcW w:w="1275" w:type="dxa"/>
            <w:tcBorders>
              <w:top w:val="nil"/>
              <w:left w:val="nil"/>
              <w:bottom w:val="nil"/>
              <w:right w:val="nil"/>
            </w:tcBorders>
          </w:tcPr>
          <w:p w14:paraId="5585D2F6" w14:textId="77777777" w:rsidR="00020EF7" w:rsidRDefault="00E948F7">
            <w:pPr>
              <w:spacing w:after="0"/>
              <w:jc w:val="right"/>
              <w:rPr>
                <w:rFonts w:ascii="Arial" w:hAnsi="Arial" w:cs="Arial"/>
                <w:sz w:val="20"/>
                <w:szCs w:val="20"/>
              </w:rPr>
            </w:pPr>
            <w:r>
              <w:rPr>
                <w:rFonts w:ascii="Arial" w:eastAsia="Calibri" w:hAnsi="Arial" w:cs="Arial"/>
                <w:sz w:val="20"/>
                <w:szCs w:val="20"/>
              </w:rPr>
              <w:t>43</w:t>
            </w:r>
          </w:p>
        </w:tc>
        <w:tc>
          <w:tcPr>
            <w:tcW w:w="946" w:type="dxa"/>
            <w:tcBorders>
              <w:top w:val="nil"/>
              <w:left w:val="nil"/>
              <w:bottom w:val="nil"/>
            </w:tcBorders>
          </w:tcPr>
          <w:p w14:paraId="09FAF944" w14:textId="77777777" w:rsidR="00020EF7" w:rsidRDefault="00E948F7">
            <w:pPr>
              <w:spacing w:after="0"/>
              <w:jc w:val="right"/>
              <w:rPr>
                <w:rFonts w:ascii="Arial" w:hAnsi="Arial" w:cs="Arial"/>
                <w:sz w:val="20"/>
                <w:szCs w:val="20"/>
              </w:rPr>
            </w:pPr>
            <w:r>
              <w:rPr>
                <w:rFonts w:ascii="Arial" w:eastAsia="Calibri" w:hAnsi="Arial" w:cs="Arial"/>
                <w:sz w:val="20"/>
                <w:szCs w:val="20"/>
              </w:rPr>
              <w:t>23,24</w:t>
            </w:r>
          </w:p>
        </w:tc>
      </w:tr>
      <w:tr w:rsidR="00020EF7" w14:paraId="7F8EF640" w14:textId="77777777" w:rsidTr="00CE717D">
        <w:trPr>
          <w:trHeight w:val="276"/>
        </w:trPr>
        <w:tc>
          <w:tcPr>
            <w:tcW w:w="6825" w:type="dxa"/>
            <w:tcBorders>
              <w:top w:val="nil"/>
              <w:bottom w:val="nil"/>
              <w:right w:val="nil"/>
            </w:tcBorders>
          </w:tcPr>
          <w:p w14:paraId="422FC814" w14:textId="77777777" w:rsidR="00020EF7" w:rsidRDefault="00E948F7">
            <w:pPr>
              <w:spacing w:after="0"/>
              <w:rPr>
                <w:rFonts w:ascii="Arial" w:hAnsi="Arial" w:cs="Arial"/>
                <w:sz w:val="20"/>
                <w:szCs w:val="20"/>
              </w:rPr>
            </w:pPr>
            <w:r>
              <w:rPr>
                <w:rFonts w:ascii="Arial" w:eastAsia="Calibri" w:hAnsi="Arial" w:cs="Arial"/>
                <w:sz w:val="20"/>
                <w:szCs w:val="20"/>
              </w:rPr>
              <w:t>Prihodi od doprinosa za šume</w:t>
            </w:r>
          </w:p>
        </w:tc>
        <w:tc>
          <w:tcPr>
            <w:tcW w:w="1271" w:type="dxa"/>
            <w:tcBorders>
              <w:top w:val="nil"/>
              <w:left w:val="nil"/>
              <w:bottom w:val="nil"/>
              <w:right w:val="nil"/>
            </w:tcBorders>
          </w:tcPr>
          <w:p w14:paraId="3E1B7438" w14:textId="77777777" w:rsidR="00020EF7" w:rsidRDefault="00E948F7">
            <w:pPr>
              <w:spacing w:after="0"/>
              <w:jc w:val="right"/>
              <w:rPr>
                <w:rFonts w:ascii="Arial" w:hAnsi="Arial" w:cs="Arial"/>
                <w:sz w:val="20"/>
                <w:szCs w:val="20"/>
              </w:rPr>
            </w:pPr>
            <w:r>
              <w:rPr>
                <w:rFonts w:ascii="Arial" w:eastAsia="Calibri" w:hAnsi="Arial" w:cs="Arial"/>
                <w:sz w:val="20"/>
                <w:szCs w:val="20"/>
              </w:rPr>
              <w:t>564.211</w:t>
            </w:r>
          </w:p>
        </w:tc>
        <w:tc>
          <w:tcPr>
            <w:tcW w:w="1275" w:type="dxa"/>
            <w:tcBorders>
              <w:top w:val="nil"/>
              <w:left w:val="nil"/>
              <w:bottom w:val="nil"/>
              <w:right w:val="nil"/>
            </w:tcBorders>
          </w:tcPr>
          <w:p w14:paraId="3E4650BA" w14:textId="77777777" w:rsidR="00020EF7" w:rsidRDefault="00E948F7">
            <w:pPr>
              <w:spacing w:after="0"/>
              <w:jc w:val="right"/>
              <w:rPr>
                <w:rFonts w:ascii="Arial" w:hAnsi="Arial" w:cs="Arial"/>
                <w:sz w:val="20"/>
                <w:szCs w:val="20"/>
              </w:rPr>
            </w:pPr>
            <w:r>
              <w:rPr>
                <w:rFonts w:ascii="Arial" w:eastAsia="Calibri" w:hAnsi="Arial" w:cs="Arial"/>
                <w:sz w:val="20"/>
                <w:szCs w:val="20"/>
              </w:rPr>
              <w:t>698.356</w:t>
            </w:r>
          </w:p>
        </w:tc>
        <w:tc>
          <w:tcPr>
            <w:tcW w:w="946" w:type="dxa"/>
            <w:tcBorders>
              <w:top w:val="nil"/>
              <w:left w:val="nil"/>
              <w:bottom w:val="nil"/>
            </w:tcBorders>
          </w:tcPr>
          <w:p w14:paraId="2A93B4E1" w14:textId="77777777" w:rsidR="00020EF7" w:rsidRDefault="00E948F7">
            <w:pPr>
              <w:spacing w:after="0"/>
              <w:jc w:val="right"/>
              <w:rPr>
                <w:rFonts w:ascii="Arial" w:hAnsi="Arial" w:cs="Arial"/>
                <w:sz w:val="20"/>
                <w:szCs w:val="20"/>
              </w:rPr>
            </w:pPr>
            <w:r>
              <w:rPr>
                <w:rFonts w:ascii="Arial" w:eastAsia="Calibri" w:hAnsi="Arial" w:cs="Arial"/>
                <w:sz w:val="20"/>
                <w:szCs w:val="20"/>
              </w:rPr>
              <w:t>123,78</w:t>
            </w:r>
          </w:p>
        </w:tc>
      </w:tr>
      <w:tr w:rsidR="00020EF7" w14:paraId="7E8AA974" w14:textId="77777777" w:rsidTr="00CE717D">
        <w:trPr>
          <w:trHeight w:val="276"/>
        </w:trPr>
        <w:tc>
          <w:tcPr>
            <w:tcW w:w="6825" w:type="dxa"/>
            <w:tcBorders>
              <w:top w:val="nil"/>
              <w:bottom w:val="nil"/>
              <w:right w:val="nil"/>
            </w:tcBorders>
          </w:tcPr>
          <w:p w14:paraId="2A89DF46" w14:textId="77777777" w:rsidR="00020EF7" w:rsidRDefault="00E948F7">
            <w:pPr>
              <w:spacing w:after="0"/>
              <w:rPr>
                <w:rFonts w:ascii="Arial" w:hAnsi="Arial" w:cs="Arial"/>
                <w:sz w:val="20"/>
                <w:szCs w:val="20"/>
              </w:rPr>
            </w:pPr>
            <w:r>
              <w:rPr>
                <w:rFonts w:ascii="Arial" w:eastAsia="Calibri" w:hAnsi="Arial" w:cs="Arial"/>
                <w:sz w:val="20"/>
                <w:szCs w:val="20"/>
              </w:rPr>
              <w:t>Prihodi s naslova osiguranja</w:t>
            </w:r>
          </w:p>
        </w:tc>
        <w:tc>
          <w:tcPr>
            <w:tcW w:w="1271" w:type="dxa"/>
            <w:tcBorders>
              <w:top w:val="nil"/>
              <w:left w:val="nil"/>
              <w:bottom w:val="nil"/>
              <w:right w:val="nil"/>
            </w:tcBorders>
          </w:tcPr>
          <w:p w14:paraId="06475B2C" w14:textId="77777777" w:rsidR="00020EF7" w:rsidRDefault="00020EF7">
            <w:pPr>
              <w:spacing w:after="0"/>
              <w:jc w:val="right"/>
              <w:rPr>
                <w:rFonts w:ascii="Arial" w:hAnsi="Arial" w:cs="Arial"/>
                <w:sz w:val="20"/>
                <w:szCs w:val="20"/>
              </w:rPr>
            </w:pPr>
          </w:p>
        </w:tc>
        <w:tc>
          <w:tcPr>
            <w:tcW w:w="1275" w:type="dxa"/>
            <w:tcBorders>
              <w:top w:val="nil"/>
              <w:left w:val="nil"/>
              <w:bottom w:val="nil"/>
              <w:right w:val="nil"/>
            </w:tcBorders>
          </w:tcPr>
          <w:p w14:paraId="7A81592F" w14:textId="77777777" w:rsidR="00020EF7" w:rsidRDefault="00E948F7">
            <w:pPr>
              <w:spacing w:after="0"/>
              <w:jc w:val="right"/>
              <w:rPr>
                <w:rFonts w:ascii="Arial" w:hAnsi="Arial" w:cs="Arial"/>
                <w:sz w:val="20"/>
                <w:szCs w:val="20"/>
              </w:rPr>
            </w:pPr>
            <w:r>
              <w:rPr>
                <w:rFonts w:ascii="Arial" w:eastAsia="Calibri" w:hAnsi="Arial" w:cs="Arial"/>
                <w:sz w:val="20"/>
                <w:szCs w:val="20"/>
              </w:rPr>
              <w:t>700</w:t>
            </w:r>
          </w:p>
        </w:tc>
        <w:tc>
          <w:tcPr>
            <w:tcW w:w="946" w:type="dxa"/>
            <w:tcBorders>
              <w:top w:val="nil"/>
              <w:left w:val="nil"/>
              <w:bottom w:val="nil"/>
            </w:tcBorders>
          </w:tcPr>
          <w:p w14:paraId="4F4754BD" w14:textId="77777777" w:rsidR="00020EF7" w:rsidRDefault="00020EF7">
            <w:pPr>
              <w:spacing w:after="0"/>
              <w:jc w:val="right"/>
              <w:rPr>
                <w:rFonts w:ascii="Arial" w:hAnsi="Arial" w:cs="Arial"/>
                <w:sz w:val="20"/>
                <w:szCs w:val="20"/>
              </w:rPr>
            </w:pPr>
          </w:p>
        </w:tc>
      </w:tr>
      <w:tr w:rsidR="00020EF7" w14:paraId="3ED2CA60" w14:textId="77777777" w:rsidTr="00CE717D">
        <w:trPr>
          <w:trHeight w:val="293"/>
        </w:trPr>
        <w:tc>
          <w:tcPr>
            <w:tcW w:w="6825" w:type="dxa"/>
            <w:tcBorders>
              <w:top w:val="nil"/>
              <w:bottom w:val="nil"/>
              <w:right w:val="nil"/>
            </w:tcBorders>
          </w:tcPr>
          <w:p w14:paraId="2893BC55" w14:textId="77777777" w:rsidR="00020EF7" w:rsidRDefault="00E948F7">
            <w:pPr>
              <w:spacing w:after="0"/>
              <w:rPr>
                <w:rFonts w:ascii="Arial" w:hAnsi="Arial" w:cs="Arial"/>
                <w:sz w:val="20"/>
                <w:szCs w:val="20"/>
              </w:rPr>
            </w:pPr>
            <w:r>
              <w:rPr>
                <w:rFonts w:ascii="Arial" w:eastAsia="Calibri" w:hAnsi="Arial" w:cs="Arial"/>
                <w:sz w:val="20"/>
                <w:szCs w:val="20"/>
              </w:rPr>
              <w:t>Prihodi od komunalnog doprinosa</w:t>
            </w:r>
          </w:p>
        </w:tc>
        <w:tc>
          <w:tcPr>
            <w:tcW w:w="1271" w:type="dxa"/>
            <w:tcBorders>
              <w:top w:val="nil"/>
              <w:left w:val="nil"/>
              <w:bottom w:val="nil"/>
              <w:right w:val="nil"/>
            </w:tcBorders>
          </w:tcPr>
          <w:p w14:paraId="46ACBFA7" w14:textId="77777777" w:rsidR="00020EF7" w:rsidRDefault="00E948F7">
            <w:pPr>
              <w:spacing w:after="0"/>
              <w:jc w:val="right"/>
              <w:rPr>
                <w:rFonts w:ascii="Arial" w:hAnsi="Arial" w:cs="Arial"/>
                <w:sz w:val="20"/>
                <w:szCs w:val="20"/>
              </w:rPr>
            </w:pPr>
            <w:r>
              <w:rPr>
                <w:rFonts w:ascii="Arial" w:eastAsia="Calibri" w:hAnsi="Arial" w:cs="Arial"/>
                <w:sz w:val="20"/>
                <w:szCs w:val="20"/>
              </w:rPr>
              <w:t>1.034</w:t>
            </w:r>
          </w:p>
        </w:tc>
        <w:tc>
          <w:tcPr>
            <w:tcW w:w="1275" w:type="dxa"/>
            <w:tcBorders>
              <w:top w:val="nil"/>
              <w:left w:val="nil"/>
              <w:bottom w:val="nil"/>
              <w:right w:val="nil"/>
            </w:tcBorders>
          </w:tcPr>
          <w:p w14:paraId="6C413B0A" w14:textId="77777777" w:rsidR="00020EF7" w:rsidRDefault="00020EF7">
            <w:pPr>
              <w:spacing w:after="0"/>
              <w:jc w:val="right"/>
              <w:rPr>
                <w:rFonts w:ascii="Arial" w:hAnsi="Arial" w:cs="Arial"/>
                <w:sz w:val="20"/>
                <w:szCs w:val="20"/>
              </w:rPr>
            </w:pPr>
          </w:p>
        </w:tc>
        <w:tc>
          <w:tcPr>
            <w:tcW w:w="946" w:type="dxa"/>
            <w:tcBorders>
              <w:top w:val="nil"/>
              <w:left w:val="nil"/>
              <w:bottom w:val="nil"/>
            </w:tcBorders>
          </w:tcPr>
          <w:p w14:paraId="1D82D284" w14:textId="77777777" w:rsidR="00020EF7" w:rsidRDefault="00020EF7">
            <w:pPr>
              <w:spacing w:after="0"/>
              <w:jc w:val="right"/>
              <w:rPr>
                <w:rFonts w:ascii="Arial" w:hAnsi="Arial" w:cs="Arial"/>
                <w:sz w:val="20"/>
                <w:szCs w:val="20"/>
              </w:rPr>
            </w:pPr>
          </w:p>
        </w:tc>
      </w:tr>
      <w:tr w:rsidR="00020EF7" w14:paraId="189AC3BE" w14:textId="77777777" w:rsidTr="00CE717D">
        <w:trPr>
          <w:trHeight w:val="276"/>
        </w:trPr>
        <w:tc>
          <w:tcPr>
            <w:tcW w:w="6825" w:type="dxa"/>
            <w:tcBorders>
              <w:top w:val="nil"/>
              <w:bottom w:val="nil"/>
              <w:right w:val="nil"/>
            </w:tcBorders>
          </w:tcPr>
          <w:p w14:paraId="37AA9619" w14:textId="77777777" w:rsidR="00020EF7" w:rsidRDefault="00E948F7">
            <w:pPr>
              <w:spacing w:after="0"/>
              <w:rPr>
                <w:rFonts w:ascii="Arial" w:hAnsi="Arial" w:cs="Arial"/>
                <w:sz w:val="20"/>
                <w:szCs w:val="20"/>
              </w:rPr>
            </w:pPr>
            <w:r>
              <w:rPr>
                <w:rFonts w:ascii="Arial" w:eastAsia="Calibri" w:hAnsi="Arial" w:cs="Arial"/>
                <w:sz w:val="20"/>
                <w:szCs w:val="20"/>
              </w:rPr>
              <w:t>Prihodi od komunalne naknade</w:t>
            </w:r>
          </w:p>
        </w:tc>
        <w:tc>
          <w:tcPr>
            <w:tcW w:w="1271" w:type="dxa"/>
            <w:tcBorders>
              <w:top w:val="nil"/>
              <w:left w:val="nil"/>
              <w:bottom w:val="nil"/>
              <w:right w:val="nil"/>
            </w:tcBorders>
          </w:tcPr>
          <w:p w14:paraId="264D1307" w14:textId="77777777" w:rsidR="00020EF7" w:rsidRDefault="00E948F7">
            <w:pPr>
              <w:spacing w:after="0"/>
              <w:jc w:val="right"/>
              <w:rPr>
                <w:rFonts w:ascii="Arial" w:hAnsi="Arial" w:cs="Arial"/>
                <w:sz w:val="20"/>
                <w:szCs w:val="20"/>
              </w:rPr>
            </w:pPr>
            <w:r>
              <w:rPr>
                <w:rFonts w:ascii="Arial" w:eastAsia="Calibri" w:hAnsi="Arial" w:cs="Arial"/>
                <w:sz w:val="20"/>
                <w:szCs w:val="20"/>
              </w:rPr>
              <w:t>79.625</w:t>
            </w:r>
          </w:p>
        </w:tc>
        <w:tc>
          <w:tcPr>
            <w:tcW w:w="1275" w:type="dxa"/>
            <w:tcBorders>
              <w:top w:val="nil"/>
              <w:left w:val="nil"/>
              <w:bottom w:val="nil"/>
              <w:right w:val="nil"/>
            </w:tcBorders>
          </w:tcPr>
          <w:p w14:paraId="75DFB421" w14:textId="77777777" w:rsidR="00020EF7" w:rsidRDefault="00E948F7">
            <w:pPr>
              <w:spacing w:after="0"/>
              <w:jc w:val="right"/>
              <w:rPr>
                <w:rFonts w:ascii="Arial" w:hAnsi="Arial" w:cs="Arial"/>
                <w:sz w:val="20"/>
                <w:szCs w:val="20"/>
              </w:rPr>
            </w:pPr>
            <w:r>
              <w:rPr>
                <w:rFonts w:ascii="Arial" w:eastAsia="Calibri" w:hAnsi="Arial" w:cs="Arial"/>
                <w:sz w:val="20"/>
                <w:szCs w:val="20"/>
              </w:rPr>
              <w:t>90.254</w:t>
            </w:r>
          </w:p>
        </w:tc>
        <w:tc>
          <w:tcPr>
            <w:tcW w:w="946" w:type="dxa"/>
            <w:tcBorders>
              <w:top w:val="nil"/>
              <w:left w:val="nil"/>
              <w:bottom w:val="nil"/>
            </w:tcBorders>
          </w:tcPr>
          <w:p w14:paraId="220E45DC" w14:textId="77777777" w:rsidR="00020EF7" w:rsidRDefault="00E948F7">
            <w:pPr>
              <w:spacing w:after="0"/>
              <w:jc w:val="right"/>
              <w:rPr>
                <w:rFonts w:ascii="Arial" w:hAnsi="Arial" w:cs="Arial"/>
                <w:sz w:val="20"/>
                <w:szCs w:val="20"/>
              </w:rPr>
            </w:pPr>
            <w:r>
              <w:rPr>
                <w:rFonts w:ascii="Arial" w:eastAsia="Calibri" w:hAnsi="Arial" w:cs="Arial"/>
                <w:sz w:val="20"/>
                <w:szCs w:val="20"/>
              </w:rPr>
              <w:t>113,35</w:t>
            </w:r>
          </w:p>
        </w:tc>
      </w:tr>
      <w:tr w:rsidR="00020EF7" w14:paraId="7170E443" w14:textId="77777777" w:rsidTr="00CE717D">
        <w:trPr>
          <w:trHeight w:val="276"/>
        </w:trPr>
        <w:tc>
          <w:tcPr>
            <w:tcW w:w="6825" w:type="dxa"/>
            <w:tcBorders>
              <w:top w:val="nil"/>
              <w:right w:val="nil"/>
            </w:tcBorders>
          </w:tcPr>
          <w:p w14:paraId="04541A0E" w14:textId="77777777" w:rsidR="00020EF7" w:rsidRDefault="00E948F7">
            <w:pPr>
              <w:spacing w:after="0"/>
              <w:rPr>
                <w:rFonts w:ascii="Arial" w:hAnsi="Arial" w:cs="Arial"/>
                <w:sz w:val="20"/>
                <w:szCs w:val="20"/>
              </w:rPr>
            </w:pPr>
            <w:r>
              <w:rPr>
                <w:rFonts w:ascii="Arial" w:eastAsia="Calibri" w:hAnsi="Arial" w:cs="Arial"/>
                <w:sz w:val="20"/>
                <w:szCs w:val="20"/>
              </w:rPr>
              <w:t>Prihodi od grobne naknade</w:t>
            </w:r>
          </w:p>
        </w:tc>
        <w:tc>
          <w:tcPr>
            <w:tcW w:w="1271" w:type="dxa"/>
            <w:tcBorders>
              <w:top w:val="nil"/>
              <w:left w:val="nil"/>
              <w:right w:val="nil"/>
            </w:tcBorders>
          </w:tcPr>
          <w:p w14:paraId="2978503F" w14:textId="77777777" w:rsidR="00020EF7" w:rsidRDefault="00E948F7">
            <w:pPr>
              <w:spacing w:after="0"/>
              <w:jc w:val="right"/>
              <w:rPr>
                <w:rFonts w:ascii="Arial" w:hAnsi="Arial" w:cs="Arial"/>
                <w:sz w:val="20"/>
                <w:szCs w:val="20"/>
              </w:rPr>
            </w:pPr>
            <w:r>
              <w:rPr>
                <w:rFonts w:ascii="Arial" w:eastAsia="Calibri" w:hAnsi="Arial" w:cs="Arial"/>
                <w:sz w:val="20"/>
                <w:szCs w:val="20"/>
              </w:rPr>
              <w:t>20.873</w:t>
            </w:r>
          </w:p>
        </w:tc>
        <w:tc>
          <w:tcPr>
            <w:tcW w:w="1275" w:type="dxa"/>
            <w:tcBorders>
              <w:top w:val="nil"/>
              <w:left w:val="nil"/>
              <w:right w:val="nil"/>
            </w:tcBorders>
          </w:tcPr>
          <w:p w14:paraId="07AB4D78" w14:textId="77777777" w:rsidR="00020EF7" w:rsidRDefault="00E948F7">
            <w:pPr>
              <w:spacing w:after="0"/>
              <w:jc w:val="right"/>
              <w:rPr>
                <w:rFonts w:ascii="Arial" w:hAnsi="Arial" w:cs="Arial"/>
                <w:sz w:val="20"/>
                <w:szCs w:val="20"/>
              </w:rPr>
            </w:pPr>
            <w:r>
              <w:rPr>
                <w:rFonts w:ascii="Arial" w:eastAsia="Calibri" w:hAnsi="Arial" w:cs="Arial"/>
                <w:sz w:val="20"/>
                <w:szCs w:val="20"/>
              </w:rPr>
              <w:t>23.203</w:t>
            </w:r>
          </w:p>
        </w:tc>
        <w:tc>
          <w:tcPr>
            <w:tcW w:w="946" w:type="dxa"/>
            <w:tcBorders>
              <w:top w:val="nil"/>
              <w:left w:val="nil"/>
            </w:tcBorders>
          </w:tcPr>
          <w:p w14:paraId="51C79A22" w14:textId="77777777" w:rsidR="00020EF7" w:rsidRDefault="00E948F7">
            <w:pPr>
              <w:spacing w:after="0"/>
              <w:jc w:val="right"/>
              <w:rPr>
                <w:rFonts w:ascii="Arial" w:hAnsi="Arial" w:cs="Arial"/>
                <w:sz w:val="20"/>
                <w:szCs w:val="20"/>
              </w:rPr>
            </w:pPr>
            <w:r>
              <w:rPr>
                <w:rFonts w:ascii="Arial" w:eastAsia="Calibri" w:hAnsi="Arial" w:cs="Arial"/>
                <w:sz w:val="20"/>
                <w:szCs w:val="20"/>
              </w:rPr>
              <w:t>111,16</w:t>
            </w:r>
          </w:p>
        </w:tc>
      </w:tr>
    </w:tbl>
    <w:p w14:paraId="12F1DD59" w14:textId="77777777" w:rsidR="00020EF7" w:rsidRDefault="00020EF7">
      <w:pPr>
        <w:spacing w:after="0" w:line="240" w:lineRule="auto"/>
        <w:rPr>
          <w:rFonts w:ascii="Arial" w:hAnsi="Arial" w:cs="Arial"/>
        </w:rPr>
      </w:pPr>
    </w:p>
    <w:p w14:paraId="63C54E4F" w14:textId="77777777" w:rsidR="00020EF7" w:rsidRDefault="00E948F7">
      <w:pPr>
        <w:spacing w:after="0" w:line="240" w:lineRule="auto"/>
        <w:rPr>
          <w:rFonts w:ascii="Arial" w:hAnsi="Arial" w:cs="Arial"/>
          <w:b/>
        </w:rPr>
      </w:pPr>
      <w:r>
        <w:rPr>
          <w:rFonts w:ascii="Arial" w:hAnsi="Arial" w:cs="Arial"/>
          <w:b/>
        </w:rPr>
        <w:t>Kazne, upravne mjere i ostali prihodi</w:t>
      </w:r>
    </w:p>
    <w:p w14:paraId="235A28A2" w14:textId="77777777" w:rsidR="00020EF7" w:rsidRDefault="00E948F7">
      <w:pPr>
        <w:spacing w:after="0" w:line="240" w:lineRule="auto"/>
        <w:jc w:val="both"/>
        <w:rPr>
          <w:rFonts w:ascii="Arial" w:hAnsi="Arial" w:cs="Arial"/>
        </w:rPr>
      </w:pPr>
      <w:r>
        <w:rPr>
          <w:rFonts w:ascii="Arial" w:hAnsi="Arial" w:cs="Arial"/>
        </w:rPr>
        <w:t xml:space="preserve">Ostali prihodi ostvareni su u iznosu od 490 kuna što je 6% u odnosu na plan.  </w:t>
      </w:r>
    </w:p>
    <w:p w14:paraId="54D592F6" w14:textId="77777777" w:rsidR="00020EF7" w:rsidRDefault="00020EF7">
      <w:pPr>
        <w:spacing w:after="0" w:line="240" w:lineRule="auto"/>
        <w:rPr>
          <w:rFonts w:ascii="Arial" w:hAnsi="Arial" w:cs="Arial"/>
        </w:rPr>
      </w:pPr>
    </w:p>
    <w:p w14:paraId="2073C57B" w14:textId="77777777" w:rsidR="00020EF7" w:rsidRDefault="00E948F7">
      <w:pPr>
        <w:spacing w:after="0" w:line="240" w:lineRule="auto"/>
        <w:rPr>
          <w:rFonts w:ascii="Arial" w:hAnsi="Arial" w:cs="Arial"/>
          <w:b/>
        </w:rPr>
      </w:pPr>
      <w:r>
        <w:rPr>
          <w:rFonts w:ascii="Arial" w:hAnsi="Arial" w:cs="Arial"/>
          <w:b/>
        </w:rPr>
        <w:t>PRIHODI OD PRODAJE NEFINANCIJSKE IMOVINE</w:t>
      </w:r>
    </w:p>
    <w:p w14:paraId="146BB88F" w14:textId="77777777" w:rsidR="00020EF7" w:rsidRDefault="00E948F7">
      <w:pPr>
        <w:spacing w:after="0" w:line="240" w:lineRule="auto"/>
        <w:jc w:val="both"/>
        <w:rPr>
          <w:rFonts w:ascii="Arial" w:hAnsi="Arial" w:cs="Arial"/>
        </w:rPr>
      </w:pPr>
      <w:r>
        <w:rPr>
          <w:rFonts w:ascii="Arial" w:hAnsi="Arial" w:cs="Arial"/>
        </w:rPr>
        <w:t>Prihodi od prodaje nefinancijske imovine u prvom polugodištu 2021. godine ostvareni su u iznosu od 178.001 kuna ili 70,08 % u odnosu na plan za 2021. godinu a u odnosu na ostvarenje u istom razdoblju  2020. godine  veći su 13 puta. Prihodi od prodaje nefinancijske imovine ostvareni su od  prodaje poljoprivrednog zemljišta u državnom vlasništvu u iznosu od 154.563 kuna, poljoprivrednog zemljišta u općinskom vlasništvu u iznosu os 11.880 kuna i prodaje državnih stanova u iznosu od 11.558 kuna.</w:t>
      </w:r>
    </w:p>
    <w:p w14:paraId="0393F442" w14:textId="77777777" w:rsidR="00020EF7" w:rsidRDefault="00020EF7">
      <w:pPr>
        <w:spacing w:after="0" w:line="240" w:lineRule="auto"/>
        <w:rPr>
          <w:rFonts w:ascii="Arial" w:hAnsi="Arial" w:cs="Arial"/>
          <w:b/>
        </w:rPr>
      </w:pPr>
    </w:p>
    <w:p w14:paraId="5E0E4531" w14:textId="77777777" w:rsidR="00020EF7" w:rsidRDefault="00020EF7">
      <w:pPr>
        <w:spacing w:after="0" w:line="240" w:lineRule="auto"/>
        <w:rPr>
          <w:rFonts w:ascii="Arial" w:hAnsi="Arial" w:cs="Arial"/>
          <w:b/>
        </w:rPr>
      </w:pPr>
    </w:p>
    <w:p w14:paraId="64815200" w14:textId="77777777" w:rsidR="00020EF7" w:rsidRDefault="00E948F7">
      <w:pPr>
        <w:spacing w:after="0" w:line="240" w:lineRule="auto"/>
        <w:rPr>
          <w:rFonts w:ascii="Arial" w:hAnsi="Arial" w:cs="Arial"/>
          <w:color w:val="FF0000"/>
        </w:rPr>
      </w:pPr>
      <w:r>
        <w:rPr>
          <w:rFonts w:ascii="Arial" w:hAnsi="Arial" w:cs="Arial"/>
          <w:b/>
        </w:rPr>
        <w:t>NENAPLAĆENA POTRAŽIVANJA</w:t>
      </w:r>
    </w:p>
    <w:p w14:paraId="5033A4BD" w14:textId="77777777" w:rsidR="00020EF7" w:rsidRDefault="00E948F7">
      <w:pPr>
        <w:spacing w:after="0" w:line="240" w:lineRule="auto"/>
        <w:rPr>
          <w:color w:val="000000"/>
        </w:rPr>
      </w:pPr>
      <w:r>
        <w:rPr>
          <w:rFonts w:ascii="Arial" w:hAnsi="Arial" w:cs="Arial"/>
          <w:color w:val="000000"/>
        </w:rPr>
        <w:t xml:space="preserve">Ukupna potraživanja na dan 30.06.2021. godine iznose 540.386,39 kuna od čega je na naplatu dospjelo 123.803,39 kuna ili 22,91%. </w:t>
      </w:r>
    </w:p>
    <w:p w14:paraId="6843BF39" w14:textId="77777777" w:rsidR="00020EF7" w:rsidRDefault="00020EF7">
      <w:pPr>
        <w:spacing w:after="0" w:line="240" w:lineRule="auto"/>
        <w:rPr>
          <w:rFonts w:ascii="Arial" w:hAnsi="Arial" w:cs="Arial"/>
          <w:b/>
        </w:rPr>
      </w:pPr>
    </w:p>
    <w:p w14:paraId="0A0BE260" w14:textId="77777777" w:rsidR="00020EF7" w:rsidRDefault="00E948F7">
      <w:pPr>
        <w:spacing w:after="0" w:line="240" w:lineRule="auto"/>
        <w:rPr>
          <w:rFonts w:ascii="Arial" w:hAnsi="Arial" w:cs="Arial"/>
          <w:sz w:val="20"/>
          <w:szCs w:val="20"/>
        </w:rPr>
      </w:pPr>
      <w:r>
        <w:rPr>
          <w:rFonts w:ascii="Arial" w:hAnsi="Arial" w:cs="Arial"/>
          <w:sz w:val="20"/>
          <w:szCs w:val="20"/>
        </w:rPr>
        <w:t>TABLICA 5. Stanje nenaplaćenih potraživanja za prihode općinskog proračuna na dan 30.06.2021. godine</w:t>
      </w:r>
    </w:p>
    <w:tbl>
      <w:tblPr>
        <w:tblW w:w="10373" w:type="dxa"/>
        <w:tblInd w:w="-34" w:type="dxa"/>
        <w:tblLayout w:type="fixed"/>
        <w:tblLook w:val="01E0" w:firstRow="1" w:lastRow="1" w:firstColumn="1" w:lastColumn="1" w:noHBand="0" w:noVBand="0"/>
      </w:tblPr>
      <w:tblGrid>
        <w:gridCol w:w="7018"/>
        <w:gridCol w:w="3355"/>
      </w:tblGrid>
      <w:tr w:rsidR="00020EF7" w14:paraId="6169A9EC" w14:textId="77777777" w:rsidTr="00CE717D">
        <w:trPr>
          <w:trHeight w:val="207"/>
        </w:trPr>
        <w:tc>
          <w:tcPr>
            <w:tcW w:w="7018" w:type="dxa"/>
            <w:tcBorders>
              <w:top w:val="single" w:sz="4" w:space="0" w:color="000000"/>
              <w:left w:val="single" w:sz="4" w:space="0" w:color="000000"/>
              <w:bottom w:val="single" w:sz="4" w:space="0" w:color="000000"/>
            </w:tcBorders>
          </w:tcPr>
          <w:p w14:paraId="04F8293D" w14:textId="77777777" w:rsidR="00020EF7" w:rsidRDefault="00E948F7">
            <w:pPr>
              <w:widowControl w:val="0"/>
              <w:spacing w:after="0" w:line="240" w:lineRule="auto"/>
              <w:jc w:val="both"/>
              <w:rPr>
                <w:rFonts w:ascii="Arial" w:hAnsi="Arial" w:cs="Arial"/>
                <w:color w:val="000000"/>
                <w:sz w:val="20"/>
                <w:szCs w:val="20"/>
              </w:rPr>
            </w:pPr>
            <w:r>
              <w:rPr>
                <w:rFonts w:ascii="Arial" w:hAnsi="Arial" w:cs="Arial"/>
                <w:color w:val="000000"/>
                <w:sz w:val="20"/>
                <w:szCs w:val="20"/>
              </w:rPr>
              <w:t>Opis potraživanja</w:t>
            </w:r>
          </w:p>
        </w:tc>
        <w:tc>
          <w:tcPr>
            <w:tcW w:w="3355" w:type="dxa"/>
            <w:tcBorders>
              <w:top w:val="single" w:sz="4" w:space="0" w:color="000000"/>
              <w:bottom w:val="single" w:sz="4" w:space="0" w:color="000000"/>
              <w:right w:val="single" w:sz="4" w:space="0" w:color="000000"/>
            </w:tcBorders>
          </w:tcPr>
          <w:p w14:paraId="3F52AAA7" w14:textId="77777777" w:rsidR="00020EF7" w:rsidRDefault="00E948F7">
            <w:pPr>
              <w:widowControl w:val="0"/>
              <w:spacing w:after="0" w:line="240" w:lineRule="auto"/>
              <w:ind w:left="-175" w:firstLine="175"/>
              <w:jc w:val="right"/>
              <w:rPr>
                <w:rFonts w:ascii="Arial" w:hAnsi="Arial" w:cs="Arial"/>
                <w:color w:val="000000"/>
                <w:sz w:val="20"/>
                <w:szCs w:val="20"/>
              </w:rPr>
            </w:pPr>
            <w:r>
              <w:rPr>
                <w:rFonts w:ascii="Arial" w:hAnsi="Arial" w:cs="Arial"/>
                <w:color w:val="000000"/>
                <w:sz w:val="20"/>
                <w:szCs w:val="20"/>
              </w:rPr>
              <w:t>Iznos</w:t>
            </w:r>
          </w:p>
        </w:tc>
      </w:tr>
      <w:tr w:rsidR="00020EF7" w14:paraId="13DBFC37" w14:textId="77777777" w:rsidTr="00CE717D">
        <w:trPr>
          <w:trHeight w:val="311"/>
        </w:trPr>
        <w:tc>
          <w:tcPr>
            <w:tcW w:w="7018" w:type="dxa"/>
            <w:tcBorders>
              <w:top w:val="single" w:sz="4" w:space="0" w:color="000000"/>
              <w:left w:val="single" w:sz="4" w:space="0" w:color="000000"/>
            </w:tcBorders>
          </w:tcPr>
          <w:p w14:paraId="2DA8BA19" w14:textId="77777777" w:rsidR="00020EF7" w:rsidRDefault="00E948F7">
            <w:pPr>
              <w:widowControl w:val="0"/>
              <w:spacing w:after="0" w:line="240" w:lineRule="auto"/>
              <w:jc w:val="both"/>
              <w:rPr>
                <w:rFonts w:ascii="Arial" w:hAnsi="Arial" w:cs="Arial"/>
                <w:color w:val="000000"/>
                <w:sz w:val="20"/>
                <w:szCs w:val="20"/>
              </w:rPr>
            </w:pPr>
            <w:r>
              <w:rPr>
                <w:rFonts w:ascii="Arial" w:hAnsi="Arial" w:cs="Arial"/>
                <w:color w:val="000000"/>
                <w:sz w:val="20"/>
                <w:szCs w:val="20"/>
              </w:rPr>
              <w:t>Potraživanja po osnovi poreza na potrošnju</w:t>
            </w:r>
          </w:p>
        </w:tc>
        <w:tc>
          <w:tcPr>
            <w:tcW w:w="3355" w:type="dxa"/>
            <w:tcBorders>
              <w:top w:val="single" w:sz="4" w:space="0" w:color="000000"/>
              <w:right w:val="single" w:sz="4" w:space="0" w:color="000000"/>
            </w:tcBorders>
          </w:tcPr>
          <w:p w14:paraId="3CF8121F" w14:textId="77777777" w:rsidR="00020EF7" w:rsidRDefault="00E948F7">
            <w:pPr>
              <w:widowControl w:val="0"/>
              <w:spacing w:after="0" w:line="240" w:lineRule="auto"/>
              <w:ind w:left="-175" w:firstLine="175"/>
              <w:jc w:val="right"/>
              <w:rPr>
                <w:rFonts w:ascii="Arial" w:hAnsi="Arial" w:cs="Arial"/>
                <w:color w:val="000000"/>
                <w:sz w:val="20"/>
                <w:szCs w:val="20"/>
              </w:rPr>
            </w:pPr>
            <w:r>
              <w:rPr>
                <w:rFonts w:ascii="Arial" w:hAnsi="Arial" w:cs="Arial"/>
                <w:color w:val="000000"/>
                <w:sz w:val="20"/>
                <w:szCs w:val="20"/>
              </w:rPr>
              <w:t>-616,21</w:t>
            </w:r>
          </w:p>
        </w:tc>
      </w:tr>
      <w:tr w:rsidR="00020EF7" w14:paraId="21BDD64F" w14:textId="77777777" w:rsidTr="00CE717D">
        <w:trPr>
          <w:trHeight w:val="259"/>
        </w:trPr>
        <w:tc>
          <w:tcPr>
            <w:tcW w:w="7018" w:type="dxa"/>
            <w:tcBorders>
              <w:left w:val="single" w:sz="4" w:space="0" w:color="000000"/>
            </w:tcBorders>
          </w:tcPr>
          <w:p w14:paraId="7967925C" w14:textId="77777777" w:rsidR="00020EF7" w:rsidRDefault="00E948F7">
            <w:pPr>
              <w:widowControl w:val="0"/>
              <w:spacing w:after="0" w:line="240" w:lineRule="auto"/>
              <w:jc w:val="both"/>
              <w:rPr>
                <w:rFonts w:ascii="Arial" w:hAnsi="Arial" w:cs="Arial"/>
                <w:color w:val="000000"/>
                <w:sz w:val="20"/>
                <w:szCs w:val="20"/>
              </w:rPr>
            </w:pPr>
            <w:r>
              <w:rPr>
                <w:rFonts w:ascii="Arial" w:hAnsi="Arial" w:cs="Arial"/>
                <w:color w:val="000000"/>
                <w:sz w:val="20"/>
                <w:szCs w:val="20"/>
              </w:rPr>
              <w:t>Potraživanja po osnovi poreza na tvrtku odnosno naziv</w:t>
            </w:r>
          </w:p>
        </w:tc>
        <w:tc>
          <w:tcPr>
            <w:tcW w:w="3355" w:type="dxa"/>
            <w:tcBorders>
              <w:right w:val="single" w:sz="4" w:space="0" w:color="000000"/>
            </w:tcBorders>
          </w:tcPr>
          <w:p w14:paraId="1566BF19" w14:textId="77777777" w:rsidR="00020EF7" w:rsidRDefault="00E948F7">
            <w:pPr>
              <w:widowControl w:val="0"/>
              <w:spacing w:after="0" w:line="240" w:lineRule="auto"/>
              <w:jc w:val="right"/>
              <w:rPr>
                <w:rFonts w:ascii="Arial" w:hAnsi="Arial" w:cs="Arial"/>
                <w:color w:val="000000"/>
                <w:sz w:val="20"/>
                <w:szCs w:val="20"/>
              </w:rPr>
            </w:pPr>
            <w:r>
              <w:rPr>
                <w:rFonts w:ascii="Arial" w:hAnsi="Arial" w:cs="Arial"/>
                <w:color w:val="000000"/>
                <w:sz w:val="20"/>
                <w:szCs w:val="20"/>
              </w:rPr>
              <w:t>3409,90</w:t>
            </w:r>
          </w:p>
        </w:tc>
      </w:tr>
      <w:tr w:rsidR="00020EF7" w14:paraId="2792416C" w14:textId="77777777" w:rsidTr="00CE717D">
        <w:trPr>
          <w:trHeight w:val="259"/>
        </w:trPr>
        <w:tc>
          <w:tcPr>
            <w:tcW w:w="7018" w:type="dxa"/>
            <w:tcBorders>
              <w:left w:val="single" w:sz="4" w:space="0" w:color="000000"/>
            </w:tcBorders>
          </w:tcPr>
          <w:p w14:paraId="0AD35F55" w14:textId="77777777" w:rsidR="00020EF7" w:rsidRDefault="00E948F7">
            <w:pPr>
              <w:widowControl w:val="0"/>
              <w:spacing w:after="0" w:line="240" w:lineRule="auto"/>
              <w:jc w:val="both"/>
              <w:rPr>
                <w:rFonts w:ascii="Arial" w:hAnsi="Arial" w:cs="Arial"/>
                <w:color w:val="000000"/>
                <w:sz w:val="20"/>
                <w:szCs w:val="20"/>
              </w:rPr>
            </w:pPr>
            <w:r>
              <w:rPr>
                <w:rFonts w:ascii="Arial" w:hAnsi="Arial" w:cs="Arial"/>
                <w:color w:val="000000"/>
                <w:sz w:val="20"/>
                <w:szCs w:val="20"/>
              </w:rPr>
              <w:t>Potraživanja po osnovi poreza na promet nekretnina</w:t>
            </w:r>
          </w:p>
        </w:tc>
        <w:tc>
          <w:tcPr>
            <w:tcW w:w="3355" w:type="dxa"/>
            <w:tcBorders>
              <w:right w:val="single" w:sz="4" w:space="0" w:color="000000"/>
            </w:tcBorders>
          </w:tcPr>
          <w:p w14:paraId="69FCF00E" w14:textId="77777777" w:rsidR="00020EF7" w:rsidRDefault="00E948F7">
            <w:pPr>
              <w:widowControl w:val="0"/>
              <w:spacing w:after="0" w:line="240" w:lineRule="auto"/>
              <w:jc w:val="right"/>
              <w:rPr>
                <w:rFonts w:ascii="Arial" w:hAnsi="Arial" w:cs="Arial"/>
                <w:color w:val="000000"/>
                <w:sz w:val="20"/>
                <w:szCs w:val="20"/>
              </w:rPr>
            </w:pPr>
            <w:r>
              <w:rPr>
                <w:rFonts w:ascii="Arial" w:hAnsi="Arial" w:cs="Arial"/>
                <w:color w:val="000000"/>
                <w:sz w:val="20"/>
                <w:szCs w:val="20"/>
              </w:rPr>
              <w:t>23232,29</w:t>
            </w:r>
          </w:p>
        </w:tc>
      </w:tr>
      <w:tr w:rsidR="00020EF7" w14:paraId="6AFB94C1" w14:textId="77777777" w:rsidTr="00CE717D">
        <w:trPr>
          <w:trHeight w:val="276"/>
        </w:trPr>
        <w:tc>
          <w:tcPr>
            <w:tcW w:w="7018" w:type="dxa"/>
            <w:tcBorders>
              <w:left w:val="single" w:sz="4" w:space="0" w:color="000000"/>
            </w:tcBorders>
          </w:tcPr>
          <w:p w14:paraId="30E49B23" w14:textId="77777777" w:rsidR="00020EF7" w:rsidRDefault="00E948F7">
            <w:pPr>
              <w:widowControl w:val="0"/>
              <w:spacing w:after="0" w:line="240" w:lineRule="auto"/>
              <w:jc w:val="both"/>
              <w:rPr>
                <w:rFonts w:ascii="Arial" w:hAnsi="Arial" w:cs="Arial"/>
                <w:color w:val="000000"/>
                <w:sz w:val="20"/>
                <w:szCs w:val="20"/>
              </w:rPr>
            </w:pPr>
            <w:r>
              <w:rPr>
                <w:rFonts w:ascii="Arial" w:hAnsi="Arial" w:cs="Arial"/>
                <w:color w:val="000000"/>
                <w:sz w:val="20"/>
                <w:szCs w:val="20"/>
              </w:rPr>
              <w:t xml:space="preserve">Potraživanja za zatezne kamate     </w:t>
            </w:r>
          </w:p>
        </w:tc>
        <w:tc>
          <w:tcPr>
            <w:tcW w:w="3355" w:type="dxa"/>
            <w:tcBorders>
              <w:right w:val="single" w:sz="4" w:space="0" w:color="000000"/>
            </w:tcBorders>
          </w:tcPr>
          <w:p w14:paraId="4D204B75" w14:textId="77777777" w:rsidR="00020EF7" w:rsidRDefault="00E948F7">
            <w:pPr>
              <w:widowControl w:val="0"/>
              <w:spacing w:after="0" w:line="240" w:lineRule="auto"/>
              <w:jc w:val="right"/>
              <w:rPr>
                <w:rFonts w:ascii="Arial" w:hAnsi="Arial" w:cs="Arial"/>
                <w:color w:val="000000"/>
                <w:sz w:val="20"/>
                <w:szCs w:val="20"/>
              </w:rPr>
            </w:pPr>
            <w:r>
              <w:rPr>
                <w:rFonts w:ascii="Arial" w:hAnsi="Arial" w:cs="Arial"/>
                <w:color w:val="000000"/>
                <w:sz w:val="20"/>
                <w:szCs w:val="20"/>
              </w:rPr>
              <w:t>4985,57</w:t>
            </w:r>
          </w:p>
        </w:tc>
      </w:tr>
      <w:tr w:rsidR="00020EF7" w14:paraId="749D3FFE" w14:textId="77777777" w:rsidTr="00CE717D">
        <w:trPr>
          <w:trHeight w:val="259"/>
        </w:trPr>
        <w:tc>
          <w:tcPr>
            <w:tcW w:w="7018" w:type="dxa"/>
            <w:tcBorders>
              <w:left w:val="single" w:sz="4" w:space="0" w:color="000000"/>
            </w:tcBorders>
          </w:tcPr>
          <w:p w14:paraId="5086945E" w14:textId="77777777" w:rsidR="00020EF7" w:rsidRDefault="00E948F7">
            <w:pPr>
              <w:widowControl w:val="0"/>
              <w:spacing w:after="0" w:line="240" w:lineRule="auto"/>
              <w:jc w:val="both"/>
              <w:rPr>
                <w:rFonts w:ascii="Arial" w:hAnsi="Arial" w:cs="Arial"/>
                <w:color w:val="000000"/>
                <w:sz w:val="20"/>
                <w:szCs w:val="20"/>
              </w:rPr>
            </w:pPr>
            <w:r>
              <w:rPr>
                <w:rFonts w:ascii="Arial" w:hAnsi="Arial" w:cs="Arial"/>
                <w:color w:val="000000"/>
                <w:sz w:val="20"/>
                <w:szCs w:val="20"/>
              </w:rPr>
              <w:t xml:space="preserve">Potraživanja za zakup poslovnih prostora </w:t>
            </w:r>
          </w:p>
        </w:tc>
        <w:tc>
          <w:tcPr>
            <w:tcW w:w="3355" w:type="dxa"/>
            <w:tcBorders>
              <w:right w:val="single" w:sz="4" w:space="0" w:color="000000"/>
            </w:tcBorders>
          </w:tcPr>
          <w:p w14:paraId="55F6B57C" w14:textId="77777777" w:rsidR="00020EF7" w:rsidRDefault="00E948F7">
            <w:pPr>
              <w:widowControl w:val="0"/>
              <w:spacing w:after="0" w:line="240" w:lineRule="auto"/>
              <w:jc w:val="right"/>
              <w:rPr>
                <w:rFonts w:ascii="Arial" w:hAnsi="Arial" w:cs="Arial"/>
                <w:color w:val="000000"/>
                <w:sz w:val="20"/>
                <w:szCs w:val="20"/>
              </w:rPr>
            </w:pPr>
            <w:r>
              <w:rPr>
                <w:rFonts w:ascii="Arial" w:hAnsi="Arial" w:cs="Arial"/>
                <w:color w:val="000000"/>
                <w:sz w:val="20"/>
                <w:szCs w:val="20"/>
              </w:rPr>
              <w:t>6750,00</w:t>
            </w:r>
          </w:p>
        </w:tc>
      </w:tr>
      <w:tr w:rsidR="00020EF7" w14:paraId="4BDBBE80" w14:textId="77777777" w:rsidTr="00CE717D">
        <w:trPr>
          <w:trHeight w:val="259"/>
        </w:trPr>
        <w:tc>
          <w:tcPr>
            <w:tcW w:w="7018" w:type="dxa"/>
            <w:tcBorders>
              <w:left w:val="single" w:sz="4" w:space="0" w:color="000000"/>
            </w:tcBorders>
          </w:tcPr>
          <w:p w14:paraId="4FACED55" w14:textId="77777777" w:rsidR="00020EF7" w:rsidRDefault="00E948F7">
            <w:pPr>
              <w:widowControl w:val="0"/>
              <w:spacing w:after="0" w:line="240" w:lineRule="auto"/>
              <w:jc w:val="both"/>
              <w:rPr>
                <w:rFonts w:ascii="Arial" w:hAnsi="Arial" w:cs="Arial"/>
                <w:color w:val="000000"/>
                <w:sz w:val="20"/>
                <w:szCs w:val="20"/>
              </w:rPr>
            </w:pPr>
            <w:r>
              <w:rPr>
                <w:rFonts w:ascii="Arial" w:hAnsi="Arial" w:cs="Arial"/>
                <w:color w:val="000000"/>
                <w:sz w:val="20"/>
                <w:szCs w:val="20"/>
              </w:rPr>
              <w:t>Potraživanja za zakup poljoprivrednog zemljišta u vlasništvu RH</w:t>
            </w:r>
          </w:p>
        </w:tc>
        <w:tc>
          <w:tcPr>
            <w:tcW w:w="3355" w:type="dxa"/>
            <w:tcBorders>
              <w:right w:val="single" w:sz="4" w:space="0" w:color="000000"/>
            </w:tcBorders>
          </w:tcPr>
          <w:p w14:paraId="3819ABAC" w14:textId="77777777" w:rsidR="00020EF7" w:rsidRDefault="00E948F7">
            <w:pPr>
              <w:widowControl w:val="0"/>
              <w:spacing w:after="0" w:line="240" w:lineRule="auto"/>
              <w:jc w:val="right"/>
              <w:rPr>
                <w:rFonts w:ascii="Arial" w:hAnsi="Arial" w:cs="Arial"/>
                <w:color w:val="000000"/>
                <w:sz w:val="20"/>
                <w:szCs w:val="20"/>
              </w:rPr>
            </w:pPr>
            <w:r>
              <w:rPr>
                <w:rFonts w:ascii="Arial" w:hAnsi="Arial" w:cs="Arial"/>
                <w:color w:val="000000"/>
                <w:sz w:val="20"/>
                <w:szCs w:val="20"/>
              </w:rPr>
              <w:t>-44639,07</w:t>
            </w:r>
          </w:p>
        </w:tc>
      </w:tr>
      <w:tr w:rsidR="00020EF7" w14:paraId="70125DFD" w14:textId="77777777" w:rsidTr="00CE717D">
        <w:trPr>
          <w:trHeight w:val="276"/>
        </w:trPr>
        <w:tc>
          <w:tcPr>
            <w:tcW w:w="7018" w:type="dxa"/>
            <w:tcBorders>
              <w:left w:val="single" w:sz="4" w:space="0" w:color="000000"/>
            </w:tcBorders>
          </w:tcPr>
          <w:p w14:paraId="4828063F" w14:textId="77777777" w:rsidR="00020EF7" w:rsidRDefault="00E948F7">
            <w:pPr>
              <w:widowControl w:val="0"/>
              <w:spacing w:after="0" w:line="240" w:lineRule="auto"/>
              <w:jc w:val="both"/>
              <w:rPr>
                <w:rFonts w:ascii="Arial" w:hAnsi="Arial" w:cs="Arial"/>
                <w:color w:val="000000"/>
                <w:sz w:val="20"/>
                <w:szCs w:val="20"/>
              </w:rPr>
            </w:pPr>
            <w:r>
              <w:rPr>
                <w:rFonts w:ascii="Arial" w:hAnsi="Arial" w:cs="Arial"/>
                <w:color w:val="000000"/>
                <w:sz w:val="20"/>
                <w:szCs w:val="20"/>
              </w:rPr>
              <w:t>Potraživanja za zakup poljoprivrednog zemljišta u vlasništvu općine</w:t>
            </w:r>
          </w:p>
        </w:tc>
        <w:tc>
          <w:tcPr>
            <w:tcW w:w="3355" w:type="dxa"/>
            <w:tcBorders>
              <w:right w:val="single" w:sz="4" w:space="0" w:color="000000"/>
            </w:tcBorders>
          </w:tcPr>
          <w:p w14:paraId="42847F3F" w14:textId="77777777" w:rsidR="00020EF7" w:rsidRDefault="00E948F7">
            <w:pPr>
              <w:widowControl w:val="0"/>
              <w:spacing w:after="0" w:line="240" w:lineRule="auto"/>
              <w:jc w:val="right"/>
              <w:rPr>
                <w:rFonts w:ascii="Arial" w:hAnsi="Arial" w:cs="Arial"/>
                <w:color w:val="000000"/>
                <w:sz w:val="20"/>
                <w:szCs w:val="20"/>
              </w:rPr>
            </w:pPr>
            <w:r>
              <w:rPr>
                <w:rFonts w:ascii="Arial" w:hAnsi="Arial" w:cs="Arial"/>
                <w:color w:val="000000"/>
                <w:sz w:val="20"/>
                <w:szCs w:val="20"/>
              </w:rPr>
              <w:t>32526,55</w:t>
            </w:r>
          </w:p>
        </w:tc>
      </w:tr>
      <w:tr w:rsidR="00020EF7" w14:paraId="5FF6E5A7" w14:textId="77777777" w:rsidTr="00CE717D">
        <w:trPr>
          <w:trHeight w:val="259"/>
        </w:trPr>
        <w:tc>
          <w:tcPr>
            <w:tcW w:w="7018" w:type="dxa"/>
            <w:tcBorders>
              <w:left w:val="single" w:sz="4" w:space="0" w:color="000000"/>
            </w:tcBorders>
          </w:tcPr>
          <w:p w14:paraId="0BACA567" w14:textId="77777777" w:rsidR="00020EF7" w:rsidRDefault="00E948F7">
            <w:pPr>
              <w:widowControl w:val="0"/>
              <w:spacing w:after="0" w:line="240" w:lineRule="auto"/>
              <w:jc w:val="both"/>
              <w:rPr>
                <w:rFonts w:ascii="Arial" w:hAnsi="Arial" w:cs="Arial"/>
                <w:color w:val="000000"/>
                <w:sz w:val="20"/>
                <w:szCs w:val="20"/>
              </w:rPr>
            </w:pPr>
            <w:r>
              <w:rPr>
                <w:rFonts w:ascii="Arial" w:hAnsi="Arial" w:cs="Arial"/>
                <w:color w:val="000000"/>
                <w:sz w:val="20"/>
                <w:szCs w:val="20"/>
              </w:rPr>
              <w:t>Potraživanja za naknadu za zadržavanje nezakonito izgrađenih zgrada</w:t>
            </w:r>
          </w:p>
        </w:tc>
        <w:tc>
          <w:tcPr>
            <w:tcW w:w="3355" w:type="dxa"/>
            <w:tcBorders>
              <w:right w:val="single" w:sz="4" w:space="0" w:color="000000"/>
            </w:tcBorders>
            <w:vAlign w:val="center"/>
          </w:tcPr>
          <w:p w14:paraId="795228DF" w14:textId="77777777" w:rsidR="00020EF7" w:rsidRDefault="00E948F7">
            <w:pPr>
              <w:widowControl w:val="0"/>
              <w:spacing w:after="0" w:line="240" w:lineRule="auto"/>
              <w:jc w:val="right"/>
              <w:rPr>
                <w:rFonts w:ascii="Arial" w:hAnsi="Arial" w:cs="Arial"/>
                <w:color w:val="000000"/>
                <w:sz w:val="20"/>
                <w:szCs w:val="20"/>
              </w:rPr>
            </w:pPr>
            <w:r>
              <w:rPr>
                <w:rFonts w:ascii="Arial" w:hAnsi="Arial" w:cs="Arial"/>
                <w:color w:val="000000"/>
                <w:sz w:val="20"/>
                <w:szCs w:val="20"/>
              </w:rPr>
              <w:t>23783,10</w:t>
            </w:r>
          </w:p>
        </w:tc>
      </w:tr>
      <w:tr w:rsidR="00020EF7" w14:paraId="35F012C2" w14:textId="77777777" w:rsidTr="00CE717D">
        <w:trPr>
          <w:trHeight w:val="259"/>
        </w:trPr>
        <w:tc>
          <w:tcPr>
            <w:tcW w:w="7018" w:type="dxa"/>
            <w:tcBorders>
              <w:left w:val="single" w:sz="4" w:space="0" w:color="000000"/>
            </w:tcBorders>
          </w:tcPr>
          <w:p w14:paraId="1DD50E36" w14:textId="77777777" w:rsidR="00020EF7" w:rsidRDefault="00E948F7">
            <w:pPr>
              <w:widowControl w:val="0"/>
              <w:spacing w:after="0" w:line="240" w:lineRule="auto"/>
              <w:jc w:val="both"/>
              <w:rPr>
                <w:rFonts w:ascii="Arial" w:hAnsi="Arial" w:cs="Arial"/>
                <w:color w:val="000000"/>
                <w:sz w:val="20"/>
                <w:szCs w:val="20"/>
              </w:rPr>
            </w:pPr>
            <w:r>
              <w:rPr>
                <w:rFonts w:ascii="Arial" w:hAnsi="Arial" w:cs="Arial"/>
                <w:color w:val="000000"/>
                <w:sz w:val="20"/>
                <w:szCs w:val="20"/>
              </w:rPr>
              <w:t>Potraživanja za komunalnu naknadu i doprinos</w:t>
            </w:r>
          </w:p>
        </w:tc>
        <w:tc>
          <w:tcPr>
            <w:tcW w:w="3355" w:type="dxa"/>
            <w:tcBorders>
              <w:right w:val="single" w:sz="4" w:space="0" w:color="000000"/>
            </w:tcBorders>
          </w:tcPr>
          <w:p w14:paraId="118EFF98" w14:textId="77777777" w:rsidR="00020EF7" w:rsidRDefault="00E948F7">
            <w:pPr>
              <w:widowControl w:val="0"/>
              <w:spacing w:after="0" w:line="240" w:lineRule="auto"/>
              <w:jc w:val="right"/>
              <w:rPr>
                <w:rFonts w:ascii="Arial" w:hAnsi="Arial" w:cs="Arial"/>
                <w:color w:val="000000"/>
                <w:sz w:val="20"/>
                <w:szCs w:val="20"/>
              </w:rPr>
            </w:pPr>
            <w:r>
              <w:rPr>
                <w:rFonts w:ascii="Arial" w:hAnsi="Arial" w:cs="Arial"/>
                <w:color w:val="000000"/>
                <w:sz w:val="20"/>
                <w:szCs w:val="20"/>
              </w:rPr>
              <w:t>59473,88</w:t>
            </w:r>
          </w:p>
        </w:tc>
      </w:tr>
      <w:tr w:rsidR="00020EF7" w14:paraId="6B412278" w14:textId="77777777" w:rsidTr="00CE717D">
        <w:trPr>
          <w:trHeight w:val="276"/>
        </w:trPr>
        <w:tc>
          <w:tcPr>
            <w:tcW w:w="7018" w:type="dxa"/>
            <w:tcBorders>
              <w:left w:val="single" w:sz="4" w:space="0" w:color="000000"/>
            </w:tcBorders>
          </w:tcPr>
          <w:p w14:paraId="560C5A37" w14:textId="77777777" w:rsidR="00020EF7" w:rsidRDefault="00E948F7">
            <w:pPr>
              <w:widowControl w:val="0"/>
              <w:spacing w:after="0" w:line="240" w:lineRule="auto"/>
              <w:jc w:val="both"/>
              <w:rPr>
                <w:rFonts w:ascii="Arial" w:hAnsi="Arial" w:cs="Arial"/>
                <w:color w:val="000000"/>
                <w:sz w:val="20"/>
                <w:szCs w:val="20"/>
              </w:rPr>
            </w:pPr>
            <w:r>
              <w:rPr>
                <w:rFonts w:ascii="Arial" w:hAnsi="Arial" w:cs="Arial"/>
                <w:color w:val="000000"/>
                <w:sz w:val="20"/>
                <w:szCs w:val="20"/>
              </w:rPr>
              <w:t xml:space="preserve">Potraživanja za grobnu naknadu                                           </w:t>
            </w:r>
          </w:p>
        </w:tc>
        <w:tc>
          <w:tcPr>
            <w:tcW w:w="3355" w:type="dxa"/>
            <w:tcBorders>
              <w:right w:val="single" w:sz="4" w:space="0" w:color="000000"/>
            </w:tcBorders>
          </w:tcPr>
          <w:p w14:paraId="32EDE399" w14:textId="77777777" w:rsidR="00020EF7" w:rsidRDefault="00E948F7">
            <w:pPr>
              <w:widowControl w:val="0"/>
              <w:spacing w:after="0" w:line="240" w:lineRule="auto"/>
              <w:jc w:val="right"/>
              <w:rPr>
                <w:rFonts w:ascii="Arial" w:hAnsi="Arial" w:cs="Arial"/>
                <w:color w:val="000000"/>
                <w:sz w:val="20"/>
                <w:szCs w:val="20"/>
              </w:rPr>
            </w:pPr>
            <w:r>
              <w:rPr>
                <w:rFonts w:ascii="Arial" w:hAnsi="Arial" w:cs="Arial"/>
                <w:color w:val="000000"/>
                <w:sz w:val="20"/>
                <w:szCs w:val="20"/>
              </w:rPr>
              <w:t>8494,73</w:t>
            </w:r>
          </w:p>
        </w:tc>
      </w:tr>
      <w:tr w:rsidR="00020EF7" w14:paraId="1C0DD7F3" w14:textId="77777777" w:rsidTr="00CE717D">
        <w:trPr>
          <w:trHeight w:val="259"/>
        </w:trPr>
        <w:tc>
          <w:tcPr>
            <w:tcW w:w="7018" w:type="dxa"/>
            <w:tcBorders>
              <w:left w:val="single" w:sz="4" w:space="0" w:color="000000"/>
            </w:tcBorders>
          </w:tcPr>
          <w:p w14:paraId="3CD45725" w14:textId="77777777" w:rsidR="00020EF7" w:rsidRDefault="00E948F7">
            <w:pPr>
              <w:widowControl w:val="0"/>
              <w:spacing w:after="0" w:line="240" w:lineRule="auto"/>
              <w:jc w:val="both"/>
              <w:rPr>
                <w:rFonts w:ascii="Arial" w:hAnsi="Arial" w:cs="Arial"/>
                <w:color w:val="000000"/>
                <w:sz w:val="20"/>
                <w:szCs w:val="20"/>
              </w:rPr>
            </w:pPr>
            <w:r>
              <w:rPr>
                <w:rFonts w:ascii="Arial" w:hAnsi="Arial" w:cs="Arial"/>
                <w:color w:val="000000"/>
                <w:sz w:val="20"/>
                <w:szCs w:val="20"/>
              </w:rPr>
              <w:t>Potraživanja za naknadu za korištenje grobnog mjesta</w:t>
            </w:r>
          </w:p>
        </w:tc>
        <w:tc>
          <w:tcPr>
            <w:tcW w:w="3355" w:type="dxa"/>
            <w:tcBorders>
              <w:right w:val="single" w:sz="4" w:space="0" w:color="000000"/>
            </w:tcBorders>
            <w:vAlign w:val="center"/>
          </w:tcPr>
          <w:p w14:paraId="39200287" w14:textId="77777777" w:rsidR="00020EF7" w:rsidRDefault="00E948F7">
            <w:pPr>
              <w:widowControl w:val="0"/>
              <w:spacing w:after="0" w:line="240" w:lineRule="auto"/>
              <w:jc w:val="right"/>
              <w:rPr>
                <w:rFonts w:ascii="Arial" w:hAnsi="Arial" w:cs="Arial"/>
                <w:color w:val="000000"/>
                <w:sz w:val="20"/>
                <w:szCs w:val="20"/>
              </w:rPr>
            </w:pPr>
            <w:r>
              <w:rPr>
                <w:rFonts w:ascii="Arial" w:hAnsi="Arial" w:cs="Arial"/>
                <w:color w:val="000000"/>
                <w:sz w:val="20"/>
                <w:szCs w:val="20"/>
              </w:rPr>
              <w:t>200,00</w:t>
            </w:r>
          </w:p>
        </w:tc>
      </w:tr>
      <w:tr w:rsidR="00020EF7" w14:paraId="576ABE8C" w14:textId="77777777" w:rsidTr="00CE717D">
        <w:trPr>
          <w:trHeight w:val="259"/>
        </w:trPr>
        <w:tc>
          <w:tcPr>
            <w:tcW w:w="7018" w:type="dxa"/>
            <w:tcBorders>
              <w:left w:val="single" w:sz="4" w:space="0" w:color="000000"/>
            </w:tcBorders>
          </w:tcPr>
          <w:p w14:paraId="5A225620" w14:textId="77777777" w:rsidR="00020EF7" w:rsidRDefault="00E948F7">
            <w:pPr>
              <w:widowControl w:val="0"/>
              <w:spacing w:after="0" w:line="240" w:lineRule="auto"/>
              <w:jc w:val="both"/>
              <w:rPr>
                <w:rFonts w:ascii="Arial" w:hAnsi="Arial" w:cs="Arial"/>
                <w:color w:val="000000"/>
                <w:sz w:val="20"/>
                <w:szCs w:val="20"/>
              </w:rPr>
            </w:pPr>
            <w:r>
              <w:rPr>
                <w:rFonts w:ascii="Arial" w:hAnsi="Arial" w:cs="Arial"/>
                <w:color w:val="000000"/>
                <w:sz w:val="20"/>
                <w:szCs w:val="20"/>
              </w:rPr>
              <w:t>Potraživanja od naknade štete i sudskih troškova</w:t>
            </w:r>
          </w:p>
        </w:tc>
        <w:tc>
          <w:tcPr>
            <w:tcW w:w="3355" w:type="dxa"/>
            <w:tcBorders>
              <w:right w:val="single" w:sz="4" w:space="0" w:color="000000"/>
            </w:tcBorders>
          </w:tcPr>
          <w:p w14:paraId="724EE316" w14:textId="77777777" w:rsidR="00020EF7" w:rsidRDefault="00E948F7">
            <w:pPr>
              <w:widowControl w:val="0"/>
              <w:spacing w:after="0" w:line="240" w:lineRule="auto"/>
              <w:jc w:val="right"/>
              <w:rPr>
                <w:rFonts w:ascii="Arial" w:hAnsi="Arial" w:cs="Arial"/>
                <w:color w:val="000000"/>
                <w:sz w:val="20"/>
                <w:szCs w:val="20"/>
              </w:rPr>
            </w:pPr>
            <w:r>
              <w:rPr>
                <w:rFonts w:ascii="Arial" w:hAnsi="Arial" w:cs="Arial"/>
                <w:color w:val="000000"/>
                <w:sz w:val="20"/>
                <w:szCs w:val="20"/>
              </w:rPr>
              <w:t>7797,65</w:t>
            </w:r>
          </w:p>
        </w:tc>
      </w:tr>
      <w:tr w:rsidR="00020EF7" w14:paraId="4FC318E5" w14:textId="77777777" w:rsidTr="00CE717D">
        <w:trPr>
          <w:trHeight w:val="276"/>
        </w:trPr>
        <w:tc>
          <w:tcPr>
            <w:tcW w:w="7018" w:type="dxa"/>
            <w:tcBorders>
              <w:left w:val="single" w:sz="4" w:space="0" w:color="000000"/>
            </w:tcBorders>
          </w:tcPr>
          <w:p w14:paraId="351CEEEE" w14:textId="77777777" w:rsidR="00020EF7" w:rsidRDefault="00E948F7">
            <w:pPr>
              <w:widowControl w:val="0"/>
              <w:spacing w:after="0" w:line="240" w:lineRule="auto"/>
              <w:jc w:val="both"/>
              <w:rPr>
                <w:rFonts w:ascii="Arial" w:hAnsi="Arial" w:cs="Arial"/>
                <w:color w:val="000000"/>
                <w:sz w:val="20"/>
                <w:szCs w:val="20"/>
              </w:rPr>
            </w:pPr>
            <w:r>
              <w:rPr>
                <w:rFonts w:ascii="Arial" w:hAnsi="Arial" w:cs="Arial"/>
                <w:color w:val="000000"/>
                <w:sz w:val="20"/>
                <w:szCs w:val="20"/>
              </w:rPr>
              <w:t>Potraživanja od prodaje poljoprivrednog zemljišta u vlasništvu RH</w:t>
            </w:r>
          </w:p>
        </w:tc>
        <w:tc>
          <w:tcPr>
            <w:tcW w:w="3355" w:type="dxa"/>
            <w:tcBorders>
              <w:right w:val="single" w:sz="4" w:space="0" w:color="000000"/>
            </w:tcBorders>
          </w:tcPr>
          <w:p w14:paraId="3206F3C8" w14:textId="77777777" w:rsidR="00020EF7" w:rsidRDefault="00E948F7">
            <w:pPr>
              <w:widowControl w:val="0"/>
              <w:spacing w:after="0" w:line="240" w:lineRule="auto"/>
              <w:jc w:val="right"/>
              <w:rPr>
                <w:rFonts w:ascii="Arial" w:hAnsi="Arial" w:cs="Arial"/>
                <w:color w:val="000000"/>
                <w:sz w:val="20"/>
                <w:szCs w:val="20"/>
              </w:rPr>
            </w:pPr>
            <w:r>
              <w:rPr>
                <w:rFonts w:ascii="Arial" w:hAnsi="Arial" w:cs="Arial"/>
                <w:color w:val="000000"/>
                <w:sz w:val="20"/>
                <w:szCs w:val="20"/>
              </w:rPr>
              <w:t>390687,92</w:t>
            </w:r>
          </w:p>
        </w:tc>
      </w:tr>
      <w:tr w:rsidR="00020EF7" w14:paraId="2E327176" w14:textId="77777777" w:rsidTr="00CE717D">
        <w:trPr>
          <w:trHeight w:val="259"/>
        </w:trPr>
        <w:tc>
          <w:tcPr>
            <w:tcW w:w="7018" w:type="dxa"/>
            <w:tcBorders>
              <w:left w:val="single" w:sz="4" w:space="0" w:color="000000"/>
              <w:bottom w:val="single" w:sz="4" w:space="0" w:color="000000"/>
            </w:tcBorders>
          </w:tcPr>
          <w:p w14:paraId="0A9EEFD9" w14:textId="77777777" w:rsidR="00020EF7" w:rsidRDefault="00E948F7">
            <w:pPr>
              <w:widowControl w:val="0"/>
              <w:spacing w:after="0" w:line="240" w:lineRule="auto"/>
              <w:jc w:val="both"/>
              <w:rPr>
                <w:rFonts w:ascii="Arial" w:hAnsi="Arial" w:cs="Arial"/>
                <w:color w:val="000000"/>
                <w:sz w:val="20"/>
                <w:szCs w:val="20"/>
              </w:rPr>
            </w:pPr>
            <w:r>
              <w:rPr>
                <w:rFonts w:ascii="Arial" w:hAnsi="Arial" w:cs="Arial"/>
                <w:color w:val="000000"/>
                <w:sz w:val="20"/>
                <w:szCs w:val="20"/>
              </w:rPr>
              <w:t>Potraživanja od prodaje stanova u državnom vlasništvu</w:t>
            </w:r>
          </w:p>
        </w:tc>
        <w:tc>
          <w:tcPr>
            <w:tcW w:w="3355" w:type="dxa"/>
            <w:tcBorders>
              <w:bottom w:val="single" w:sz="4" w:space="0" w:color="000000"/>
              <w:right w:val="single" w:sz="4" w:space="0" w:color="000000"/>
            </w:tcBorders>
          </w:tcPr>
          <w:p w14:paraId="0E640577" w14:textId="77777777" w:rsidR="00020EF7" w:rsidRDefault="00E948F7">
            <w:pPr>
              <w:widowControl w:val="0"/>
              <w:spacing w:after="0" w:line="240" w:lineRule="auto"/>
              <w:jc w:val="right"/>
              <w:rPr>
                <w:rFonts w:ascii="Arial" w:hAnsi="Arial" w:cs="Arial"/>
                <w:color w:val="000000"/>
                <w:sz w:val="20"/>
                <w:szCs w:val="20"/>
              </w:rPr>
            </w:pPr>
            <w:r>
              <w:rPr>
                <w:rFonts w:ascii="Arial" w:hAnsi="Arial" w:cs="Arial"/>
                <w:color w:val="000000"/>
                <w:sz w:val="20"/>
                <w:szCs w:val="20"/>
              </w:rPr>
              <w:t>24300,08</w:t>
            </w:r>
          </w:p>
        </w:tc>
      </w:tr>
    </w:tbl>
    <w:p w14:paraId="60377D6E" w14:textId="77777777" w:rsidR="00020EF7" w:rsidRDefault="00020EF7">
      <w:pPr>
        <w:spacing w:after="0" w:line="240" w:lineRule="auto"/>
        <w:rPr>
          <w:rFonts w:ascii="Arial" w:hAnsi="Arial" w:cs="Arial"/>
          <w:color w:val="FF0000"/>
        </w:rPr>
      </w:pPr>
    </w:p>
    <w:p w14:paraId="0B8CF79C" w14:textId="77777777" w:rsidR="00CE717D" w:rsidRDefault="00CE717D">
      <w:pPr>
        <w:rPr>
          <w:rFonts w:ascii="Arial" w:hAnsi="Arial" w:cs="Arial"/>
          <w:b/>
        </w:rPr>
      </w:pPr>
    </w:p>
    <w:p w14:paraId="4BD3BC54" w14:textId="77777777" w:rsidR="00020EF7" w:rsidRDefault="00E948F7">
      <w:pPr>
        <w:rPr>
          <w:rFonts w:ascii="Arial" w:hAnsi="Arial" w:cs="Arial"/>
          <w:b/>
        </w:rPr>
      </w:pPr>
      <w:r>
        <w:rPr>
          <w:rFonts w:ascii="Arial" w:hAnsi="Arial" w:cs="Arial"/>
          <w:b/>
        </w:rPr>
        <w:t>RASHODI</w:t>
      </w:r>
    </w:p>
    <w:p w14:paraId="14ECB46A" w14:textId="77777777" w:rsidR="00020EF7" w:rsidRDefault="00E948F7">
      <w:pPr>
        <w:spacing w:after="0" w:line="240" w:lineRule="auto"/>
        <w:jc w:val="both"/>
        <w:rPr>
          <w:rFonts w:ascii="Arial" w:hAnsi="Arial" w:cs="Arial"/>
        </w:rPr>
      </w:pPr>
      <w:r>
        <w:rPr>
          <w:rFonts w:ascii="Arial" w:hAnsi="Arial" w:cs="Arial"/>
        </w:rPr>
        <w:t>U prvom polugodištu tekuće godine ukupni rashodi izvršeni su u iznosu od 3.915.508 kuna što je 37,40% planiranih rashoda za 2021. godinu. U odnosu na isto razdoblje prošle godine izvršenje rashoda veće je 2,34 puta.</w:t>
      </w:r>
    </w:p>
    <w:p w14:paraId="57D20E70" w14:textId="77777777" w:rsidR="00020EF7" w:rsidRDefault="00020EF7">
      <w:pPr>
        <w:spacing w:after="0" w:line="240" w:lineRule="auto"/>
        <w:jc w:val="both"/>
        <w:rPr>
          <w:rFonts w:ascii="Arial" w:hAnsi="Arial" w:cs="Arial"/>
          <w:sz w:val="20"/>
          <w:szCs w:val="20"/>
        </w:rPr>
      </w:pPr>
    </w:p>
    <w:p w14:paraId="3080C6EA" w14:textId="77777777" w:rsidR="00020EF7" w:rsidRDefault="00E948F7">
      <w:pPr>
        <w:spacing w:after="0" w:line="240" w:lineRule="auto"/>
        <w:jc w:val="both"/>
        <w:rPr>
          <w:rFonts w:ascii="Arial" w:hAnsi="Arial" w:cs="Arial"/>
          <w:sz w:val="20"/>
          <w:szCs w:val="20"/>
        </w:rPr>
      </w:pPr>
      <w:r>
        <w:rPr>
          <w:rFonts w:ascii="Arial" w:hAnsi="Arial" w:cs="Arial"/>
          <w:sz w:val="20"/>
          <w:szCs w:val="20"/>
        </w:rPr>
        <w:lastRenderedPageBreak/>
        <w:t>Tablica 6. Izvršenje rashoda u prvom polugodištu 2020. i 2021. godine</w:t>
      </w:r>
    </w:p>
    <w:tbl>
      <w:tblPr>
        <w:tblW w:w="10391" w:type="dxa"/>
        <w:tblLayout w:type="fixed"/>
        <w:tblLook w:val="04A0" w:firstRow="1" w:lastRow="0" w:firstColumn="1" w:lastColumn="0" w:noHBand="0" w:noVBand="1"/>
      </w:tblPr>
      <w:tblGrid>
        <w:gridCol w:w="4703"/>
        <w:gridCol w:w="1561"/>
        <w:gridCol w:w="1016"/>
        <w:gridCol w:w="1208"/>
        <w:gridCol w:w="1017"/>
        <w:gridCol w:w="886"/>
      </w:tblGrid>
      <w:tr w:rsidR="00020EF7" w14:paraId="18079248" w14:textId="77777777" w:rsidTr="00CE717D">
        <w:trPr>
          <w:trHeight w:val="458"/>
        </w:trPr>
        <w:tc>
          <w:tcPr>
            <w:tcW w:w="4703" w:type="dxa"/>
            <w:tcBorders>
              <w:top w:val="single" w:sz="4" w:space="0" w:color="000000"/>
              <w:left w:val="single" w:sz="4" w:space="0" w:color="000000"/>
              <w:bottom w:val="single" w:sz="4" w:space="0" w:color="000000"/>
            </w:tcBorders>
            <w:shd w:val="clear" w:color="000000" w:fill="FFFFFF"/>
            <w:vAlign w:val="bottom"/>
          </w:tcPr>
          <w:p w14:paraId="575BCBE2"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NAZIV RASHODA</w:t>
            </w:r>
          </w:p>
        </w:tc>
        <w:tc>
          <w:tcPr>
            <w:tcW w:w="1561" w:type="dxa"/>
            <w:tcBorders>
              <w:top w:val="single" w:sz="4" w:space="0" w:color="000000"/>
              <w:bottom w:val="single" w:sz="4" w:space="0" w:color="000000"/>
            </w:tcBorders>
            <w:shd w:val="clear" w:color="000000" w:fill="FFFFFF"/>
          </w:tcPr>
          <w:p w14:paraId="77A984E0"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xml:space="preserve">IZVRŠENJE </w:t>
            </w:r>
          </w:p>
          <w:p w14:paraId="3D5B752B"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I.-VI.2020.</w:t>
            </w:r>
          </w:p>
        </w:tc>
        <w:tc>
          <w:tcPr>
            <w:tcW w:w="1016" w:type="dxa"/>
            <w:tcBorders>
              <w:top w:val="single" w:sz="4" w:space="0" w:color="000000"/>
              <w:bottom w:val="single" w:sz="4" w:space="0" w:color="000000"/>
            </w:tcBorders>
            <w:shd w:val="clear" w:color="000000" w:fill="FFFFFF"/>
          </w:tcPr>
          <w:p w14:paraId="78AACCC2"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PLAN ZA 2021</w:t>
            </w:r>
          </w:p>
        </w:tc>
        <w:tc>
          <w:tcPr>
            <w:tcW w:w="1208" w:type="dxa"/>
            <w:tcBorders>
              <w:top w:val="single" w:sz="4" w:space="0" w:color="000000"/>
              <w:bottom w:val="single" w:sz="4" w:space="0" w:color="000000"/>
            </w:tcBorders>
            <w:shd w:val="clear" w:color="000000" w:fill="FFFFFF"/>
          </w:tcPr>
          <w:p w14:paraId="4B7E1C05"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IZVRŠENJE</w:t>
            </w:r>
          </w:p>
          <w:p w14:paraId="4005DB3C"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I.-VI. 2021</w:t>
            </w:r>
          </w:p>
        </w:tc>
        <w:tc>
          <w:tcPr>
            <w:tcW w:w="1017" w:type="dxa"/>
            <w:tcBorders>
              <w:top w:val="single" w:sz="4" w:space="0" w:color="000000"/>
              <w:bottom w:val="single" w:sz="4" w:space="0" w:color="000000"/>
            </w:tcBorders>
            <w:shd w:val="clear" w:color="000000" w:fill="FFFFFF"/>
          </w:tcPr>
          <w:p w14:paraId="3BB86A75" w14:textId="77777777" w:rsidR="00020EF7" w:rsidRDefault="00E948F7">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xml:space="preserve">INDEKS 4/2 </w:t>
            </w:r>
          </w:p>
        </w:tc>
        <w:tc>
          <w:tcPr>
            <w:tcW w:w="886" w:type="dxa"/>
            <w:tcBorders>
              <w:top w:val="single" w:sz="4" w:space="0" w:color="000000"/>
              <w:bottom w:val="single" w:sz="4" w:space="0" w:color="000000"/>
              <w:right w:val="single" w:sz="4" w:space="0" w:color="000000"/>
            </w:tcBorders>
            <w:shd w:val="clear" w:color="000000" w:fill="FFFFFF"/>
          </w:tcPr>
          <w:p w14:paraId="2CD8E64B" w14:textId="77777777" w:rsidR="00020EF7" w:rsidRDefault="00E948F7">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INDEKS 4/3</w:t>
            </w:r>
          </w:p>
        </w:tc>
      </w:tr>
      <w:tr w:rsidR="00020EF7" w14:paraId="3465A540" w14:textId="77777777" w:rsidTr="00CE717D">
        <w:trPr>
          <w:trHeight w:val="49"/>
        </w:trPr>
        <w:tc>
          <w:tcPr>
            <w:tcW w:w="4703" w:type="dxa"/>
            <w:tcBorders>
              <w:top w:val="single" w:sz="4" w:space="0" w:color="000000"/>
              <w:left w:val="single" w:sz="4" w:space="0" w:color="000000"/>
              <w:bottom w:val="single" w:sz="4" w:space="0" w:color="000000"/>
            </w:tcBorders>
            <w:shd w:val="clear" w:color="000000" w:fill="FFFFFF"/>
          </w:tcPr>
          <w:p w14:paraId="75838F1F" w14:textId="77777777" w:rsidR="00020EF7" w:rsidRDefault="00E948F7">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w:t>
            </w:r>
          </w:p>
        </w:tc>
        <w:tc>
          <w:tcPr>
            <w:tcW w:w="1561" w:type="dxa"/>
            <w:tcBorders>
              <w:top w:val="single" w:sz="4" w:space="0" w:color="000000"/>
              <w:bottom w:val="single" w:sz="4" w:space="0" w:color="000000"/>
            </w:tcBorders>
            <w:shd w:val="clear" w:color="000000" w:fill="FFFFFF"/>
          </w:tcPr>
          <w:p w14:paraId="53169697" w14:textId="77777777" w:rsidR="00020EF7" w:rsidRDefault="00E948F7">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w:t>
            </w:r>
          </w:p>
        </w:tc>
        <w:tc>
          <w:tcPr>
            <w:tcW w:w="1016" w:type="dxa"/>
            <w:tcBorders>
              <w:top w:val="single" w:sz="4" w:space="0" w:color="000000"/>
              <w:bottom w:val="single" w:sz="4" w:space="0" w:color="000000"/>
            </w:tcBorders>
            <w:shd w:val="clear" w:color="000000" w:fill="FFFFFF"/>
          </w:tcPr>
          <w:p w14:paraId="249C024A" w14:textId="77777777" w:rsidR="00020EF7" w:rsidRDefault="00E948F7">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w:t>
            </w:r>
          </w:p>
        </w:tc>
        <w:tc>
          <w:tcPr>
            <w:tcW w:w="1208" w:type="dxa"/>
            <w:tcBorders>
              <w:top w:val="single" w:sz="4" w:space="0" w:color="000000"/>
              <w:bottom w:val="single" w:sz="4" w:space="0" w:color="000000"/>
            </w:tcBorders>
            <w:shd w:val="clear" w:color="000000" w:fill="FFFFFF"/>
          </w:tcPr>
          <w:p w14:paraId="101085C9" w14:textId="77777777" w:rsidR="00020EF7" w:rsidRDefault="00E948F7">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w:t>
            </w:r>
          </w:p>
        </w:tc>
        <w:tc>
          <w:tcPr>
            <w:tcW w:w="1017" w:type="dxa"/>
            <w:tcBorders>
              <w:top w:val="single" w:sz="4" w:space="0" w:color="000000"/>
              <w:bottom w:val="single" w:sz="4" w:space="0" w:color="000000"/>
            </w:tcBorders>
            <w:shd w:val="clear" w:color="000000" w:fill="FFFFFF"/>
          </w:tcPr>
          <w:p w14:paraId="64E92CA2" w14:textId="77777777" w:rsidR="00020EF7" w:rsidRDefault="00E948F7">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w:t>
            </w:r>
          </w:p>
        </w:tc>
        <w:tc>
          <w:tcPr>
            <w:tcW w:w="886" w:type="dxa"/>
            <w:tcBorders>
              <w:top w:val="single" w:sz="4" w:space="0" w:color="000000"/>
              <w:bottom w:val="single" w:sz="4" w:space="0" w:color="000000"/>
              <w:right w:val="single" w:sz="4" w:space="0" w:color="000000"/>
            </w:tcBorders>
            <w:shd w:val="clear" w:color="000000" w:fill="FFFFFF"/>
          </w:tcPr>
          <w:p w14:paraId="60624107" w14:textId="77777777" w:rsidR="00020EF7" w:rsidRDefault="00E948F7">
            <w:pPr>
              <w:widowControl w:val="0"/>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w:t>
            </w:r>
          </w:p>
        </w:tc>
      </w:tr>
      <w:tr w:rsidR="00020EF7" w14:paraId="647C83C3" w14:textId="77777777" w:rsidTr="00CE717D">
        <w:trPr>
          <w:trHeight w:val="229"/>
        </w:trPr>
        <w:tc>
          <w:tcPr>
            <w:tcW w:w="4703" w:type="dxa"/>
            <w:tcBorders>
              <w:top w:val="single" w:sz="4" w:space="0" w:color="000000"/>
              <w:left w:val="single" w:sz="4" w:space="0" w:color="000000"/>
            </w:tcBorders>
            <w:shd w:val="clear" w:color="000000" w:fill="FFFFFF"/>
          </w:tcPr>
          <w:p w14:paraId="3A815DD2" w14:textId="77777777" w:rsidR="00020EF7" w:rsidRDefault="00E948F7">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Rashodi poslovanja</w:t>
            </w:r>
          </w:p>
        </w:tc>
        <w:tc>
          <w:tcPr>
            <w:tcW w:w="1561" w:type="dxa"/>
            <w:tcBorders>
              <w:top w:val="single" w:sz="4" w:space="0" w:color="000000"/>
            </w:tcBorders>
            <w:shd w:val="clear" w:color="000000" w:fill="FFFFFF"/>
          </w:tcPr>
          <w:p w14:paraId="0FF90567"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946.397</w:t>
            </w:r>
          </w:p>
        </w:tc>
        <w:tc>
          <w:tcPr>
            <w:tcW w:w="1016" w:type="dxa"/>
            <w:tcBorders>
              <w:top w:val="single" w:sz="4" w:space="0" w:color="000000"/>
            </w:tcBorders>
            <w:shd w:val="clear" w:color="000000" w:fill="FFFFFF"/>
          </w:tcPr>
          <w:p w14:paraId="5F50F82A"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3.722.037</w:t>
            </w:r>
          </w:p>
        </w:tc>
        <w:tc>
          <w:tcPr>
            <w:tcW w:w="1208" w:type="dxa"/>
            <w:tcBorders>
              <w:top w:val="single" w:sz="4" w:space="0" w:color="000000"/>
            </w:tcBorders>
            <w:shd w:val="clear" w:color="000000" w:fill="FFFFFF"/>
          </w:tcPr>
          <w:p w14:paraId="404D427E"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1.230.934</w:t>
            </w:r>
          </w:p>
        </w:tc>
        <w:tc>
          <w:tcPr>
            <w:tcW w:w="1017" w:type="dxa"/>
            <w:tcBorders>
              <w:top w:val="single" w:sz="4" w:space="0" w:color="000000"/>
            </w:tcBorders>
            <w:shd w:val="clear" w:color="000000" w:fill="FFFFFF"/>
          </w:tcPr>
          <w:p w14:paraId="6EFCB071"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130,07</w:t>
            </w:r>
          </w:p>
        </w:tc>
        <w:tc>
          <w:tcPr>
            <w:tcW w:w="886" w:type="dxa"/>
            <w:tcBorders>
              <w:top w:val="single" w:sz="4" w:space="0" w:color="000000"/>
              <w:right w:val="single" w:sz="4" w:space="0" w:color="000000"/>
            </w:tcBorders>
            <w:shd w:val="clear" w:color="000000" w:fill="FFFFFF"/>
          </w:tcPr>
          <w:p w14:paraId="6F09C2A1"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33,07</w:t>
            </w:r>
          </w:p>
        </w:tc>
      </w:tr>
      <w:tr w:rsidR="00020EF7" w14:paraId="5C4A5E8A" w14:textId="77777777" w:rsidTr="00CE717D">
        <w:trPr>
          <w:trHeight w:val="65"/>
        </w:trPr>
        <w:tc>
          <w:tcPr>
            <w:tcW w:w="4703" w:type="dxa"/>
            <w:tcBorders>
              <w:left w:val="single" w:sz="4" w:space="0" w:color="000000"/>
            </w:tcBorders>
            <w:shd w:val="clear" w:color="000000" w:fill="FFFFFF"/>
          </w:tcPr>
          <w:p w14:paraId="17D7B1A0" w14:textId="77777777" w:rsidR="00020EF7" w:rsidRDefault="00E948F7">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Rashodi za zaposlene</w:t>
            </w:r>
          </w:p>
        </w:tc>
        <w:tc>
          <w:tcPr>
            <w:tcW w:w="1561" w:type="dxa"/>
            <w:shd w:val="clear" w:color="000000" w:fill="FFFFFF"/>
          </w:tcPr>
          <w:p w14:paraId="48C5FC2D"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294.615</w:t>
            </w:r>
          </w:p>
        </w:tc>
        <w:tc>
          <w:tcPr>
            <w:tcW w:w="1016" w:type="dxa"/>
            <w:shd w:val="clear" w:color="000000" w:fill="FFFFFF"/>
          </w:tcPr>
          <w:p w14:paraId="6E6814E6"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804.831</w:t>
            </w:r>
          </w:p>
        </w:tc>
        <w:tc>
          <w:tcPr>
            <w:tcW w:w="1208" w:type="dxa"/>
            <w:shd w:val="clear" w:color="000000" w:fill="FFFFFF"/>
          </w:tcPr>
          <w:p w14:paraId="29F6B17E"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339.626</w:t>
            </w:r>
          </w:p>
        </w:tc>
        <w:tc>
          <w:tcPr>
            <w:tcW w:w="1017" w:type="dxa"/>
            <w:shd w:val="clear" w:color="000000" w:fill="FFFFFF"/>
          </w:tcPr>
          <w:p w14:paraId="78040503"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115,28</w:t>
            </w:r>
          </w:p>
        </w:tc>
        <w:tc>
          <w:tcPr>
            <w:tcW w:w="886" w:type="dxa"/>
            <w:tcBorders>
              <w:right w:val="single" w:sz="4" w:space="0" w:color="000000"/>
            </w:tcBorders>
            <w:shd w:val="clear" w:color="000000" w:fill="FFFFFF"/>
          </w:tcPr>
          <w:p w14:paraId="4D4146EA"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42,20</w:t>
            </w:r>
          </w:p>
        </w:tc>
      </w:tr>
      <w:tr w:rsidR="00020EF7" w14:paraId="539BC45D" w14:textId="77777777" w:rsidTr="00CE717D">
        <w:trPr>
          <w:trHeight w:val="59"/>
        </w:trPr>
        <w:tc>
          <w:tcPr>
            <w:tcW w:w="4703" w:type="dxa"/>
            <w:tcBorders>
              <w:left w:val="single" w:sz="4" w:space="0" w:color="000000"/>
            </w:tcBorders>
            <w:shd w:val="clear" w:color="000000" w:fill="FFFFFF"/>
          </w:tcPr>
          <w:p w14:paraId="2C19C4AD"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Plaće (Bruto)</w:t>
            </w:r>
          </w:p>
        </w:tc>
        <w:tc>
          <w:tcPr>
            <w:tcW w:w="1561" w:type="dxa"/>
            <w:shd w:val="clear" w:color="000000" w:fill="FFFFFF"/>
          </w:tcPr>
          <w:p w14:paraId="739AF3F1"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247.738</w:t>
            </w:r>
          </w:p>
        </w:tc>
        <w:tc>
          <w:tcPr>
            <w:tcW w:w="1016" w:type="dxa"/>
            <w:shd w:val="clear" w:color="000000" w:fill="FFFFFF"/>
          </w:tcPr>
          <w:p w14:paraId="1A8D4F40"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666.595</w:t>
            </w:r>
          </w:p>
        </w:tc>
        <w:tc>
          <w:tcPr>
            <w:tcW w:w="1208" w:type="dxa"/>
            <w:shd w:val="clear" w:color="000000" w:fill="FFFFFF"/>
          </w:tcPr>
          <w:p w14:paraId="3A2616E7"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286.375</w:t>
            </w:r>
          </w:p>
        </w:tc>
        <w:tc>
          <w:tcPr>
            <w:tcW w:w="1017" w:type="dxa"/>
            <w:shd w:val="clear" w:color="000000" w:fill="FFFFFF"/>
          </w:tcPr>
          <w:p w14:paraId="62496EC9"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115,60</w:t>
            </w:r>
          </w:p>
        </w:tc>
        <w:tc>
          <w:tcPr>
            <w:tcW w:w="886" w:type="dxa"/>
            <w:tcBorders>
              <w:right w:val="single" w:sz="4" w:space="0" w:color="000000"/>
            </w:tcBorders>
            <w:shd w:val="clear" w:color="000000" w:fill="FFFFFF"/>
          </w:tcPr>
          <w:p w14:paraId="362C112D"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42,96</w:t>
            </w:r>
          </w:p>
        </w:tc>
      </w:tr>
      <w:tr w:rsidR="00020EF7" w14:paraId="55E4BC30" w14:textId="77777777" w:rsidTr="00CE717D">
        <w:trPr>
          <w:trHeight w:val="85"/>
        </w:trPr>
        <w:tc>
          <w:tcPr>
            <w:tcW w:w="4703" w:type="dxa"/>
            <w:tcBorders>
              <w:left w:val="single" w:sz="4" w:space="0" w:color="000000"/>
            </w:tcBorders>
            <w:shd w:val="clear" w:color="000000" w:fill="FFFFFF"/>
          </w:tcPr>
          <w:p w14:paraId="19C8F589"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Plaće za redovan rad</w:t>
            </w:r>
          </w:p>
        </w:tc>
        <w:tc>
          <w:tcPr>
            <w:tcW w:w="1561" w:type="dxa"/>
            <w:shd w:val="clear" w:color="000000" w:fill="FFFFFF"/>
          </w:tcPr>
          <w:p w14:paraId="4D8042C3"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247.738</w:t>
            </w:r>
          </w:p>
        </w:tc>
        <w:tc>
          <w:tcPr>
            <w:tcW w:w="1016" w:type="dxa"/>
            <w:shd w:val="clear" w:color="000000" w:fill="FFFFFF"/>
          </w:tcPr>
          <w:p w14:paraId="4C8E234F"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208" w:type="dxa"/>
            <w:shd w:val="clear" w:color="000000" w:fill="FFFFFF"/>
          </w:tcPr>
          <w:p w14:paraId="03ED59D5"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286.375</w:t>
            </w:r>
          </w:p>
        </w:tc>
        <w:tc>
          <w:tcPr>
            <w:tcW w:w="1017" w:type="dxa"/>
            <w:shd w:val="clear" w:color="000000" w:fill="FFFFFF"/>
          </w:tcPr>
          <w:p w14:paraId="439BE279"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115,60</w:t>
            </w:r>
          </w:p>
        </w:tc>
        <w:tc>
          <w:tcPr>
            <w:tcW w:w="886" w:type="dxa"/>
            <w:tcBorders>
              <w:right w:val="single" w:sz="4" w:space="0" w:color="000000"/>
            </w:tcBorders>
            <w:shd w:val="clear" w:color="000000" w:fill="FFFFFF"/>
          </w:tcPr>
          <w:p w14:paraId="4E4C083C"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549B6996" w14:textId="77777777" w:rsidTr="00CE717D">
        <w:trPr>
          <w:trHeight w:val="59"/>
        </w:trPr>
        <w:tc>
          <w:tcPr>
            <w:tcW w:w="4703" w:type="dxa"/>
            <w:tcBorders>
              <w:left w:val="single" w:sz="4" w:space="0" w:color="000000"/>
            </w:tcBorders>
            <w:shd w:val="clear" w:color="000000" w:fill="FFFFFF"/>
          </w:tcPr>
          <w:p w14:paraId="431467D6"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Ostali rashodi za zaposlene</w:t>
            </w:r>
          </w:p>
        </w:tc>
        <w:tc>
          <w:tcPr>
            <w:tcW w:w="1561" w:type="dxa"/>
            <w:shd w:val="clear" w:color="000000" w:fill="FFFFFF"/>
          </w:tcPr>
          <w:p w14:paraId="00E053E3"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6.000</w:t>
            </w:r>
          </w:p>
        </w:tc>
        <w:tc>
          <w:tcPr>
            <w:tcW w:w="1016" w:type="dxa"/>
            <w:shd w:val="clear" w:color="000000" w:fill="FFFFFF"/>
          </w:tcPr>
          <w:p w14:paraId="38FEE875"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28.000</w:t>
            </w:r>
          </w:p>
        </w:tc>
        <w:tc>
          <w:tcPr>
            <w:tcW w:w="1208" w:type="dxa"/>
            <w:shd w:val="clear" w:color="000000" w:fill="FFFFFF"/>
          </w:tcPr>
          <w:p w14:paraId="2628A4CD"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6.000</w:t>
            </w:r>
          </w:p>
        </w:tc>
        <w:tc>
          <w:tcPr>
            <w:tcW w:w="1017" w:type="dxa"/>
            <w:shd w:val="clear" w:color="000000" w:fill="FFFFFF"/>
          </w:tcPr>
          <w:p w14:paraId="004718AE"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100,00</w:t>
            </w:r>
          </w:p>
        </w:tc>
        <w:tc>
          <w:tcPr>
            <w:tcW w:w="886" w:type="dxa"/>
            <w:tcBorders>
              <w:right w:val="single" w:sz="4" w:space="0" w:color="000000"/>
            </w:tcBorders>
            <w:shd w:val="clear" w:color="000000" w:fill="FFFFFF"/>
          </w:tcPr>
          <w:p w14:paraId="428A7446"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21,43</w:t>
            </w:r>
          </w:p>
        </w:tc>
      </w:tr>
      <w:tr w:rsidR="00020EF7" w14:paraId="009EB2C4" w14:textId="77777777" w:rsidTr="00CE717D">
        <w:trPr>
          <w:trHeight w:val="105"/>
        </w:trPr>
        <w:tc>
          <w:tcPr>
            <w:tcW w:w="4703" w:type="dxa"/>
            <w:tcBorders>
              <w:left w:val="single" w:sz="4" w:space="0" w:color="000000"/>
            </w:tcBorders>
            <w:shd w:val="clear" w:color="000000" w:fill="FFFFFF"/>
          </w:tcPr>
          <w:p w14:paraId="692E84A5"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Doprinosi na plaće</w:t>
            </w:r>
          </w:p>
        </w:tc>
        <w:tc>
          <w:tcPr>
            <w:tcW w:w="1561" w:type="dxa"/>
            <w:shd w:val="clear" w:color="000000" w:fill="FFFFFF"/>
          </w:tcPr>
          <w:p w14:paraId="38A39006"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40.877</w:t>
            </w:r>
          </w:p>
        </w:tc>
        <w:tc>
          <w:tcPr>
            <w:tcW w:w="1016" w:type="dxa"/>
            <w:shd w:val="clear" w:color="000000" w:fill="FFFFFF"/>
          </w:tcPr>
          <w:p w14:paraId="75D90719"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110.236</w:t>
            </w:r>
          </w:p>
        </w:tc>
        <w:tc>
          <w:tcPr>
            <w:tcW w:w="1208" w:type="dxa"/>
            <w:shd w:val="clear" w:color="000000" w:fill="FFFFFF"/>
          </w:tcPr>
          <w:p w14:paraId="21F250E1"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47.252</w:t>
            </w:r>
          </w:p>
        </w:tc>
        <w:tc>
          <w:tcPr>
            <w:tcW w:w="1017" w:type="dxa"/>
            <w:shd w:val="clear" w:color="000000" w:fill="FFFFFF"/>
          </w:tcPr>
          <w:p w14:paraId="681598E2"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115,60</w:t>
            </w:r>
          </w:p>
        </w:tc>
        <w:tc>
          <w:tcPr>
            <w:tcW w:w="886" w:type="dxa"/>
            <w:tcBorders>
              <w:right w:val="single" w:sz="4" w:space="0" w:color="000000"/>
            </w:tcBorders>
            <w:shd w:val="clear" w:color="000000" w:fill="FFFFFF"/>
          </w:tcPr>
          <w:p w14:paraId="1F970B71"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42,86</w:t>
            </w:r>
          </w:p>
        </w:tc>
      </w:tr>
      <w:tr w:rsidR="00020EF7" w14:paraId="23822A41" w14:textId="77777777" w:rsidTr="00CE717D">
        <w:trPr>
          <w:trHeight w:val="229"/>
        </w:trPr>
        <w:tc>
          <w:tcPr>
            <w:tcW w:w="4703" w:type="dxa"/>
            <w:tcBorders>
              <w:left w:val="single" w:sz="4" w:space="0" w:color="000000"/>
            </w:tcBorders>
            <w:shd w:val="clear" w:color="000000" w:fill="FFFFFF"/>
          </w:tcPr>
          <w:p w14:paraId="633CABF8" w14:textId="77777777" w:rsidR="00020EF7" w:rsidRDefault="00E948F7">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Materijalni rashodi</w:t>
            </w:r>
          </w:p>
        </w:tc>
        <w:tc>
          <w:tcPr>
            <w:tcW w:w="1561" w:type="dxa"/>
            <w:shd w:val="clear" w:color="000000" w:fill="FFFFFF"/>
          </w:tcPr>
          <w:p w14:paraId="299E2DBA"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328.760</w:t>
            </w:r>
          </w:p>
        </w:tc>
        <w:tc>
          <w:tcPr>
            <w:tcW w:w="1016" w:type="dxa"/>
            <w:shd w:val="clear" w:color="000000" w:fill="FFFFFF"/>
          </w:tcPr>
          <w:p w14:paraId="344CF557"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1.428.936</w:t>
            </w:r>
          </w:p>
        </w:tc>
        <w:tc>
          <w:tcPr>
            <w:tcW w:w="1208" w:type="dxa"/>
            <w:shd w:val="clear" w:color="000000" w:fill="FFFFFF"/>
          </w:tcPr>
          <w:p w14:paraId="076CCA00"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505.252</w:t>
            </w:r>
          </w:p>
        </w:tc>
        <w:tc>
          <w:tcPr>
            <w:tcW w:w="1017" w:type="dxa"/>
            <w:shd w:val="clear" w:color="000000" w:fill="FFFFFF"/>
          </w:tcPr>
          <w:p w14:paraId="738E08BC"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153,68</w:t>
            </w:r>
          </w:p>
        </w:tc>
        <w:tc>
          <w:tcPr>
            <w:tcW w:w="886" w:type="dxa"/>
            <w:tcBorders>
              <w:right w:val="single" w:sz="4" w:space="0" w:color="000000"/>
            </w:tcBorders>
            <w:shd w:val="clear" w:color="000000" w:fill="FFFFFF"/>
          </w:tcPr>
          <w:p w14:paraId="2AF210FB"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35,36</w:t>
            </w:r>
          </w:p>
        </w:tc>
      </w:tr>
      <w:tr w:rsidR="00020EF7" w14:paraId="5907786D" w14:textId="77777777" w:rsidTr="00CE717D">
        <w:trPr>
          <w:trHeight w:val="59"/>
        </w:trPr>
        <w:tc>
          <w:tcPr>
            <w:tcW w:w="4703" w:type="dxa"/>
            <w:tcBorders>
              <w:left w:val="single" w:sz="4" w:space="0" w:color="000000"/>
            </w:tcBorders>
            <w:shd w:val="clear" w:color="000000" w:fill="FFFFFF"/>
          </w:tcPr>
          <w:p w14:paraId="539BB483"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Naknade troškova zaposlenima</w:t>
            </w:r>
          </w:p>
        </w:tc>
        <w:tc>
          <w:tcPr>
            <w:tcW w:w="1561" w:type="dxa"/>
            <w:shd w:val="clear" w:color="000000" w:fill="FFFFFF"/>
          </w:tcPr>
          <w:p w14:paraId="1768E893"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8.309</w:t>
            </w:r>
          </w:p>
        </w:tc>
        <w:tc>
          <w:tcPr>
            <w:tcW w:w="1016" w:type="dxa"/>
            <w:shd w:val="clear" w:color="000000" w:fill="FFFFFF"/>
          </w:tcPr>
          <w:p w14:paraId="2EAF00DB"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42.172</w:t>
            </w:r>
          </w:p>
        </w:tc>
        <w:tc>
          <w:tcPr>
            <w:tcW w:w="1208" w:type="dxa"/>
            <w:shd w:val="clear" w:color="000000" w:fill="FFFFFF"/>
          </w:tcPr>
          <w:p w14:paraId="0AC0A6E8"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5.485</w:t>
            </w:r>
          </w:p>
        </w:tc>
        <w:tc>
          <w:tcPr>
            <w:tcW w:w="1017" w:type="dxa"/>
            <w:shd w:val="clear" w:color="000000" w:fill="FFFFFF"/>
          </w:tcPr>
          <w:p w14:paraId="1BCFC17D"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66,01</w:t>
            </w:r>
          </w:p>
        </w:tc>
        <w:tc>
          <w:tcPr>
            <w:tcW w:w="886" w:type="dxa"/>
            <w:tcBorders>
              <w:right w:val="single" w:sz="4" w:space="0" w:color="000000"/>
            </w:tcBorders>
            <w:shd w:val="clear" w:color="000000" w:fill="FFFFFF"/>
          </w:tcPr>
          <w:p w14:paraId="0C3E9C86"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13,01</w:t>
            </w:r>
          </w:p>
        </w:tc>
      </w:tr>
      <w:tr w:rsidR="00020EF7" w14:paraId="26E28D75" w14:textId="77777777" w:rsidTr="00CE717D">
        <w:trPr>
          <w:trHeight w:val="59"/>
        </w:trPr>
        <w:tc>
          <w:tcPr>
            <w:tcW w:w="4703" w:type="dxa"/>
            <w:tcBorders>
              <w:left w:val="single" w:sz="4" w:space="0" w:color="000000"/>
            </w:tcBorders>
            <w:shd w:val="clear" w:color="000000" w:fill="FFFFFF"/>
          </w:tcPr>
          <w:p w14:paraId="0EA3CCD6"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Rashodi za materijal i energiju</w:t>
            </w:r>
          </w:p>
        </w:tc>
        <w:tc>
          <w:tcPr>
            <w:tcW w:w="1561" w:type="dxa"/>
            <w:shd w:val="clear" w:color="000000" w:fill="FFFFFF"/>
          </w:tcPr>
          <w:p w14:paraId="3CF5DC0C"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93.789</w:t>
            </w:r>
          </w:p>
        </w:tc>
        <w:tc>
          <w:tcPr>
            <w:tcW w:w="1016" w:type="dxa"/>
            <w:shd w:val="clear" w:color="000000" w:fill="FFFFFF"/>
          </w:tcPr>
          <w:p w14:paraId="3F079BF1"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270.501</w:t>
            </w:r>
          </w:p>
        </w:tc>
        <w:tc>
          <w:tcPr>
            <w:tcW w:w="1208" w:type="dxa"/>
            <w:shd w:val="clear" w:color="000000" w:fill="FFFFFF"/>
          </w:tcPr>
          <w:p w14:paraId="21F62F64"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92.866</w:t>
            </w:r>
          </w:p>
        </w:tc>
        <w:tc>
          <w:tcPr>
            <w:tcW w:w="1017" w:type="dxa"/>
            <w:shd w:val="clear" w:color="000000" w:fill="FFFFFF"/>
          </w:tcPr>
          <w:p w14:paraId="7C84C3B3"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99,02</w:t>
            </w:r>
          </w:p>
        </w:tc>
        <w:tc>
          <w:tcPr>
            <w:tcW w:w="886" w:type="dxa"/>
            <w:tcBorders>
              <w:right w:val="single" w:sz="4" w:space="0" w:color="000000"/>
            </w:tcBorders>
            <w:shd w:val="clear" w:color="000000" w:fill="FFFFFF"/>
          </w:tcPr>
          <w:p w14:paraId="0C54A8F6"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34,33</w:t>
            </w:r>
          </w:p>
        </w:tc>
      </w:tr>
      <w:tr w:rsidR="00020EF7" w14:paraId="6A62B2D0" w14:textId="77777777" w:rsidTr="00CE717D">
        <w:trPr>
          <w:trHeight w:val="89"/>
        </w:trPr>
        <w:tc>
          <w:tcPr>
            <w:tcW w:w="4703" w:type="dxa"/>
            <w:tcBorders>
              <w:left w:val="single" w:sz="4" w:space="0" w:color="000000"/>
            </w:tcBorders>
            <w:shd w:val="clear" w:color="000000" w:fill="FFFFFF"/>
          </w:tcPr>
          <w:p w14:paraId="5C597BCC"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Rashodi za usluge</w:t>
            </w:r>
          </w:p>
        </w:tc>
        <w:tc>
          <w:tcPr>
            <w:tcW w:w="1561" w:type="dxa"/>
            <w:shd w:val="clear" w:color="000000" w:fill="FFFFFF"/>
          </w:tcPr>
          <w:p w14:paraId="6FEF2716"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134.079</w:t>
            </w:r>
          </w:p>
        </w:tc>
        <w:tc>
          <w:tcPr>
            <w:tcW w:w="1016" w:type="dxa"/>
            <w:shd w:val="clear" w:color="000000" w:fill="FFFFFF"/>
          </w:tcPr>
          <w:p w14:paraId="44BB5900"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797.263</w:t>
            </w:r>
          </w:p>
        </w:tc>
        <w:tc>
          <w:tcPr>
            <w:tcW w:w="1208" w:type="dxa"/>
            <w:shd w:val="clear" w:color="000000" w:fill="FFFFFF"/>
          </w:tcPr>
          <w:p w14:paraId="62521EF4"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256.653</w:t>
            </w:r>
          </w:p>
        </w:tc>
        <w:tc>
          <w:tcPr>
            <w:tcW w:w="1017" w:type="dxa"/>
            <w:shd w:val="clear" w:color="000000" w:fill="FFFFFF"/>
          </w:tcPr>
          <w:p w14:paraId="037A5B33"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191,42</w:t>
            </w:r>
          </w:p>
        </w:tc>
        <w:tc>
          <w:tcPr>
            <w:tcW w:w="886" w:type="dxa"/>
            <w:tcBorders>
              <w:right w:val="single" w:sz="4" w:space="0" w:color="000000"/>
            </w:tcBorders>
            <w:shd w:val="clear" w:color="000000" w:fill="FFFFFF"/>
          </w:tcPr>
          <w:p w14:paraId="08095DDE"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32,19</w:t>
            </w:r>
          </w:p>
        </w:tc>
      </w:tr>
      <w:tr w:rsidR="00020EF7" w14:paraId="3CF3C097" w14:textId="77777777" w:rsidTr="00CE717D">
        <w:trPr>
          <w:trHeight w:val="176"/>
        </w:trPr>
        <w:tc>
          <w:tcPr>
            <w:tcW w:w="4703" w:type="dxa"/>
            <w:tcBorders>
              <w:left w:val="single" w:sz="4" w:space="0" w:color="000000"/>
            </w:tcBorders>
            <w:shd w:val="clear" w:color="000000" w:fill="FFFFFF"/>
          </w:tcPr>
          <w:p w14:paraId="6772B2FF"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Ostali nespomenuti rashodi poslovanja</w:t>
            </w:r>
          </w:p>
        </w:tc>
        <w:tc>
          <w:tcPr>
            <w:tcW w:w="1561" w:type="dxa"/>
            <w:shd w:val="clear" w:color="000000" w:fill="FFFFFF"/>
          </w:tcPr>
          <w:p w14:paraId="3649CDE2"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92.583</w:t>
            </w:r>
          </w:p>
        </w:tc>
        <w:tc>
          <w:tcPr>
            <w:tcW w:w="1016" w:type="dxa"/>
            <w:shd w:val="clear" w:color="000000" w:fill="FFFFFF"/>
          </w:tcPr>
          <w:p w14:paraId="486C2A7F"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319.000</w:t>
            </w:r>
          </w:p>
        </w:tc>
        <w:tc>
          <w:tcPr>
            <w:tcW w:w="1208" w:type="dxa"/>
            <w:shd w:val="clear" w:color="000000" w:fill="FFFFFF"/>
          </w:tcPr>
          <w:p w14:paraId="78A72A57"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150.248</w:t>
            </w:r>
          </w:p>
        </w:tc>
        <w:tc>
          <w:tcPr>
            <w:tcW w:w="1017" w:type="dxa"/>
            <w:shd w:val="clear" w:color="000000" w:fill="FFFFFF"/>
          </w:tcPr>
          <w:p w14:paraId="40105480"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162,28</w:t>
            </w:r>
          </w:p>
        </w:tc>
        <w:tc>
          <w:tcPr>
            <w:tcW w:w="886" w:type="dxa"/>
            <w:tcBorders>
              <w:right w:val="single" w:sz="4" w:space="0" w:color="000000"/>
            </w:tcBorders>
            <w:shd w:val="clear" w:color="000000" w:fill="FFFFFF"/>
          </w:tcPr>
          <w:p w14:paraId="4D8686F2"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47,10</w:t>
            </w:r>
          </w:p>
        </w:tc>
      </w:tr>
      <w:tr w:rsidR="00020EF7" w14:paraId="2F30CDB2" w14:textId="77777777" w:rsidTr="00CE717D">
        <w:trPr>
          <w:trHeight w:val="109"/>
        </w:trPr>
        <w:tc>
          <w:tcPr>
            <w:tcW w:w="4703" w:type="dxa"/>
            <w:tcBorders>
              <w:left w:val="single" w:sz="4" w:space="0" w:color="000000"/>
            </w:tcBorders>
            <w:shd w:val="clear" w:color="000000" w:fill="FFFFFF"/>
          </w:tcPr>
          <w:p w14:paraId="6E30300D" w14:textId="77777777" w:rsidR="00020EF7" w:rsidRDefault="00E948F7">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Financijski rashodi</w:t>
            </w:r>
          </w:p>
        </w:tc>
        <w:tc>
          <w:tcPr>
            <w:tcW w:w="1561" w:type="dxa"/>
            <w:shd w:val="clear" w:color="000000" w:fill="FFFFFF"/>
          </w:tcPr>
          <w:p w14:paraId="49B062B3"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3.054</w:t>
            </w:r>
          </w:p>
        </w:tc>
        <w:tc>
          <w:tcPr>
            <w:tcW w:w="1016" w:type="dxa"/>
            <w:shd w:val="clear" w:color="000000" w:fill="FFFFFF"/>
          </w:tcPr>
          <w:p w14:paraId="0EC75029"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12.000</w:t>
            </w:r>
          </w:p>
        </w:tc>
        <w:tc>
          <w:tcPr>
            <w:tcW w:w="1208" w:type="dxa"/>
            <w:shd w:val="clear" w:color="000000" w:fill="FFFFFF"/>
          </w:tcPr>
          <w:p w14:paraId="0F5AF44A"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3.500</w:t>
            </w:r>
          </w:p>
        </w:tc>
        <w:tc>
          <w:tcPr>
            <w:tcW w:w="1017" w:type="dxa"/>
            <w:shd w:val="clear" w:color="000000" w:fill="FFFFFF"/>
          </w:tcPr>
          <w:p w14:paraId="2F5A619F"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114,59</w:t>
            </w:r>
          </w:p>
        </w:tc>
        <w:tc>
          <w:tcPr>
            <w:tcW w:w="886" w:type="dxa"/>
            <w:tcBorders>
              <w:right w:val="single" w:sz="4" w:space="0" w:color="000000"/>
            </w:tcBorders>
            <w:shd w:val="clear" w:color="000000" w:fill="FFFFFF"/>
          </w:tcPr>
          <w:p w14:paraId="395FE714"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29,16</w:t>
            </w:r>
          </w:p>
        </w:tc>
      </w:tr>
      <w:tr w:rsidR="00020EF7" w14:paraId="346BE626" w14:textId="77777777" w:rsidTr="00CE717D">
        <w:trPr>
          <w:trHeight w:val="59"/>
        </w:trPr>
        <w:tc>
          <w:tcPr>
            <w:tcW w:w="4703" w:type="dxa"/>
            <w:tcBorders>
              <w:left w:val="single" w:sz="4" w:space="0" w:color="000000"/>
            </w:tcBorders>
            <w:shd w:val="clear" w:color="000000" w:fill="FFFFFF"/>
          </w:tcPr>
          <w:p w14:paraId="7E5000EC"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Ostali financijski rashodi</w:t>
            </w:r>
          </w:p>
        </w:tc>
        <w:tc>
          <w:tcPr>
            <w:tcW w:w="1561" w:type="dxa"/>
            <w:shd w:val="clear" w:color="000000" w:fill="FFFFFF"/>
          </w:tcPr>
          <w:p w14:paraId="5E406714"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3.054</w:t>
            </w:r>
          </w:p>
        </w:tc>
        <w:tc>
          <w:tcPr>
            <w:tcW w:w="1016" w:type="dxa"/>
            <w:shd w:val="clear" w:color="000000" w:fill="FFFFFF"/>
          </w:tcPr>
          <w:p w14:paraId="67BF4228"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12.000</w:t>
            </w:r>
          </w:p>
        </w:tc>
        <w:tc>
          <w:tcPr>
            <w:tcW w:w="1208" w:type="dxa"/>
            <w:shd w:val="clear" w:color="000000" w:fill="FFFFFF"/>
          </w:tcPr>
          <w:p w14:paraId="2F59D4D8"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3.500</w:t>
            </w:r>
          </w:p>
        </w:tc>
        <w:tc>
          <w:tcPr>
            <w:tcW w:w="1017" w:type="dxa"/>
            <w:shd w:val="clear" w:color="000000" w:fill="FFFFFF"/>
          </w:tcPr>
          <w:p w14:paraId="244733EB"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114,59</w:t>
            </w:r>
          </w:p>
        </w:tc>
        <w:tc>
          <w:tcPr>
            <w:tcW w:w="886" w:type="dxa"/>
            <w:tcBorders>
              <w:right w:val="single" w:sz="4" w:space="0" w:color="000000"/>
            </w:tcBorders>
            <w:shd w:val="clear" w:color="000000" w:fill="FFFFFF"/>
          </w:tcPr>
          <w:p w14:paraId="5A9F82DB"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29,16</w:t>
            </w:r>
          </w:p>
        </w:tc>
      </w:tr>
      <w:tr w:rsidR="00020EF7" w14:paraId="6A313A00" w14:textId="77777777" w:rsidTr="00CE717D">
        <w:trPr>
          <w:trHeight w:val="269"/>
        </w:trPr>
        <w:tc>
          <w:tcPr>
            <w:tcW w:w="4703" w:type="dxa"/>
            <w:tcBorders>
              <w:left w:val="single" w:sz="4" w:space="0" w:color="000000"/>
            </w:tcBorders>
            <w:shd w:val="clear" w:color="000000" w:fill="FFFFFF"/>
          </w:tcPr>
          <w:p w14:paraId="2A690A6F" w14:textId="77777777" w:rsidR="00020EF7" w:rsidRDefault="00E948F7">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Pomoći dane u inozemstvo i unutar općeg proračuna</w:t>
            </w:r>
          </w:p>
        </w:tc>
        <w:tc>
          <w:tcPr>
            <w:tcW w:w="1561" w:type="dxa"/>
            <w:shd w:val="clear" w:color="000000" w:fill="FFFFFF"/>
          </w:tcPr>
          <w:p w14:paraId="1AC21ADE"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24.643</w:t>
            </w:r>
          </w:p>
        </w:tc>
        <w:tc>
          <w:tcPr>
            <w:tcW w:w="1016" w:type="dxa"/>
            <w:shd w:val="clear" w:color="000000" w:fill="FFFFFF"/>
          </w:tcPr>
          <w:p w14:paraId="238D889F"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113.000</w:t>
            </w:r>
          </w:p>
        </w:tc>
        <w:tc>
          <w:tcPr>
            <w:tcW w:w="1208" w:type="dxa"/>
            <w:shd w:val="clear" w:color="000000" w:fill="FFFFFF"/>
          </w:tcPr>
          <w:p w14:paraId="07BF0AAA"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68.709</w:t>
            </w:r>
          </w:p>
        </w:tc>
        <w:tc>
          <w:tcPr>
            <w:tcW w:w="1017" w:type="dxa"/>
            <w:shd w:val="clear" w:color="000000" w:fill="FFFFFF"/>
          </w:tcPr>
          <w:p w14:paraId="4708D980"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278,82</w:t>
            </w:r>
          </w:p>
        </w:tc>
        <w:tc>
          <w:tcPr>
            <w:tcW w:w="886" w:type="dxa"/>
            <w:tcBorders>
              <w:right w:val="single" w:sz="4" w:space="0" w:color="000000"/>
            </w:tcBorders>
            <w:shd w:val="clear" w:color="000000" w:fill="FFFFFF"/>
          </w:tcPr>
          <w:p w14:paraId="398CD0C0"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60,80</w:t>
            </w:r>
          </w:p>
        </w:tc>
      </w:tr>
      <w:tr w:rsidR="00020EF7" w14:paraId="563865E2" w14:textId="77777777" w:rsidTr="00CE717D">
        <w:trPr>
          <w:trHeight w:val="121"/>
        </w:trPr>
        <w:tc>
          <w:tcPr>
            <w:tcW w:w="4703" w:type="dxa"/>
            <w:tcBorders>
              <w:left w:val="single" w:sz="4" w:space="0" w:color="000000"/>
            </w:tcBorders>
            <w:shd w:val="clear" w:color="000000" w:fill="FFFFFF"/>
          </w:tcPr>
          <w:p w14:paraId="7D8B138C"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Pomoći unutar općeg proračuna</w:t>
            </w:r>
          </w:p>
        </w:tc>
        <w:tc>
          <w:tcPr>
            <w:tcW w:w="1561" w:type="dxa"/>
            <w:shd w:val="clear" w:color="000000" w:fill="FFFFFF"/>
          </w:tcPr>
          <w:p w14:paraId="5B79E43C"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5.250</w:t>
            </w:r>
          </w:p>
        </w:tc>
        <w:tc>
          <w:tcPr>
            <w:tcW w:w="1016" w:type="dxa"/>
            <w:shd w:val="clear" w:color="000000" w:fill="FFFFFF"/>
          </w:tcPr>
          <w:p w14:paraId="6E35ADBB"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10.000</w:t>
            </w:r>
          </w:p>
        </w:tc>
        <w:tc>
          <w:tcPr>
            <w:tcW w:w="1208" w:type="dxa"/>
            <w:shd w:val="clear" w:color="000000" w:fill="FFFFFF"/>
          </w:tcPr>
          <w:p w14:paraId="1C56DA45"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7.782</w:t>
            </w:r>
          </w:p>
        </w:tc>
        <w:tc>
          <w:tcPr>
            <w:tcW w:w="1017" w:type="dxa"/>
            <w:shd w:val="clear" w:color="000000" w:fill="FFFFFF"/>
          </w:tcPr>
          <w:p w14:paraId="4B003BF1"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148,23</w:t>
            </w:r>
          </w:p>
        </w:tc>
        <w:tc>
          <w:tcPr>
            <w:tcW w:w="886" w:type="dxa"/>
            <w:tcBorders>
              <w:right w:val="single" w:sz="4" w:space="0" w:color="000000"/>
            </w:tcBorders>
            <w:shd w:val="clear" w:color="000000" w:fill="FFFFFF"/>
          </w:tcPr>
          <w:p w14:paraId="63087333"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77,82</w:t>
            </w:r>
          </w:p>
        </w:tc>
      </w:tr>
      <w:tr w:rsidR="00020EF7" w14:paraId="478908BE" w14:textId="77777777" w:rsidTr="00CE717D">
        <w:trPr>
          <w:trHeight w:val="67"/>
        </w:trPr>
        <w:tc>
          <w:tcPr>
            <w:tcW w:w="4703" w:type="dxa"/>
            <w:tcBorders>
              <w:left w:val="single" w:sz="4" w:space="0" w:color="000000"/>
            </w:tcBorders>
            <w:shd w:val="clear" w:color="000000" w:fill="FFFFFF"/>
          </w:tcPr>
          <w:p w14:paraId="4CA980B1"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Pomoći proračunskim korisnicima drugih proračuna</w:t>
            </w:r>
          </w:p>
        </w:tc>
        <w:tc>
          <w:tcPr>
            <w:tcW w:w="1561" w:type="dxa"/>
            <w:shd w:val="clear" w:color="000000" w:fill="FFFFFF"/>
          </w:tcPr>
          <w:p w14:paraId="1DBAEE3B"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19.393</w:t>
            </w:r>
          </w:p>
        </w:tc>
        <w:tc>
          <w:tcPr>
            <w:tcW w:w="1016" w:type="dxa"/>
            <w:shd w:val="clear" w:color="000000" w:fill="FFFFFF"/>
          </w:tcPr>
          <w:p w14:paraId="2751FE70"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103.000</w:t>
            </w:r>
          </w:p>
        </w:tc>
        <w:tc>
          <w:tcPr>
            <w:tcW w:w="1208" w:type="dxa"/>
            <w:shd w:val="clear" w:color="000000" w:fill="FFFFFF"/>
          </w:tcPr>
          <w:p w14:paraId="0F9AE096"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60.927</w:t>
            </w:r>
          </w:p>
        </w:tc>
        <w:tc>
          <w:tcPr>
            <w:tcW w:w="1017" w:type="dxa"/>
            <w:shd w:val="clear" w:color="000000" w:fill="FFFFFF"/>
          </w:tcPr>
          <w:p w14:paraId="43A6A26C"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314,17</w:t>
            </w:r>
          </w:p>
        </w:tc>
        <w:tc>
          <w:tcPr>
            <w:tcW w:w="886" w:type="dxa"/>
            <w:tcBorders>
              <w:right w:val="single" w:sz="4" w:space="0" w:color="000000"/>
            </w:tcBorders>
            <w:shd w:val="clear" w:color="000000" w:fill="FFFFFF"/>
          </w:tcPr>
          <w:p w14:paraId="6AB1F175"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59,15</w:t>
            </w:r>
          </w:p>
        </w:tc>
      </w:tr>
      <w:tr w:rsidR="00020EF7" w14:paraId="155CAEA7" w14:textId="77777777" w:rsidTr="00CE717D">
        <w:trPr>
          <w:trHeight w:val="141"/>
        </w:trPr>
        <w:tc>
          <w:tcPr>
            <w:tcW w:w="4703" w:type="dxa"/>
            <w:tcBorders>
              <w:left w:val="single" w:sz="4" w:space="0" w:color="000000"/>
            </w:tcBorders>
            <w:shd w:val="clear" w:color="000000" w:fill="FFFFFF"/>
          </w:tcPr>
          <w:p w14:paraId="6F2148CC" w14:textId="77777777" w:rsidR="00020EF7" w:rsidRDefault="00E948F7">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Naknade građanima i kućanstvima na temelju osiguranja i druge naknade</w:t>
            </w:r>
          </w:p>
        </w:tc>
        <w:tc>
          <w:tcPr>
            <w:tcW w:w="1561" w:type="dxa"/>
            <w:shd w:val="clear" w:color="000000" w:fill="FFFFFF"/>
          </w:tcPr>
          <w:p w14:paraId="6AF2A9E6"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101.743</w:t>
            </w:r>
          </w:p>
        </w:tc>
        <w:tc>
          <w:tcPr>
            <w:tcW w:w="1016" w:type="dxa"/>
            <w:shd w:val="clear" w:color="000000" w:fill="FFFFFF"/>
          </w:tcPr>
          <w:p w14:paraId="7A6CDD0E"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617.326</w:t>
            </w:r>
          </w:p>
        </w:tc>
        <w:tc>
          <w:tcPr>
            <w:tcW w:w="1208" w:type="dxa"/>
            <w:shd w:val="clear" w:color="000000" w:fill="FFFFFF"/>
          </w:tcPr>
          <w:p w14:paraId="3D694FB5"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136.488</w:t>
            </w:r>
          </w:p>
        </w:tc>
        <w:tc>
          <w:tcPr>
            <w:tcW w:w="1017" w:type="dxa"/>
            <w:shd w:val="clear" w:color="000000" w:fill="FFFFFF"/>
          </w:tcPr>
          <w:p w14:paraId="0C23A2B5"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134,15</w:t>
            </w:r>
          </w:p>
        </w:tc>
        <w:tc>
          <w:tcPr>
            <w:tcW w:w="886" w:type="dxa"/>
            <w:tcBorders>
              <w:right w:val="single" w:sz="4" w:space="0" w:color="000000"/>
            </w:tcBorders>
            <w:shd w:val="clear" w:color="000000" w:fill="FFFFFF"/>
          </w:tcPr>
          <w:p w14:paraId="4E25A5F6"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22,11</w:t>
            </w:r>
          </w:p>
        </w:tc>
      </w:tr>
      <w:tr w:rsidR="00020EF7" w14:paraId="01366C25" w14:textId="77777777" w:rsidTr="00CE717D">
        <w:trPr>
          <w:trHeight w:val="147"/>
        </w:trPr>
        <w:tc>
          <w:tcPr>
            <w:tcW w:w="4703" w:type="dxa"/>
            <w:tcBorders>
              <w:left w:val="single" w:sz="4" w:space="0" w:color="000000"/>
            </w:tcBorders>
            <w:shd w:val="clear" w:color="000000" w:fill="FFFFFF"/>
          </w:tcPr>
          <w:p w14:paraId="1FA4FFCE"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Ostale naknade građanima i kućanstvima iz proračuna</w:t>
            </w:r>
          </w:p>
        </w:tc>
        <w:tc>
          <w:tcPr>
            <w:tcW w:w="1561" w:type="dxa"/>
            <w:shd w:val="clear" w:color="000000" w:fill="FFFFFF"/>
          </w:tcPr>
          <w:p w14:paraId="17F65216"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101.743</w:t>
            </w:r>
          </w:p>
        </w:tc>
        <w:tc>
          <w:tcPr>
            <w:tcW w:w="1016" w:type="dxa"/>
            <w:shd w:val="clear" w:color="000000" w:fill="FFFFFF"/>
          </w:tcPr>
          <w:p w14:paraId="5FB7DE12"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617.326</w:t>
            </w:r>
          </w:p>
        </w:tc>
        <w:tc>
          <w:tcPr>
            <w:tcW w:w="1208" w:type="dxa"/>
            <w:shd w:val="clear" w:color="000000" w:fill="FFFFFF"/>
          </w:tcPr>
          <w:p w14:paraId="2BCF4EB4"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136.488</w:t>
            </w:r>
          </w:p>
        </w:tc>
        <w:tc>
          <w:tcPr>
            <w:tcW w:w="1017" w:type="dxa"/>
            <w:shd w:val="clear" w:color="000000" w:fill="FFFFFF"/>
          </w:tcPr>
          <w:p w14:paraId="4B0B1406"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134,15</w:t>
            </w:r>
          </w:p>
        </w:tc>
        <w:tc>
          <w:tcPr>
            <w:tcW w:w="886" w:type="dxa"/>
            <w:tcBorders>
              <w:right w:val="single" w:sz="4" w:space="0" w:color="000000"/>
            </w:tcBorders>
            <w:shd w:val="clear" w:color="000000" w:fill="FFFFFF"/>
          </w:tcPr>
          <w:p w14:paraId="030C12B5"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22,11</w:t>
            </w:r>
          </w:p>
        </w:tc>
      </w:tr>
      <w:tr w:rsidR="00020EF7" w14:paraId="58ED289E" w14:textId="77777777" w:rsidTr="00CE717D">
        <w:trPr>
          <w:trHeight w:val="49"/>
        </w:trPr>
        <w:tc>
          <w:tcPr>
            <w:tcW w:w="4703" w:type="dxa"/>
            <w:tcBorders>
              <w:left w:val="single" w:sz="4" w:space="0" w:color="000000"/>
            </w:tcBorders>
            <w:shd w:val="clear" w:color="000000" w:fill="FFFFFF"/>
          </w:tcPr>
          <w:p w14:paraId="1FDF7860" w14:textId="77777777" w:rsidR="00020EF7" w:rsidRDefault="00E948F7">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Ostali rashodi</w:t>
            </w:r>
          </w:p>
        </w:tc>
        <w:tc>
          <w:tcPr>
            <w:tcW w:w="1561" w:type="dxa"/>
            <w:shd w:val="clear" w:color="000000" w:fill="FFFFFF"/>
          </w:tcPr>
          <w:p w14:paraId="5B19B670"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193.582</w:t>
            </w:r>
          </w:p>
        </w:tc>
        <w:tc>
          <w:tcPr>
            <w:tcW w:w="1016" w:type="dxa"/>
            <w:shd w:val="clear" w:color="000000" w:fill="FFFFFF"/>
          </w:tcPr>
          <w:p w14:paraId="0478BCE5"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745.944</w:t>
            </w:r>
          </w:p>
        </w:tc>
        <w:tc>
          <w:tcPr>
            <w:tcW w:w="1208" w:type="dxa"/>
            <w:shd w:val="clear" w:color="000000" w:fill="FFFFFF"/>
          </w:tcPr>
          <w:p w14:paraId="26F36307"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177.359</w:t>
            </w:r>
          </w:p>
        </w:tc>
        <w:tc>
          <w:tcPr>
            <w:tcW w:w="1017" w:type="dxa"/>
            <w:shd w:val="clear" w:color="000000" w:fill="FFFFFF"/>
          </w:tcPr>
          <w:p w14:paraId="622AC21B"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91,62</w:t>
            </w:r>
          </w:p>
        </w:tc>
        <w:tc>
          <w:tcPr>
            <w:tcW w:w="886" w:type="dxa"/>
            <w:tcBorders>
              <w:right w:val="single" w:sz="4" w:space="0" w:color="000000"/>
            </w:tcBorders>
            <w:shd w:val="clear" w:color="000000" w:fill="FFFFFF"/>
          </w:tcPr>
          <w:p w14:paraId="1D65795A"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23,78</w:t>
            </w:r>
          </w:p>
        </w:tc>
      </w:tr>
      <w:tr w:rsidR="00020EF7" w14:paraId="72ADE07A" w14:textId="77777777" w:rsidTr="00CE717D">
        <w:trPr>
          <w:trHeight w:val="152"/>
        </w:trPr>
        <w:tc>
          <w:tcPr>
            <w:tcW w:w="4703" w:type="dxa"/>
            <w:tcBorders>
              <w:left w:val="single" w:sz="4" w:space="0" w:color="000000"/>
            </w:tcBorders>
            <w:shd w:val="clear" w:color="000000" w:fill="FFFFFF"/>
          </w:tcPr>
          <w:p w14:paraId="1D3C14B6"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Tekuće donacije</w:t>
            </w:r>
          </w:p>
        </w:tc>
        <w:tc>
          <w:tcPr>
            <w:tcW w:w="1561" w:type="dxa"/>
            <w:shd w:val="clear" w:color="000000" w:fill="FFFFFF"/>
          </w:tcPr>
          <w:p w14:paraId="24F33F65"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134.789</w:t>
            </w:r>
          </w:p>
        </w:tc>
        <w:tc>
          <w:tcPr>
            <w:tcW w:w="1016" w:type="dxa"/>
            <w:shd w:val="clear" w:color="000000" w:fill="FFFFFF"/>
          </w:tcPr>
          <w:p w14:paraId="22D3BECA"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302.733</w:t>
            </w:r>
          </w:p>
        </w:tc>
        <w:tc>
          <w:tcPr>
            <w:tcW w:w="1208" w:type="dxa"/>
            <w:shd w:val="clear" w:color="000000" w:fill="FFFFFF"/>
          </w:tcPr>
          <w:p w14:paraId="304B0E98"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118.704</w:t>
            </w:r>
          </w:p>
        </w:tc>
        <w:tc>
          <w:tcPr>
            <w:tcW w:w="1017" w:type="dxa"/>
            <w:shd w:val="clear" w:color="000000" w:fill="FFFFFF"/>
          </w:tcPr>
          <w:p w14:paraId="4A7BB46F"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88,07</w:t>
            </w:r>
          </w:p>
        </w:tc>
        <w:tc>
          <w:tcPr>
            <w:tcW w:w="886" w:type="dxa"/>
            <w:tcBorders>
              <w:right w:val="single" w:sz="4" w:space="0" w:color="000000"/>
            </w:tcBorders>
            <w:shd w:val="clear" w:color="000000" w:fill="FFFFFF"/>
          </w:tcPr>
          <w:p w14:paraId="06C5F0A7"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39,21</w:t>
            </w:r>
          </w:p>
        </w:tc>
      </w:tr>
      <w:tr w:rsidR="00020EF7" w14:paraId="642F2973" w14:textId="77777777" w:rsidTr="00CE717D">
        <w:trPr>
          <w:trHeight w:val="85"/>
        </w:trPr>
        <w:tc>
          <w:tcPr>
            <w:tcW w:w="4703" w:type="dxa"/>
            <w:tcBorders>
              <w:left w:val="single" w:sz="4" w:space="0" w:color="000000"/>
            </w:tcBorders>
            <w:shd w:val="clear" w:color="000000" w:fill="FFFFFF"/>
          </w:tcPr>
          <w:p w14:paraId="13898FCD"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Proračunska zaliha</w:t>
            </w:r>
          </w:p>
        </w:tc>
        <w:tc>
          <w:tcPr>
            <w:tcW w:w="1561" w:type="dxa"/>
            <w:shd w:val="clear" w:color="000000" w:fill="FFFFFF"/>
          </w:tcPr>
          <w:p w14:paraId="1F5E591B"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016" w:type="dxa"/>
            <w:shd w:val="clear" w:color="000000" w:fill="FFFFFF"/>
          </w:tcPr>
          <w:p w14:paraId="018D2C0A"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24.000</w:t>
            </w:r>
          </w:p>
        </w:tc>
        <w:tc>
          <w:tcPr>
            <w:tcW w:w="1208" w:type="dxa"/>
            <w:shd w:val="clear" w:color="000000" w:fill="FFFFFF"/>
          </w:tcPr>
          <w:p w14:paraId="1FDF3D33"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017" w:type="dxa"/>
            <w:shd w:val="clear" w:color="000000" w:fill="FFFFFF"/>
          </w:tcPr>
          <w:p w14:paraId="523B7E88"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886" w:type="dxa"/>
            <w:tcBorders>
              <w:right w:val="single" w:sz="4" w:space="0" w:color="000000"/>
            </w:tcBorders>
            <w:shd w:val="clear" w:color="000000" w:fill="FFFFFF"/>
          </w:tcPr>
          <w:p w14:paraId="4F7204CE"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r w:rsidR="00020EF7" w14:paraId="08A4EC6C" w14:textId="77777777" w:rsidTr="00CE717D">
        <w:trPr>
          <w:trHeight w:val="59"/>
        </w:trPr>
        <w:tc>
          <w:tcPr>
            <w:tcW w:w="4703" w:type="dxa"/>
            <w:tcBorders>
              <w:left w:val="single" w:sz="4" w:space="0" w:color="000000"/>
            </w:tcBorders>
            <w:shd w:val="clear" w:color="000000" w:fill="FFFFFF"/>
          </w:tcPr>
          <w:p w14:paraId="00562016"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Kapitalne pomoći</w:t>
            </w:r>
          </w:p>
        </w:tc>
        <w:tc>
          <w:tcPr>
            <w:tcW w:w="1561" w:type="dxa"/>
            <w:shd w:val="clear" w:color="000000" w:fill="FFFFFF"/>
          </w:tcPr>
          <w:p w14:paraId="03199069"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48.793</w:t>
            </w:r>
          </w:p>
        </w:tc>
        <w:tc>
          <w:tcPr>
            <w:tcW w:w="1016" w:type="dxa"/>
            <w:shd w:val="clear" w:color="000000" w:fill="FFFFFF"/>
          </w:tcPr>
          <w:p w14:paraId="06C5CA44"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399.211</w:t>
            </w:r>
          </w:p>
        </w:tc>
        <w:tc>
          <w:tcPr>
            <w:tcW w:w="1208" w:type="dxa"/>
            <w:shd w:val="clear" w:color="000000" w:fill="FFFFFF"/>
          </w:tcPr>
          <w:p w14:paraId="6CED4471"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48.655</w:t>
            </w:r>
          </w:p>
        </w:tc>
        <w:tc>
          <w:tcPr>
            <w:tcW w:w="1017" w:type="dxa"/>
            <w:shd w:val="clear" w:color="000000" w:fill="FFFFFF"/>
          </w:tcPr>
          <w:p w14:paraId="65679461"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99,72</w:t>
            </w:r>
          </w:p>
        </w:tc>
        <w:tc>
          <w:tcPr>
            <w:tcW w:w="886" w:type="dxa"/>
            <w:tcBorders>
              <w:right w:val="single" w:sz="4" w:space="0" w:color="000000"/>
            </w:tcBorders>
            <w:shd w:val="clear" w:color="000000" w:fill="FFFFFF"/>
          </w:tcPr>
          <w:p w14:paraId="51B43011"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12,19</w:t>
            </w:r>
          </w:p>
        </w:tc>
      </w:tr>
      <w:tr w:rsidR="00020EF7" w14:paraId="3ECFEFBE" w14:textId="77777777" w:rsidTr="00CE717D">
        <w:trPr>
          <w:trHeight w:val="59"/>
        </w:trPr>
        <w:tc>
          <w:tcPr>
            <w:tcW w:w="4703" w:type="dxa"/>
            <w:tcBorders>
              <w:left w:val="single" w:sz="4" w:space="0" w:color="000000"/>
            </w:tcBorders>
            <w:shd w:val="clear" w:color="000000" w:fill="FFFFFF"/>
          </w:tcPr>
          <w:p w14:paraId="3A0EA275" w14:textId="77777777" w:rsidR="00020EF7" w:rsidRDefault="00020EF7">
            <w:pPr>
              <w:widowControl w:val="0"/>
              <w:spacing w:after="0" w:line="240" w:lineRule="auto"/>
              <w:rPr>
                <w:rFonts w:ascii="Arial" w:eastAsia="Times New Roman" w:hAnsi="Arial" w:cs="Arial"/>
                <w:color w:val="000000"/>
                <w:sz w:val="18"/>
                <w:szCs w:val="18"/>
                <w:lang w:eastAsia="hr-HR"/>
              </w:rPr>
            </w:pPr>
          </w:p>
        </w:tc>
        <w:tc>
          <w:tcPr>
            <w:tcW w:w="1561" w:type="dxa"/>
            <w:shd w:val="clear" w:color="000000" w:fill="FFFFFF"/>
          </w:tcPr>
          <w:p w14:paraId="5E7B3752" w14:textId="77777777" w:rsidR="00020EF7" w:rsidRDefault="00020EF7">
            <w:pPr>
              <w:widowControl w:val="0"/>
              <w:spacing w:after="0" w:line="240" w:lineRule="auto"/>
              <w:jc w:val="right"/>
              <w:rPr>
                <w:rFonts w:ascii="Arial" w:eastAsia="Times New Roman" w:hAnsi="Arial" w:cs="Arial"/>
                <w:color w:val="000000"/>
                <w:sz w:val="18"/>
                <w:szCs w:val="18"/>
                <w:lang w:eastAsia="hr-HR"/>
              </w:rPr>
            </w:pPr>
          </w:p>
        </w:tc>
        <w:tc>
          <w:tcPr>
            <w:tcW w:w="1016" w:type="dxa"/>
            <w:shd w:val="clear" w:color="000000" w:fill="FFFFFF"/>
          </w:tcPr>
          <w:p w14:paraId="3806364E" w14:textId="77777777" w:rsidR="00020EF7" w:rsidRDefault="00020EF7">
            <w:pPr>
              <w:widowControl w:val="0"/>
              <w:spacing w:after="0" w:line="240" w:lineRule="auto"/>
              <w:jc w:val="right"/>
              <w:rPr>
                <w:rFonts w:ascii="Arial" w:eastAsia="Times New Roman" w:hAnsi="Arial" w:cs="Arial"/>
                <w:color w:val="000000"/>
                <w:sz w:val="18"/>
                <w:szCs w:val="18"/>
                <w:lang w:eastAsia="hr-HR"/>
              </w:rPr>
            </w:pPr>
          </w:p>
        </w:tc>
        <w:tc>
          <w:tcPr>
            <w:tcW w:w="1208" w:type="dxa"/>
            <w:shd w:val="clear" w:color="000000" w:fill="FFFFFF"/>
          </w:tcPr>
          <w:p w14:paraId="615E2F4B" w14:textId="77777777" w:rsidR="00020EF7" w:rsidRDefault="00020EF7">
            <w:pPr>
              <w:widowControl w:val="0"/>
              <w:spacing w:after="0" w:line="240" w:lineRule="auto"/>
              <w:jc w:val="right"/>
              <w:rPr>
                <w:rFonts w:ascii="Arial" w:eastAsia="Times New Roman" w:hAnsi="Arial" w:cs="Arial"/>
                <w:color w:val="000000"/>
                <w:sz w:val="18"/>
                <w:szCs w:val="18"/>
                <w:lang w:eastAsia="hr-HR"/>
              </w:rPr>
            </w:pPr>
          </w:p>
        </w:tc>
        <w:tc>
          <w:tcPr>
            <w:tcW w:w="1017" w:type="dxa"/>
            <w:shd w:val="clear" w:color="000000" w:fill="FFFFFF"/>
          </w:tcPr>
          <w:p w14:paraId="75492BBB" w14:textId="77777777" w:rsidR="00020EF7" w:rsidRDefault="00020EF7">
            <w:pPr>
              <w:widowControl w:val="0"/>
              <w:spacing w:after="0" w:line="240" w:lineRule="auto"/>
              <w:jc w:val="right"/>
              <w:rPr>
                <w:rFonts w:ascii="Arial" w:eastAsia="Times New Roman" w:hAnsi="Arial" w:cs="Arial"/>
                <w:color w:val="000000"/>
                <w:sz w:val="18"/>
                <w:szCs w:val="18"/>
                <w:lang w:eastAsia="hr-HR"/>
              </w:rPr>
            </w:pPr>
          </w:p>
        </w:tc>
        <w:tc>
          <w:tcPr>
            <w:tcW w:w="886" w:type="dxa"/>
            <w:tcBorders>
              <w:right w:val="single" w:sz="4" w:space="0" w:color="000000"/>
            </w:tcBorders>
            <w:shd w:val="clear" w:color="000000" w:fill="FFFFFF"/>
          </w:tcPr>
          <w:p w14:paraId="131F9CD2" w14:textId="77777777" w:rsidR="00020EF7" w:rsidRDefault="00020EF7">
            <w:pPr>
              <w:widowControl w:val="0"/>
              <w:spacing w:after="0" w:line="240" w:lineRule="auto"/>
              <w:jc w:val="right"/>
              <w:rPr>
                <w:rFonts w:ascii="Arial" w:eastAsia="Times New Roman" w:hAnsi="Arial" w:cs="Arial"/>
                <w:color w:val="000000"/>
                <w:sz w:val="18"/>
                <w:szCs w:val="18"/>
                <w:lang w:eastAsia="hr-HR"/>
              </w:rPr>
            </w:pPr>
          </w:p>
        </w:tc>
      </w:tr>
      <w:tr w:rsidR="00020EF7" w14:paraId="3E2A83E1" w14:textId="77777777" w:rsidTr="00CE717D">
        <w:trPr>
          <w:trHeight w:val="229"/>
        </w:trPr>
        <w:tc>
          <w:tcPr>
            <w:tcW w:w="4703" w:type="dxa"/>
            <w:tcBorders>
              <w:left w:val="single" w:sz="4" w:space="0" w:color="000000"/>
            </w:tcBorders>
            <w:shd w:val="clear" w:color="000000" w:fill="FFFFFF"/>
          </w:tcPr>
          <w:p w14:paraId="4A2D227E" w14:textId="77777777" w:rsidR="00020EF7" w:rsidRDefault="00E948F7">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Rashodi za nabavu nefinancijske imovine</w:t>
            </w:r>
          </w:p>
        </w:tc>
        <w:tc>
          <w:tcPr>
            <w:tcW w:w="1561" w:type="dxa"/>
            <w:shd w:val="clear" w:color="000000" w:fill="FFFFFF"/>
          </w:tcPr>
          <w:p w14:paraId="409106C7"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723.215</w:t>
            </w:r>
          </w:p>
        </w:tc>
        <w:tc>
          <w:tcPr>
            <w:tcW w:w="1016" w:type="dxa"/>
            <w:shd w:val="clear" w:color="000000" w:fill="FFFFFF"/>
          </w:tcPr>
          <w:p w14:paraId="16BDD351"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6.748.355</w:t>
            </w:r>
          </w:p>
        </w:tc>
        <w:tc>
          <w:tcPr>
            <w:tcW w:w="1208" w:type="dxa"/>
            <w:shd w:val="clear" w:color="000000" w:fill="FFFFFF"/>
          </w:tcPr>
          <w:p w14:paraId="0B6087CC"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2.684.574</w:t>
            </w:r>
          </w:p>
        </w:tc>
        <w:tc>
          <w:tcPr>
            <w:tcW w:w="1017" w:type="dxa"/>
            <w:shd w:val="clear" w:color="000000" w:fill="FFFFFF"/>
          </w:tcPr>
          <w:p w14:paraId="11464786"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371,20</w:t>
            </w:r>
          </w:p>
        </w:tc>
        <w:tc>
          <w:tcPr>
            <w:tcW w:w="886" w:type="dxa"/>
            <w:tcBorders>
              <w:right w:val="single" w:sz="4" w:space="0" w:color="000000"/>
            </w:tcBorders>
            <w:shd w:val="clear" w:color="000000" w:fill="FFFFFF"/>
          </w:tcPr>
          <w:p w14:paraId="50328BD0"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39,78</w:t>
            </w:r>
          </w:p>
        </w:tc>
      </w:tr>
      <w:tr w:rsidR="00020EF7" w14:paraId="0F9C1D4D" w14:textId="77777777" w:rsidTr="00CE717D">
        <w:trPr>
          <w:trHeight w:val="229"/>
        </w:trPr>
        <w:tc>
          <w:tcPr>
            <w:tcW w:w="4703" w:type="dxa"/>
            <w:tcBorders>
              <w:left w:val="single" w:sz="4" w:space="0" w:color="000000"/>
            </w:tcBorders>
            <w:shd w:val="clear" w:color="000000" w:fill="FFFFFF"/>
          </w:tcPr>
          <w:p w14:paraId="00121600" w14:textId="77777777" w:rsidR="00020EF7" w:rsidRDefault="00E948F7">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Rashodi za nabavu proizvedene dugotrajne imovine</w:t>
            </w:r>
          </w:p>
        </w:tc>
        <w:tc>
          <w:tcPr>
            <w:tcW w:w="1561" w:type="dxa"/>
            <w:shd w:val="clear" w:color="000000" w:fill="FFFFFF"/>
          </w:tcPr>
          <w:p w14:paraId="50E2A782"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31.032</w:t>
            </w:r>
          </w:p>
        </w:tc>
        <w:tc>
          <w:tcPr>
            <w:tcW w:w="1016" w:type="dxa"/>
            <w:shd w:val="clear" w:color="000000" w:fill="FFFFFF"/>
          </w:tcPr>
          <w:p w14:paraId="22411832"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1.335.355</w:t>
            </w:r>
          </w:p>
        </w:tc>
        <w:tc>
          <w:tcPr>
            <w:tcW w:w="1208" w:type="dxa"/>
            <w:shd w:val="clear" w:color="000000" w:fill="FFFFFF"/>
          </w:tcPr>
          <w:p w14:paraId="364A01D8"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821.897</w:t>
            </w:r>
          </w:p>
        </w:tc>
        <w:tc>
          <w:tcPr>
            <w:tcW w:w="1017" w:type="dxa"/>
            <w:shd w:val="clear" w:color="000000" w:fill="FFFFFF"/>
          </w:tcPr>
          <w:p w14:paraId="5035807A"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2.648,55</w:t>
            </w:r>
          </w:p>
        </w:tc>
        <w:tc>
          <w:tcPr>
            <w:tcW w:w="886" w:type="dxa"/>
            <w:tcBorders>
              <w:right w:val="single" w:sz="4" w:space="0" w:color="000000"/>
            </w:tcBorders>
            <w:shd w:val="clear" w:color="000000" w:fill="FFFFFF"/>
          </w:tcPr>
          <w:p w14:paraId="2F8EAD53"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61,55</w:t>
            </w:r>
          </w:p>
        </w:tc>
      </w:tr>
      <w:tr w:rsidR="00020EF7" w14:paraId="3B84EF75" w14:textId="77777777" w:rsidTr="00CE717D">
        <w:trPr>
          <w:trHeight w:val="59"/>
        </w:trPr>
        <w:tc>
          <w:tcPr>
            <w:tcW w:w="4703" w:type="dxa"/>
            <w:tcBorders>
              <w:left w:val="single" w:sz="4" w:space="0" w:color="000000"/>
            </w:tcBorders>
            <w:shd w:val="clear" w:color="000000" w:fill="FFFFFF"/>
          </w:tcPr>
          <w:p w14:paraId="731CC5C5"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Građevinski objekti</w:t>
            </w:r>
          </w:p>
        </w:tc>
        <w:tc>
          <w:tcPr>
            <w:tcW w:w="1561" w:type="dxa"/>
            <w:shd w:val="clear" w:color="000000" w:fill="FFFFFF"/>
          </w:tcPr>
          <w:p w14:paraId="31DC1C9D"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3.894</w:t>
            </w:r>
          </w:p>
        </w:tc>
        <w:tc>
          <w:tcPr>
            <w:tcW w:w="1016" w:type="dxa"/>
            <w:shd w:val="clear" w:color="000000" w:fill="FFFFFF"/>
          </w:tcPr>
          <w:p w14:paraId="64428B39"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801.000</w:t>
            </w:r>
          </w:p>
        </w:tc>
        <w:tc>
          <w:tcPr>
            <w:tcW w:w="1208" w:type="dxa"/>
            <w:shd w:val="clear" w:color="000000" w:fill="FFFFFF"/>
          </w:tcPr>
          <w:p w14:paraId="67E401E4"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612.376</w:t>
            </w:r>
          </w:p>
        </w:tc>
        <w:tc>
          <w:tcPr>
            <w:tcW w:w="1017" w:type="dxa"/>
            <w:shd w:val="clear" w:color="000000" w:fill="FFFFFF"/>
          </w:tcPr>
          <w:p w14:paraId="31296F28"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15.726,15</w:t>
            </w:r>
          </w:p>
        </w:tc>
        <w:tc>
          <w:tcPr>
            <w:tcW w:w="886" w:type="dxa"/>
            <w:tcBorders>
              <w:right w:val="single" w:sz="4" w:space="0" w:color="000000"/>
            </w:tcBorders>
            <w:shd w:val="clear" w:color="000000" w:fill="FFFFFF"/>
          </w:tcPr>
          <w:p w14:paraId="1D9A1784"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76,45</w:t>
            </w:r>
          </w:p>
        </w:tc>
      </w:tr>
      <w:tr w:rsidR="00020EF7" w14:paraId="60A2FDE5" w14:textId="77777777" w:rsidTr="00CE717D">
        <w:trPr>
          <w:trHeight w:val="229"/>
        </w:trPr>
        <w:tc>
          <w:tcPr>
            <w:tcW w:w="4703" w:type="dxa"/>
            <w:tcBorders>
              <w:left w:val="single" w:sz="4" w:space="0" w:color="000000"/>
            </w:tcBorders>
            <w:shd w:val="clear" w:color="000000" w:fill="FFFFFF"/>
          </w:tcPr>
          <w:p w14:paraId="75E3206F"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Postrojenja i oprema</w:t>
            </w:r>
          </w:p>
        </w:tc>
        <w:tc>
          <w:tcPr>
            <w:tcW w:w="1561" w:type="dxa"/>
            <w:shd w:val="clear" w:color="000000" w:fill="FFFFFF"/>
          </w:tcPr>
          <w:p w14:paraId="256046B9"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27.138</w:t>
            </w:r>
          </w:p>
        </w:tc>
        <w:tc>
          <w:tcPr>
            <w:tcW w:w="1016" w:type="dxa"/>
            <w:shd w:val="clear" w:color="000000" w:fill="FFFFFF"/>
          </w:tcPr>
          <w:p w14:paraId="7985FF8B"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534.355</w:t>
            </w:r>
          </w:p>
        </w:tc>
        <w:tc>
          <w:tcPr>
            <w:tcW w:w="1208" w:type="dxa"/>
            <w:shd w:val="clear" w:color="000000" w:fill="FFFFFF"/>
          </w:tcPr>
          <w:p w14:paraId="24A97D9F"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209.520</w:t>
            </w:r>
          </w:p>
        </w:tc>
        <w:tc>
          <w:tcPr>
            <w:tcW w:w="1017" w:type="dxa"/>
            <w:shd w:val="clear" w:color="000000" w:fill="FFFFFF"/>
          </w:tcPr>
          <w:p w14:paraId="1544F5A3"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772,06</w:t>
            </w:r>
          </w:p>
        </w:tc>
        <w:tc>
          <w:tcPr>
            <w:tcW w:w="886" w:type="dxa"/>
            <w:tcBorders>
              <w:right w:val="single" w:sz="4" w:space="0" w:color="000000"/>
            </w:tcBorders>
            <w:shd w:val="clear" w:color="000000" w:fill="FFFFFF"/>
          </w:tcPr>
          <w:p w14:paraId="11901C86"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39,21</w:t>
            </w:r>
          </w:p>
        </w:tc>
      </w:tr>
      <w:tr w:rsidR="00020EF7" w14:paraId="3134FD19" w14:textId="77777777" w:rsidTr="00CE717D">
        <w:trPr>
          <w:trHeight w:val="269"/>
        </w:trPr>
        <w:tc>
          <w:tcPr>
            <w:tcW w:w="4703" w:type="dxa"/>
            <w:tcBorders>
              <w:left w:val="single" w:sz="4" w:space="0" w:color="000000"/>
            </w:tcBorders>
            <w:shd w:val="clear" w:color="000000" w:fill="FFFFFF"/>
          </w:tcPr>
          <w:p w14:paraId="67F32363" w14:textId="77777777" w:rsidR="00020EF7" w:rsidRDefault="00E948F7">
            <w:pPr>
              <w:widowControl w:val="0"/>
              <w:spacing w:after="0" w:line="240" w:lineRule="auto"/>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Rashodi za dodatna ulaganja na nefinancijskoj imovini</w:t>
            </w:r>
          </w:p>
        </w:tc>
        <w:tc>
          <w:tcPr>
            <w:tcW w:w="1561" w:type="dxa"/>
            <w:shd w:val="clear" w:color="000000" w:fill="FFFFFF"/>
          </w:tcPr>
          <w:p w14:paraId="75A18E10"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692.183</w:t>
            </w:r>
          </w:p>
        </w:tc>
        <w:tc>
          <w:tcPr>
            <w:tcW w:w="1016" w:type="dxa"/>
            <w:shd w:val="clear" w:color="000000" w:fill="FFFFFF"/>
          </w:tcPr>
          <w:p w14:paraId="51D3FABE"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 </w:t>
            </w:r>
          </w:p>
        </w:tc>
        <w:tc>
          <w:tcPr>
            <w:tcW w:w="1208" w:type="dxa"/>
            <w:shd w:val="clear" w:color="000000" w:fill="FFFFFF"/>
          </w:tcPr>
          <w:p w14:paraId="4C471979"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 </w:t>
            </w:r>
          </w:p>
        </w:tc>
        <w:tc>
          <w:tcPr>
            <w:tcW w:w="1017" w:type="dxa"/>
            <w:shd w:val="clear" w:color="000000" w:fill="FFFFFF"/>
          </w:tcPr>
          <w:p w14:paraId="5EA9179D"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 </w:t>
            </w:r>
          </w:p>
        </w:tc>
        <w:tc>
          <w:tcPr>
            <w:tcW w:w="886" w:type="dxa"/>
            <w:tcBorders>
              <w:right w:val="single" w:sz="4" w:space="0" w:color="000000"/>
            </w:tcBorders>
            <w:shd w:val="clear" w:color="000000" w:fill="FFFFFF"/>
          </w:tcPr>
          <w:p w14:paraId="17FBC804" w14:textId="77777777" w:rsidR="00020EF7" w:rsidRDefault="00E948F7">
            <w:pPr>
              <w:widowControl w:val="0"/>
              <w:spacing w:after="0" w:line="240" w:lineRule="auto"/>
              <w:jc w:val="right"/>
              <w:rPr>
                <w:rFonts w:ascii="Arial" w:eastAsia="Times New Roman" w:hAnsi="Arial" w:cs="Arial"/>
                <w:b/>
                <w:bCs/>
                <w:caps/>
                <w:color w:val="000000"/>
                <w:sz w:val="18"/>
                <w:szCs w:val="18"/>
                <w:lang w:eastAsia="hr-HR"/>
              </w:rPr>
            </w:pPr>
            <w:r>
              <w:rPr>
                <w:rFonts w:ascii="Arial" w:eastAsia="Times New Roman" w:hAnsi="Arial" w:cs="Arial"/>
                <w:b/>
                <w:bCs/>
                <w:caps/>
                <w:color w:val="000000"/>
                <w:sz w:val="18"/>
                <w:szCs w:val="18"/>
                <w:lang w:eastAsia="hr-HR"/>
              </w:rPr>
              <w:t> </w:t>
            </w:r>
          </w:p>
        </w:tc>
      </w:tr>
      <w:tr w:rsidR="00020EF7" w14:paraId="458A578C" w14:textId="77777777" w:rsidTr="00CE717D">
        <w:trPr>
          <w:trHeight w:val="229"/>
        </w:trPr>
        <w:tc>
          <w:tcPr>
            <w:tcW w:w="4703" w:type="dxa"/>
            <w:tcBorders>
              <w:left w:val="single" w:sz="4" w:space="0" w:color="000000"/>
            </w:tcBorders>
            <w:shd w:val="clear" w:color="000000" w:fill="FFFFFF"/>
          </w:tcPr>
          <w:p w14:paraId="58DE7209"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Dodatna ulaganja na građevinskim objektima</w:t>
            </w:r>
          </w:p>
        </w:tc>
        <w:tc>
          <w:tcPr>
            <w:tcW w:w="1561" w:type="dxa"/>
            <w:shd w:val="clear" w:color="000000" w:fill="FFFFFF"/>
          </w:tcPr>
          <w:p w14:paraId="68C9A7D2"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553.104</w:t>
            </w:r>
          </w:p>
        </w:tc>
        <w:tc>
          <w:tcPr>
            <w:tcW w:w="1016" w:type="dxa"/>
            <w:shd w:val="clear" w:color="000000" w:fill="FFFFFF"/>
          </w:tcPr>
          <w:p w14:paraId="1B381A5A"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5.406.000</w:t>
            </w:r>
          </w:p>
        </w:tc>
        <w:tc>
          <w:tcPr>
            <w:tcW w:w="1208" w:type="dxa"/>
            <w:shd w:val="clear" w:color="000000" w:fill="FFFFFF"/>
          </w:tcPr>
          <w:p w14:paraId="5257BA39"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1.862.677</w:t>
            </w:r>
          </w:p>
        </w:tc>
        <w:tc>
          <w:tcPr>
            <w:tcW w:w="1017" w:type="dxa"/>
            <w:shd w:val="clear" w:color="000000" w:fill="FFFFFF"/>
          </w:tcPr>
          <w:p w14:paraId="0A8FFA25"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336,77</w:t>
            </w:r>
          </w:p>
        </w:tc>
        <w:tc>
          <w:tcPr>
            <w:tcW w:w="886" w:type="dxa"/>
            <w:tcBorders>
              <w:right w:val="single" w:sz="4" w:space="0" w:color="000000"/>
            </w:tcBorders>
            <w:shd w:val="clear" w:color="000000" w:fill="FFFFFF"/>
          </w:tcPr>
          <w:p w14:paraId="507C2453"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34,46</w:t>
            </w:r>
          </w:p>
        </w:tc>
      </w:tr>
      <w:tr w:rsidR="00020EF7" w14:paraId="37072DDB" w14:textId="77777777" w:rsidTr="00CE717D">
        <w:trPr>
          <w:trHeight w:val="229"/>
        </w:trPr>
        <w:tc>
          <w:tcPr>
            <w:tcW w:w="4703" w:type="dxa"/>
            <w:tcBorders>
              <w:left w:val="single" w:sz="4" w:space="0" w:color="000000"/>
              <w:bottom w:val="single" w:sz="4" w:space="0" w:color="000000"/>
            </w:tcBorders>
            <w:shd w:val="clear" w:color="000000" w:fill="FFFFFF"/>
          </w:tcPr>
          <w:p w14:paraId="674D7611" w14:textId="77777777" w:rsidR="00020EF7" w:rsidRDefault="00E948F7">
            <w:pPr>
              <w:widowControl w:val="0"/>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Dodatna ulaganja za ostalu nefinancijsku imovinu</w:t>
            </w:r>
          </w:p>
        </w:tc>
        <w:tc>
          <w:tcPr>
            <w:tcW w:w="1561" w:type="dxa"/>
            <w:tcBorders>
              <w:bottom w:val="single" w:sz="4" w:space="0" w:color="000000"/>
            </w:tcBorders>
            <w:shd w:val="clear" w:color="000000" w:fill="FFFFFF"/>
          </w:tcPr>
          <w:p w14:paraId="21B74CB5"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139.079</w:t>
            </w:r>
          </w:p>
        </w:tc>
        <w:tc>
          <w:tcPr>
            <w:tcW w:w="1016" w:type="dxa"/>
            <w:tcBorders>
              <w:bottom w:val="single" w:sz="4" w:space="0" w:color="000000"/>
            </w:tcBorders>
            <w:shd w:val="clear" w:color="000000" w:fill="FFFFFF"/>
          </w:tcPr>
          <w:p w14:paraId="10069020"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7.000</w:t>
            </w:r>
          </w:p>
        </w:tc>
        <w:tc>
          <w:tcPr>
            <w:tcW w:w="1208" w:type="dxa"/>
            <w:tcBorders>
              <w:bottom w:val="single" w:sz="4" w:space="0" w:color="000000"/>
            </w:tcBorders>
            <w:shd w:val="clear" w:color="000000" w:fill="FFFFFF"/>
          </w:tcPr>
          <w:p w14:paraId="66D3E354"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1017" w:type="dxa"/>
            <w:tcBorders>
              <w:bottom w:val="single" w:sz="4" w:space="0" w:color="000000"/>
            </w:tcBorders>
            <w:shd w:val="clear" w:color="000000" w:fill="FFFFFF"/>
          </w:tcPr>
          <w:p w14:paraId="69C50732"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c>
          <w:tcPr>
            <w:tcW w:w="886" w:type="dxa"/>
            <w:tcBorders>
              <w:bottom w:val="single" w:sz="4" w:space="0" w:color="000000"/>
              <w:right w:val="single" w:sz="4" w:space="0" w:color="000000"/>
            </w:tcBorders>
            <w:shd w:val="clear" w:color="000000" w:fill="FFFFFF"/>
          </w:tcPr>
          <w:p w14:paraId="46B208C4" w14:textId="77777777" w:rsidR="00020EF7" w:rsidRDefault="00E948F7">
            <w:pPr>
              <w:widowControl w:val="0"/>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w:t>
            </w:r>
          </w:p>
        </w:tc>
      </w:tr>
    </w:tbl>
    <w:p w14:paraId="6A175A84" w14:textId="77777777" w:rsidR="00341BF7" w:rsidRDefault="00341BF7">
      <w:pPr>
        <w:spacing w:after="0" w:line="240" w:lineRule="auto"/>
        <w:jc w:val="both"/>
        <w:rPr>
          <w:rFonts w:ascii="Arial" w:hAnsi="Arial" w:cs="Arial"/>
          <w:b/>
        </w:rPr>
      </w:pPr>
    </w:p>
    <w:p w14:paraId="2976FE8E" w14:textId="172B1027" w:rsidR="00020EF7" w:rsidRDefault="00E948F7">
      <w:pPr>
        <w:spacing w:after="0" w:line="240" w:lineRule="auto"/>
        <w:jc w:val="both"/>
        <w:rPr>
          <w:rFonts w:ascii="Arial" w:hAnsi="Arial" w:cs="Arial"/>
          <w:b/>
        </w:rPr>
      </w:pPr>
      <w:r>
        <w:rPr>
          <w:rFonts w:ascii="Arial" w:hAnsi="Arial" w:cs="Arial"/>
          <w:b/>
        </w:rPr>
        <w:t>RASHODI POSLOVANJA</w:t>
      </w:r>
    </w:p>
    <w:p w14:paraId="551058D0" w14:textId="77777777" w:rsidR="00020EF7" w:rsidRDefault="00020EF7">
      <w:pPr>
        <w:spacing w:after="0" w:line="240" w:lineRule="auto"/>
        <w:jc w:val="both"/>
        <w:rPr>
          <w:rFonts w:ascii="Arial" w:hAnsi="Arial" w:cs="Arial"/>
          <w:b/>
        </w:rPr>
      </w:pPr>
    </w:p>
    <w:p w14:paraId="6F2C0B7C" w14:textId="77777777" w:rsidR="00020EF7" w:rsidRDefault="00E948F7">
      <w:pPr>
        <w:spacing w:after="0" w:line="240" w:lineRule="auto"/>
        <w:jc w:val="both"/>
        <w:rPr>
          <w:rFonts w:ascii="Arial" w:hAnsi="Arial" w:cs="Arial"/>
        </w:rPr>
      </w:pPr>
      <w:r>
        <w:rPr>
          <w:rFonts w:ascii="Arial" w:hAnsi="Arial" w:cs="Arial"/>
        </w:rPr>
        <w:t>Rashodi poslovanja u prvom polugodištu 2021. godine izvršeni su u iznosu od 1.230.934 kuna ili 33,07% tekućeg plana. U odnosu na isto razdoblje prethodne godine rashodi poslovanja veći manji su za 30,07%.</w:t>
      </w:r>
    </w:p>
    <w:p w14:paraId="07C191C8" w14:textId="77777777" w:rsidR="00020EF7" w:rsidRDefault="00E948F7">
      <w:pPr>
        <w:spacing w:after="0" w:line="240" w:lineRule="auto"/>
        <w:jc w:val="both"/>
        <w:rPr>
          <w:rFonts w:ascii="Arial" w:hAnsi="Arial" w:cs="Arial"/>
        </w:rPr>
      </w:pPr>
      <w:r>
        <w:rPr>
          <w:rFonts w:ascii="Arial" w:hAnsi="Arial" w:cs="Arial"/>
        </w:rPr>
        <w:t>U strukturi izvršenih rashoda poslovanja za promatrano razdoblje materijalni rashodi sudjeluju s udjelom od 41,05%, rashodi za zaposlene s udjelom od 27,59%, ostali rashodi s udjelom od 14,41%, naknade građanima i kućanstvima s udjelom od 11,09%, pomoći dane u inozemstvo i unutar općeg proračuna s udjelom od 5,58% i financijski rashodi s udjelom od 0,28%.</w:t>
      </w:r>
    </w:p>
    <w:p w14:paraId="28025157" w14:textId="77777777" w:rsidR="00020EF7" w:rsidRDefault="00020EF7">
      <w:pPr>
        <w:spacing w:after="0" w:line="240" w:lineRule="auto"/>
        <w:jc w:val="both"/>
        <w:rPr>
          <w:rFonts w:ascii="Arial" w:hAnsi="Arial" w:cs="Arial"/>
          <w:b/>
        </w:rPr>
      </w:pPr>
    </w:p>
    <w:p w14:paraId="7BF74C78" w14:textId="77777777" w:rsidR="00020EF7" w:rsidRDefault="00E948F7">
      <w:pPr>
        <w:spacing w:after="0" w:line="240" w:lineRule="auto"/>
        <w:jc w:val="both"/>
        <w:rPr>
          <w:rFonts w:ascii="Arial" w:hAnsi="Arial" w:cs="Arial"/>
        </w:rPr>
      </w:pPr>
      <w:r>
        <w:rPr>
          <w:rFonts w:ascii="Arial" w:hAnsi="Arial" w:cs="Arial"/>
          <w:b/>
        </w:rPr>
        <w:t>Rashodi za zaposlene</w:t>
      </w:r>
      <w:r>
        <w:rPr>
          <w:rFonts w:ascii="Arial" w:hAnsi="Arial" w:cs="Arial"/>
        </w:rPr>
        <w:t xml:space="preserve"> izvršeni su u prvom polugodištu 2021. godine u iznosu od 339.626 kuna što je 42,20% planiranih rashoda za tekuću godinu, a u odnosu na isto razdoblje prošle godine za 15,28 % više. </w:t>
      </w:r>
    </w:p>
    <w:p w14:paraId="593D9DF0" w14:textId="77777777" w:rsidR="00020EF7" w:rsidRDefault="00E948F7">
      <w:pPr>
        <w:spacing w:after="0" w:line="240" w:lineRule="auto"/>
        <w:jc w:val="both"/>
        <w:rPr>
          <w:rFonts w:ascii="Arial" w:hAnsi="Arial" w:cs="Arial"/>
          <w:color w:val="FF0000"/>
        </w:rPr>
      </w:pPr>
      <w:r>
        <w:rPr>
          <w:rFonts w:ascii="Arial" w:hAnsi="Arial" w:cs="Arial"/>
        </w:rPr>
        <w:t xml:space="preserve">Rashodi za zaposlene dužnosnike, službenike i namještenike izvršeni su u prvom polugodištu 2021. godine u iznosu od 310.390 kuna ili 46,44% planiranih za 2020. godinu i veći su za  6,09% u odnosu na izvršene rashode u istom razdoblju prethodne godine. Rashodi za zaposlene u programu javnog rada izvršeni su u iznosu od 29.236 kuna. </w:t>
      </w:r>
    </w:p>
    <w:p w14:paraId="2BE0F441" w14:textId="77777777" w:rsidR="00020EF7" w:rsidRDefault="00020EF7">
      <w:pPr>
        <w:spacing w:after="0" w:line="240" w:lineRule="auto"/>
        <w:jc w:val="both"/>
        <w:rPr>
          <w:rFonts w:ascii="Arial" w:hAnsi="Arial" w:cs="Arial"/>
        </w:rPr>
      </w:pPr>
    </w:p>
    <w:p w14:paraId="484EA140" w14:textId="77777777" w:rsidR="00CE717D" w:rsidRDefault="00CE717D">
      <w:pPr>
        <w:spacing w:after="0" w:line="240" w:lineRule="auto"/>
        <w:jc w:val="both"/>
        <w:rPr>
          <w:rFonts w:ascii="Arial" w:hAnsi="Arial" w:cs="Arial"/>
          <w:b/>
        </w:rPr>
      </w:pPr>
    </w:p>
    <w:p w14:paraId="700722F3" w14:textId="77777777" w:rsidR="00020EF7" w:rsidRDefault="00E948F7">
      <w:pPr>
        <w:spacing w:after="0" w:line="240" w:lineRule="auto"/>
        <w:jc w:val="both"/>
        <w:rPr>
          <w:rFonts w:ascii="Arial" w:hAnsi="Arial" w:cs="Arial"/>
          <w:b/>
        </w:rPr>
      </w:pPr>
      <w:r>
        <w:rPr>
          <w:rFonts w:ascii="Arial" w:hAnsi="Arial" w:cs="Arial"/>
          <w:b/>
        </w:rPr>
        <w:t>Materijalni rashodi</w:t>
      </w:r>
    </w:p>
    <w:p w14:paraId="5CD4AD1A" w14:textId="77777777" w:rsidR="00020EF7" w:rsidRDefault="00E948F7">
      <w:pPr>
        <w:spacing w:after="0" w:line="240" w:lineRule="auto"/>
        <w:jc w:val="both"/>
        <w:rPr>
          <w:rFonts w:ascii="Arial" w:hAnsi="Arial" w:cs="Arial"/>
        </w:rPr>
      </w:pPr>
      <w:r>
        <w:rPr>
          <w:rFonts w:ascii="Arial" w:hAnsi="Arial" w:cs="Arial"/>
        </w:rPr>
        <w:t xml:space="preserve">Materijalni rashodi izvršeni su u iznosu od 505.252 kuna što je 35,36% planiranih rashoda na tim pozicijama. U odnosu na isto razdoblje prošle godine materijalni rashodi više su izvršeni za 53,68%. U strukturi </w:t>
      </w:r>
      <w:r>
        <w:rPr>
          <w:rFonts w:ascii="Arial" w:hAnsi="Arial" w:cs="Arial"/>
        </w:rPr>
        <w:lastRenderedPageBreak/>
        <w:t>materijalnih rashoda najveći udio čine rashodi za usluge, slijede  rashodi</w:t>
      </w:r>
      <w:r>
        <w:rPr>
          <w:rFonts w:ascii="Arial" w:hAnsi="Arial" w:cs="Arial"/>
          <w:sz w:val="20"/>
          <w:szCs w:val="20"/>
        </w:rPr>
        <w:t xml:space="preserve"> za </w:t>
      </w:r>
      <w:r>
        <w:rPr>
          <w:rFonts w:ascii="Arial" w:hAnsi="Arial" w:cs="Arial"/>
        </w:rPr>
        <w:t xml:space="preserve">materijal i energiju, ostali nespomenuti rashodi poslovanja i naknade troškova zaposlenima.  </w:t>
      </w:r>
    </w:p>
    <w:p w14:paraId="66019CC7" w14:textId="77777777" w:rsidR="00020EF7" w:rsidRDefault="00020EF7">
      <w:pPr>
        <w:spacing w:after="0" w:line="240" w:lineRule="auto"/>
        <w:jc w:val="both"/>
        <w:rPr>
          <w:rFonts w:ascii="Arial" w:hAnsi="Arial" w:cs="Arial"/>
          <w:sz w:val="20"/>
          <w:szCs w:val="20"/>
        </w:rPr>
      </w:pPr>
    </w:p>
    <w:p w14:paraId="66E8726E" w14:textId="77777777" w:rsidR="00020EF7" w:rsidRDefault="00E948F7">
      <w:pPr>
        <w:spacing w:after="0" w:line="240" w:lineRule="auto"/>
        <w:rPr>
          <w:rFonts w:ascii="Arial" w:hAnsi="Arial" w:cs="Arial"/>
          <w:sz w:val="20"/>
          <w:szCs w:val="20"/>
        </w:rPr>
      </w:pPr>
      <w:r>
        <w:rPr>
          <w:rFonts w:ascii="Arial" w:hAnsi="Arial" w:cs="Arial"/>
          <w:sz w:val="20"/>
          <w:szCs w:val="20"/>
        </w:rPr>
        <w:t>Tablica 7. Izvršenje materijalnih rashoda u prvom polugodištu 2020. i 2021. godine</w:t>
      </w:r>
    </w:p>
    <w:tbl>
      <w:tblPr>
        <w:tblStyle w:val="TableGrid"/>
        <w:tblW w:w="10485" w:type="dxa"/>
        <w:tblLayout w:type="fixed"/>
        <w:tblLook w:val="04A0" w:firstRow="1" w:lastRow="0" w:firstColumn="1" w:lastColumn="0" w:noHBand="0" w:noVBand="1"/>
      </w:tblPr>
      <w:tblGrid>
        <w:gridCol w:w="5070"/>
        <w:gridCol w:w="1104"/>
        <w:gridCol w:w="1070"/>
        <w:gridCol w:w="1118"/>
        <w:gridCol w:w="139"/>
        <w:gridCol w:w="969"/>
        <w:gridCol w:w="138"/>
        <w:gridCol w:w="877"/>
      </w:tblGrid>
      <w:tr w:rsidR="00020EF7" w14:paraId="05D2772E" w14:textId="77777777">
        <w:trPr>
          <w:trHeight w:val="415"/>
        </w:trPr>
        <w:tc>
          <w:tcPr>
            <w:tcW w:w="5069" w:type="dxa"/>
            <w:tcBorders>
              <w:right w:val="nil"/>
            </w:tcBorders>
            <w:vAlign w:val="bottom"/>
          </w:tcPr>
          <w:p w14:paraId="7E7AD4A0" w14:textId="77777777" w:rsidR="00020EF7" w:rsidRDefault="00E948F7">
            <w:pPr>
              <w:spacing w:after="0"/>
              <w:rPr>
                <w:rFonts w:ascii="Arial" w:hAnsi="Arial" w:cs="Arial"/>
                <w:sz w:val="20"/>
                <w:szCs w:val="20"/>
              </w:rPr>
            </w:pPr>
            <w:r>
              <w:rPr>
                <w:rFonts w:ascii="Arial" w:eastAsia="Calibri" w:hAnsi="Arial" w:cs="Arial"/>
                <w:sz w:val="20"/>
                <w:szCs w:val="20"/>
              </w:rPr>
              <w:t>Naziv rashoda</w:t>
            </w:r>
          </w:p>
        </w:tc>
        <w:tc>
          <w:tcPr>
            <w:tcW w:w="1104" w:type="dxa"/>
            <w:tcBorders>
              <w:left w:val="nil"/>
              <w:right w:val="nil"/>
            </w:tcBorders>
          </w:tcPr>
          <w:p w14:paraId="493C0931" w14:textId="77777777" w:rsidR="00020EF7" w:rsidRDefault="00E948F7">
            <w:pPr>
              <w:spacing w:after="0"/>
              <w:jc w:val="center"/>
              <w:rPr>
                <w:rFonts w:ascii="Arial" w:hAnsi="Arial" w:cs="Arial"/>
                <w:sz w:val="20"/>
                <w:szCs w:val="20"/>
              </w:rPr>
            </w:pPr>
            <w:r>
              <w:rPr>
                <w:rFonts w:ascii="Arial" w:eastAsia="Calibri" w:hAnsi="Arial" w:cs="Arial"/>
                <w:sz w:val="20"/>
                <w:szCs w:val="20"/>
              </w:rPr>
              <w:t>Izvršenje I-VI 2020.</w:t>
            </w:r>
          </w:p>
        </w:tc>
        <w:tc>
          <w:tcPr>
            <w:tcW w:w="1070" w:type="dxa"/>
            <w:tcBorders>
              <w:left w:val="nil"/>
              <w:right w:val="nil"/>
            </w:tcBorders>
            <w:vAlign w:val="bottom"/>
          </w:tcPr>
          <w:p w14:paraId="1F397B70" w14:textId="77777777" w:rsidR="00020EF7" w:rsidRDefault="00E948F7">
            <w:pPr>
              <w:spacing w:after="0"/>
              <w:jc w:val="center"/>
              <w:rPr>
                <w:rFonts w:ascii="Arial" w:hAnsi="Arial" w:cs="Arial"/>
                <w:sz w:val="20"/>
                <w:szCs w:val="20"/>
              </w:rPr>
            </w:pPr>
            <w:r>
              <w:rPr>
                <w:rFonts w:ascii="Arial" w:eastAsia="Calibri" w:hAnsi="Arial" w:cs="Arial"/>
                <w:sz w:val="20"/>
                <w:szCs w:val="20"/>
              </w:rPr>
              <w:t>Plan za 2021.</w:t>
            </w:r>
          </w:p>
        </w:tc>
        <w:tc>
          <w:tcPr>
            <w:tcW w:w="1257" w:type="dxa"/>
            <w:gridSpan w:val="2"/>
            <w:tcBorders>
              <w:left w:val="nil"/>
              <w:right w:val="nil"/>
            </w:tcBorders>
          </w:tcPr>
          <w:p w14:paraId="7B413AF8" w14:textId="77777777" w:rsidR="00020EF7" w:rsidRDefault="00E948F7">
            <w:pPr>
              <w:spacing w:after="0"/>
              <w:jc w:val="center"/>
              <w:rPr>
                <w:rFonts w:ascii="Arial" w:hAnsi="Arial" w:cs="Arial"/>
                <w:sz w:val="20"/>
                <w:szCs w:val="20"/>
              </w:rPr>
            </w:pPr>
            <w:r>
              <w:rPr>
                <w:rFonts w:ascii="Arial" w:eastAsia="Calibri" w:hAnsi="Arial" w:cs="Arial"/>
                <w:sz w:val="20"/>
                <w:szCs w:val="20"/>
              </w:rPr>
              <w:t>Izvršenje</w:t>
            </w:r>
          </w:p>
          <w:p w14:paraId="108040A5" w14:textId="77777777" w:rsidR="00020EF7" w:rsidRDefault="00E948F7">
            <w:pPr>
              <w:spacing w:after="0"/>
              <w:jc w:val="center"/>
              <w:rPr>
                <w:rFonts w:ascii="Arial" w:hAnsi="Arial" w:cs="Arial"/>
                <w:sz w:val="20"/>
                <w:szCs w:val="20"/>
              </w:rPr>
            </w:pPr>
            <w:r>
              <w:rPr>
                <w:rFonts w:ascii="Arial" w:eastAsia="Calibri" w:hAnsi="Arial" w:cs="Arial"/>
                <w:sz w:val="20"/>
                <w:szCs w:val="20"/>
              </w:rPr>
              <w:t xml:space="preserve"> I-VI 2021.</w:t>
            </w:r>
          </w:p>
        </w:tc>
        <w:tc>
          <w:tcPr>
            <w:tcW w:w="1107" w:type="dxa"/>
            <w:gridSpan w:val="2"/>
            <w:tcBorders>
              <w:left w:val="nil"/>
              <w:right w:val="nil"/>
            </w:tcBorders>
          </w:tcPr>
          <w:p w14:paraId="233CB9DB" w14:textId="77777777" w:rsidR="00020EF7" w:rsidRDefault="00E948F7">
            <w:pPr>
              <w:spacing w:after="0"/>
              <w:jc w:val="center"/>
              <w:rPr>
                <w:rFonts w:ascii="Arial" w:hAnsi="Arial" w:cs="Arial"/>
                <w:sz w:val="20"/>
                <w:szCs w:val="20"/>
              </w:rPr>
            </w:pPr>
            <w:r>
              <w:rPr>
                <w:rFonts w:ascii="Arial" w:eastAsia="Calibri" w:hAnsi="Arial" w:cs="Arial"/>
                <w:sz w:val="20"/>
                <w:szCs w:val="20"/>
              </w:rPr>
              <w:t>Indeks</w:t>
            </w:r>
          </w:p>
          <w:p w14:paraId="6BB2DE13" w14:textId="77777777" w:rsidR="00020EF7" w:rsidRDefault="00E948F7">
            <w:pPr>
              <w:spacing w:after="0"/>
              <w:jc w:val="center"/>
              <w:rPr>
                <w:rFonts w:ascii="Arial" w:hAnsi="Arial" w:cs="Arial"/>
                <w:sz w:val="20"/>
                <w:szCs w:val="20"/>
              </w:rPr>
            </w:pPr>
            <w:r>
              <w:rPr>
                <w:rFonts w:ascii="Arial" w:eastAsia="Calibri" w:hAnsi="Arial" w:cs="Arial"/>
                <w:sz w:val="20"/>
                <w:szCs w:val="20"/>
              </w:rPr>
              <w:t>3/1</w:t>
            </w:r>
          </w:p>
        </w:tc>
        <w:tc>
          <w:tcPr>
            <w:tcW w:w="877" w:type="dxa"/>
            <w:tcBorders>
              <w:left w:val="nil"/>
            </w:tcBorders>
          </w:tcPr>
          <w:p w14:paraId="47FE5EBC" w14:textId="77777777" w:rsidR="00020EF7" w:rsidRDefault="00E948F7">
            <w:pPr>
              <w:spacing w:after="0"/>
              <w:jc w:val="center"/>
              <w:rPr>
                <w:rFonts w:ascii="Arial" w:hAnsi="Arial" w:cs="Arial"/>
                <w:sz w:val="20"/>
                <w:szCs w:val="20"/>
              </w:rPr>
            </w:pPr>
            <w:r>
              <w:rPr>
                <w:rFonts w:ascii="Arial" w:eastAsia="Calibri" w:hAnsi="Arial" w:cs="Arial"/>
                <w:sz w:val="20"/>
                <w:szCs w:val="20"/>
              </w:rPr>
              <w:t>Indeks</w:t>
            </w:r>
          </w:p>
          <w:p w14:paraId="0485386E" w14:textId="77777777" w:rsidR="00020EF7" w:rsidRDefault="00E948F7">
            <w:pPr>
              <w:spacing w:after="0"/>
              <w:jc w:val="center"/>
              <w:rPr>
                <w:rFonts w:ascii="Arial" w:hAnsi="Arial" w:cs="Arial"/>
                <w:sz w:val="20"/>
                <w:szCs w:val="20"/>
              </w:rPr>
            </w:pPr>
            <w:r>
              <w:rPr>
                <w:rFonts w:ascii="Arial" w:eastAsia="Calibri" w:hAnsi="Arial" w:cs="Arial"/>
                <w:sz w:val="20"/>
                <w:szCs w:val="20"/>
              </w:rPr>
              <w:t>3/2</w:t>
            </w:r>
          </w:p>
        </w:tc>
      </w:tr>
      <w:tr w:rsidR="00020EF7" w14:paraId="5729BDA7" w14:textId="77777777">
        <w:tc>
          <w:tcPr>
            <w:tcW w:w="5069" w:type="dxa"/>
            <w:tcBorders>
              <w:right w:val="nil"/>
            </w:tcBorders>
          </w:tcPr>
          <w:p w14:paraId="7632E16C" w14:textId="77777777" w:rsidR="00020EF7" w:rsidRDefault="00020EF7">
            <w:pPr>
              <w:spacing w:after="0"/>
              <w:jc w:val="center"/>
              <w:rPr>
                <w:rFonts w:ascii="Arial" w:hAnsi="Arial" w:cs="Arial"/>
                <w:sz w:val="18"/>
                <w:szCs w:val="18"/>
              </w:rPr>
            </w:pPr>
          </w:p>
        </w:tc>
        <w:tc>
          <w:tcPr>
            <w:tcW w:w="1104" w:type="dxa"/>
            <w:tcBorders>
              <w:left w:val="nil"/>
              <w:right w:val="nil"/>
            </w:tcBorders>
          </w:tcPr>
          <w:p w14:paraId="18FED18A" w14:textId="77777777" w:rsidR="00020EF7" w:rsidRDefault="00E948F7">
            <w:pPr>
              <w:spacing w:after="0"/>
              <w:jc w:val="center"/>
              <w:rPr>
                <w:rFonts w:ascii="Arial" w:hAnsi="Arial" w:cs="Arial"/>
                <w:sz w:val="18"/>
                <w:szCs w:val="18"/>
              </w:rPr>
            </w:pPr>
            <w:r>
              <w:rPr>
                <w:rFonts w:ascii="Arial" w:eastAsia="Calibri" w:hAnsi="Arial" w:cs="Arial"/>
                <w:sz w:val="18"/>
                <w:szCs w:val="18"/>
              </w:rPr>
              <w:t>1</w:t>
            </w:r>
          </w:p>
        </w:tc>
        <w:tc>
          <w:tcPr>
            <w:tcW w:w="1070" w:type="dxa"/>
            <w:tcBorders>
              <w:left w:val="nil"/>
              <w:right w:val="nil"/>
            </w:tcBorders>
          </w:tcPr>
          <w:p w14:paraId="02B964CB" w14:textId="77777777" w:rsidR="00020EF7" w:rsidRDefault="00E948F7">
            <w:pPr>
              <w:spacing w:after="0"/>
              <w:jc w:val="center"/>
              <w:rPr>
                <w:rFonts w:ascii="Arial" w:hAnsi="Arial" w:cs="Arial"/>
                <w:sz w:val="18"/>
                <w:szCs w:val="18"/>
              </w:rPr>
            </w:pPr>
            <w:r>
              <w:rPr>
                <w:rFonts w:ascii="Arial" w:eastAsia="Calibri" w:hAnsi="Arial" w:cs="Arial"/>
                <w:sz w:val="18"/>
                <w:szCs w:val="18"/>
              </w:rPr>
              <w:t>2</w:t>
            </w:r>
          </w:p>
        </w:tc>
        <w:tc>
          <w:tcPr>
            <w:tcW w:w="1118" w:type="dxa"/>
            <w:tcBorders>
              <w:left w:val="nil"/>
              <w:right w:val="nil"/>
            </w:tcBorders>
          </w:tcPr>
          <w:p w14:paraId="1D5C6211" w14:textId="77777777" w:rsidR="00020EF7" w:rsidRDefault="00E948F7">
            <w:pPr>
              <w:spacing w:after="0"/>
              <w:jc w:val="center"/>
              <w:rPr>
                <w:rFonts w:ascii="Arial" w:hAnsi="Arial" w:cs="Arial"/>
                <w:sz w:val="18"/>
                <w:szCs w:val="18"/>
              </w:rPr>
            </w:pPr>
            <w:r>
              <w:rPr>
                <w:rFonts w:ascii="Arial" w:eastAsia="Calibri" w:hAnsi="Arial" w:cs="Arial"/>
                <w:sz w:val="18"/>
                <w:szCs w:val="18"/>
              </w:rPr>
              <w:t>3</w:t>
            </w:r>
          </w:p>
        </w:tc>
        <w:tc>
          <w:tcPr>
            <w:tcW w:w="1108" w:type="dxa"/>
            <w:gridSpan w:val="2"/>
            <w:tcBorders>
              <w:left w:val="nil"/>
              <w:right w:val="nil"/>
            </w:tcBorders>
          </w:tcPr>
          <w:p w14:paraId="7C2AE0FE" w14:textId="77777777" w:rsidR="00020EF7" w:rsidRDefault="00E948F7">
            <w:pPr>
              <w:tabs>
                <w:tab w:val="left" w:pos="390"/>
              </w:tabs>
              <w:spacing w:after="0"/>
              <w:jc w:val="center"/>
              <w:rPr>
                <w:rFonts w:ascii="Arial" w:hAnsi="Arial" w:cs="Arial"/>
                <w:sz w:val="18"/>
                <w:szCs w:val="18"/>
              </w:rPr>
            </w:pPr>
            <w:r>
              <w:rPr>
                <w:rFonts w:ascii="Arial" w:eastAsia="Calibri" w:hAnsi="Arial" w:cs="Arial"/>
                <w:sz w:val="18"/>
                <w:szCs w:val="18"/>
              </w:rPr>
              <w:t>4</w:t>
            </w:r>
          </w:p>
        </w:tc>
        <w:tc>
          <w:tcPr>
            <w:tcW w:w="1015" w:type="dxa"/>
            <w:gridSpan w:val="2"/>
            <w:tcBorders>
              <w:left w:val="nil"/>
            </w:tcBorders>
          </w:tcPr>
          <w:p w14:paraId="140677AC" w14:textId="77777777" w:rsidR="00020EF7" w:rsidRDefault="00E948F7">
            <w:pPr>
              <w:tabs>
                <w:tab w:val="left" w:pos="390"/>
              </w:tabs>
              <w:spacing w:after="0"/>
              <w:jc w:val="center"/>
              <w:rPr>
                <w:rFonts w:ascii="Arial" w:hAnsi="Arial" w:cs="Arial"/>
                <w:sz w:val="18"/>
                <w:szCs w:val="18"/>
              </w:rPr>
            </w:pPr>
            <w:r>
              <w:rPr>
                <w:rFonts w:ascii="Arial" w:eastAsia="Calibri" w:hAnsi="Arial" w:cs="Arial"/>
                <w:sz w:val="18"/>
                <w:szCs w:val="18"/>
              </w:rPr>
              <w:t>5</w:t>
            </w:r>
          </w:p>
        </w:tc>
      </w:tr>
      <w:tr w:rsidR="00020EF7" w14:paraId="49EF2209" w14:textId="77777777">
        <w:tc>
          <w:tcPr>
            <w:tcW w:w="5069" w:type="dxa"/>
            <w:tcBorders>
              <w:bottom w:val="nil"/>
              <w:right w:val="nil"/>
            </w:tcBorders>
          </w:tcPr>
          <w:p w14:paraId="775D8409" w14:textId="77777777" w:rsidR="00020EF7" w:rsidRDefault="00E948F7">
            <w:pPr>
              <w:spacing w:after="0"/>
              <w:rPr>
                <w:rFonts w:ascii="Arial" w:hAnsi="Arial" w:cs="Arial"/>
                <w:sz w:val="20"/>
                <w:szCs w:val="20"/>
              </w:rPr>
            </w:pPr>
            <w:r>
              <w:rPr>
                <w:rFonts w:ascii="Arial" w:eastAsia="Calibri" w:hAnsi="Arial" w:cs="Arial"/>
                <w:sz w:val="20"/>
                <w:szCs w:val="20"/>
              </w:rPr>
              <w:t>Naknade troškova zaposlenima</w:t>
            </w:r>
          </w:p>
        </w:tc>
        <w:tc>
          <w:tcPr>
            <w:tcW w:w="1104" w:type="dxa"/>
            <w:tcBorders>
              <w:left w:val="nil"/>
              <w:bottom w:val="nil"/>
              <w:right w:val="nil"/>
            </w:tcBorders>
          </w:tcPr>
          <w:p w14:paraId="599F3B57" w14:textId="77777777" w:rsidR="00020EF7" w:rsidRDefault="00E948F7">
            <w:pPr>
              <w:spacing w:after="0"/>
              <w:jc w:val="right"/>
              <w:rPr>
                <w:rFonts w:ascii="Arial" w:hAnsi="Arial" w:cs="Arial"/>
                <w:sz w:val="20"/>
                <w:szCs w:val="20"/>
              </w:rPr>
            </w:pPr>
            <w:r>
              <w:rPr>
                <w:rFonts w:ascii="Arial" w:eastAsia="Calibri" w:hAnsi="Arial" w:cs="Arial"/>
                <w:sz w:val="20"/>
                <w:szCs w:val="20"/>
              </w:rPr>
              <w:t>8.306</w:t>
            </w:r>
          </w:p>
        </w:tc>
        <w:tc>
          <w:tcPr>
            <w:tcW w:w="1070" w:type="dxa"/>
            <w:tcBorders>
              <w:left w:val="nil"/>
              <w:bottom w:val="nil"/>
              <w:right w:val="nil"/>
            </w:tcBorders>
          </w:tcPr>
          <w:p w14:paraId="4CB44C00" w14:textId="77777777" w:rsidR="00020EF7" w:rsidRDefault="00E948F7">
            <w:pPr>
              <w:spacing w:after="0"/>
              <w:jc w:val="right"/>
              <w:rPr>
                <w:rFonts w:ascii="Arial" w:hAnsi="Arial" w:cs="Arial"/>
                <w:sz w:val="20"/>
                <w:szCs w:val="20"/>
              </w:rPr>
            </w:pPr>
            <w:r>
              <w:rPr>
                <w:rFonts w:ascii="Arial" w:eastAsia="Calibri" w:hAnsi="Arial" w:cs="Arial"/>
                <w:sz w:val="20"/>
                <w:szCs w:val="20"/>
              </w:rPr>
              <w:t>42.172</w:t>
            </w:r>
          </w:p>
        </w:tc>
        <w:tc>
          <w:tcPr>
            <w:tcW w:w="1118" w:type="dxa"/>
            <w:tcBorders>
              <w:left w:val="nil"/>
              <w:bottom w:val="nil"/>
              <w:right w:val="nil"/>
            </w:tcBorders>
          </w:tcPr>
          <w:p w14:paraId="3BD47C35" w14:textId="77777777" w:rsidR="00020EF7" w:rsidRDefault="00E948F7">
            <w:pPr>
              <w:spacing w:after="0"/>
              <w:jc w:val="right"/>
              <w:rPr>
                <w:rFonts w:ascii="Arial" w:hAnsi="Arial" w:cs="Arial"/>
                <w:sz w:val="20"/>
                <w:szCs w:val="20"/>
              </w:rPr>
            </w:pPr>
            <w:r>
              <w:rPr>
                <w:rFonts w:ascii="Arial" w:eastAsia="Calibri" w:hAnsi="Arial" w:cs="Arial"/>
                <w:sz w:val="20"/>
                <w:szCs w:val="20"/>
              </w:rPr>
              <w:t>5.485</w:t>
            </w:r>
          </w:p>
        </w:tc>
        <w:tc>
          <w:tcPr>
            <w:tcW w:w="1108" w:type="dxa"/>
            <w:gridSpan w:val="2"/>
            <w:tcBorders>
              <w:left w:val="nil"/>
              <w:bottom w:val="nil"/>
              <w:right w:val="nil"/>
            </w:tcBorders>
            <w:shd w:val="clear" w:color="000000" w:fill="FFFFFF"/>
          </w:tcPr>
          <w:p w14:paraId="61ADDFC8" w14:textId="77777777" w:rsidR="00020EF7" w:rsidRDefault="00E948F7">
            <w:pPr>
              <w:tabs>
                <w:tab w:val="left" w:pos="390"/>
              </w:tabs>
              <w:spacing w:after="0"/>
              <w:jc w:val="right"/>
              <w:rPr>
                <w:rFonts w:ascii="Arial" w:hAnsi="Arial" w:cs="Arial"/>
                <w:sz w:val="20"/>
                <w:szCs w:val="20"/>
              </w:rPr>
            </w:pPr>
            <w:r>
              <w:rPr>
                <w:rFonts w:ascii="Arial" w:eastAsia="Calibri" w:hAnsi="Arial" w:cs="Arial"/>
                <w:color w:val="000000"/>
                <w:sz w:val="20"/>
                <w:szCs w:val="20"/>
              </w:rPr>
              <w:t>66,04</w:t>
            </w:r>
          </w:p>
        </w:tc>
        <w:tc>
          <w:tcPr>
            <w:tcW w:w="1015" w:type="dxa"/>
            <w:gridSpan w:val="2"/>
            <w:tcBorders>
              <w:left w:val="nil"/>
              <w:bottom w:val="nil"/>
            </w:tcBorders>
            <w:shd w:val="clear" w:color="000000" w:fill="FFFFFF"/>
          </w:tcPr>
          <w:p w14:paraId="666EF663" w14:textId="77777777" w:rsidR="00020EF7" w:rsidRDefault="00E948F7">
            <w:pPr>
              <w:tabs>
                <w:tab w:val="left" w:pos="390"/>
              </w:tabs>
              <w:spacing w:after="0"/>
              <w:jc w:val="right"/>
              <w:rPr>
                <w:rFonts w:ascii="Arial" w:hAnsi="Arial" w:cs="Arial"/>
                <w:sz w:val="20"/>
                <w:szCs w:val="20"/>
              </w:rPr>
            </w:pPr>
            <w:r>
              <w:rPr>
                <w:rFonts w:ascii="Arial" w:eastAsia="Calibri" w:hAnsi="Arial" w:cs="Arial"/>
                <w:color w:val="000000"/>
                <w:sz w:val="20"/>
                <w:szCs w:val="20"/>
              </w:rPr>
              <w:t>13,01</w:t>
            </w:r>
          </w:p>
        </w:tc>
      </w:tr>
      <w:tr w:rsidR="00020EF7" w14:paraId="65309817" w14:textId="77777777">
        <w:tc>
          <w:tcPr>
            <w:tcW w:w="5069" w:type="dxa"/>
            <w:tcBorders>
              <w:top w:val="nil"/>
              <w:bottom w:val="nil"/>
              <w:right w:val="nil"/>
            </w:tcBorders>
          </w:tcPr>
          <w:p w14:paraId="75F98696" w14:textId="77777777" w:rsidR="00020EF7" w:rsidRDefault="00E948F7">
            <w:pPr>
              <w:spacing w:after="0"/>
              <w:rPr>
                <w:rFonts w:ascii="Arial" w:hAnsi="Arial" w:cs="Arial"/>
                <w:sz w:val="20"/>
                <w:szCs w:val="20"/>
              </w:rPr>
            </w:pPr>
            <w:r>
              <w:rPr>
                <w:rFonts w:ascii="Arial" w:eastAsia="Calibri" w:hAnsi="Arial" w:cs="Arial"/>
                <w:sz w:val="20"/>
                <w:szCs w:val="20"/>
              </w:rPr>
              <w:t>Rashodi za materijal i energiju</w:t>
            </w:r>
          </w:p>
        </w:tc>
        <w:tc>
          <w:tcPr>
            <w:tcW w:w="1104" w:type="dxa"/>
            <w:tcBorders>
              <w:top w:val="nil"/>
              <w:left w:val="nil"/>
              <w:bottom w:val="nil"/>
              <w:right w:val="nil"/>
            </w:tcBorders>
          </w:tcPr>
          <w:p w14:paraId="00AD2819" w14:textId="77777777" w:rsidR="00020EF7" w:rsidRDefault="00E948F7">
            <w:pPr>
              <w:spacing w:after="0"/>
              <w:jc w:val="right"/>
              <w:rPr>
                <w:rFonts w:ascii="Arial" w:hAnsi="Arial" w:cs="Arial"/>
                <w:sz w:val="20"/>
                <w:szCs w:val="20"/>
              </w:rPr>
            </w:pPr>
            <w:r>
              <w:rPr>
                <w:rFonts w:ascii="Arial" w:eastAsia="Calibri" w:hAnsi="Arial" w:cs="Arial"/>
                <w:sz w:val="20"/>
                <w:szCs w:val="20"/>
              </w:rPr>
              <w:t>93.789</w:t>
            </w:r>
          </w:p>
        </w:tc>
        <w:tc>
          <w:tcPr>
            <w:tcW w:w="1070" w:type="dxa"/>
            <w:tcBorders>
              <w:top w:val="nil"/>
              <w:left w:val="nil"/>
              <w:bottom w:val="nil"/>
              <w:right w:val="nil"/>
            </w:tcBorders>
          </w:tcPr>
          <w:p w14:paraId="0DE80773" w14:textId="77777777" w:rsidR="00020EF7" w:rsidRDefault="00E948F7">
            <w:pPr>
              <w:spacing w:after="0"/>
              <w:jc w:val="right"/>
              <w:rPr>
                <w:rFonts w:ascii="Arial" w:hAnsi="Arial" w:cs="Arial"/>
                <w:sz w:val="20"/>
                <w:szCs w:val="20"/>
              </w:rPr>
            </w:pPr>
            <w:r>
              <w:rPr>
                <w:rFonts w:ascii="Arial" w:eastAsia="Calibri" w:hAnsi="Arial" w:cs="Arial"/>
                <w:sz w:val="20"/>
                <w:szCs w:val="20"/>
              </w:rPr>
              <w:t>270.501</w:t>
            </w:r>
          </w:p>
        </w:tc>
        <w:tc>
          <w:tcPr>
            <w:tcW w:w="1118" w:type="dxa"/>
            <w:tcBorders>
              <w:top w:val="nil"/>
              <w:left w:val="nil"/>
              <w:bottom w:val="nil"/>
              <w:right w:val="nil"/>
            </w:tcBorders>
          </w:tcPr>
          <w:p w14:paraId="19727B61" w14:textId="77777777" w:rsidR="00020EF7" w:rsidRDefault="00E948F7">
            <w:pPr>
              <w:spacing w:after="0"/>
              <w:jc w:val="right"/>
              <w:rPr>
                <w:rFonts w:ascii="Arial" w:hAnsi="Arial" w:cs="Arial"/>
                <w:sz w:val="20"/>
                <w:szCs w:val="20"/>
              </w:rPr>
            </w:pPr>
            <w:r>
              <w:rPr>
                <w:rFonts w:ascii="Arial" w:eastAsia="Calibri" w:hAnsi="Arial" w:cs="Arial"/>
                <w:sz w:val="20"/>
                <w:szCs w:val="20"/>
              </w:rPr>
              <w:t>92.869</w:t>
            </w:r>
          </w:p>
        </w:tc>
        <w:tc>
          <w:tcPr>
            <w:tcW w:w="1108" w:type="dxa"/>
            <w:gridSpan w:val="2"/>
            <w:tcBorders>
              <w:top w:val="nil"/>
              <w:left w:val="nil"/>
              <w:bottom w:val="nil"/>
              <w:right w:val="nil"/>
            </w:tcBorders>
            <w:shd w:val="clear" w:color="000000" w:fill="FFFFFF"/>
          </w:tcPr>
          <w:p w14:paraId="57F40AD8" w14:textId="77777777" w:rsidR="00020EF7" w:rsidRDefault="00E948F7">
            <w:pPr>
              <w:spacing w:after="0"/>
              <w:jc w:val="right"/>
              <w:rPr>
                <w:rFonts w:ascii="Arial" w:hAnsi="Arial" w:cs="Arial"/>
                <w:sz w:val="20"/>
                <w:szCs w:val="20"/>
              </w:rPr>
            </w:pPr>
            <w:r>
              <w:rPr>
                <w:rFonts w:ascii="Arial" w:eastAsia="Calibri" w:hAnsi="Arial" w:cs="Arial"/>
                <w:color w:val="000000"/>
                <w:sz w:val="20"/>
                <w:szCs w:val="20"/>
              </w:rPr>
              <w:t>99,02</w:t>
            </w:r>
          </w:p>
        </w:tc>
        <w:tc>
          <w:tcPr>
            <w:tcW w:w="1015" w:type="dxa"/>
            <w:gridSpan w:val="2"/>
            <w:tcBorders>
              <w:top w:val="nil"/>
              <w:left w:val="nil"/>
              <w:bottom w:val="nil"/>
            </w:tcBorders>
            <w:shd w:val="clear" w:color="000000" w:fill="FFFFFF"/>
          </w:tcPr>
          <w:p w14:paraId="4850F76B" w14:textId="77777777" w:rsidR="00020EF7" w:rsidRDefault="00E948F7">
            <w:pPr>
              <w:spacing w:after="0"/>
              <w:jc w:val="right"/>
              <w:rPr>
                <w:rFonts w:ascii="Arial" w:hAnsi="Arial" w:cs="Arial"/>
                <w:sz w:val="20"/>
                <w:szCs w:val="20"/>
              </w:rPr>
            </w:pPr>
            <w:r>
              <w:rPr>
                <w:rFonts w:ascii="Arial" w:eastAsia="Calibri" w:hAnsi="Arial" w:cs="Arial"/>
                <w:color w:val="000000"/>
                <w:sz w:val="20"/>
                <w:szCs w:val="20"/>
              </w:rPr>
              <w:t>34,33</w:t>
            </w:r>
          </w:p>
        </w:tc>
      </w:tr>
      <w:tr w:rsidR="00020EF7" w14:paraId="2B037E0D" w14:textId="77777777">
        <w:tc>
          <w:tcPr>
            <w:tcW w:w="5069" w:type="dxa"/>
            <w:tcBorders>
              <w:top w:val="nil"/>
              <w:bottom w:val="nil"/>
              <w:right w:val="nil"/>
            </w:tcBorders>
          </w:tcPr>
          <w:p w14:paraId="14478A7E" w14:textId="77777777" w:rsidR="00020EF7" w:rsidRDefault="00E948F7">
            <w:pPr>
              <w:spacing w:after="0"/>
              <w:rPr>
                <w:rFonts w:ascii="Arial" w:hAnsi="Arial" w:cs="Arial"/>
                <w:sz w:val="20"/>
                <w:szCs w:val="20"/>
              </w:rPr>
            </w:pPr>
            <w:r>
              <w:rPr>
                <w:rFonts w:ascii="Arial" w:eastAsia="Calibri" w:hAnsi="Arial" w:cs="Arial"/>
                <w:sz w:val="20"/>
                <w:szCs w:val="20"/>
              </w:rPr>
              <w:t>Rashodi za usluge</w:t>
            </w:r>
          </w:p>
        </w:tc>
        <w:tc>
          <w:tcPr>
            <w:tcW w:w="1104" w:type="dxa"/>
            <w:tcBorders>
              <w:top w:val="nil"/>
              <w:left w:val="nil"/>
              <w:bottom w:val="nil"/>
              <w:right w:val="nil"/>
            </w:tcBorders>
          </w:tcPr>
          <w:p w14:paraId="1798B8FA" w14:textId="77777777" w:rsidR="00020EF7" w:rsidRDefault="00E948F7">
            <w:pPr>
              <w:spacing w:after="0"/>
              <w:jc w:val="right"/>
              <w:rPr>
                <w:rFonts w:ascii="Arial" w:hAnsi="Arial" w:cs="Arial"/>
                <w:sz w:val="20"/>
                <w:szCs w:val="20"/>
              </w:rPr>
            </w:pPr>
            <w:r>
              <w:rPr>
                <w:rFonts w:ascii="Arial" w:eastAsia="Calibri" w:hAnsi="Arial" w:cs="Arial"/>
                <w:sz w:val="20"/>
                <w:szCs w:val="20"/>
              </w:rPr>
              <w:t>134.079</w:t>
            </w:r>
          </w:p>
        </w:tc>
        <w:tc>
          <w:tcPr>
            <w:tcW w:w="1070" w:type="dxa"/>
            <w:tcBorders>
              <w:top w:val="nil"/>
              <w:left w:val="nil"/>
              <w:bottom w:val="nil"/>
              <w:right w:val="nil"/>
            </w:tcBorders>
          </w:tcPr>
          <w:p w14:paraId="58FD00F2" w14:textId="77777777" w:rsidR="00020EF7" w:rsidRDefault="00E948F7">
            <w:pPr>
              <w:spacing w:after="0"/>
              <w:jc w:val="right"/>
              <w:rPr>
                <w:rFonts w:ascii="Arial" w:hAnsi="Arial" w:cs="Arial"/>
                <w:sz w:val="20"/>
                <w:szCs w:val="20"/>
              </w:rPr>
            </w:pPr>
            <w:r>
              <w:rPr>
                <w:rFonts w:ascii="Arial" w:eastAsia="Calibri" w:hAnsi="Arial" w:cs="Arial"/>
                <w:sz w:val="20"/>
                <w:szCs w:val="20"/>
              </w:rPr>
              <w:t>797.263</w:t>
            </w:r>
          </w:p>
        </w:tc>
        <w:tc>
          <w:tcPr>
            <w:tcW w:w="1118" w:type="dxa"/>
            <w:tcBorders>
              <w:top w:val="nil"/>
              <w:left w:val="nil"/>
              <w:bottom w:val="nil"/>
              <w:right w:val="nil"/>
            </w:tcBorders>
          </w:tcPr>
          <w:p w14:paraId="7D1A319B" w14:textId="77777777" w:rsidR="00020EF7" w:rsidRDefault="00E948F7">
            <w:pPr>
              <w:spacing w:after="0"/>
              <w:jc w:val="right"/>
              <w:rPr>
                <w:rFonts w:ascii="Arial" w:hAnsi="Arial" w:cs="Arial"/>
                <w:sz w:val="20"/>
                <w:szCs w:val="20"/>
              </w:rPr>
            </w:pPr>
            <w:r>
              <w:rPr>
                <w:rFonts w:ascii="Arial" w:eastAsia="Calibri" w:hAnsi="Arial" w:cs="Arial"/>
                <w:sz w:val="20"/>
                <w:szCs w:val="20"/>
              </w:rPr>
              <w:t>256.653</w:t>
            </w:r>
          </w:p>
        </w:tc>
        <w:tc>
          <w:tcPr>
            <w:tcW w:w="1108" w:type="dxa"/>
            <w:gridSpan w:val="2"/>
            <w:tcBorders>
              <w:top w:val="nil"/>
              <w:left w:val="nil"/>
              <w:bottom w:val="nil"/>
              <w:right w:val="nil"/>
            </w:tcBorders>
            <w:shd w:val="clear" w:color="000000" w:fill="FFFFFF"/>
          </w:tcPr>
          <w:p w14:paraId="70EE0483" w14:textId="77777777" w:rsidR="00020EF7" w:rsidRDefault="00E948F7">
            <w:pPr>
              <w:spacing w:after="0"/>
              <w:jc w:val="right"/>
              <w:rPr>
                <w:rFonts w:ascii="Arial" w:hAnsi="Arial" w:cs="Arial"/>
                <w:sz w:val="20"/>
                <w:szCs w:val="20"/>
              </w:rPr>
            </w:pPr>
            <w:r>
              <w:rPr>
                <w:rFonts w:ascii="Arial" w:eastAsia="Calibri" w:hAnsi="Arial" w:cs="Arial"/>
                <w:color w:val="000000"/>
                <w:sz w:val="20"/>
                <w:szCs w:val="20"/>
              </w:rPr>
              <w:t>191,42</w:t>
            </w:r>
          </w:p>
        </w:tc>
        <w:tc>
          <w:tcPr>
            <w:tcW w:w="1015" w:type="dxa"/>
            <w:gridSpan w:val="2"/>
            <w:tcBorders>
              <w:top w:val="nil"/>
              <w:left w:val="nil"/>
              <w:bottom w:val="nil"/>
            </w:tcBorders>
            <w:shd w:val="clear" w:color="000000" w:fill="FFFFFF"/>
          </w:tcPr>
          <w:p w14:paraId="76300382" w14:textId="77777777" w:rsidR="00020EF7" w:rsidRDefault="00E948F7">
            <w:pPr>
              <w:spacing w:after="0"/>
              <w:jc w:val="right"/>
              <w:rPr>
                <w:rFonts w:ascii="Arial" w:hAnsi="Arial" w:cs="Arial"/>
                <w:sz w:val="20"/>
                <w:szCs w:val="20"/>
              </w:rPr>
            </w:pPr>
            <w:r>
              <w:rPr>
                <w:rFonts w:ascii="Arial" w:eastAsia="Calibri" w:hAnsi="Arial" w:cs="Arial"/>
                <w:color w:val="000000"/>
                <w:sz w:val="20"/>
                <w:szCs w:val="20"/>
              </w:rPr>
              <w:t>32,19</w:t>
            </w:r>
          </w:p>
        </w:tc>
      </w:tr>
      <w:tr w:rsidR="00020EF7" w14:paraId="0E2477B5" w14:textId="77777777">
        <w:tc>
          <w:tcPr>
            <w:tcW w:w="5069" w:type="dxa"/>
            <w:tcBorders>
              <w:top w:val="nil"/>
              <w:right w:val="nil"/>
            </w:tcBorders>
          </w:tcPr>
          <w:p w14:paraId="40077AE2" w14:textId="77777777" w:rsidR="00020EF7" w:rsidRDefault="00E948F7">
            <w:pPr>
              <w:spacing w:after="0"/>
              <w:rPr>
                <w:rFonts w:ascii="Arial" w:hAnsi="Arial" w:cs="Arial"/>
                <w:sz w:val="20"/>
                <w:szCs w:val="20"/>
              </w:rPr>
            </w:pPr>
            <w:r>
              <w:rPr>
                <w:rFonts w:ascii="Arial" w:eastAsia="Calibri" w:hAnsi="Arial" w:cs="Arial"/>
                <w:sz w:val="20"/>
                <w:szCs w:val="20"/>
              </w:rPr>
              <w:t>Ostali nespomenuti rashodi poslovanja</w:t>
            </w:r>
          </w:p>
        </w:tc>
        <w:tc>
          <w:tcPr>
            <w:tcW w:w="1104" w:type="dxa"/>
            <w:tcBorders>
              <w:top w:val="nil"/>
              <w:left w:val="nil"/>
              <w:right w:val="nil"/>
            </w:tcBorders>
          </w:tcPr>
          <w:p w14:paraId="7A0218D9" w14:textId="77777777" w:rsidR="00020EF7" w:rsidRDefault="00E948F7">
            <w:pPr>
              <w:spacing w:after="0"/>
              <w:jc w:val="right"/>
              <w:rPr>
                <w:rFonts w:ascii="Arial" w:hAnsi="Arial" w:cs="Arial"/>
                <w:sz w:val="20"/>
                <w:szCs w:val="20"/>
              </w:rPr>
            </w:pPr>
            <w:r>
              <w:rPr>
                <w:rFonts w:ascii="Arial" w:eastAsia="Calibri" w:hAnsi="Arial" w:cs="Arial"/>
                <w:sz w:val="20"/>
                <w:szCs w:val="20"/>
              </w:rPr>
              <w:t>92.583</w:t>
            </w:r>
          </w:p>
        </w:tc>
        <w:tc>
          <w:tcPr>
            <w:tcW w:w="1070" w:type="dxa"/>
            <w:tcBorders>
              <w:top w:val="nil"/>
              <w:left w:val="nil"/>
              <w:right w:val="nil"/>
            </w:tcBorders>
            <w:vAlign w:val="bottom"/>
          </w:tcPr>
          <w:p w14:paraId="3D803A7D" w14:textId="77777777" w:rsidR="00020EF7" w:rsidRDefault="00E948F7">
            <w:pPr>
              <w:spacing w:after="0"/>
              <w:jc w:val="right"/>
              <w:rPr>
                <w:rFonts w:ascii="Arial" w:hAnsi="Arial" w:cs="Arial"/>
                <w:sz w:val="20"/>
                <w:szCs w:val="20"/>
              </w:rPr>
            </w:pPr>
            <w:r>
              <w:rPr>
                <w:rFonts w:ascii="Arial" w:eastAsia="Calibri" w:hAnsi="Arial" w:cs="Arial"/>
                <w:sz w:val="20"/>
                <w:szCs w:val="20"/>
              </w:rPr>
              <w:t>319.000</w:t>
            </w:r>
          </w:p>
        </w:tc>
        <w:tc>
          <w:tcPr>
            <w:tcW w:w="1118" w:type="dxa"/>
            <w:tcBorders>
              <w:top w:val="nil"/>
              <w:left w:val="nil"/>
              <w:right w:val="nil"/>
            </w:tcBorders>
          </w:tcPr>
          <w:p w14:paraId="7B509869" w14:textId="77777777" w:rsidR="00020EF7" w:rsidRDefault="00E948F7">
            <w:pPr>
              <w:spacing w:after="0"/>
              <w:jc w:val="right"/>
              <w:rPr>
                <w:rFonts w:ascii="Arial" w:hAnsi="Arial" w:cs="Arial"/>
                <w:sz w:val="20"/>
                <w:szCs w:val="20"/>
              </w:rPr>
            </w:pPr>
            <w:r>
              <w:rPr>
                <w:rFonts w:ascii="Arial" w:eastAsia="Calibri" w:hAnsi="Arial" w:cs="Arial"/>
                <w:sz w:val="20"/>
                <w:szCs w:val="20"/>
              </w:rPr>
              <w:t>150.248</w:t>
            </w:r>
          </w:p>
        </w:tc>
        <w:tc>
          <w:tcPr>
            <w:tcW w:w="1108" w:type="dxa"/>
            <w:gridSpan w:val="2"/>
            <w:tcBorders>
              <w:top w:val="nil"/>
              <w:left w:val="nil"/>
              <w:right w:val="nil"/>
            </w:tcBorders>
            <w:shd w:val="clear" w:color="000000" w:fill="FFFFFF"/>
          </w:tcPr>
          <w:p w14:paraId="5DF3ED87" w14:textId="77777777" w:rsidR="00020EF7" w:rsidRDefault="00E948F7">
            <w:pPr>
              <w:spacing w:after="0"/>
              <w:jc w:val="right"/>
              <w:rPr>
                <w:rFonts w:ascii="Arial" w:hAnsi="Arial" w:cs="Arial"/>
                <w:sz w:val="20"/>
                <w:szCs w:val="20"/>
              </w:rPr>
            </w:pPr>
            <w:r>
              <w:rPr>
                <w:rFonts w:ascii="Arial" w:eastAsia="Calibri" w:hAnsi="Arial" w:cs="Arial"/>
                <w:color w:val="000000"/>
                <w:sz w:val="20"/>
                <w:szCs w:val="20"/>
              </w:rPr>
              <w:t>162,28</w:t>
            </w:r>
          </w:p>
        </w:tc>
        <w:tc>
          <w:tcPr>
            <w:tcW w:w="1015" w:type="dxa"/>
            <w:gridSpan w:val="2"/>
            <w:tcBorders>
              <w:top w:val="nil"/>
              <w:left w:val="nil"/>
            </w:tcBorders>
            <w:shd w:val="clear" w:color="000000" w:fill="FFFFFF"/>
          </w:tcPr>
          <w:p w14:paraId="71EC37C5" w14:textId="77777777" w:rsidR="00020EF7" w:rsidRDefault="00E948F7">
            <w:pPr>
              <w:spacing w:after="0"/>
              <w:jc w:val="right"/>
              <w:rPr>
                <w:rFonts w:ascii="Arial" w:hAnsi="Arial" w:cs="Arial"/>
                <w:sz w:val="20"/>
                <w:szCs w:val="20"/>
              </w:rPr>
            </w:pPr>
            <w:r>
              <w:rPr>
                <w:rFonts w:ascii="Arial" w:eastAsia="Calibri" w:hAnsi="Arial" w:cs="Arial"/>
                <w:color w:val="000000"/>
                <w:sz w:val="20"/>
                <w:szCs w:val="20"/>
              </w:rPr>
              <w:t>47,10</w:t>
            </w:r>
          </w:p>
        </w:tc>
      </w:tr>
    </w:tbl>
    <w:p w14:paraId="2811070A" w14:textId="77777777" w:rsidR="00020EF7" w:rsidRDefault="00020EF7">
      <w:pPr>
        <w:spacing w:after="0" w:line="240" w:lineRule="auto"/>
        <w:rPr>
          <w:rFonts w:ascii="CIDFont+F4" w:hAnsi="CIDFont+F4" w:cs="CIDFont+F4"/>
          <w:sz w:val="20"/>
          <w:szCs w:val="20"/>
        </w:rPr>
      </w:pPr>
    </w:p>
    <w:p w14:paraId="03CF1E12" w14:textId="77777777" w:rsidR="00341BF7" w:rsidRDefault="00341BF7">
      <w:pPr>
        <w:spacing w:after="0" w:line="240" w:lineRule="auto"/>
        <w:rPr>
          <w:rFonts w:ascii="Arial" w:hAnsi="Arial" w:cs="Arial"/>
          <w:b/>
        </w:rPr>
      </w:pPr>
    </w:p>
    <w:p w14:paraId="7EF8E4DE" w14:textId="77777777" w:rsidR="00341BF7" w:rsidRDefault="00341BF7">
      <w:pPr>
        <w:spacing w:after="0" w:line="240" w:lineRule="auto"/>
        <w:rPr>
          <w:rFonts w:ascii="Arial" w:hAnsi="Arial" w:cs="Arial"/>
          <w:b/>
        </w:rPr>
      </w:pPr>
    </w:p>
    <w:p w14:paraId="3047CB86" w14:textId="3BC13AC8" w:rsidR="00020EF7" w:rsidRDefault="00E948F7">
      <w:pPr>
        <w:spacing w:after="0" w:line="240" w:lineRule="auto"/>
        <w:rPr>
          <w:rFonts w:ascii="Arial" w:hAnsi="Arial" w:cs="Arial"/>
          <w:b/>
        </w:rPr>
      </w:pPr>
      <w:r>
        <w:rPr>
          <w:rFonts w:ascii="Arial" w:hAnsi="Arial" w:cs="Arial"/>
          <w:b/>
        </w:rPr>
        <w:t>Financijski rashodi</w:t>
      </w:r>
    </w:p>
    <w:p w14:paraId="4D5792B2" w14:textId="77777777" w:rsidR="00020EF7" w:rsidRDefault="00E948F7">
      <w:pPr>
        <w:spacing w:after="0" w:line="240" w:lineRule="auto"/>
        <w:jc w:val="both"/>
        <w:rPr>
          <w:rFonts w:ascii="Arial" w:hAnsi="Arial" w:cs="Arial"/>
        </w:rPr>
      </w:pPr>
      <w:r>
        <w:rPr>
          <w:rFonts w:ascii="Arial" w:hAnsi="Arial" w:cs="Arial"/>
        </w:rPr>
        <w:t>U odnosu na planirane, u razdoblju I-VI 2021. godine financijski rashodi izvršeni su sa 29,16% odnosno u iznosu od 3.500 kuna.</w:t>
      </w:r>
    </w:p>
    <w:p w14:paraId="33A3874A" w14:textId="77777777" w:rsidR="00020EF7" w:rsidRDefault="00020EF7">
      <w:pPr>
        <w:spacing w:after="0" w:line="240" w:lineRule="auto"/>
        <w:jc w:val="both"/>
        <w:rPr>
          <w:rFonts w:ascii="Arial" w:hAnsi="Arial" w:cs="Arial"/>
          <w:b/>
        </w:rPr>
      </w:pPr>
    </w:p>
    <w:p w14:paraId="2389E672" w14:textId="77777777" w:rsidR="00020EF7" w:rsidRDefault="00E948F7">
      <w:pPr>
        <w:spacing w:after="0" w:line="240" w:lineRule="auto"/>
        <w:rPr>
          <w:rFonts w:ascii="Arial" w:hAnsi="Arial" w:cs="Arial"/>
          <w:b/>
          <w:bCs/>
        </w:rPr>
      </w:pPr>
      <w:r>
        <w:rPr>
          <w:rFonts w:ascii="Arial" w:hAnsi="Arial" w:cs="Arial"/>
          <w:b/>
          <w:bCs/>
        </w:rPr>
        <w:t xml:space="preserve">Pomoći dane u inozemstvo i unutar općeg proračuna </w:t>
      </w:r>
    </w:p>
    <w:p w14:paraId="7C5A5E9B" w14:textId="77777777" w:rsidR="00020EF7" w:rsidRDefault="00E948F7">
      <w:pPr>
        <w:spacing w:after="0" w:line="240" w:lineRule="auto"/>
        <w:rPr>
          <w:rFonts w:ascii="Arial" w:hAnsi="Arial" w:cs="Arial"/>
        </w:rPr>
      </w:pPr>
      <w:r>
        <w:rPr>
          <w:rFonts w:ascii="Arial" w:hAnsi="Arial" w:cs="Arial"/>
        </w:rPr>
        <w:t>Pomoći dane u inozemstvo i unutar općeg proračuna u promatranom razdoblju izvršene su u iznosu 68.709 kuna ili 60,80% u odnosu na plan za 2021. godinu.</w:t>
      </w:r>
    </w:p>
    <w:p w14:paraId="31EC4D2E" w14:textId="77777777" w:rsidR="00020EF7" w:rsidRDefault="00020EF7">
      <w:pPr>
        <w:spacing w:after="0" w:line="240" w:lineRule="auto"/>
        <w:rPr>
          <w:rFonts w:ascii="Arial" w:hAnsi="Arial" w:cs="Arial"/>
          <w:sz w:val="20"/>
          <w:szCs w:val="20"/>
        </w:rPr>
      </w:pPr>
    </w:p>
    <w:p w14:paraId="5159B4B4" w14:textId="77777777" w:rsidR="00020EF7" w:rsidRDefault="00E948F7">
      <w:pPr>
        <w:spacing w:after="0" w:line="240" w:lineRule="auto"/>
        <w:rPr>
          <w:rFonts w:ascii="Arial" w:hAnsi="Arial" w:cs="Arial"/>
          <w:sz w:val="20"/>
          <w:szCs w:val="20"/>
        </w:rPr>
      </w:pPr>
      <w:r>
        <w:rPr>
          <w:rFonts w:ascii="Arial" w:hAnsi="Arial" w:cs="Arial"/>
          <w:sz w:val="20"/>
          <w:szCs w:val="20"/>
        </w:rPr>
        <w:t>Tablica 9. Izvršenje pomoći danih u inozemstvo i unutar općeg proračuna u prvom polugodištu 2020. i 2021. godine</w:t>
      </w:r>
    </w:p>
    <w:tbl>
      <w:tblPr>
        <w:tblStyle w:val="TableGrid"/>
        <w:tblW w:w="10520" w:type="dxa"/>
        <w:tblLayout w:type="fixed"/>
        <w:tblLook w:val="04A0" w:firstRow="1" w:lastRow="0" w:firstColumn="1" w:lastColumn="0" w:noHBand="0" w:noVBand="1"/>
      </w:tblPr>
      <w:tblGrid>
        <w:gridCol w:w="4466"/>
        <w:gridCol w:w="1441"/>
        <w:gridCol w:w="1442"/>
        <w:gridCol w:w="1154"/>
        <w:gridCol w:w="143"/>
        <w:gridCol w:w="790"/>
        <w:gridCol w:w="145"/>
        <w:gridCol w:w="939"/>
      </w:tblGrid>
      <w:tr w:rsidR="00020EF7" w14:paraId="22E5D110" w14:textId="77777777" w:rsidTr="00CE717D">
        <w:trPr>
          <w:trHeight w:val="496"/>
        </w:trPr>
        <w:tc>
          <w:tcPr>
            <w:tcW w:w="4466" w:type="dxa"/>
            <w:tcBorders>
              <w:bottom w:val="nil"/>
              <w:right w:val="nil"/>
            </w:tcBorders>
          </w:tcPr>
          <w:p w14:paraId="797632CE" w14:textId="77777777" w:rsidR="00020EF7" w:rsidRDefault="00020EF7">
            <w:pPr>
              <w:spacing w:after="0"/>
              <w:rPr>
                <w:rFonts w:ascii="Arial" w:hAnsi="Arial" w:cs="Arial"/>
                <w:bCs/>
                <w:sz w:val="20"/>
                <w:szCs w:val="20"/>
              </w:rPr>
            </w:pPr>
          </w:p>
        </w:tc>
        <w:tc>
          <w:tcPr>
            <w:tcW w:w="1441" w:type="dxa"/>
            <w:tcBorders>
              <w:left w:val="nil"/>
              <w:bottom w:val="nil"/>
              <w:right w:val="nil"/>
            </w:tcBorders>
          </w:tcPr>
          <w:p w14:paraId="46880BBC" w14:textId="77777777" w:rsidR="00020EF7" w:rsidRDefault="00E948F7">
            <w:pPr>
              <w:spacing w:after="0"/>
              <w:jc w:val="center"/>
              <w:rPr>
                <w:rFonts w:ascii="Arial" w:hAnsi="Arial" w:cs="Arial"/>
                <w:bCs/>
                <w:sz w:val="20"/>
                <w:szCs w:val="20"/>
              </w:rPr>
            </w:pPr>
            <w:r>
              <w:rPr>
                <w:rFonts w:ascii="Arial" w:eastAsia="Calibri" w:hAnsi="Arial" w:cs="Arial"/>
                <w:bCs/>
                <w:sz w:val="20"/>
                <w:szCs w:val="20"/>
              </w:rPr>
              <w:t>Izvršenje</w:t>
            </w:r>
          </w:p>
          <w:p w14:paraId="6C3711B9" w14:textId="77777777" w:rsidR="00020EF7" w:rsidRDefault="00E948F7">
            <w:pPr>
              <w:spacing w:after="0"/>
              <w:jc w:val="center"/>
              <w:rPr>
                <w:rFonts w:ascii="Arial" w:hAnsi="Arial" w:cs="Arial"/>
                <w:bCs/>
                <w:sz w:val="20"/>
                <w:szCs w:val="20"/>
              </w:rPr>
            </w:pPr>
            <w:r>
              <w:rPr>
                <w:rFonts w:ascii="Arial" w:eastAsia="Calibri" w:hAnsi="Arial" w:cs="Arial"/>
                <w:bCs/>
                <w:sz w:val="20"/>
                <w:szCs w:val="20"/>
              </w:rPr>
              <w:t>I.-VI. 2020</w:t>
            </w:r>
          </w:p>
        </w:tc>
        <w:tc>
          <w:tcPr>
            <w:tcW w:w="1442" w:type="dxa"/>
            <w:tcBorders>
              <w:left w:val="nil"/>
              <w:bottom w:val="nil"/>
              <w:right w:val="nil"/>
            </w:tcBorders>
          </w:tcPr>
          <w:p w14:paraId="17AFCBAA" w14:textId="77777777" w:rsidR="00020EF7" w:rsidRDefault="00E948F7">
            <w:pPr>
              <w:spacing w:after="0"/>
              <w:jc w:val="center"/>
              <w:rPr>
                <w:rFonts w:ascii="Arial" w:hAnsi="Arial" w:cs="Arial"/>
                <w:bCs/>
                <w:sz w:val="20"/>
                <w:szCs w:val="20"/>
              </w:rPr>
            </w:pPr>
            <w:r>
              <w:rPr>
                <w:rFonts w:ascii="Arial" w:eastAsia="Calibri" w:hAnsi="Arial" w:cs="Arial"/>
                <w:bCs/>
                <w:sz w:val="20"/>
                <w:szCs w:val="20"/>
              </w:rPr>
              <w:t>Plan za 2021.</w:t>
            </w:r>
          </w:p>
        </w:tc>
        <w:tc>
          <w:tcPr>
            <w:tcW w:w="1297" w:type="dxa"/>
            <w:gridSpan w:val="2"/>
            <w:tcBorders>
              <w:left w:val="nil"/>
              <w:bottom w:val="nil"/>
              <w:right w:val="nil"/>
            </w:tcBorders>
          </w:tcPr>
          <w:p w14:paraId="4E24EA23" w14:textId="77777777" w:rsidR="00020EF7" w:rsidRDefault="00E948F7">
            <w:pPr>
              <w:tabs>
                <w:tab w:val="left" w:pos="390"/>
              </w:tabs>
              <w:spacing w:after="0"/>
              <w:jc w:val="center"/>
              <w:rPr>
                <w:rFonts w:ascii="Arial" w:hAnsi="Arial" w:cs="Arial"/>
                <w:bCs/>
                <w:sz w:val="20"/>
                <w:szCs w:val="20"/>
              </w:rPr>
            </w:pPr>
            <w:r>
              <w:rPr>
                <w:rFonts w:ascii="Arial" w:eastAsia="Calibri" w:hAnsi="Arial" w:cs="Arial"/>
                <w:bCs/>
                <w:sz w:val="20"/>
                <w:szCs w:val="20"/>
              </w:rPr>
              <w:t>Izvršenje</w:t>
            </w:r>
          </w:p>
          <w:p w14:paraId="79370F16" w14:textId="77777777" w:rsidR="00020EF7" w:rsidRDefault="00E948F7">
            <w:pPr>
              <w:tabs>
                <w:tab w:val="left" w:pos="390"/>
              </w:tabs>
              <w:spacing w:after="0"/>
              <w:jc w:val="center"/>
              <w:rPr>
                <w:rFonts w:ascii="Arial" w:hAnsi="Arial" w:cs="Arial"/>
                <w:bCs/>
                <w:sz w:val="20"/>
                <w:szCs w:val="20"/>
              </w:rPr>
            </w:pPr>
            <w:r>
              <w:rPr>
                <w:rFonts w:ascii="Arial" w:eastAsia="Calibri" w:hAnsi="Arial" w:cs="Arial"/>
                <w:bCs/>
                <w:sz w:val="20"/>
                <w:szCs w:val="20"/>
              </w:rPr>
              <w:t xml:space="preserve"> I.-VI. 2021</w:t>
            </w:r>
          </w:p>
        </w:tc>
        <w:tc>
          <w:tcPr>
            <w:tcW w:w="935" w:type="dxa"/>
            <w:gridSpan w:val="2"/>
            <w:tcBorders>
              <w:left w:val="nil"/>
              <w:bottom w:val="nil"/>
              <w:right w:val="nil"/>
            </w:tcBorders>
          </w:tcPr>
          <w:p w14:paraId="504ABF0B" w14:textId="77777777" w:rsidR="00020EF7" w:rsidRDefault="00E948F7">
            <w:pPr>
              <w:tabs>
                <w:tab w:val="left" w:pos="390"/>
              </w:tabs>
              <w:spacing w:after="0"/>
              <w:jc w:val="center"/>
              <w:rPr>
                <w:rFonts w:ascii="Arial" w:hAnsi="Arial" w:cs="Arial"/>
                <w:bCs/>
                <w:sz w:val="20"/>
                <w:szCs w:val="20"/>
              </w:rPr>
            </w:pPr>
            <w:r>
              <w:rPr>
                <w:rFonts w:ascii="Arial" w:eastAsia="Calibri" w:hAnsi="Arial" w:cs="Arial"/>
                <w:bCs/>
                <w:sz w:val="20"/>
                <w:szCs w:val="20"/>
              </w:rPr>
              <w:t>Indeks</w:t>
            </w:r>
          </w:p>
          <w:p w14:paraId="5E8FF32B" w14:textId="77777777" w:rsidR="00020EF7" w:rsidRDefault="00E948F7">
            <w:pPr>
              <w:tabs>
                <w:tab w:val="left" w:pos="390"/>
              </w:tabs>
              <w:spacing w:after="0"/>
              <w:jc w:val="center"/>
              <w:rPr>
                <w:rFonts w:ascii="Arial" w:hAnsi="Arial" w:cs="Arial"/>
                <w:bCs/>
                <w:sz w:val="20"/>
                <w:szCs w:val="20"/>
              </w:rPr>
            </w:pPr>
            <w:r>
              <w:rPr>
                <w:rFonts w:ascii="Arial" w:eastAsia="Calibri" w:hAnsi="Arial" w:cs="Arial"/>
                <w:bCs/>
                <w:sz w:val="20"/>
                <w:szCs w:val="20"/>
              </w:rPr>
              <w:t>3/1</w:t>
            </w:r>
          </w:p>
        </w:tc>
        <w:tc>
          <w:tcPr>
            <w:tcW w:w="939" w:type="dxa"/>
            <w:tcBorders>
              <w:left w:val="nil"/>
              <w:bottom w:val="nil"/>
            </w:tcBorders>
          </w:tcPr>
          <w:p w14:paraId="5370A138" w14:textId="77777777" w:rsidR="00020EF7" w:rsidRDefault="00E948F7">
            <w:pPr>
              <w:tabs>
                <w:tab w:val="left" w:pos="390"/>
              </w:tabs>
              <w:spacing w:after="0"/>
              <w:jc w:val="center"/>
              <w:rPr>
                <w:rFonts w:ascii="Arial" w:hAnsi="Arial" w:cs="Arial"/>
                <w:bCs/>
                <w:sz w:val="20"/>
                <w:szCs w:val="20"/>
              </w:rPr>
            </w:pPr>
            <w:r>
              <w:rPr>
                <w:rFonts w:ascii="Arial" w:eastAsia="Calibri" w:hAnsi="Arial" w:cs="Arial"/>
                <w:bCs/>
                <w:sz w:val="20"/>
                <w:szCs w:val="20"/>
              </w:rPr>
              <w:t>Indeks 3/2</w:t>
            </w:r>
          </w:p>
        </w:tc>
      </w:tr>
      <w:tr w:rsidR="00020EF7" w14:paraId="57ED524F" w14:textId="77777777" w:rsidTr="00CE717D">
        <w:trPr>
          <w:trHeight w:val="248"/>
        </w:trPr>
        <w:tc>
          <w:tcPr>
            <w:tcW w:w="4466" w:type="dxa"/>
            <w:tcBorders>
              <w:right w:val="nil"/>
            </w:tcBorders>
          </w:tcPr>
          <w:p w14:paraId="659225FB" w14:textId="77777777" w:rsidR="00020EF7" w:rsidRDefault="00020EF7">
            <w:pPr>
              <w:spacing w:after="0"/>
              <w:jc w:val="center"/>
              <w:rPr>
                <w:rFonts w:ascii="Arial" w:hAnsi="Arial" w:cs="Arial"/>
                <w:bCs/>
                <w:sz w:val="20"/>
                <w:szCs w:val="20"/>
              </w:rPr>
            </w:pPr>
          </w:p>
        </w:tc>
        <w:tc>
          <w:tcPr>
            <w:tcW w:w="1441" w:type="dxa"/>
            <w:tcBorders>
              <w:left w:val="nil"/>
              <w:right w:val="nil"/>
            </w:tcBorders>
          </w:tcPr>
          <w:p w14:paraId="32C7FFDA" w14:textId="77777777" w:rsidR="00020EF7" w:rsidRDefault="00E948F7">
            <w:pPr>
              <w:spacing w:after="0"/>
              <w:jc w:val="center"/>
              <w:rPr>
                <w:rFonts w:ascii="Arial" w:hAnsi="Arial" w:cs="Arial"/>
                <w:bCs/>
                <w:sz w:val="20"/>
                <w:szCs w:val="20"/>
              </w:rPr>
            </w:pPr>
            <w:r>
              <w:rPr>
                <w:rFonts w:ascii="Arial" w:eastAsia="Calibri" w:hAnsi="Arial" w:cs="Arial"/>
                <w:bCs/>
                <w:sz w:val="20"/>
                <w:szCs w:val="20"/>
              </w:rPr>
              <w:t>1</w:t>
            </w:r>
          </w:p>
        </w:tc>
        <w:tc>
          <w:tcPr>
            <w:tcW w:w="1442" w:type="dxa"/>
            <w:tcBorders>
              <w:left w:val="nil"/>
              <w:right w:val="nil"/>
            </w:tcBorders>
          </w:tcPr>
          <w:p w14:paraId="3DAF16BA" w14:textId="77777777" w:rsidR="00020EF7" w:rsidRDefault="00E948F7">
            <w:pPr>
              <w:spacing w:after="0"/>
              <w:jc w:val="center"/>
              <w:rPr>
                <w:rFonts w:ascii="Arial" w:hAnsi="Arial" w:cs="Arial"/>
                <w:bCs/>
                <w:sz w:val="20"/>
                <w:szCs w:val="20"/>
              </w:rPr>
            </w:pPr>
            <w:r>
              <w:rPr>
                <w:rFonts w:ascii="Arial" w:eastAsia="Calibri" w:hAnsi="Arial" w:cs="Arial"/>
                <w:bCs/>
                <w:sz w:val="20"/>
                <w:szCs w:val="20"/>
              </w:rPr>
              <w:t>2</w:t>
            </w:r>
          </w:p>
        </w:tc>
        <w:tc>
          <w:tcPr>
            <w:tcW w:w="1154" w:type="dxa"/>
            <w:tcBorders>
              <w:left w:val="nil"/>
              <w:right w:val="nil"/>
            </w:tcBorders>
          </w:tcPr>
          <w:p w14:paraId="0107B0D2" w14:textId="77777777" w:rsidR="00020EF7" w:rsidRDefault="00E948F7">
            <w:pPr>
              <w:tabs>
                <w:tab w:val="left" w:pos="390"/>
              </w:tabs>
              <w:spacing w:after="0"/>
              <w:jc w:val="center"/>
              <w:rPr>
                <w:rFonts w:ascii="Arial" w:hAnsi="Arial" w:cs="Arial"/>
                <w:bCs/>
                <w:sz w:val="20"/>
                <w:szCs w:val="20"/>
              </w:rPr>
            </w:pPr>
            <w:r>
              <w:rPr>
                <w:rFonts w:ascii="Arial" w:eastAsia="Calibri" w:hAnsi="Arial" w:cs="Arial"/>
                <w:bCs/>
                <w:sz w:val="20"/>
                <w:szCs w:val="20"/>
              </w:rPr>
              <w:t>3</w:t>
            </w:r>
          </w:p>
        </w:tc>
        <w:tc>
          <w:tcPr>
            <w:tcW w:w="933" w:type="dxa"/>
            <w:gridSpan w:val="2"/>
            <w:tcBorders>
              <w:left w:val="nil"/>
              <w:right w:val="nil"/>
            </w:tcBorders>
          </w:tcPr>
          <w:p w14:paraId="1F171433" w14:textId="77777777" w:rsidR="00020EF7" w:rsidRDefault="00E948F7">
            <w:pPr>
              <w:tabs>
                <w:tab w:val="left" w:pos="390"/>
              </w:tabs>
              <w:spacing w:after="0"/>
              <w:jc w:val="center"/>
              <w:rPr>
                <w:rFonts w:ascii="Arial" w:hAnsi="Arial" w:cs="Arial"/>
                <w:bCs/>
                <w:sz w:val="20"/>
                <w:szCs w:val="20"/>
              </w:rPr>
            </w:pPr>
            <w:r>
              <w:rPr>
                <w:rFonts w:ascii="Arial" w:eastAsia="Calibri" w:hAnsi="Arial" w:cs="Arial"/>
                <w:bCs/>
                <w:sz w:val="20"/>
                <w:szCs w:val="20"/>
              </w:rPr>
              <w:t>4</w:t>
            </w:r>
          </w:p>
        </w:tc>
        <w:tc>
          <w:tcPr>
            <w:tcW w:w="1083" w:type="dxa"/>
            <w:gridSpan w:val="2"/>
            <w:tcBorders>
              <w:left w:val="nil"/>
            </w:tcBorders>
          </w:tcPr>
          <w:p w14:paraId="536EACF0" w14:textId="77777777" w:rsidR="00020EF7" w:rsidRDefault="00E948F7">
            <w:pPr>
              <w:tabs>
                <w:tab w:val="left" w:pos="390"/>
              </w:tabs>
              <w:spacing w:after="0"/>
              <w:jc w:val="center"/>
              <w:rPr>
                <w:rFonts w:ascii="Arial" w:hAnsi="Arial" w:cs="Arial"/>
                <w:bCs/>
                <w:sz w:val="20"/>
                <w:szCs w:val="20"/>
              </w:rPr>
            </w:pPr>
            <w:r>
              <w:rPr>
                <w:rFonts w:ascii="Arial" w:eastAsia="Calibri" w:hAnsi="Arial" w:cs="Arial"/>
                <w:bCs/>
                <w:sz w:val="20"/>
                <w:szCs w:val="20"/>
              </w:rPr>
              <w:t>5</w:t>
            </w:r>
          </w:p>
        </w:tc>
      </w:tr>
      <w:tr w:rsidR="00020EF7" w14:paraId="1BF366FC" w14:textId="77777777" w:rsidTr="00CE717D">
        <w:trPr>
          <w:trHeight w:val="248"/>
        </w:trPr>
        <w:tc>
          <w:tcPr>
            <w:tcW w:w="4466" w:type="dxa"/>
            <w:tcBorders>
              <w:right w:val="nil"/>
            </w:tcBorders>
          </w:tcPr>
          <w:p w14:paraId="467B7E0F" w14:textId="77777777" w:rsidR="00020EF7" w:rsidRDefault="00E948F7">
            <w:pPr>
              <w:spacing w:after="0"/>
              <w:rPr>
                <w:rFonts w:ascii="Arial" w:hAnsi="Arial" w:cs="Arial"/>
                <w:b/>
                <w:sz w:val="20"/>
                <w:szCs w:val="20"/>
              </w:rPr>
            </w:pPr>
            <w:r>
              <w:rPr>
                <w:rFonts w:ascii="Arial" w:eastAsia="Calibri" w:hAnsi="Arial" w:cs="Arial"/>
                <w:b/>
                <w:sz w:val="20"/>
                <w:szCs w:val="20"/>
              </w:rPr>
              <w:t>Kapitalne pomoći unutar općeg proračuna</w:t>
            </w:r>
          </w:p>
        </w:tc>
        <w:tc>
          <w:tcPr>
            <w:tcW w:w="1441" w:type="dxa"/>
            <w:tcBorders>
              <w:left w:val="nil"/>
              <w:right w:val="nil"/>
            </w:tcBorders>
          </w:tcPr>
          <w:p w14:paraId="0A9FEBBB" w14:textId="77777777" w:rsidR="00020EF7" w:rsidRDefault="00E948F7">
            <w:pPr>
              <w:spacing w:after="0"/>
              <w:jc w:val="right"/>
              <w:rPr>
                <w:rFonts w:ascii="Arial" w:hAnsi="Arial" w:cs="Arial"/>
                <w:b/>
                <w:sz w:val="20"/>
                <w:szCs w:val="20"/>
              </w:rPr>
            </w:pPr>
            <w:r>
              <w:rPr>
                <w:rFonts w:ascii="Arial" w:eastAsia="Calibri" w:hAnsi="Arial" w:cs="Arial"/>
                <w:b/>
                <w:sz w:val="20"/>
                <w:szCs w:val="20"/>
              </w:rPr>
              <w:t>5.250</w:t>
            </w:r>
          </w:p>
        </w:tc>
        <w:tc>
          <w:tcPr>
            <w:tcW w:w="1442" w:type="dxa"/>
            <w:tcBorders>
              <w:left w:val="nil"/>
              <w:right w:val="nil"/>
            </w:tcBorders>
          </w:tcPr>
          <w:p w14:paraId="34231616" w14:textId="77777777" w:rsidR="00020EF7" w:rsidRDefault="00E948F7">
            <w:pPr>
              <w:spacing w:after="0"/>
              <w:jc w:val="right"/>
              <w:rPr>
                <w:rFonts w:ascii="Arial" w:hAnsi="Arial" w:cs="Arial"/>
                <w:b/>
                <w:sz w:val="20"/>
                <w:szCs w:val="20"/>
              </w:rPr>
            </w:pPr>
            <w:r>
              <w:rPr>
                <w:rFonts w:ascii="Arial" w:eastAsia="Calibri" w:hAnsi="Arial" w:cs="Arial"/>
                <w:b/>
                <w:sz w:val="20"/>
                <w:szCs w:val="20"/>
              </w:rPr>
              <w:t>10.000</w:t>
            </w:r>
          </w:p>
        </w:tc>
        <w:tc>
          <w:tcPr>
            <w:tcW w:w="1154" w:type="dxa"/>
            <w:tcBorders>
              <w:left w:val="nil"/>
              <w:right w:val="nil"/>
            </w:tcBorders>
          </w:tcPr>
          <w:p w14:paraId="411329D3" w14:textId="77777777" w:rsidR="00020EF7" w:rsidRDefault="00E948F7">
            <w:pPr>
              <w:tabs>
                <w:tab w:val="left" w:pos="390"/>
              </w:tabs>
              <w:spacing w:after="0"/>
              <w:jc w:val="right"/>
              <w:rPr>
                <w:rFonts w:ascii="Arial" w:hAnsi="Arial" w:cs="Arial"/>
                <w:b/>
                <w:sz w:val="20"/>
                <w:szCs w:val="20"/>
              </w:rPr>
            </w:pPr>
            <w:r>
              <w:rPr>
                <w:rFonts w:ascii="Arial" w:eastAsia="Calibri" w:hAnsi="Arial" w:cs="Arial"/>
                <w:b/>
                <w:sz w:val="20"/>
                <w:szCs w:val="20"/>
              </w:rPr>
              <w:t>7.782</w:t>
            </w:r>
          </w:p>
        </w:tc>
        <w:tc>
          <w:tcPr>
            <w:tcW w:w="933" w:type="dxa"/>
            <w:gridSpan w:val="2"/>
            <w:tcBorders>
              <w:left w:val="nil"/>
              <w:right w:val="nil"/>
            </w:tcBorders>
          </w:tcPr>
          <w:p w14:paraId="173869B5" w14:textId="77777777" w:rsidR="00020EF7" w:rsidRDefault="00E948F7">
            <w:pPr>
              <w:tabs>
                <w:tab w:val="left" w:pos="390"/>
              </w:tabs>
              <w:spacing w:after="0"/>
              <w:jc w:val="right"/>
              <w:rPr>
                <w:rFonts w:ascii="Arial" w:hAnsi="Arial" w:cs="Arial"/>
                <w:b/>
                <w:sz w:val="20"/>
                <w:szCs w:val="20"/>
              </w:rPr>
            </w:pPr>
            <w:r>
              <w:rPr>
                <w:rFonts w:ascii="Arial" w:eastAsia="Calibri" w:hAnsi="Arial" w:cs="Arial"/>
                <w:b/>
                <w:sz w:val="20"/>
                <w:szCs w:val="20"/>
              </w:rPr>
              <w:t>148,23</w:t>
            </w:r>
          </w:p>
        </w:tc>
        <w:tc>
          <w:tcPr>
            <w:tcW w:w="1083" w:type="dxa"/>
            <w:gridSpan w:val="2"/>
            <w:tcBorders>
              <w:left w:val="nil"/>
            </w:tcBorders>
          </w:tcPr>
          <w:p w14:paraId="6A3C075D" w14:textId="77777777" w:rsidR="00020EF7" w:rsidRDefault="00E948F7">
            <w:pPr>
              <w:tabs>
                <w:tab w:val="left" w:pos="390"/>
              </w:tabs>
              <w:spacing w:after="0"/>
              <w:jc w:val="right"/>
              <w:rPr>
                <w:rFonts w:ascii="Arial" w:hAnsi="Arial" w:cs="Arial"/>
                <w:b/>
                <w:sz w:val="20"/>
                <w:szCs w:val="20"/>
              </w:rPr>
            </w:pPr>
            <w:r>
              <w:rPr>
                <w:rFonts w:ascii="Arial" w:eastAsia="Calibri" w:hAnsi="Arial" w:cs="Arial"/>
                <w:b/>
                <w:sz w:val="20"/>
                <w:szCs w:val="20"/>
              </w:rPr>
              <w:t>77,82</w:t>
            </w:r>
          </w:p>
        </w:tc>
      </w:tr>
      <w:tr w:rsidR="00020EF7" w14:paraId="0203FCB2" w14:textId="77777777" w:rsidTr="00CE717D">
        <w:trPr>
          <w:trHeight w:val="465"/>
        </w:trPr>
        <w:tc>
          <w:tcPr>
            <w:tcW w:w="4466" w:type="dxa"/>
            <w:tcBorders>
              <w:bottom w:val="nil"/>
              <w:right w:val="nil"/>
            </w:tcBorders>
          </w:tcPr>
          <w:p w14:paraId="63C2901C" w14:textId="77777777" w:rsidR="00020EF7" w:rsidRDefault="00E948F7">
            <w:pPr>
              <w:spacing w:after="0" w:line="240" w:lineRule="auto"/>
              <w:rPr>
                <w:rFonts w:ascii="Arial" w:hAnsi="Arial" w:cs="Arial"/>
                <w:sz w:val="20"/>
                <w:szCs w:val="20"/>
              </w:rPr>
            </w:pPr>
            <w:r>
              <w:rPr>
                <w:rFonts w:ascii="Arial" w:eastAsia="Calibri" w:hAnsi="Arial" w:cs="Arial"/>
                <w:sz w:val="20"/>
                <w:szCs w:val="20"/>
              </w:rPr>
              <w:t>Fond za zaštitu okoliša i energetsku  učinkovitost</w:t>
            </w:r>
          </w:p>
        </w:tc>
        <w:tc>
          <w:tcPr>
            <w:tcW w:w="1441" w:type="dxa"/>
            <w:tcBorders>
              <w:left w:val="nil"/>
              <w:bottom w:val="nil"/>
              <w:right w:val="nil"/>
            </w:tcBorders>
          </w:tcPr>
          <w:p w14:paraId="3A1F75B6" w14:textId="77777777" w:rsidR="00020EF7" w:rsidRDefault="00E948F7">
            <w:pPr>
              <w:spacing w:after="0" w:line="240" w:lineRule="auto"/>
              <w:jc w:val="right"/>
              <w:rPr>
                <w:rFonts w:ascii="Arial" w:hAnsi="Arial" w:cs="Arial"/>
                <w:sz w:val="20"/>
                <w:szCs w:val="20"/>
              </w:rPr>
            </w:pPr>
            <w:r>
              <w:rPr>
                <w:rFonts w:ascii="Arial" w:eastAsia="Calibri" w:hAnsi="Arial" w:cs="Arial"/>
                <w:sz w:val="20"/>
                <w:szCs w:val="20"/>
              </w:rPr>
              <w:t>5.250</w:t>
            </w:r>
          </w:p>
        </w:tc>
        <w:tc>
          <w:tcPr>
            <w:tcW w:w="1442" w:type="dxa"/>
            <w:tcBorders>
              <w:left w:val="nil"/>
              <w:bottom w:val="nil"/>
              <w:right w:val="nil"/>
            </w:tcBorders>
          </w:tcPr>
          <w:p w14:paraId="63F3A467" w14:textId="77777777" w:rsidR="00020EF7" w:rsidRDefault="00E948F7">
            <w:pPr>
              <w:spacing w:after="0" w:line="240" w:lineRule="auto"/>
              <w:jc w:val="right"/>
              <w:rPr>
                <w:rFonts w:ascii="Arial" w:hAnsi="Arial" w:cs="Arial"/>
                <w:sz w:val="20"/>
                <w:szCs w:val="20"/>
              </w:rPr>
            </w:pPr>
            <w:r>
              <w:rPr>
                <w:rFonts w:ascii="Arial" w:eastAsia="Calibri" w:hAnsi="Arial" w:cs="Arial"/>
                <w:sz w:val="20"/>
                <w:szCs w:val="20"/>
              </w:rPr>
              <w:t>10.000</w:t>
            </w:r>
          </w:p>
        </w:tc>
        <w:tc>
          <w:tcPr>
            <w:tcW w:w="1154" w:type="dxa"/>
            <w:tcBorders>
              <w:left w:val="nil"/>
              <w:bottom w:val="nil"/>
              <w:right w:val="nil"/>
            </w:tcBorders>
          </w:tcPr>
          <w:p w14:paraId="14F6E2BB" w14:textId="77777777" w:rsidR="00020EF7" w:rsidRDefault="00E948F7">
            <w:pPr>
              <w:spacing w:after="0" w:line="240" w:lineRule="auto"/>
              <w:jc w:val="right"/>
              <w:rPr>
                <w:rFonts w:ascii="Arial" w:hAnsi="Arial" w:cs="Arial"/>
                <w:sz w:val="20"/>
                <w:szCs w:val="20"/>
              </w:rPr>
            </w:pPr>
            <w:r>
              <w:rPr>
                <w:rFonts w:ascii="Arial" w:eastAsia="Calibri" w:hAnsi="Arial" w:cs="Arial"/>
                <w:sz w:val="20"/>
                <w:szCs w:val="20"/>
              </w:rPr>
              <w:t>7.782</w:t>
            </w:r>
          </w:p>
        </w:tc>
        <w:tc>
          <w:tcPr>
            <w:tcW w:w="933" w:type="dxa"/>
            <w:gridSpan w:val="2"/>
            <w:tcBorders>
              <w:left w:val="nil"/>
              <w:bottom w:val="nil"/>
              <w:right w:val="nil"/>
            </w:tcBorders>
          </w:tcPr>
          <w:p w14:paraId="5E64D535" w14:textId="77777777" w:rsidR="00020EF7" w:rsidRDefault="00E948F7">
            <w:pPr>
              <w:spacing w:after="0" w:line="240" w:lineRule="auto"/>
              <w:jc w:val="right"/>
              <w:rPr>
                <w:rFonts w:ascii="Arial" w:hAnsi="Arial" w:cs="Arial"/>
                <w:sz w:val="20"/>
                <w:szCs w:val="20"/>
              </w:rPr>
            </w:pPr>
            <w:r>
              <w:rPr>
                <w:rFonts w:ascii="Arial" w:eastAsia="Calibri" w:hAnsi="Arial" w:cs="Arial"/>
                <w:sz w:val="20"/>
                <w:szCs w:val="20"/>
              </w:rPr>
              <w:t>148,23</w:t>
            </w:r>
          </w:p>
        </w:tc>
        <w:tc>
          <w:tcPr>
            <w:tcW w:w="1083" w:type="dxa"/>
            <w:gridSpan w:val="2"/>
            <w:tcBorders>
              <w:left w:val="nil"/>
              <w:bottom w:val="nil"/>
            </w:tcBorders>
          </w:tcPr>
          <w:p w14:paraId="5D5431B6" w14:textId="77777777" w:rsidR="00020EF7" w:rsidRDefault="00E948F7">
            <w:pPr>
              <w:spacing w:after="0" w:line="240" w:lineRule="auto"/>
              <w:jc w:val="right"/>
              <w:rPr>
                <w:rFonts w:ascii="Arial" w:hAnsi="Arial" w:cs="Arial"/>
                <w:sz w:val="20"/>
                <w:szCs w:val="20"/>
              </w:rPr>
            </w:pPr>
            <w:r>
              <w:rPr>
                <w:rFonts w:ascii="Arial" w:eastAsia="Calibri" w:hAnsi="Arial" w:cs="Arial"/>
                <w:sz w:val="20"/>
                <w:szCs w:val="20"/>
              </w:rPr>
              <w:t>77,82</w:t>
            </w:r>
          </w:p>
        </w:tc>
      </w:tr>
      <w:tr w:rsidR="00020EF7" w14:paraId="77A058A3" w14:textId="77777777" w:rsidTr="00CE717D">
        <w:trPr>
          <w:trHeight w:val="480"/>
        </w:trPr>
        <w:tc>
          <w:tcPr>
            <w:tcW w:w="4466" w:type="dxa"/>
            <w:tcBorders>
              <w:top w:val="nil"/>
              <w:bottom w:val="nil"/>
              <w:right w:val="nil"/>
            </w:tcBorders>
          </w:tcPr>
          <w:p w14:paraId="6E01E984" w14:textId="77777777" w:rsidR="00020EF7" w:rsidRDefault="00E948F7">
            <w:pPr>
              <w:spacing w:after="0" w:line="240" w:lineRule="auto"/>
              <w:rPr>
                <w:rFonts w:ascii="Arial" w:hAnsi="Arial" w:cs="Arial"/>
                <w:b/>
                <w:bCs/>
                <w:sz w:val="20"/>
                <w:szCs w:val="20"/>
              </w:rPr>
            </w:pPr>
            <w:r>
              <w:rPr>
                <w:rFonts w:ascii="Arial" w:eastAsia="Calibri" w:hAnsi="Arial" w:cs="Arial"/>
                <w:b/>
                <w:bCs/>
                <w:sz w:val="20"/>
                <w:szCs w:val="20"/>
              </w:rPr>
              <w:t xml:space="preserve">Pomoći proračunskim korisnicima drugih proračuna  </w:t>
            </w:r>
          </w:p>
        </w:tc>
        <w:tc>
          <w:tcPr>
            <w:tcW w:w="1441" w:type="dxa"/>
            <w:tcBorders>
              <w:top w:val="nil"/>
              <w:left w:val="nil"/>
              <w:bottom w:val="nil"/>
              <w:right w:val="nil"/>
            </w:tcBorders>
          </w:tcPr>
          <w:p w14:paraId="5A685747" w14:textId="77777777" w:rsidR="00020EF7" w:rsidRDefault="00E948F7">
            <w:pPr>
              <w:spacing w:after="0" w:line="240" w:lineRule="auto"/>
              <w:jc w:val="right"/>
              <w:rPr>
                <w:rFonts w:ascii="Arial" w:hAnsi="Arial" w:cs="Arial"/>
                <w:b/>
                <w:bCs/>
                <w:sz w:val="20"/>
                <w:szCs w:val="20"/>
              </w:rPr>
            </w:pPr>
            <w:r>
              <w:rPr>
                <w:rFonts w:ascii="Arial" w:eastAsia="Calibri" w:hAnsi="Arial" w:cs="Arial"/>
                <w:b/>
                <w:bCs/>
                <w:sz w:val="20"/>
                <w:szCs w:val="20"/>
              </w:rPr>
              <w:t>19.393</w:t>
            </w:r>
          </w:p>
        </w:tc>
        <w:tc>
          <w:tcPr>
            <w:tcW w:w="1442" w:type="dxa"/>
            <w:tcBorders>
              <w:top w:val="nil"/>
              <w:left w:val="nil"/>
              <w:bottom w:val="nil"/>
              <w:right w:val="nil"/>
            </w:tcBorders>
          </w:tcPr>
          <w:p w14:paraId="6FE925F7" w14:textId="77777777" w:rsidR="00020EF7" w:rsidRDefault="00E948F7">
            <w:pPr>
              <w:spacing w:after="0" w:line="240" w:lineRule="auto"/>
              <w:jc w:val="right"/>
              <w:rPr>
                <w:rFonts w:ascii="Arial" w:hAnsi="Arial" w:cs="Arial"/>
                <w:b/>
                <w:bCs/>
                <w:sz w:val="20"/>
                <w:szCs w:val="20"/>
              </w:rPr>
            </w:pPr>
            <w:r>
              <w:rPr>
                <w:rFonts w:ascii="Arial" w:eastAsia="Calibri" w:hAnsi="Arial" w:cs="Arial"/>
                <w:b/>
                <w:bCs/>
                <w:sz w:val="20"/>
                <w:szCs w:val="20"/>
              </w:rPr>
              <w:t>103.000</w:t>
            </w:r>
          </w:p>
        </w:tc>
        <w:tc>
          <w:tcPr>
            <w:tcW w:w="1154" w:type="dxa"/>
            <w:tcBorders>
              <w:top w:val="nil"/>
              <w:left w:val="nil"/>
              <w:bottom w:val="nil"/>
              <w:right w:val="nil"/>
            </w:tcBorders>
          </w:tcPr>
          <w:p w14:paraId="5E627980" w14:textId="77777777" w:rsidR="00020EF7" w:rsidRDefault="00E948F7">
            <w:pPr>
              <w:spacing w:after="0" w:line="240" w:lineRule="auto"/>
              <w:jc w:val="right"/>
              <w:rPr>
                <w:rFonts w:ascii="Arial" w:hAnsi="Arial" w:cs="Arial"/>
                <w:b/>
                <w:bCs/>
                <w:sz w:val="20"/>
                <w:szCs w:val="20"/>
              </w:rPr>
            </w:pPr>
            <w:r>
              <w:rPr>
                <w:rFonts w:ascii="Arial" w:eastAsia="Calibri" w:hAnsi="Arial" w:cs="Arial"/>
                <w:b/>
                <w:bCs/>
                <w:sz w:val="20"/>
                <w:szCs w:val="20"/>
              </w:rPr>
              <w:t>60.927</w:t>
            </w:r>
          </w:p>
        </w:tc>
        <w:tc>
          <w:tcPr>
            <w:tcW w:w="933" w:type="dxa"/>
            <w:gridSpan w:val="2"/>
            <w:tcBorders>
              <w:top w:val="nil"/>
              <w:left w:val="nil"/>
              <w:bottom w:val="nil"/>
              <w:right w:val="nil"/>
            </w:tcBorders>
          </w:tcPr>
          <w:p w14:paraId="02DC1E9C" w14:textId="77777777" w:rsidR="00020EF7" w:rsidRDefault="00E948F7">
            <w:pPr>
              <w:spacing w:after="0" w:line="240" w:lineRule="auto"/>
              <w:jc w:val="right"/>
              <w:rPr>
                <w:rFonts w:ascii="Arial" w:hAnsi="Arial" w:cs="Arial"/>
                <w:b/>
                <w:bCs/>
                <w:sz w:val="20"/>
                <w:szCs w:val="20"/>
              </w:rPr>
            </w:pPr>
            <w:r>
              <w:rPr>
                <w:rFonts w:ascii="Arial" w:eastAsia="Calibri" w:hAnsi="Arial" w:cs="Arial"/>
                <w:b/>
                <w:bCs/>
                <w:sz w:val="20"/>
                <w:szCs w:val="20"/>
              </w:rPr>
              <w:t>531,12</w:t>
            </w:r>
          </w:p>
        </w:tc>
        <w:tc>
          <w:tcPr>
            <w:tcW w:w="1083" w:type="dxa"/>
            <w:gridSpan w:val="2"/>
            <w:tcBorders>
              <w:top w:val="nil"/>
              <w:left w:val="nil"/>
              <w:bottom w:val="nil"/>
            </w:tcBorders>
          </w:tcPr>
          <w:p w14:paraId="518F0ADB" w14:textId="77777777" w:rsidR="00020EF7" w:rsidRDefault="00E948F7">
            <w:pPr>
              <w:spacing w:after="0" w:line="240" w:lineRule="auto"/>
              <w:jc w:val="right"/>
              <w:rPr>
                <w:rFonts w:ascii="Arial" w:hAnsi="Arial" w:cs="Arial"/>
                <w:b/>
                <w:bCs/>
                <w:sz w:val="20"/>
                <w:szCs w:val="20"/>
              </w:rPr>
            </w:pPr>
            <w:r>
              <w:rPr>
                <w:rFonts w:ascii="Arial" w:eastAsia="Calibri" w:hAnsi="Arial" w:cs="Arial"/>
                <w:b/>
                <w:bCs/>
                <w:sz w:val="20"/>
                <w:szCs w:val="20"/>
              </w:rPr>
              <w:t>59,15</w:t>
            </w:r>
          </w:p>
        </w:tc>
      </w:tr>
      <w:tr w:rsidR="00020EF7" w14:paraId="0F0F65B7" w14:textId="77777777" w:rsidTr="00CE717D">
        <w:trPr>
          <w:trHeight w:val="232"/>
        </w:trPr>
        <w:tc>
          <w:tcPr>
            <w:tcW w:w="4466" w:type="dxa"/>
            <w:tcBorders>
              <w:top w:val="nil"/>
              <w:bottom w:val="nil"/>
              <w:right w:val="nil"/>
            </w:tcBorders>
          </w:tcPr>
          <w:p w14:paraId="5D755754" w14:textId="77777777" w:rsidR="00020EF7" w:rsidRDefault="00E948F7">
            <w:pPr>
              <w:spacing w:after="0" w:line="240" w:lineRule="auto"/>
              <w:rPr>
                <w:rFonts w:ascii="Arial" w:hAnsi="Arial" w:cs="Arial"/>
                <w:sz w:val="20"/>
                <w:szCs w:val="20"/>
              </w:rPr>
            </w:pPr>
            <w:r>
              <w:rPr>
                <w:rFonts w:ascii="Arial" w:eastAsia="Calibri" w:hAnsi="Arial" w:cs="Arial"/>
                <w:sz w:val="20"/>
                <w:szCs w:val="20"/>
              </w:rPr>
              <w:t>Centar za predškolski odgoj Nova Gradiška</w:t>
            </w:r>
          </w:p>
        </w:tc>
        <w:tc>
          <w:tcPr>
            <w:tcW w:w="1441" w:type="dxa"/>
            <w:tcBorders>
              <w:top w:val="nil"/>
              <w:left w:val="nil"/>
              <w:bottom w:val="nil"/>
              <w:right w:val="nil"/>
            </w:tcBorders>
          </w:tcPr>
          <w:p w14:paraId="79A423EE" w14:textId="77777777" w:rsidR="00020EF7" w:rsidRDefault="00E948F7">
            <w:pPr>
              <w:spacing w:after="0" w:line="240" w:lineRule="auto"/>
              <w:jc w:val="right"/>
              <w:rPr>
                <w:rFonts w:ascii="Arial" w:hAnsi="Arial" w:cs="Arial"/>
                <w:sz w:val="20"/>
                <w:szCs w:val="20"/>
              </w:rPr>
            </w:pPr>
            <w:r>
              <w:rPr>
                <w:rFonts w:ascii="Arial" w:eastAsia="Calibri" w:hAnsi="Arial" w:cs="Arial"/>
                <w:sz w:val="20"/>
                <w:szCs w:val="20"/>
              </w:rPr>
              <w:t>19.393</w:t>
            </w:r>
          </w:p>
        </w:tc>
        <w:tc>
          <w:tcPr>
            <w:tcW w:w="1442" w:type="dxa"/>
            <w:tcBorders>
              <w:top w:val="nil"/>
              <w:left w:val="nil"/>
              <w:bottom w:val="nil"/>
              <w:right w:val="nil"/>
            </w:tcBorders>
          </w:tcPr>
          <w:p w14:paraId="29034950" w14:textId="77777777" w:rsidR="00020EF7" w:rsidRDefault="00E948F7">
            <w:pPr>
              <w:spacing w:after="0" w:line="240" w:lineRule="auto"/>
              <w:jc w:val="right"/>
              <w:rPr>
                <w:rFonts w:ascii="Arial" w:hAnsi="Arial" w:cs="Arial"/>
                <w:sz w:val="20"/>
                <w:szCs w:val="20"/>
              </w:rPr>
            </w:pPr>
            <w:r>
              <w:rPr>
                <w:rFonts w:ascii="Arial" w:eastAsia="Calibri" w:hAnsi="Arial" w:cs="Arial"/>
                <w:sz w:val="20"/>
                <w:szCs w:val="20"/>
              </w:rPr>
              <w:t>33.000</w:t>
            </w:r>
          </w:p>
        </w:tc>
        <w:tc>
          <w:tcPr>
            <w:tcW w:w="1154" w:type="dxa"/>
            <w:tcBorders>
              <w:top w:val="nil"/>
              <w:left w:val="nil"/>
              <w:bottom w:val="nil"/>
              <w:right w:val="nil"/>
            </w:tcBorders>
          </w:tcPr>
          <w:p w14:paraId="7E20529B" w14:textId="77777777" w:rsidR="00020EF7" w:rsidRDefault="00E948F7">
            <w:pPr>
              <w:spacing w:after="0" w:line="240" w:lineRule="auto"/>
              <w:jc w:val="right"/>
              <w:rPr>
                <w:rFonts w:ascii="Arial" w:hAnsi="Arial" w:cs="Arial"/>
                <w:sz w:val="20"/>
                <w:szCs w:val="20"/>
              </w:rPr>
            </w:pPr>
            <w:r>
              <w:rPr>
                <w:rFonts w:ascii="Arial" w:eastAsia="Calibri" w:hAnsi="Arial" w:cs="Arial"/>
                <w:sz w:val="20"/>
                <w:szCs w:val="20"/>
              </w:rPr>
              <w:t>10.927</w:t>
            </w:r>
          </w:p>
        </w:tc>
        <w:tc>
          <w:tcPr>
            <w:tcW w:w="933" w:type="dxa"/>
            <w:gridSpan w:val="2"/>
            <w:tcBorders>
              <w:top w:val="nil"/>
              <w:left w:val="nil"/>
              <w:bottom w:val="nil"/>
              <w:right w:val="nil"/>
            </w:tcBorders>
          </w:tcPr>
          <w:p w14:paraId="390E0EA1" w14:textId="77777777" w:rsidR="00020EF7" w:rsidRDefault="00E948F7">
            <w:pPr>
              <w:spacing w:after="0" w:line="240" w:lineRule="auto"/>
              <w:jc w:val="right"/>
              <w:rPr>
                <w:rFonts w:ascii="Arial" w:hAnsi="Arial" w:cs="Arial"/>
                <w:sz w:val="20"/>
                <w:szCs w:val="20"/>
              </w:rPr>
            </w:pPr>
            <w:r>
              <w:rPr>
                <w:rFonts w:ascii="Arial" w:eastAsia="Calibri" w:hAnsi="Arial" w:cs="Arial"/>
                <w:sz w:val="20"/>
                <w:szCs w:val="20"/>
              </w:rPr>
              <w:t>56,34</w:t>
            </w:r>
          </w:p>
        </w:tc>
        <w:tc>
          <w:tcPr>
            <w:tcW w:w="1083" w:type="dxa"/>
            <w:gridSpan w:val="2"/>
            <w:tcBorders>
              <w:top w:val="nil"/>
              <w:left w:val="nil"/>
              <w:bottom w:val="nil"/>
            </w:tcBorders>
          </w:tcPr>
          <w:p w14:paraId="6B53F5F3" w14:textId="77777777" w:rsidR="00020EF7" w:rsidRDefault="00E948F7">
            <w:pPr>
              <w:spacing w:after="0" w:line="240" w:lineRule="auto"/>
              <w:jc w:val="right"/>
              <w:rPr>
                <w:rFonts w:ascii="Arial" w:hAnsi="Arial" w:cs="Arial"/>
                <w:sz w:val="20"/>
                <w:szCs w:val="20"/>
              </w:rPr>
            </w:pPr>
            <w:r>
              <w:rPr>
                <w:rFonts w:ascii="Arial" w:eastAsia="Calibri" w:hAnsi="Arial" w:cs="Arial"/>
                <w:sz w:val="20"/>
                <w:szCs w:val="20"/>
              </w:rPr>
              <w:t>33,11</w:t>
            </w:r>
          </w:p>
        </w:tc>
      </w:tr>
      <w:tr w:rsidR="00020EF7" w14:paraId="2E9DC0EE" w14:textId="77777777" w:rsidTr="00CE717D">
        <w:trPr>
          <w:trHeight w:val="248"/>
        </w:trPr>
        <w:tc>
          <w:tcPr>
            <w:tcW w:w="4466" w:type="dxa"/>
            <w:tcBorders>
              <w:top w:val="nil"/>
              <w:bottom w:val="nil"/>
              <w:right w:val="nil"/>
            </w:tcBorders>
          </w:tcPr>
          <w:p w14:paraId="5CBDC976" w14:textId="77777777" w:rsidR="00020EF7" w:rsidRDefault="00E948F7">
            <w:pPr>
              <w:spacing w:after="0" w:line="240" w:lineRule="auto"/>
              <w:rPr>
                <w:rFonts w:ascii="Arial" w:hAnsi="Arial" w:cs="Arial"/>
                <w:sz w:val="20"/>
                <w:szCs w:val="20"/>
              </w:rPr>
            </w:pPr>
            <w:r>
              <w:rPr>
                <w:rFonts w:ascii="Arial" w:eastAsia="Calibri" w:hAnsi="Arial" w:cs="Arial"/>
                <w:sz w:val="20"/>
                <w:szCs w:val="20"/>
              </w:rPr>
              <w:t>Opća bolnica Nova Gradiška</w:t>
            </w:r>
          </w:p>
        </w:tc>
        <w:tc>
          <w:tcPr>
            <w:tcW w:w="1441" w:type="dxa"/>
            <w:tcBorders>
              <w:top w:val="nil"/>
              <w:left w:val="nil"/>
              <w:bottom w:val="nil"/>
              <w:right w:val="nil"/>
            </w:tcBorders>
          </w:tcPr>
          <w:p w14:paraId="77E6A59B" w14:textId="77777777" w:rsidR="00020EF7" w:rsidRDefault="00020EF7">
            <w:pPr>
              <w:spacing w:after="0" w:line="240" w:lineRule="auto"/>
              <w:jc w:val="right"/>
              <w:rPr>
                <w:rFonts w:ascii="Arial" w:hAnsi="Arial" w:cs="Arial"/>
                <w:sz w:val="20"/>
                <w:szCs w:val="20"/>
              </w:rPr>
            </w:pPr>
          </w:p>
        </w:tc>
        <w:tc>
          <w:tcPr>
            <w:tcW w:w="1442" w:type="dxa"/>
            <w:tcBorders>
              <w:top w:val="nil"/>
              <w:left w:val="nil"/>
              <w:bottom w:val="nil"/>
              <w:right w:val="nil"/>
            </w:tcBorders>
          </w:tcPr>
          <w:p w14:paraId="666C212B" w14:textId="77777777" w:rsidR="00020EF7" w:rsidRDefault="00E948F7">
            <w:pPr>
              <w:spacing w:after="0" w:line="240" w:lineRule="auto"/>
              <w:jc w:val="right"/>
              <w:rPr>
                <w:rFonts w:ascii="Arial" w:hAnsi="Arial" w:cs="Arial"/>
                <w:sz w:val="20"/>
                <w:szCs w:val="20"/>
              </w:rPr>
            </w:pPr>
            <w:r>
              <w:rPr>
                <w:rFonts w:ascii="Arial" w:eastAsia="Calibri" w:hAnsi="Arial" w:cs="Arial"/>
                <w:sz w:val="20"/>
                <w:szCs w:val="20"/>
              </w:rPr>
              <w:t>50.000</w:t>
            </w:r>
          </w:p>
        </w:tc>
        <w:tc>
          <w:tcPr>
            <w:tcW w:w="1154" w:type="dxa"/>
            <w:tcBorders>
              <w:top w:val="nil"/>
              <w:left w:val="nil"/>
              <w:bottom w:val="nil"/>
              <w:right w:val="nil"/>
            </w:tcBorders>
          </w:tcPr>
          <w:p w14:paraId="5D41642F" w14:textId="77777777" w:rsidR="00020EF7" w:rsidRDefault="00E948F7">
            <w:pPr>
              <w:spacing w:after="0" w:line="240" w:lineRule="auto"/>
              <w:jc w:val="right"/>
              <w:rPr>
                <w:rFonts w:ascii="Arial" w:hAnsi="Arial" w:cs="Arial"/>
                <w:sz w:val="20"/>
                <w:szCs w:val="20"/>
              </w:rPr>
            </w:pPr>
            <w:r>
              <w:rPr>
                <w:rFonts w:ascii="Arial" w:eastAsia="Calibri" w:hAnsi="Arial" w:cs="Arial"/>
                <w:sz w:val="20"/>
                <w:szCs w:val="20"/>
              </w:rPr>
              <w:t>50.000</w:t>
            </w:r>
          </w:p>
        </w:tc>
        <w:tc>
          <w:tcPr>
            <w:tcW w:w="933" w:type="dxa"/>
            <w:gridSpan w:val="2"/>
            <w:tcBorders>
              <w:top w:val="nil"/>
              <w:left w:val="nil"/>
              <w:bottom w:val="nil"/>
              <w:right w:val="nil"/>
            </w:tcBorders>
          </w:tcPr>
          <w:p w14:paraId="30AD38B1" w14:textId="77777777" w:rsidR="00020EF7" w:rsidRDefault="00020EF7">
            <w:pPr>
              <w:spacing w:after="0" w:line="240" w:lineRule="auto"/>
              <w:jc w:val="right"/>
              <w:rPr>
                <w:rFonts w:ascii="Arial" w:hAnsi="Arial" w:cs="Arial"/>
                <w:sz w:val="20"/>
                <w:szCs w:val="20"/>
              </w:rPr>
            </w:pPr>
          </w:p>
        </w:tc>
        <w:tc>
          <w:tcPr>
            <w:tcW w:w="1083" w:type="dxa"/>
            <w:gridSpan w:val="2"/>
            <w:tcBorders>
              <w:top w:val="nil"/>
              <w:left w:val="nil"/>
              <w:bottom w:val="nil"/>
            </w:tcBorders>
          </w:tcPr>
          <w:p w14:paraId="00649B12" w14:textId="77777777" w:rsidR="00020EF7" w:rsidRDefault="00E948F7">
            <w:pPr>
              <w:spacing w:after="0" w:line="240" w:lineRule="auto"/>
              <w:jc w:val="right"/>
              <w:rPr>
                <w:rFonts w:ascii="Arial" w:hAnsi="Arial" w:cs="Arial"/>
                <w:sz w:val="20"/>
                <w:szCs w:val="20"/>
              </w:rPr>
            </w:pPr>
            <w:r>
              <w:rPr>
                <w:rFonts w:ascii="Arial" w:eastAsia="Calibri" w:hAnsi="Arial" w:cs="Arial"/>
                <w:sz w:val="20"/>
                <w:szCs w:val="20"/>
              </w:rPr>
              <w:t>100,00</w:t>
            </w:r>
          </w:p>
        </w:tc>
      </w:tr>
      <w:tr w:rsidR="00020EF7" w14:paraId="6C7CE77C" w14:textId="77777777" w:rsidTr="00CE717D">
        <w:trPr>
          <w:trHeight w:val="232"/>
        </w:trPr>
        <w:tc>
          <w:tcPr>
            <w:tcW w:w="4466" w:type="dxa"/>
            <w:tcBorders>
              <w:top w:val="nil"/>
              <w:right w:val="nil"/>
            </w:tcBorders>
          </w:tcPr>
          <w:p w14:paraId="74FF3790" w14:textId="77777777" w:rsidR="00020EF7" w:rsidRDefault="00E948F7">
            <w:pPr>
              <w:spacing w:after="0" w:line="240" w:lineRule="auto"/>
              <w:rPr>
                <w:rFonts w:ascii="Arial" w:hAnsi="Arial" w:cs="Arial"/>
                <w:sz w:val="20"/>
                <w:szCs w:val="20"/>
              </w:rPr>
            </w:pPr>
            <w:r>
              <w:rPr>
                <w:rFonts w:ascii="Arial" w:eastAsia="Calibri" w:hAnsi="Arial" w:cs="Arial"/>
                <w:sz w:val="20"/>
                <w:szCs w:val="20"/>
              </w:rPr>
              <w:t>Policijska postaja Okučani</w:t>
            </w:r>
          </w:p>
        </w:tc>
        <w:tc>
          <w:tcPr>
            <w:tcW w:w="1441" w:type="dxa"/>
            <w:tcBorders>
              <w:top w:val="nil"/>
              <w:left w:val="nil"/>
              <w:right w:val="nil"/>
            </w:tcBorders>
          </w:tcPr>
          <w:p w14:paraId="7E037403" w14:textId="77777777" w:rsidR="00020EF7" w:rsidRDefault="00020EF7">
            <w:pPr>
              <w:spacing w:after="0" w:line="240" w:lineRule="auto"/>
              <w:jc w:val="right"/>
              <w:rPr>
                <w:rFonts w:ascii="Arial" w:hAnsi="Arial" w:cs="Arial"/>
                <w:sz w:val="20"/>
                <w:szCs w:val="20"/>
              </w:rPr>
            </w:pPr>
          </w:p>
        </w:tc>
        <w:tc>
          <w:tcPr>
            <w:tcW w:w="1442" w:type="dxa"/>
            <w:tcBorders>
              <w:top w:val="nil"/>
              <w:left w:val="nil"/>
              <w:right w:val="nil"/>
            </w:tcBorders>
          </w:tcPr>
          <w:p w14:paraId="65869C16" w14:textId="77777777" w:rsidR="00020EF7" w:rsidRDefault="00E948F7">
            <w:pPr>
              <w:spacing w:after="0" w:line="240" w:lineRule="auto"/>
              <w:jc w:val="right"/>
              <w:rPr>
                <w:rFonts w:ascii="Arial" w:hAnsi="Arial" w:cs="Arial"/>
                <w:sz w:val="20"/>
                <w:szCs w:val="20"/>
              </w:rPr>
            </w:pPr>
            <w:r>
              <w:rPr>
                <w:rFonts w:ascii="Arial" w:eastAsia="Calibri" w:hAnsi="Arial" w:cs="Arial"/>
                <w:sz w:val="20"/>
                <w:szCs w:val="20"/>
              </w:rPr>
              <w:t>20.000</w:t>
            </w:r>
          </w:p>
        </w:tc>
        <w:tc>
          <w:tcPr>
            <w:tcW w:w="1154" w:type="dxa"/>
            <w:tcBorders>
              <w:top w:val="nil"/>
              <w:left w:val="nil"/>
              <w:right w:val="nil"/>
            </w:tcBorders>
          </w:tcPr>
          <w:p w14:paraId="781EE1B7" w14:textId="77777777" w:rsidR="00020EF7" w:rsidRDefault="00020EF7">
            <w:pPr>
              <w:spacing w:after="0" w:line="240" w:lineRule="auto"/>
              <w:jc w:val="right"/>
              <w:rPr>
                <w:rFonts w:ascii="Arial" w:hAnsi="Arial" w:cs="Arial"/>
                <w:sz w:val="20"/>
                <w:szCs w:val="20"/>
              </w:rPr>
            </w:pPr>
          </w:p>
        </w:tc>
        <w:tc>
          <w:tcPr>
            <w:tcW w:w="933" w:type="dxa"/>
            <w:gridSpan w:val="2"/>
            <w:tcBorders>
              <w:top w:val="nil"/>
              <w:left w:val="nil"/>
              <w:right w:val="nil"/>
            </w:tcBorders>
          </w:tcPr>
          <w:p w14:paraId="53C60EA2" w14:textId="77777777" w:rsidR="00020EF7" w:rsidRDefault="00020EF7">
            <w:pPr>
              <w:spacing w:after="0" w:line="240" w:lineRule="auto"/>
              <w:jc w:val="right"/>
              <w:rPr>
                <w:rFonts w:ascii="Arial" w:hAnsi="Arial" w:cs="Arial"/>
                <w:sz w:val="20"/>
                <w:szCs w:val="20"/>
              </w:rPr>
            </w:pPr>
          </w:p>
        </w:tc>
        <w:tc>
          <w:tcPr>
            <w:tcW w:w="1083" w:type="dxa"/>
            <w:gridSpan w:val="2"/>
            <w:tcBorders>
              <w:top w:val="nil"/>
              <w:left w:val="nil"/>
            </w:tcBorders>
          </w:tcPr>
          <w:p w14:paraId="702C3F14" w14:textId="77777777" w:rsidR="00020EF7" w:rsidRDefault="00020EF7">
            <w:pPr>
              <w:spacing w:after="0" w:line="240" w:lineRule="auto"/>
              <w:jc w:val="right"/>
              <w:rPr>
                <w:rFonts w:ascii="Arial" w:hAnsi="Arial" w:cs="Arial"/>
                <w:sz w:val="20"/>
                <w:szCs w:val="20"/>
              </w:rPr>
            </w:pPr>
          </w:p>
        </w:tc>
      </w:tr>
    </w:tbl>
    <w:p w14:paraId="0EC97EC1" w14:textId="77777777" w:rsidR="00020EF7" w:rsidRDefault="00020EF7">
      <w:pPr>
        <w:spacing w:after="0" w:line="240" w:lineRule="auto"/>
        <w:rPr>
          <w:rFonts w:ascii="Arial" w:hAnsi="Arial" w:cs="Arial"/>
          <w:b/>
        </w:rPr>
      </w:pPr>
    </w:p>
    <w:p w14:paraId="63106B95" w14:textId="77777777" w:rsidR="00020EF7" w:rsidRDefault="00E948F7">
      <w:pPr>
        <w:spacing w:after="0" w:line="240" w:lineRule="auto"/>
        <w:jc w:val="both"/>
        <w:rPr>
          <w:rFonts w:ascii="Arial" w:hAnsi="Arial" w:cs="Arial"/>
          <w:b/>
        </w:rPr>
      </w:pPr>
      <w:r>
        <w:rPr>
          <w:rFonts w:ascii="Arial" w:hAnsi="Arial" w:cs="Arial"/>
          <w:b/>
        </w:rPr>
        <w:t>Naknade građanima i kućanstvima na temelju osiguranja i druge naknade</w:t>
      </w:r>
    </w:p>
    <w:p w14:paraId="07FC192F" w14:textId="77777777" w:rsidR="00020EF7" w:rsidRDefault="00E948F7">
      <w:pPr>
        <w:spacing w:after="0" w:line="240" w:lineRule="auto"/>
        <w:jc w:val="both"/>
        <w:rPr>
          <w:rFonts w:ascii="Arial" w:hAnsi="Arial" w:cs="Arial"/>
        </w:rPr>
      </w:pPr>
      <w:r>
        <w:rPr>
          <w:rFonts w:ascii="Arial" w:hAnsi="Arial" w:cs="Arial"/>
        </w:rPr>
        <w:t>Naknade građanima i kućanstvima izvršene su u iznosu od 136.488 kuna što je 22,11% planiranih rashoda na toj poziciji.</w:t>
      </w:r>
    </w:p>
    <w:p w14:paraId="523A4D7E" w14:textId="77777777" w:rsidR="00020EF7" w:rsidRDefault="00020EF7">
      <w:pPr>
        <w:spacing w:after="0" w:line="240" w:lineRule="auto"/>
        <w:rPr>
          <w:rFonts w:ascii="Arial" w:hAnsi="Arial" w:cs="Arial"/>
          <w:sz w:val="20"/>
          <w:szCs w:val="20"/>
        </w:rPr>
      </w:pPr>
    </w:p>
    <w:p w14:paraId="21BBCE64" w14:textId="77777777" w:rsidR="00020EF7" w:rsidRDefault="00E948F7">
      <w:pPr>
        <w:spacing w:after="0" w:line="240" w:lineRule="auto"/>
        <w:rPr>
          <w:rFonts w:ascii="Arial" w:hAnsi="Arial" w:cs="Arial"/>
          <w:sz w:val="20"/>
          <w:szCs w:val="20"/>
        </w:rPr>
      </w:pPr>
      <w:r>
        <w:rPr>
          <w:rFonts w:ascii="Arial" w:hAnsi="Arial" w:cs="Arial"/>
          <w:sz w:val="20"/>
          <w:szCs w:val="20"/>
        </w:rPr>
        <w:t>Tablica 8. Izvršenje naknada građanima i kućanstvima u prvom polugodištu 2020. i 2021. godine</w:t>
      </w:r>
    </w:p>
    <w:tbl>
      <w:tblPr>
        <w:tblStyle w:val="TableGrid"/>
        <w:tblW w:w="10531" w:type="dxa"/>
        <w:tblLayout w:type="fixed"/>
        <w:tblLook w:val="04A0" w:firstRow="1" w:lastRow="0" w:firstColumn="1" w:lastColumn="0" w:noHBand="0" w:noVBand="1"/>
      </w:tblPr>
      <w:tblGrid>
        <w:gridCol w:w="4515"/>
        <w:gridCol w:w="1292"/>
        <w:gridCol w:w="1132"/>
        <w:gridCol w:w="1274"/>
        <w:gridCol w:w="1209"/>
        <w:gridCol w:w="37"/>
        <w:gridCol w:w="1072"/>
      </w:tblGrid>
      <w:tr w:rsidR="00020EF7" w14:paraId="7F9F0A41" w14:textId="77777777">
        <w:tc>
          <w:tcPr>
            <w:tcW w:w="4514" w:type="dxa"/>
            <w:tcBorders>
              <w:right w:val="nil"/>
            </w:tcBorders>
            <w:vAlign w:val="bottom"/>
          </w:tcPr>
          <w:p w14:paraId="3CE99038" w14:textId="77777777" w:rsidR="00020EF7" w:rsidRDefault="00020EF7">
            <w:pPr>
              <w:spacing w:after="0"/>
              <w:rPr>
                <w:rFonts w:ascii="Arial" w:hAnsi="Arial" w:cs="Arial"/>
                <w:sz w:val="20"/>
                <w:szCs w:val="20"/>
              </w:rPr>
            </w:pPr>
          </w:p>
        </w:tc>
        <w:tc>
          <w:tcPr>
            <w:tcW w:w="1292" w:type="dxa"/>
            <w:tcBorders>
              <w:left w:val="nil"/>
              <w:right w:val="nil"/>
            </w:tcBorders>
          </w:tcPr>
          <w:p w14:paraId="674E8F88" w14:textId="77777777" w:rsidR="00020EF7" w:rsidRDefault="00E948F7">
            <w:pPr>
              <w:spacing w:after="0"/>
              <w:jc w:val="center"/>
              <w:rPr>
                <w:rFonts w:ascii="Arial" w:hAnsi="Arial" w:cs="Arial"/>
                <w:sz w:val="20"/>
                <w:szCs w:val="20"/>
              </w:rPr>
            </w:pPr>
            <w:r>
              <w:rPr>
                <w:rFonts w:ascii="Arial" w:eastAsia="Calibri" w:hAnsi="Arial" w:cs="Arial"/>
                <w:sz w:val="20"/>
                <w:szCs w:val="20"/>
              </w:rPr>
              <w:t>Izvršenje</w:t>
            </w:r>
          </w:p>
          <w:p w14:paraId="4BE5306B" w14:textId="77777777" w:rsidR="00020EF7" w:rsidRDefault="00E948F7">
            <w:pPr>
              <w:spacing w:after="0"/>
              <w:jc w:val="center"/>
              <w:rPr>
                <w:rFonts w:ascii="Arial" w:hAnsi="Arial" w:cs="Arial"/>
                <w:sz w:val="20"/>
                <w:szCs w:val="20"/>
              </w:rPr>
            </w:pPr>
            <w:r>
              <w:rPr>
                <w:rFonts w:ascii="Arial" w:eastAsia="Calibri" w:hAnsi="Arial" w:cs="Arial"/>
                <w:sz w:val="20"/>
                <w:szCs w:val="20"/>
              </w:rPr>
              <w:t>I.-VI. 2020.</w:t>
            </w:r>
          </w:p>
        </w:tc>
        <w:tc>
          <w:tcPr>
            <w:tcW w:w="1132" w:type="dxa"/>
            <w:tcBorders>
              <w:left w:val="nil"/>
              <w:right w:val="nil"/>
            </w:tcBorders>
          </w:tcPr>
          <w:p w14:paraId="327F54CF" w14:textId="77777777" w:rsidR="00020EF7" w:rsidRDefault="00E948F7">
            <w:pPr>
              <w:spacing w:after="0"/>
              <w:jc w:val="center"/>
              <w:rPr>
                <w:rFonts w:ascii="Arial" w:hAnsi="Arial" w:cs="Arial"/>
                <w:sz w:val="20"/>
                <w:szCs w:val="20"/>
              </w:rPr>
            </w:pPr>
            <w:r>
              <w:rPr>
                <w:rFonts w:ascii="Arial" w:eastAsia="Calibri" w:hAnsi="Arial" w:cs="Arial"/>
                <w:sz w:val="20"/>
                <w:szCs w:val="20"/>
              </w:rPr>
              <w:t>Plan za 2021.</w:t>
            </w:r>
          </w:p>
        </w:tc>
        <w:tc>
          <w:tcPr>
            <w:tcW w:w="1274" w:type="dxa"/>
            <w:tcBorders>
              <w:left w:val="nil"/>
              <w:right w:val="nil"/>
            </w:tcBorders>
          </w:tcPr>
          <w:p w14:paraId="59E55E2B" w14:textId="77777777" w:rsidR="00020EF7" w:rsidRDefault="00E948F7">
            <w:pPr>
              <w:spacing w:after="0"/>
              <w:jc w:val="center"/>
              <w:rPr>
                <w:rFonts w:ascii="Arial" w:hAnsi="Arial" w:cs="Arial"/>
                <w:sz w:val="20"/>
                <w:szCs w:val="20"/>
              </w:rPr>
            </w:pPr>
            <w:r>
              <w:rPr>
                <w:rFonts w:ascii="Arial" w:eastAsia="Calibri" w:hAnsi="Arial" w:cs="Arial"/>
                <w:sz w:val="20"/>
                <w:szCs w:val="20"/>
              </w:rPr>
              <w:t>Izvršenje</w:t>
            </w:r>
          </w:p>
          <w:p w14:paraId="4F5A70B6" w14:textId="77777777" w:rsidR="00020EF7" w:rsidRDefault="00E948F7">
            <w:pPr>
              <w:spacing w:after="0"/>
              <w:jc w:val="center"/>
              <w:rPr>
                <w:rFonts w:ascii="Arial" w:hAnsi="Arial" w:cs="Arial"/>
                <w:sz w:val="20"/>
                <w:szCs w:val="20"/>
              </w:rPr>
            </w:pPr>
            <w:r>
              <w:rPr>
                <w:rFonts w:ascii="Arial" w:eastAsia="Calibri" w:hAnsi="Arial" w:cs="Arial"/>
                <w:sz w:val="20"/>
                <w:szCs w:val="20"/>
              </w:rPr>
              <w:t>I.-VI. 2021.</w:t>
            </w:r>
          </w:p>
        </w:tc>
        <w:tc>
          <w:tcPr>
            <w:tcW w:w="1246" w:type="dxa"/>
            <w:gridSpan w:val="2"/>
            <w:tcBorders>
              <w:left w:val="nil"/>
              <w:right w:val="nil"/>
            </w:tcBorders>
          </w:tcPr>
          <w:p w14:paraId="5BA2CED5" w14:textId="77777777" w:rsidR="00020EF7" w:rsidRDefault="00E948F7">
            <w:pPr>
              <w:spacing w:after="0"/>
              <w:jc w:val="center"/>
              <w:rPr>
                <w:rFonts w:ascii="Arial" w:hAnsi="Arial" w:cs="Arial"/>
                <w:sz w:val="20"/>
                <w:szCs w:val="20"/>
              </w:rPr>
            </w:pPr>
            <w:r>
              <w:rPr>
                <w:rFonts w:ascii="Arial" w:eastAsia="Calibri" w:hAnsi="Arial" w:cs="Arial"/>
                <w:sz w:val="20"/>
                <w:szCs w:val="20"/>
              </w:rPr>
              <w:t>Indeks</w:t>
            </w:r>
          </w:p>
          <w:p w14:paraId="0FE59D9E" w14:textId="77777777" w:rsidR="00020EF7" w:rsidRDefault="00E948F7">
            <w:pPr>
              <w:spacing w:after="0"/>
              <w:jc w:val="center"/>
              <w:rPr>
                <w:rFonts w:ascii="Arial" w:hAnsi="Arial" w:cs="Arial"/>
                <w:sz w:val="20"/>
                <w:szCs w:val="20"/>
              </w:rPr>
            </w:pPr>
            <w:r>
              <w:rPr>
                <w:rFonts w:ascii="Arial" w:eastAsia="Calibri" w:hAnsi="Arial" w:cs="Arial"/>
                <w:sz w:val="20"/>
                <w:szCs w:val="20"/>
              </w:rPr>
              <w:t>3/1</w:t>
            </w:r>
          </w:p>
        </w:tc>
        <w:tc>
          <w:tcPr>
            <w:tcW w:w="1072" w:type="dxa"/>
            <w:tcBorders>
              <w:left w:val="nil"/>
            </w:tcBorders>
          </w:tcPr>
          <w:p w14:paraId="76DC80E0" w14:textId="77777777" w:rsidR="00020EF7" w:rsidRDefault="00E948F7">
            <w:pPr>
              <w:spacing w:after="0"/>
              <w:jc w:val="center"/>
              <w:rPr>
                <w:rFonts w:ascii="Arial" w:hAnsi="Arial" w:cs="Arial"/>
                <w:sz w:val="20"/>
                <w:szCs w:val="20"/>
              </w:rPr>
            </w:pPr>
            <w:r>
              <w:rPr>
                <w:rFonts w:ascii="Arial" w:eastAsia="Calibri" w:hAnsi="Arial" w:cs="Arial"/>
                <w:sz w:val="20"/>
                <w:szCs w:val="20"/>
              </w:rPr>
              <w:t>Indeks</w:t>
            </w:r>
          </w:p>
          <w:p w14:paraId="04490059" w14:textId="77777777" w:rsidR="00020EF7" w:rsidRDefault="00E948F7">
            <w:pPr>
              <w:spacing w:after="0"/>
              <w:jc w:val="center"/>
              <w:rPr>
                <w:rFonts w:ascii="Arial" w:hAnsi="Arial" w:cs="Arial"/>
                <w:sz w:val="20"/>
                <w:szCs w:val="20"/>
              </w:rPr>
            </w:pPr>
            <w:r>
              <w:rPr>
                <w:rFonts w:ascii="Arial" w:eastAsia="Calibri" w:hAnsi="Arial" w:cs="Arial"/>
                <w:sz w:val="20"/>
                <w:szCs w:val="20"/>
              </w:rPr>
              <w:t>3/2</w:t>
            </w:r>
          </w:p>
        </w:tc>
      </w:tr>
      <w:tr w:rsidR="00020EF7" w14:paraId="252A33B0" w14:textId="77777777">
        <w:tc>
          <w:tcPr>
            <w:tcW w:w="4514" w:type="dxa"/>
            <w:tcBorders>
              <w:right w:val="nil"/>
            </w:tcBorders>
          </w:tcPr>
          <w:p w14:paraId="13595B19" w14:textId="77777777" w:rsidR="00020EF7" w:rsidRDefault="00020EF7">
            <w:pPr>
              <w:spacing w:after="0"/>
              <w:jc w:val="center"/>
              <w:rPr>
                <w:rFonts w:ascii="Arial" w:hAnsi="Arial" w:cs="Arial"/>
                <w:sz w:val="18"/>
                <w:szCs w:val="18"/>
              </w:rPr>
            </w:pPr>
          </w:p>
        </w:tc>
        <w:tc>
          <w:tcPr>
            <w:tcW w:w="1292" w:type="dxa"/>
            <w:tcBorders>
              <w:left w:val="nil"/>
              <w:right w:val="nil"/>
            </w:tcBorders>
          </w:tcPr>
          <w:p w14:paraId="66088EBE" w14:textId="77777777" w:rsidR="00020EF7" w:rsidRDefault="00E948F7">
            <w:pPr>
              <w:spacing w:after="0"/>
              <w:jc w:val="center"/>
              <w:rPr>
                <w:rFonts w:ascii="Arial" w:hAnsi="Arial" w:cs="Arial"/>
                <w:sz w:val="18"/>
                <w:szCs w:val="18"/>
              </w:rPr>
            </w:pPr>
            <w:r>
              <w:rPr>
                <w:rFonts w:ascii="Arial" w:eastAsia="Calibri" w:hAnsi="Arial" w:cs="Arial"/>
                <w:sz w:val="18"/>
                <w:szCs w:val="18"/>
              </w:rPr>
              <w:t>1</w:t>
            </w:r>
          </w:p>
        </w:tc>
        <w:tc>
          <w:tcPr>
            <w:tcW w:w="1132" w:type="dxa"/>
            <w:tcBorders>
              <w:left w:val="nil"/>
              <w:right w:val="nil"/>
            </w:tcBorders>
          </w:tcPr>
          <w:p w14:paraId="715905DB" w14:textId="77777777" w:rsidR="00020EF7" w:rsidRDefault="00E948F7">
            <w:pPr>
              <w:tabs>
                <w:tab w:val="left" w:pos="390"/>
              </w:tabs>
              <w:spacing w:after="0"/>
              <w:jc w:val="center"/>
              <w:rPr>
                <w:rFonts w:ascii="Arial" w:hAnsi="Arial" w:cs="Arial"/>
                <w:sz w:val="18"/>
                <w:szCs w:val="18"/>
              </w:rPr>
            </w:pPr>
            <w:r>
              <w:rPr>
                <w:rFonts w:ascii="Arial" w:eastAsia="Calibri" w:hAnsi="Arial" w:cs="Arial"/>
                <w:sz w:val="18"/>
                <w:szCs w:val="18"/>
              </w:rPr>
              <w:t>2</w:t>
            </w:r>
          </w:p>
        </w:tc>
        <w:tc>
          <w:tcPr>
            <w:tcW w:w="1274" w:type="dxa"/>
            <w:tcBorders>
              <w:left w:val="nil"/>
              <w:right w:val="nil"/>
            </w:tcBorders>
          </w:tcPr>
          <w:p w14:paraId="7F42A5E8" w14:textId="77777777" w:rsidR="00020EF7" w:rsidRDefault="00E948F7">
            <w:pPr>
              <w:tabs>
                <w:tab w:val="left" w:pos="390"/>
              </w:tabs>
              <w:spacing w:after="0"/>
              <w:jc w:val="center"/>
              <w:rPr>
                <w:rFonts w:ascii="Arial" w:hAnsi="Arial" w:cs="Arial"/>
                <w:sz w:val="18"/>
                <w:szCs w:val="18"/>
              </w:rPr>
            </w:pPr>
            <w:r>
              <w:rPr>
                <w:rFonts w:ascii="Arial" w:eastAsia="Calibri" w:hAnsi="Arial" w:cs="Arial"/>
                <w:sz w:val="18"/>
                <w:szCs w:val="18"/>
              </w:rPr>
              <w:t>3</w:t>
            </w:r>
          </w:p>
        </w:tc>
        <w:tc>
          <w:tcPr>
            <w:tcW w:w="1209" w:type="dxa"/>
            <w:tcBorders>
              <w:left w:val="nil"/>
              <w:right w:val="nil"/>
            </w:tcBorders>
          </w:tcPr>
          <w:p w14:paraId="3AE39F28" w14:textId="77777777" w:rsidR="00020EF7" w:rsidRDefault="00E948F7">
            <w:pPr>
              <w:tabs>
                <w:tab w:val="left" w:pos="390"/>
              </w:tabs>
              <w:spacing w:after="0"/>
              <w:jc w:val="center"/>
              <w:rPr>
                <w:rFonts w:ascii="Arial" w:hAnsi="Arial" w:cs="Arial"/>
                <w:sz w:val="18"/>
                <w:szCs w:val="18"/>
              </w:rPr>
            </w:pPr>
            <w:r>
              <w:rPr>
                <w:rFonts w:ascii="Arial" w:eastAsia="Calibri" w:hAnsi="Arial" w:cs="Arial"/>
                <w:sz w:val="18"/>
                <w:szCs w:val="18"/>
              </w:rPr>
              <w:t>4</w:t>
            </w:r>
          </w:p>
        </w:tc>
        <w:tc>
          <w:tcPr>
            <w:tcW w:w="1109" w:type="dxa"/>
            <w:gridSpan w:val="2"/>
            <w:tcBorders>
              <w:left w:val="nil"/>
            </w:tcBorders>
          </w:tcPr>
          <w:p w14:paraId="495D8E55" w14:textId="77777777" w:rsidR="00020EF7" w:rsidRDefault="00E948F7">
            <w:pPr>
              <w:tabs>
                <w:tab w:val="left" w:pos="390"/>
              </w:tabs>
              <w:spacing w:after="0"/>
              <w:jc w:val="center"/>
              <w:rPr>
                <w:rFonts w:ascii="Arial" w:hAnsi="Arial" w:cs="Arial"/>
                <w:sz w:val="18"/>
                <w:szCs w:val="18"/>
              </w:rPr>
            </w:pPr>
            <w:r>
              <w:rPr>
                <w:rFonts w:ascii="Arial" w:eastAsia="Calibri" w:hAnsi="Arial" w:cs="Arial"/>
                <w:sz w:val="18"/>
                <w:szCs w:val="18"/>
              </w:rPr>
              <w:t>5</w:t>
            </w:r>
          </w:p>
        </w:tc>
      </w:tr>
      <w:tr w:rsidR="00020EF7" w14:paraId="02E4725A" w14:textId="77777777">
        <w:tc>
          <w:tcPr>
            <w:tcW w:w="4514" w:type="dxa"/>
            <w:tcBorders>
              <w:bottom w:val="nil"/>
              <w:right w:val="nil"/>
            </w:tcBorders>
          </w:tcPr>
          <w:p w14:paraId="5F0DB47D" w14:textId="77777777" w:rsidR="00020EF7" w:rsidRDefault="00E948F7">
            <w:pPr>
              <w:spacing w:after="0"/>
              <w:rPr>
                <w:rFonts w:ascii="Arial" w:hAnsi="Arial" w:cs="Arial"/>
                <w:sz w:val="20"/>
                <w:szCs w:val="20"/>
              </w:rPr>
            </w:pPr>
            <w:r>
              <w:rPr>
                <w:rFonts w:ascii="Arial" w:eastAsia="Calibri" w:hAnsi="Arial" w:cs="Arial"/>
                <w:sz w:val="20"/>
                <w:szCs w:val="20"/>
              </w:rPr>
              <w:t>Naknada za troškove stanovanja</w:t>
            </w:r>
          </w:p>
        </w:tc>
        <w:tc>
          <w:tcPr>
            <w:tcW w:w="1292" w:type="dxa"/>
            <w:tcBorders>
              <w:left w:val="nil"/>
              <w:bottom w:val="nil"/>
              <w:right w:val="nil"/>
            </w:tcBorders>
          </w:tcPr>
          <w:p w14:paraId="2BD1F92D" w14:textId="77777777" w:rsidR="00020EF7" w:rsidRDefault="00E948F7">
            <w:pPr>
              <w:spacing w:after="0"/>
              <w:jc w:val="right"/>
              <w:rPr>
                <w:rFonts w:ascii="Arial" w:hAnsi="Arial" w:cs="Arial"/>
                <w:sz w:val="20"/>
                <w:szCs w:val="20"/>
              </w:rPr>
            </w:pPr>
            <w:r>
              <w:rPr>
                <w:rFonts w:ascii="Arial" w:eastAsia="Calibri" w:hAnsi="Arial" w:cs="Arial"/>
                <w:sz w:val="20"/>
                <w:szCs w:val="20"/>
              </w:rPr>
              <w:t>3.260</w:t>
            </w:r>
          </w:p>
        </w:tc>
        <w:tc>
          <w:tcPr>
            <w:tcW w:w="1132" w:type="dxa"/>
            <w:tcBorders>
              <w:left w:val="nil"/>
              <w:bottom w:val="nil"/>
              <w:right w:val="nil"/>
            </w:tcBorders>
          </w:tcPr>
          <w:p w14:paraId="3150FE0D" w14:textId="77777777" w:rsidR="00020EF7" w:rsidRDefault="00E948F7">
            <w:pPr>
              <w:tabs>
                <w:tab w:val="left" w:pos="390"/>
              </w:tabs>
              <w:spacing w:after="0"/>
              <w:jc w:val="right"/>
              <w:rPr>
                <w:rFonts w:ascii="Arial" w:hAnsi="Arial" w:cs="Arial"/>
                <w:sz w:val="20"/>
                <w:szCs w:val="20"/>
              </w:rPr>
            </w:pPr>
            <w:r>
              <w:rPr>
                <w:rFonts w:ascii="Arial" w:eastAsia="Calibri" w:hAnsi="Arial" w:cs="Arial"/>
                <w:sz w:val="20"/>
                <w:szCs w:val="20"/>
              </w:rPr>
              <w:t>43.000</w:t>
            </w:r>
          </w:p>
        </w:tc>
        <w:tc>
          <w:tcPr>
            <w:tcW w:w="1274" w:type="dxa"/>
            <w:tcBorders>
              <w:left w:val="nil"/>
              <w:bottom w:val="nil"/>
              <w:right w:val="nil"/>
            </w:tcBorders>
          </w:tcPr>
          <w:p w14:paraId="0B2F163D" w14:textId="77777777" w:rsidR="00020EF7" w:rsidRDefault="00E948F7">
            <w:pPr>
              <w:tabs>
                <w:tab w:val="left" w:pos="390"/>
              </w:tabs>
              <w:spacing w:after="0"/>
              <w:jc w:val="right"/>
              <w:rPr>
                <w:rFonts w:ascii="Arial" w:hAnsi="Arial" w:cs="Arial"/>
                <w:sz w:val="20"/>
                <w:szCs w:val="20"/>
              </w:rPr>
            </w:pPr>
            <w:r>
              <w:rPr>
                <w:rFonts w:ascii="Arial" w:eastAsia="Calibri" w:hAnsi="Arial" w:cs="Arial"/>
                <w:sz w:val="20"/>
                <w:szCs w:val="20"/>
              </w:rPr>
              <w:t>3.112</w:t>
            </w:r>
          </w:p>
        </w:tc>
        <w:tc>
          <w:tcPr>
            <w:tcW w:w="1209" w:type="dxa"/>
            <w:tcBorders>
              <w:left w:val="nil"/>
              <w:bottom w:val="nil"/>
              <w:right w:val="nil"/>
            </w:tcBorders>
            <w:shd w:val="clear" w:color="000000" w:fill="FFFFFF"/>
          </w:tcPr>
          <w:p w14:paraId="2874C9A6" w14:textId="77777777" w:rsidR="00020EF7" w:rsidRDefault="00E948F7">
            <w:pPr>
              <w:tabs>
                <w:tab w:val="left" w:pos="390"/>
              </w:tabs>
              <w:spacing w:after="0"/>
              <w:jc w:val="right"/>
              <w:rPr>
                <w:rFonts w:ascii="Arial" w:hAnsi="Arial" w:cs="Arial"/>
                <w:sz w:val="20"/>
                <w:szCs w:val="20"/>
              </w:rPr>
            </w:pPr>
            <w:r>
              <w:rPr>
                <w:rFonts w:ascii="Arial" w:eastAsia="Calibri" w:hAnsi="Arial" w:cs="Arial"/>
                <w:color w:val="000000"/>
                <w:sz w:val="20"/>
                <w:szCs w:val="20"/>
              </w:rPr>
              <w:t>95,46</w:t>
            </w:r>
          </w:p>
        </w:tc>
        <w:tc>
          <w:tcPr>
            <w:tcW w:w="1109" w:type="dxa"/>
            <w:gridSpan w:val="2"/>
            <w:tcBorders>
              <w:left w:val="nil"/>
              <w:bottom w:val="nil"/>
            </w:tcBorders>
            <w:shd w:val="clear" w:color="000000" w:fill="FFFFFF"/>
          </w:tcPr>
          <w:p w14:paraId="2368B495" w14:textId="77777777" w:rsidR="00020EF7" w:rsidRDefault="00E948F7">
            <w:pPr>
              <w:tabs>
                <w:tab w:val="left" w:pos="390"/>
              </w:tabs>
              <w:spacing w:after="0"/>
              <w:jc w:val="right"/>
              <w:rPr>
                <w:rFonts w:ascii="Arial" w:hAnsi="Arial" w:cs="Arial"/>
                <w:sz w:val="20"/>
                <w:szCs w:val="20"/>
              </w:rPr>
            </w:pPr>
            <w:r>
              <w:rPr>
                <w:rFonts w:ascii="Arial" w:eastAsia="Calibri" w:hAnsi="Arial" w:cs="Arial"/>
                <w:color w:val="000000"/>
                <w:sz w:val="20"/>
                <w:szCs w:val="20"/>
              </w:rPr>
              <w:t>7,24</w:t>
            </w:r>
          </w:p>
        </w:tc>
      </w:tr>
      <w:tr w:rsidR="00020EF7" w14:paraId="0AC6E7A3" w14:textId="77777777">
        <w:trPr>
          <w:trHeight w:val="95"/>
        </w:trPr>
        <w:tc>
          <w:tcPr>
            <w:tcW w:w="4514" w:type="dxa"/>
            <w:tcBorders>
              <w:top w:val="nil"/>
              <w:bottom w:val="nil"/>
              <w:right w:val="nil"/>
            </w:tcBorders>
          </w:tcPr>
          <w:p w14:paraId="11039F58" w14:textId="77777777" w:rsidR="00020EF7" w:rsidRDefault="00E948F7">
            <w:pPr>
              <w:spacing w:after="0"/>
              <w:rPr>
                <w:rFonts w:ascii="Arial" w:hAnsi="Arial" w:cs="Arial"/>
                <w:sz w:val="20"/>
                <w:szCs w:val="20"/>
              </w:rPr>
            </w:pPr>
            <w:r>
              <w:rPr>
                <w:rFonts w:ascii="Arial" w:eastAsia="Calibri" w:hAnsi="Arial" w:cs="Arial"/>
                <w:sz w:val="20"/>
                <w:szCs w:val="20"/>
              </w:rPr>
              <w:t>Jednokratne pomoći</w:t>
            </w:r>
          </w:p>
        </w:tc>
        <w:tc>
          <w:tcPr>
            <w:tcW w:w="1292" w:type="dxa"/>
            <w:tcBorders>
              <w:top w:val="nil"/>
              <w:left w:val="nil"/>
              <w:bottom w:val="nil"/>
              <w:right w:val="nil"/>
            </w:tcBorders>
          </w:tcPr>
          <w:p w14:paraId="5304B2BC" w14:textId="77777777" w:rsidR="00020EF7" w:rsidRDefault="00020EF7">
            <w:pPr>
              <w:spacing w:after="0"/>
              <w:jc w:val="right"/>
              <w:rPr>
                <w:rFonts w:ascii="Arial" w:hAnsi="Arial" w:cs="Arial"/>
                <w:sz w:val="20"/>
                <w:szCs w:val="20"/>
              </w:rPr>
            </w:pPr>
          </w:p>
        </w:tc>
        <w:tc>
          <w:tcPr>
            <w:tcW w:w="1132" w:type="dxa"/>
            <w:tcBorders>
              <w:top w:val="nil"/>
              <w:left w:val="nil"/>
              <w:bottom w:val="nil"/>
              <w:right w:val="nil"/>
            </w:tcBorders>
          </w:tcPr>
          <w:p w14:paraId="7649B6E0" w14:textId="77777777" w:rsidR="00020EF7" w:rsidRDefault="00E948F7">
            <w:pPr>
              <w:spacing w:after="0"/>
              <w:jc w:val="right"/>
              <w:rPr>
                <w:rFonts w:ascii="Arial" w:hAnsi="Arial" w:cs="Arial"/>
                <w:sz w:val="20"/>
                <w:szCs w:val="20"/>
              </w:rPr>
            </w:pPr>
            <w:r>
              <w:rPr>
                <w:rFonts w:ascii="Arial" w:eastAsia="Calibri" w:hAnsi="Arial" w:cs="Arial"/>
                <w:sz w:val="20"/>
                <w:szCs w:val="20"/>
              </w:rPr>
              <w:t>5.000</w:t>
            </w:r>
          </w:p>
        </w:tc>
        <w:tc>
          <w:tcPr>
            <w:tcW w:w="1274" w:type="dxa"/>
            <w:tcBorders>
              <w:top w:val="nil"/>
              <w:left w:val="nil"/>
              <w:bottom w:val="nil"/>
              <w:right w:val="nil"/>
            </w:tcBorders>
          </w:tcPr>
          <w:p w14:paraId="04F9B4C0" w14:textId="77777777" w:rsidR="00020EF7" w:rsidRDefault="00E948F7">
            <w:pPr>
              <w:spacing w:after="0"/>
              <w:jc w:val="right"/>
              <w:rPr>
                <w:rFonts w:ascii="Arial" w:hAnsi="Arial" w:cs="Arial"/>
                <w:sz w:val="20"/>
                <w:szCs w:val="20"/>
              </w:rPr>
            </w:pPr>
            <w:r>
              <w:rPr>
                <w:rFonts w:ascii="Arial" w:eastAsia="Calibri" w:hAnsi="Arial" w:cs="Arial"/>
                <w:sz w:val="20"/>
                <w:szCs w:val="20"/>
              </w:rPr>
              <w:t>3.000</w:t>
            </w:r>
          </w:p>
        </w:tc>
        <w:tc>
          <w:tcPr>
            <w:tcW w:w="1209" w:type="dxa"/>
            <w:tcBorders>
              <w:top w:val="nil"/>
              <w:left w:val="nil"/>
              <w:bottom w:val="nil"/>
              <w:right w:val="nil"/>
            </w:tcBorders>
            <w:shd w:val="clear" w:color="000000" w:fill="FFFFFF"/>
          </w:tcPr>
          <w:p w14:paraId="7A97E983" w14:textId="77777777" w:rsidR="00020EF7" w:rsidRDefault="00020EF7">
            <w:pPr>
              <w:spacing w:after="0"/>
              <w:jc w:val="center"/>
              <w:rPr>
                <w:rFonts w:ascii="Arial" w:hAnsi="Arial" w:cs="Arial"/>
                <w:sz w:val="20"/>
                <w:szCs w:val="20"/>
              </w:rPr>
            </w:pPr>
          </w:p>
        </w:tc>
        <w:tc>
          <w:tcPr>
            <w:tcW w:w="1109" w:type="dxa"/>
            <w:gridSpan w:val="2"/>
            <w:tcBorders>
              <w:top w:val="nil"/>
              <w:left w:val="nil"/>
              <w:bottom w:val="nil"/>
            </w:tcBorders>
            <w:shd w:val="clear" w:color="000000" w:fill="FFFFFF"/>
          </w:tcPr>
          <w:p w14:paraId="30E63689" w14:textId="77777777" w:rsidR="00020EF7" w:rsidRDefault="00E948F7">
            <w:pPr>
              <w:spacing w:after="0"/>
              <w:jc w:val="right"/>
              <w:rPr>
                <w:rFonts w:ascii="Arial" w:hAnsi="Arial" w:cs="Arial"/>
                <w:sz w:val="20"/>
                <w:szCs w:val="20"/>
              </w:rPr>
            </w:pPr>
            <w:r>
              <w:rPr>
                <w:rFonts w:ascii="Arial" w:eastAsia="Calibri" w:hAnsi="Arial" w:cs="Arial"/>
                <w:sz w:val="20"/>
                <w:szCs w:val="20"/>
              </w:rPr>
              <w:t>60,00</w:t>
            </w:r>
          </w:p>
        </w:tc>
      </w:tr>
      <w:tr w:rsidR="00020EF7" w14:paraId="1B8C21D0" w14:textId="77777777">
        <w:tc>
          <w:tcPr>
            <w:tcW w:w="4514" w:type="dxa"/>
            <w:tcBorders>
              <w:top w:val="nil"/>
              <w:bottom w:val="nil"/>
              <w:right w:val="nil"/>
            </w:tcBorders>
          </w:tcPr>
          <w:p w14:paraId="0BB0FEBB" w14:textId="77777777" w:rsidR="00020EF7" w:rsidRDefault="00E948F7">
            <w:pPr>
              <w:spacing w:after="0"/>
              <w:rPr>
                <w:rFonts w:ascii="Arial" w:hAnsi="Arial" w:cs="Arial"/>
                <w:sz w:val="20"/>
                <w:szCs w:val="20"/>
              </w:rPr>
            </w:pPr>
            <w:r>
              <w:rPr>
                <w:rFonts w:ascii="Arial" w:eastAsia="Calibri" w:hAnsi="Arial" w:cs="Arial"/>
                <w:sz w:val="20"/>
                <w:szCs w:val="20"/>
              </w:rPr>
              <w:t>Prehrana učenika OŠ</w:t>
            </w:r>
          </w:p>
        </w:tc>
        <w:tc>
          <w:tcPr>
            <w:tcW w:w="1292" w:type="dxa"/>
            <w:tcBorders>
              <w:top w:val="nil"/>
              <w:left w:val="nil"/>
              <w:bottom w:val="nil"/>
              <w:right w:val="nil"/>
            </w:tcBorders>
          </w:tcPr>
          <w:p w14:paraId="20290D59" w14:textId="77777777" w:rsidR="00020EF7" w:rsidRDefault="00E948F7">
            <w:pPr>
              <w:spacing w:after="0"/>
              <w:jc w:val="right"/>
              <w:rPr>
                <w:rFonts w:ascii="Arial" w:hAnsi="Arial" w:cs="Arial"/>
                <w:sz w:val="20"/>
                <w:szCs w:val="20"/>
              </w:rPr>
            </w:pPr>
            <w:r>
              <w:rPr>
                <w:rFonts w:ascii="Arial" w:eastAsia="Calibri" w:hAnsi="Arial" w:cs="Arial"/>
                <w:sz w:val="20"/>
                <w:szCs w:val="20"/>
              </w:rPr>
              <w:t>542</w:t>
            </w:r>
          </w:p>
        </w:tc>
        <w:tc>
          <w:tcPr>
            <w:tcW w:w="1132" w:type="dxa"/>
            <w:tcBorders>
              <w:top w:val="nil"/>
              <w:left w:val="nil"/>
              <w:bottom w:val="nil"/>
              <w:right w:val="nil"/>
            </w:tcBorders>
          </w:tcPr>
          <w:p w14:paraId="61F1D8C3" w14:textId="77777777" w:rsidR="00020EF7" w:rsidRDefault="00020EF7">
            <w:pPr>
              <w:spacing w:after="0"/>
              <w:jc w:val="right"/>
              <w:rPr>
                <w:rFonts w:ascii="Arial" w:hAnsi="Arial" w:cs="Arial"/>
                <w:sz w:val="20"/>
                <w:szCs w:val="20"/>
              </w:rPr>
            </w:pPr>
          </w:p>
        </w:tc>
        <w:tc>
          <w:tcPr>
            <w:tcW w:w="1274" w:type="dxa"/>
            <w:tcBorders>
              <w:top w:val="nil"/>
              <w:left w:val="nil"/>
              <w:bottom w:val="nil"/>
              <w:right w:val="nil"/>
            </w:tcBorders>
          </w:tcPr>
          <w:p w14:paraId="16158AFB" w14:textId="77777777" w:rsidR="00020EF7" w:rsidRDefault="00020EF7">
            <w:pPr>
              <w:spacing w:after="0"/>
              <w:jc w:val="right"/>
              <w:rPr>
                <w:rFonts w:ascii="Arial" w:hAnsi="Arial" w:cs="Arial"/>
                <w:sz w:val="20"/>
                <w:szCs w:val="20"/>
              </w:rPr>
            </w:pPr>
          </w:p>
        </w:tc>
        <w:tc>
          <w:tcPr>
            <w:tcW w:w="1209" w:type="dxa"/>
            <w:tcBorders>
              <w:top w:val="nil"/>
              <w:left w:val="nil"/>
              <w:bottom w:val="nil"/>
              <w:right w:val="nil"/>
            </w:tcBorders>
            <w:shd w:val="clear" w:color="000000" w:fill="FFFFFF"/>
          </w:tcPr>
          <w:p w14:paraId="5381865D" w14:textId="77777777" w:rsidR="00020EF7" w:rsidRDefault="00020EF7">
            <w:pPr>
              <w:spacing w:after="0"/>
              <w:jc w:val="right"/>
              <w:rPr>
                <w:rFonts w:ascii="Arial" w:hAnsi="Arial" w:cs="Arial"/>
                <w:sz w:val="20"/>
                <w:szCs w:val="20"/>
              </w:rPr>
            </w:pPr>
          </w:p>
        </w:tc>
        <w:tc>
          <w:tcPr>
            <w:tcW w:w="1109" w:type="dxa"/>
            <w:gridSpan w:val="2"/>
            <w:tcBorders>
              <w:top w:val="nil"/>
              <w:left w:val="nil"/>
              <w:bottom w:val="nil"/>
            </w:tcBorders>
            <w:shd w:val="clear" w:color="000000" w:fill="FFFFFF"/>
          </w:tcPr>
          <w:p w14:paraId="2B0C8D0E" w14:textId="77777777" w:rsidR="00020EF7" w:rsidRDefault="00020EF7">
            <w:pPr>
              <w:spacing w:after="0"/>
              <w:jc w:val="right"/>
              <w:rPr>
                <w:rFonts w:ascii="Arial" w:hAnsi="Arial" w:cs="Arial"/>
                <w:sz w:val="20"/>
                <w:szCs w:val="20"/>
              </w:rPr>
            </w:pPr>
          </w:p>
        </w:tc>
      </w:tr>
      <w:tr w:rsidR="00020EF7" w14:paraId="3439BA3B" w14:textId="77777777">
        <w:tc>
          <w:tcPr>
            <w:tcW w:w="4514" w:type="dxa"/>
            <w:tcBorders>
              <w:top w:val="nil"/>
              <w:bottom w:val="nil"/>
              <w:right w:val="nil"/>
            </w:tcBorders>
          </w:tcPr>
          <w:p w14:paraId="69F9E63A" w14:textId="77777777" w:rsidR="00020EF7" w:rsidRDefault="00E948F7">
            <w:pPr>
              <w:spacing w:after="0"/>
              <w:rPr>
                <w:rFonts w:ascii="Arial" w:hAnsi="Arial" w:cs="Arial"/>
                <w:sz w:val="20"/>
                <w:szCs w:val="20"/>
              </w:rPr>
            </w:pPr>
            <w:r>
              <w:rPr>
                <w:rFonts w:ascii="Arial" w:eastAsia="Calibri" w:hAnsi="Arial" w:cs="Arial"/>
                <w:sz w:val="20"/>
                <w:szCs w:val="20"/>
              </w:rPr>
              <w:t>Darivanje novorođenčadi</w:t>
            </w:r>
          </w:p>
        </w:tc>
        <w:tc>
          <w:tcPr>
            <w:tcW w:w="1292" w:type="dxa"/>
            <w:tcBorders>
              <w:top w:val="nil"/>
              <w:left w:val="nil"/>
              <w:bottom w:val="nil"/>
              <w:right w:val="nil"/>
            </w:tcBorders>
          </w:tcPr>
          <w:p w14:paraId="33022BB8" w14:textId="77777777" w:rsidR="00020EF7" w:rsidRDefault="00E948F7">
            <w:pPr>
              <w:spacing w:after="0"/>
              <w:jc w:val="right"/>
              <w:rPr>
                <w:rFonts w:ascii="Arial" w:hAnsi="Arial" w:cs="Arial"/>
                <w:sz w:val="20"/>
                <w:szCs w:val="20"/>
              </w:rPr>
            </w:pPr>
            <w:r>
              <w:rPr>
                <w:rFonts w:ascii="Arial" w:eastAsia="Calibri" w:hAnsi="Arial" w:cs="Arial"/>
                <w:sz w:val="20"/>
                <w:szCs w:val="20"/>
              </w:rPr>
              <w:t>20.000</w:t>
            </w:r>
          </w:p>
        </w:tc>
        <w:tc>
          <w:tcPr>
            <w:tcW w:w="1132" w:type="dxa"/>
            <w:tcBorders>
              <w:top w:val="nil"/>
              <w:left w:val="nil"/>
              <w:bottom w:val="nil"/>
              <w:right w:val="nil"/>
            </w:tcBorders>
          </w:tcPr>
          <w:p w14:paraId="7553F3DA" w14:textId="77777777" w:rsidR="00020EF7" w:rsidRDefault="00E948F7">
            <w:pPr>
              <w:spacing w:after="0"/>
              <w:jc w:val="right"/>
              <w:rPr>
                <w:rFonts w:ascii="Arial" w:hAnsi="Arial" w:cs="Arial"/>
                <w:sz w:val="20"/>
                <w:szCs w:val="20"/>
              </w:rPr>
            </w:pPr>
            <w:r>
              <w:rPr>
                <w:rFonts w:ascii="Arial" w:eastAsia="Calibri" w:hAnsi="Arial" w:cs="Arial"/>
                <w:sz w:val="20"/>
                <w:szCs w:val="20"/>
              </w:rPr>
              <w:t>70.000</w:t>
            </w:r>
          </w:p>
        </w:tc>
        <w:tc>
          <w:tcPr>
            <w:tcW w:w="1274" w:type="dxa"/>
            <w:tcBorders>
              <w:top w:val="nil"/>
              <w:left w:val="nil"/>
              <w:bottom w:val="nil"/>
              <w:right w:val="nil"/>
            </w:tcBorders>
          </w:tcPr>
          <w:p w14:paraId="30BEF35F" w14:textId="77777777" w:rsidR="00020EF7" w:rsidRDefault="00E948F7">
            <w:pPr>
              <w:spacing w:after="0"/>
              <w:jc w:val="right"/>
              <w:rPr>
                <w:rFonts w:ascii="Arial" w:hAnsi="Arial" w:cs="Arial"/>
                <w:sz w:val="20"/>
                <w:szCs w:val="20"/>
              </w:rPr>
            </w:pPr>
            <w:r>
              <w:rPr>
                <w:rFonts w:ascii="Arial" w:eastAsia="Calibri" w:hAnsi="Arial" w:cs="Arial"/>
                <w:sz w:val="20"/>
                <w:szCs w:val="20"/>
              </w:rPr>
              <w:t>20.000</w:t>
            </w:r>
          </w:p>
        </w:tc>
        <w:tc>
          <w:tcPr>
            <w:tcW w:w="1209" w:type="dxa"/>
            <w:tcBorders>
              <w:top w:val="nil"/>
              <w:left w:val="nil"/>
              <w:bottom w:val="nil"/>
              <w:right w:val="nil"/>
            </w:tcBorders>
            <w:shd w:val="clear" w:color="000000" w:fill="FFFFFF"/>
          </w:tcPr>
          <w:p w14:paraId="288B630C" w14:textId="77777777" w:rsidR="00020EF7" w:rsidRDefault="00E948F7">
            <w:pPr>
              <w:spacing w:after="0"/>
              <w:jc w:val="right"/>
              <w:rPr>
                <w:rFonts w:ascii="Arial" w:hAnsi="Arial" w:cs="Arial"/>
                <w:sz w:val="20"/>
                <w:szCs w:val="20"/>
              </w:rPr>
            </w:pPr>
            <w:r>
              <w:rPr>
                <w:rFonts w:ascii="Arial" w:eastAsia="Calibri" w:hAnsi="Arial" w:cs="Arial"/>
                <w:color w:val="000000"/>
                <w:sz w:val="20"/>
                <w:szCs w:val="20"/>
              </w:rPr>
              <w:t>100,00</w:t>
            </w:r>
          </w:p>
        </w:tc>
        <w:tc>
          <w:tcPr>
            <w:tcW w:w="1109" w:type="dxa"/>
            <w:gridSpan w:val="2"/>
            <w:tcBorders>
              <w:top w:val="nil"/>
              <w:left w:val="nil"/>
              <w:bottom w:val="nil"/>
            </w:tcBorders>
            <w:shd w:val="clear" w:color="000000" w:fill="FFFFFF"/>
          </w:tcPr>
          <w:p w14:paraId="06638D8B" w14:textId="77777777" w:rsidR="00020EF7" w:rsidRDefault="00E948F7">
            <w:pPr>
              <w:spacing w:after="0"/>
              <w:jc w:val="right"/>
              <w:rPr>
                <w:rFonts w:ascii="Arial" w:hAnsi="Arial" w:cs="Arial"/>
                <w:sz w:val="20"/>
                <w:szCs w:val="20"/>
              </w:rPr>
            </w:pPr>
            <w:r>
              <w:rPr>
                <w:rFonts w:ascii="Arial" w:eastAsia="Calibri" w:hAnsi="Arial" w:cs="Arial"/>
                <w:color w:val="000000"/>
                <w:sz w:val="20"/>
                <w:szCs w:val="20"/>
              </w:rPr>
              <w:t>28,57</w:t>
            </w:r>
          </w:p>
        </w:tc>
      </w:tr>
      <w:tr w:rsidR="00020EF7" w14:paraId="6F370DC0" w14:textId="77777777">
        <w:tc>
          <w:tcPr>
            <w:tcW w:w="4514" w:type="dxa"/>
            <w:tcBorders>
              <w:top w:val="nil"/>
              <w:bottom w:val="nil"/>
              <w:right w:val="nil"/>
            </w:tcBorders>
          </w:tcPr>
          <w:p w14:paraId="25AA2DC5" w14:textId="77777777" w:rsidR="00020EF7" w:rsidRDefault="00E948F7">
            <w:pPr>
              <w:spacing w:after="0"/>
              <w:rPr>
                <w:rFonts w:ascii="Arial" w:hAnsi="Arial" w:cs="Arial"/>
                <w:sz w:val="20"/>
                <w:szCs w:val="20"/>
              </w:rPr>
            </w:pPr>
            <w:r>
              <w:rPr>
                <w:rFonts w:ascii="Arial" w:eastAsia="Calibri" w:hAnsi="Arial" w:cs="Arial"/>
                <w:sz w:val="20"/>
                <w:szCs w:val="20"/>
              </w:rPr>
              <w:t>Sufinanciranje boravka u dječjem vrtiću</w:t>
            </w:r>
          </w:p>
        </w:tc>
        <w:tc>
          <w:tcPr>
            <w:tcW w:w="1292" w:type="dxa"/>
            <w:tcBorders>
              <w:top w:val="nil"/>
              <w:left w:val="nil"/>
              <w:bottom w:val="nil"/>
              <w:right w:val="nil"/>
            </w:tcBorders>
          </w:tcPr>
          <w:p w14:paraId="0CAAAB39" w14:textId="77777777" w:rsidR="00020EF7" w:rsidRDefault="00E948F7">
            <w:pPr>
              <w:spacing w:after="0"/>
              <w:jc w:val="right"/>
              <w:rPr>
                <w:rFonts w:ascii="Arial" w:hAnsi="Arial" w:cs="Arial"/>
                <w:sz w:val="20"/>
                <w:szCs w:val="20"/>
              </w:rPr>
            </w:pPr>
            <w:r>
              <w:rPr>
                <w:rFonts w:ascii="Arial" w:eastAsia="Calibri" w:hAnsi="Arial" w:cs="Arial"/>
                <w:sz w:val="20"/>
                <w:szCs w:val="20"/>
              </w:rPr>
              <w:t>6.273</w:t>
            </w:r>
          </w:p>
        </w:tc>
        <w:tc>
          <w:tcPr>
            <w:tcW w:w="1132" w:type="dxa"/>
            <w:tcBorders>
              <w:top w:val="nil"/>
              <w:left w:val="nil"/>
              <w:bottom w:val="nil"/>
              <w:right w:val="nil"/>
            </w:tcBorders>
          </w:tcPr>
          <w:p w14:paraId="0A775638" w14:textId="77777777" w:rsidR="00020EF7" w:rsidRDefault="00E948F7">
            <w:pPr>
              <w:spacing w:after="0"/>
              <w:jc w:val="right"/>
              <w:rPr>
                <w:rFonts w:ascii="Arial" w:hAnsi="Arial" w:cs="Arial"/>
                <w:sz w:val="20"/>
                <w:szCs w:val="20"/>
              </w:rPr>
            </w:pPr>
            <w:r>
              <w:rPr>
                <w:rFonts w:ascii="Arial" w:eastAsia="Calibri" w:hAnsi="Arial" w:cs="Arial"/>
                <w:sz w:val="20"/>
                <w:szCs w:val="20"/>
              </w:rPr>
              <w:t>58.000</w:t>
            </w:r>
          </w:p>
        </w:tc>
        <w:tc>
          <w:tcPr>
            <w:tcW w:w="1274" w:type="dxa"/>
            <w:tcBorders>
              <w:top w:val="nil"/>
              <w:left w:val="nil"/>
              <w:bottom w:val="nil"/>
              <w:right w:val="nil"/>
            </w:tcBorders>
          </w:tcPr>
          <w:p w14:paraId="1F3351C7" w14:textId="77777777" w:rsidR="00020EF7" w:rsidRDefault="00E948F7">
            <w:pPr>
              <w:spacing w:after="0"/>
              <w:jc w:val="right"/>
              <w:rPr>
                <w:rFonts w:ascii="Arial" w:hAnsi="Arial" w:cs="Arial"/>
                <w:sz w:val="20"/>
                <w:szCs w:val="20"/>
              </w:rPr>
            </w:pPr>
            <w:r>
              <w:rPr>
                <w:rFonts w:ascii="Arial" w:eastAsia="Calibri" w:hAnsi="Arial" w:cs="Arial"/>
                <w:sz w:val="20"/>
                <w:szCs w:val="20"/>
              </w:rPr>
              <w:t>13.000</w:t>
            </w:r>
          </w:p>
        </w:tc>
        <w:tc>
          <w:tcPr>
            <w:tcW w:w="1209" w:type="dxa"/>
            <w:tcBorders>
              <w:top w:val="nil"/>
              <w:left w:val="nil"/>
              <w:bottom w:val="nil"/>
              <w:right w:val="nil"/>
            </w:tcBorders>
            <w:shd w:val="clear" w:color="000000" w:fill="FFFFFF"/>
          </w:tcPr>
          <w:p w14:paraId="0ED4F1F3" w14:textId="77777777" w:rsidR="00020EF7" w:rsidRDefault="00E948F7">
            <w:pPr>
              <w:spacing w:after="0"/>
              <w:jc w:val="right"/>
              <w:rPr>
                <w:rFonts w:ascii="Arial" w:hAnsi="Arial" w:cs="Arial"/>
                <w:sz w:val="20"/>
                <w:szCs w:val="20"/>
              </w:rPr>
            </w:pPr>
            <w:r>
              <w:rPr>
                <w:rFonts w:ascii="Arial" w:eastAsia="Calibri" w:hAnsi="Arial" w:cs="Arial"/>
                <w:color w:val="000000"/>
                <w:sz w:val="20"/>
                <w:szCs w:val="20"/>
              </w:rPr>
              <w:t>207,24</w:t>
            </w:r>
          </w:p>
        </w:tc>
        <w:tc>
          <w:tcPr>
            <w:tcW w:w="1109" w:type="dxa"/>
            <w:gridSpan w:val="2"/>
            <w:tcBorders>
              <w:top w:val="nil"/>
              <w:left w:val="nil"/>
              <w:bottom w:val="nil"/>
            </w:tcBorders>
            <w:shd w:val="clear" w:color="000000" w:fill="FFFFFF"/>
          </w:tcPr>
          <w:p w14:paraId="1A52A2AA" w14:textId="77777777" w:rsidR="00020EF7" w:rsidRDefault="00E948F7">
            <w:pPr>
              <w:spacing w:after="0"/>
              <w:jc w:val="right"/>
              <w:rPr>
                <w:rFonts w:ascii="Arial" w:hAnsi="Arial" w:cs="Arial"/>
                <w:sz w:val="20"/>
                <w:szCs w:val="20"/>
              </w:rPr>
            </w:pPr>
            <w:r>
              <w:rPr>
                <w:rFonts w:ascii="Arial" w:eastAsia="Calibri" w:hAnsi="Arial" w:cs="Arial"/>
                <w:color w:val="000000"/>
                <w:sz w:val="20"/>
                <w:szCs w:val="20"/>
              </w:rPr>
              <w:t>22,41</w:t>
            </w:r>
          </w:p>
        </w:tc>
      </w:tr>
      <w:tr w:rsidR="00020EF7" w14:paraId="7969508B" w14:textId="77777777">
        <w:tc>
          <w:tcPr>
            <w:tcW w:w="4514" w:type="dxa"/>
            <w:tcBorders>
              <w:top w:val="nil"/>
              <w:bottom w:val="nil"/>
              <w:right w:val="nil"/>
            </w:tcBorders>
          </w:tcPr>
          <w:p w14:paraId="2E176F38" w14:textId="77777777" w:rsidR="00020EF7" w:rsidRDefault="00E948F7">
            <w:pPr>
              <w:spacing w:after="0"/>
              <w:rPr>
                <w:rFonts w:ascii="Arial" w:hAnsi="Arial" w:cs="Arial"/>
                <w:sz w:val="20"/>
                <w:szCs w:val="20"/>
              </w:rPr>
            </w:pPr>
            <w:r>
              <w:rPr>
                <w:rFonts w:ascii="Arial" w:eastAsia="Calibri" w:hAnsi="Arial" w:cs="Arial"/>
                <w:sz w:val="20"/>
                <w:szCs w:val="20"/>
              </w:rPr>
              <w:t>Pomoć u nabavi dodatnih nastavnih sredstava za osnovnu školu</w:t>
            </w:r>
          </w:p>
        </w:tc>
        <w:tc>
          <w:tcPr>
            <w:tcW w:w="1292" w:type="dxa"/>
            <w:tcBorders>
              <w:top w:val="nil"/>
              <w:left w:val="nil"/>
              <w:bottom w:val="nil"/>
              <w:right w:val="nil"/>
            </w:tcBorders>
          </w:tcPr>
          <w:p w14:paraId="5412838C" w14:textId="77777777" w:rsidR="00020EF7" w:rsidRDefault="00020EF7">
            <w:pPr>
              <w:spacing w:after="0"/>
              <w:jc w:val="right"/>
              <w:rPr>
                <w:rFonts w:ascii="Arial" w:hAnsi="Arial" w:cs="Arial"/>
                <w:sz w:val="20"/>
                <w:szCs w:val="20"/>
              </w:rPr>
            </w:pPr>
          </w:p>
        </w:tc>
        <w:tc>
          <w:tcPr>
            <w:tcW w:w="1132" w:type="dxa"/>
            <w:tcBorders>
              <w:top w:val="nil"/>
              <w:left w:val="nil"/>
              <w:bottom w:val="nil"/>
              <w:right w:val="nil"/>
            </w:tcBorders>
          </w:tcPr>
          <w:p w14:paraId="654D6148" w14:textId="77777777" w:rsidR="00020EF7" w:rsidRDefault="00E948F7">
            <w:pPr>
              <w:spacing w:after="0"/>
              <w:jc w:val="right"/>
              <w:rPr>
                <w:rFonts w:ascii="Arial" w:hAnsi="Arial" w:cs="Arial"/>
                <w:sz w:val="20"/>
                <w:szCs w:val="20"/>
              </w:rPr>
            </w:pPr>
            <w:r>
              <w:rPr>
                <w:rFonts w:ascii="Arial" w:eastAsia="Calibri" w:hAnsi="Arial" w:cs="Arial"/>
                <w:sz w:val="20"/>
                <w:szCs w:val="20"/>
              </w:rPr>
              <w:t>35.000</w:t>
            </w:r>
          </w:p>
        </w:tc>
        <w:tc>
          <w:tcPr>
            <w:tcW w:w="1274" w:type="dxa"/>
            <w:tcBorders>
              <w:top w:val="nil"/>
              <w:left w:val="nil"/>
              <w:bottom w:val="nil"/>
              <w:right w:val="nil"/>
            </w:tcBorders>
          </w:tcPr>
          <w:p w14:paraId="6499F5AC" w14:textId="77777777" w:rsidR="00020EF7" w:rsidRDefault="00020EF7">
            <w:pPr>
              <w:spacing w:after="0"/>
              <w:jc w:val="right"/>
              <w:rPr>
                <w:rFonts w:ascii="Arial" w:hAnsi="Arial" w:cs="Arial"/>
                <w:sz w:val="20"/>
                <w:szCs w:val="20"/>
              </w:rPr>
            </w:pPr>
          </w:p>
        </w:tc>
        <w:tc>
          <w:tcPr>
            <w:tcW w:w="1209" w:type="dxa"/>
            <w:tcBorders>
              <w:top w:val="nil"/>
              <w:left w:val="nil"/>
              <w:bottom w:val="nil"/>
              <w:right w:val="nil"/>
            </w:tcBorders>
            <w:shd w:val="clear" w:color="000000" w:fill="FFFFFF"/>
          </w:tcPr>
          <w:p w14:paraId="0172C49E" w14:textId="77777777" w:rsidR="00020EF7" w:rsidRDefault="00020EF7">
            <w:pPr>
              <w:spacing w:after="0"/>
              <w:jc w:val="right"/>
              <w:rPr>
                <w:rFonts w:ascii="Arial" w:hAnsi="Arial" w:cs="Arial"/>
                <w:sz w:val="20"/>
                <w:szCs w:val="20"/>
              </w:rPr>
            </w:pPr>
          </w:p>
        </w:tc>
        <w:tc>
          <w:tcPr>
            <w:tcW w:w="1109" w:type="dxa"/>
            <w:gridSpan w:val="2"/>
            <w:tcBorders>
              <w:top w:val="nil"/>
              <w:left w:val="nil"/>
              <w:bottom w:val="nil"/>
            </w:tcBorders>
            <w:shd w:val="clear" w:color="000000" w:fill="FFFFFF"/>
          </w:tcPr>
          <w:p w14:paraId="2AEDA1EA" w14:textId="77777777" w:rsidR="00020EF7" w:rsidRDefault="00020EF7">
            <w:pPr>
              <w:spacing w:after="0"/>
              <w:jc w:val="right"/>
              <w:rPr>
                <w:rFonts w:ascii="Arial" w:hAnsi="Arial" w:cs="Arial"/>
                <w:sz w:val="20"/>
                <w:szCs w:val="20"/>
              </w:rPr>
            </w:pPr>
          </w:p>
        </w:tc>
      </w:tr>
      <w:tr w:rsidR="00020EF7" w14:paraId="7BE79C14" w14:textId="77777777">
        <w:tc>
          <w:tcPr>
            <w:tcW w:w="4514" w:type="dxa"/>
            <w:tcBorders>
              <w:top w:val="nil"/>
              <w:bottom w:val="nil"/>
              <w:right w:val="nil"/>
            </w:tcBorders>
          </w:tcPr>
          <w:p w14:paraId="5843D539" w14:textId="77777777" w:rsidR="00020EF7" w:rsidRDefault="00E948F7">
            <w:pPr>
              <w:spacing w:after="0"/>
              <w:rPr>
                <w:rFonts w:ascii="Arial" w:hAnsi="Arial" w:cs="Arial"/>
                <w:sz w:val="20"/>
                <w:szCs w:val="20"/>
              </w:rPr>
            </w:pPr>
            <w:r>
              <w:rPr>
                <w:rFonts w:ascii="Arial" w:eastAsia="Calibri" w:hAnsi="Arial" w:cs="Arial"/>
                <w:sz w:val="20"/>
                <w:szCs w:val="20"/>
              </w:rPr>
              <w:t>Darovi za sv. Nikolu</w:t>
            </w:r>
          </w:p>
        </w:tc>
        <w:tc>
          <w:tcPr>
            <w:tcW w:w="1292" w:type="dxa"/>
            <w:tcBorders>
              <w:top w:val="nil"/>
              <w:left w:val="nil"/>
              <w:bottom w:val="nil"/>
              <w:right w:val="nil"/>
            </w:tcBorders>
          </w:tcPr>
          <w:p w14:paraId="3D57E385" w14:textId="77777777" w:rsidR="00020EF7" w:rsidRDefault="00020EF7">
            <w:pPr>
              <w:spacing w:after="0"/>
              <w:jc w:val="right"/>
              <w:rPr>
                <w:rFonts w:ascii="Arial" w:hAnsi="Arial" w:cs="Arial"/>
                <w:sz w:val="20"/>
                <w:szCs w:val="20"/>
              </w:rPr>
            </w:pPr>
          </w:p>
        </w:tc>
        <w:tc>
          <w:tcPr>
            <w:tcW w:w="1132" w:type="dxa"/>
            <w:tcBorders>
              <w:top w:val="nil"/>
              <w:left w:val="nil"/>
              <w:bottom w:val="nil"/>
              <w:right w:val="nil"/>
            </w:tcBorders>
          </w:tcPr>
          <w:p w14:paraId="6FC029CC" w14:textId="77777777" w:rsidR="00020EF7" w:rsidRDefault="00E948F7">
            <w:pPr>
              <w:spacing w:after="0"/>
              <w:jc w:val="right"/>
              <w:rPr>
                <w:rFonts w:ascii="Arial" w:hAnsi="Arial" w:cs="Arial"/>
                <w:sz w:val="20"/>
                <w:szCs w:val="20"/>
              </w:rPr>
            </w:pPr>
            <w:r>
              <w:rPr>
                <w:rFonts w:ascii="Arial" w:eastAsia="Calibri" w:hAnsi="Arial" w:cs="Arial"/>
                <w:sz w:val="20"/>
                <w:szCs w:val="20"/>
              </w:rPr>
              <w:t>3.000</w:t>
            </w:r>
          </w:p>
        </w:tc>
        <w:tc>
          <w:tcPr>
            <w:tcW w:w="1274" w:type="dxa"/>
            <w:tcBorders>
              <w:top w:val="nil"/>
              <w:left w:val="nil"/>
              <w:bottom w:val="nil"/>
              <w:right w:val="nil"/>
            </w:tcBorders>
          </w:tcPr>
          <w:p w14:paraId="3A107810" w14:textId="77777777" w:rsidR="00020EF7" w:rsidRDefault="00020EF7">
            <w:pPr>
              <w:spacing w:after="0"/>
              <w:jc w:val="right"/>
              <w:rPr>
                <w:rFonts w:ascii="Arial" w:hAnsi="Arial" w:cs="Arial"/>
                <w:sz w:val="20"/>
                <w:szCs w:val="20"/>
              </w:rPr>
            </w:pPr>
          </w:p>
        </w:tc>
        <w:tc>
          <w:tcPr>
            <w:tcW w:w="1209" w:type="dxa"/>
            <w:tcBorders>
              <w:top w:val="nil"/>
              <w:left w:val="nil"/>
              <w:bottom w:val="nil"/>
              <w:right w:val="nil"/>
            </w:tcBorders>
            <w:shd w:val="clear" w:color="000000" w:fill="FFFFFF"/>
          </w:tcPr>
          <w:p w14:paraId="24DAC885" w14:textId="77777777" w:rsidR="00020EF7" w:rsidRDefault="00020EF7">
            <w:pPr>
              <w:spacing w:after="0"/>
              <w:jc w:val="right"/>
              <w:rPr>
                <w:rFonts w:ascii="Arial" w:hAnsi="Arial" w:cs="Arial"/>
                <w:sz w:val="20"/>
                <w:szCs w:val="20"/>
              </w:rPr>
            </w:pPr>
          </w:p>
        </w:tc>
        <w:tc>
          <w:tcPr>
            <w:tcW w:w="1109" w:type="dxa"/>
            <w:gridSpan w:val="2"/>
            <w:tcBorders>
              <w:top w:val="nil"/>
              <w:left w:val="nil"/>
              <w:bottom w:val="nil"/>
            </w:tcBorders>
            <w:shd w:val="clear" w:color="000000" w:fill="FFFFFF"/>
          </w:tcPr>
          <w:p w14:paraId="784B4D76" w14:textId="77777777" w:rsidR="00020EF7" w:rsidRDefault="00020EF7">
            <w:pPr>
              <w:spacing w:after="0"/>
              <w:jc w:val="right"/>
              <w:rPr>
                <w:rFonts w:ascii="Arial" w:hAnsi="Arial" w:cs="Arial"/>
                <w:sz w:val="20"/>
                <w:szCs w:val="20"/>
              </w:rPr>
            </w:pPr>
          </w:p>
        </w:tc>
      </w:tr>
      <w:tr w:rsidR="00020EF7" w14:paraId="3DB105B6" w14:textId="77777777">
        <w:tc>
          <w:tcPr>
            <w:tcW w:w="4514" w:type="dxa"/>
            <w:tcBorders>
              <w:top w:val="nil"/>
              <w:bottom w:val="nil"/>
              <w:right w:val="nil"/>
            </w:tcBorders>
          </w:tcPr>
          <w:p w14:paraId="7F5BA0F9" w14:textId="77777777" w:rsidR="00020EF7" w:rsidRDefault="00E948F7">
            <w:pPr>
              <w:spacing w:after="0"/>
              <w:rPr>
                <w:rFonts w:ascii="Arial" w:hAnsi="Arial" w:cs="Arial"/>
                <w:sz w:val="20"/>
                <w:szCs w:val="20"/>
              </w:rPr>
            </w:pPr>
            <w:r>
              <w:rPr>
                <w:rFonts w:ascii="Arial" w:eastAsia="Calibri" w:hAnsi="Arial" w:cs="Arial"/>
                <w:sz w:val="20"/>
                <w:szCs w:val="20"/>
              </w:rPr>
              <w:t>Stipendiranje studenata</w:t>
            </w:r>
          </w:p>
        </w:tc>
        <w:tc>
          <w:tcPr>
            <w:tcW w:w="1292" w:type="dxa"/>
            <w:tcBorders>
              <w:top w:val="nil"/>
              <w:left w:val="nil"/>
              <w:bottom w:val="nil"/>
              <w:right w:val="nil"/>
            </w:tcBorders>
          </w:tcPr>
          <w:p w14:paraId="793B7E71" w14:textId="77777777" w:rsidR="00020EF7" w:rsidRDefault="00E948F7">
            <w:pPr>
              <w:spacing w:after="0"/>
              <w:jc w:val="right"/>
              <w:rPr>
                <w:rFonts w:ascii="Arial" w:hAnsi="Arial" w:cs="Arial"/>
                <w:sz w:val="20"/>
                <w:szCs w:val="20"/>
              </w:rPr>
            </w:pPr>
            <w:r>
              <w:rPr>
                <w:rFonts w:ascii="Arial" w:eastAsia="Calibri" w:hAnsi="Arial" w:cs="Arial"/>
                <w:sz w:val="20"/>
                <w:szCs w:val="20"/>
              </w:rPr>
              <w:t>15.000</w:t>
            </w:r>
          </w:p>
        </w:tc>
        <w:tc>
          <w:tcPr>
            <w:tcW w:w="1132" w:type="dxa"/>
            <w:tcBorders>
              <w:top w:val="nil"/>
              <w:left w:val="nil"/>
              <w:bottom w:val="nil"/>
              <w:right w:val="nil"/>
            </w:tcBorders>
          </w:tcPr>
          <w:p w14:paraId="7A6EBD58" w14:textId="77777777" w:rsidR="00020EF7" w:rsidRDefault="00E948F7">
            <w:pPr>
              <w:spacing w:after="0"/>
              <w:jc w:val="right"/>
              <w:rPr>
                <w:rFonts w:ascii="Arial" w:hAnsi="Arial" w:cs="Arial"/>
                <w:sz w:val="20"/>
                <w:szCs w:val="20"/>
              </w:rPr>
            </w:pPr>
            <w:r>
              <w:rPr>
                <w:rFonts w:ascii="Arial" w:eastAsia="Calibri" w:hAnsi="Arial" w:cs="Arial"/>
                <w:sz w:val="20"/>
                <w:szCs w:val="20"/>
              </w:rPr>
              <w:t>69.000</w:t>
            </w:r>
          </w:p>
        </w:tc>
        <w:tc>
          <w:tcPr>
            <w:tcW w:w="1274" w:type="dxa"/>
            <w:tcBorders>
              <w:top w:val="nil"/>
              <w:left w:val="nil"/>
              <w:bottom w:val="nil"/>
              <w:right w:val="nil"/>
            </w:tcBorders>
          </w:tcPr>
          <w:p w14:paraId="0562C266" w14:textId="77777777" w:rsidR="00020EF7" w:rsidRDefault="00E948F7">
            <w:pPr>
              <w:spacing w:after="0"/>
              <w:jc w:val="right"/>
              <w:rPr>
                <w:rFonts w:ascii="Arial" w:hAnsi="Arial" w:cs="Arial"/>
                <w:sz w:val="20"/>
                <w:szCs w:val="20"/>
              </w:rPr>
            </w:pPr>
            <w:r>
              <w:rPr>
                <w:rFonts w:ascii="Arial" w:eastAsia="Calibri" w:hAnsi="Arial" w:cs="Arial"/>
                <w:sz w:val="20"/>
                <w:szCs w:val="20"/>
              </w:rPr>
              <w:t>20.000</w:t>
            </w:r>
          </w:p>
        </w:tc>
        <w:tc>
          <w:tcPr>
            <w:tcW w:w="1209" w:type="dxa"/>
            <w:tcBorders>
              <w:top w:val="nil"/>
              <w:left w:val="nil"/>
              <w:bottom w:val="nil"/>
              <w:right w:val="nil"/>
            </w:tcBorders>
            <w:shd w:val="clear" w:color="000000" w:fill="FFFFFF"/>
          </w:tcPr>
          <w:p w14:paraId="38C8660C" w14:textId="77777777" w:rsidR="00020EF7" w:rsidRDefault="00E948F7">
            <w:pPr>
              <w:spacing w:after="0"/>
              <w:jc w:val="right"/>
              <w:rPr>
                <w:rFonts w:ascii="Arial" w:hAnsi="Arial" w:cs="Arial"/>
                <w:sz w:val="20"/>
                <w:szCs w:val="20"/>
              </w:rPr>
            </w:pPr>
            <w:r>
              <w:rPr>
                <w:rFonts w:ascii="Arial" w:eastAsia="Calibri" w:hAnsi="Arial" w:cs="Arial"/>
                <w:color w:val="000000"/>
                <w:sz w:val="20"/>
                <w:szCs w:val="20"/>
              </w:rPr>
              <w:t>133,33</w:t>
            </w:r>
          </w:p>
        </w:tc>
        <w:tc>
          <w:tcPr>
            <w:tcW w:w="1109" w:type="dxa"/>
            <w:gridSpan w:val="2"/>
            <w:tcBorders>
              <w:top w:val="nil"/>
              <w:left w:val="nil"/>
              <w:bottom w:val="nil"/>
            </w:tcBorders>
            <w:shd w:val="clear" w:color="000000" w:fill="FFFFFF"/>
          </w:tcPr>
          <w:p w14:paraId="7AFFAD87" w14:textId="77777777" w:rsidR="00020EF7" w:rsidRDefault="00E948F7">
            <w:pPr>
              <w:spacing w:after="0"/>
              <w:jc w:val="right"/>
              <w:rPr>
                <w:rFonts w:ascii="Arial" w:hAnsi="Arial" w:cs="Arial"/>
                <w:sz w:val="20"/>
                <w:szCs w:val="20"/>
              </w:rPr>
            </w:pPr>
            <w:r>
              <w:rPr>
                <w:rFonts w:ascii="Arial" w:eastAsia="Calibri" w:hAnsi="Arial" w:cs="Arial"/>
                <w:color w:val="000000"/>
                <w:sz w:val="20"/>
                <w:szCs w:val="20"/>
              </w:rPr>
              <w:t>28,99</w:t>
            </w:r>
          </w:p>
        </w:tc>
      </w:tr>
      <w:tr w:rsidR="00020EF7" w14:paraId="3AF6D094" w14:textId="77777777">
        <w:tc>
          <w:tcPr>
            <w:tcW w:w="4514" w:type="dxa"/>
            <w:tcBorders>
              <w:top w:val="nil"/>
              <w:bottom w:val="nil"/>
              <w:right w:val="nil"/>
            </w:tcBorders>
          </w:tcPr>
          <w:p w14:paraId="4B34DFB9" w14:textId="77777777" w:rsidR="00020EF7" w:rsidRDefault="00E948F7">
            <w:pPr>
              <w:spacing w:after="0"/>
              <w:rPr>
                <w:rFonts w:ascii="Arial" w:hAnsi="Arial" w:cs="Arial"/>
                <w:sz w:val="20"/>
                <w:szCs w:val="20"/>
              </w:rPr>
            </w:pPr>
            <w:r>
              <w:rPr>
                <w:rFonts w:ascii="Arial" w:eastAsia="Calibri" w:hAnsi="Arial" w:cs="Arial"/>
                <w:sz w:val="20"/>
                <w:szCs w:val="20"/>
              </w:rPr>
              <w:t>Sufinanciranje troškova učeničkih domova i prijevoza učenika srednje škole</w:t>
            </w:r>
          </w:p>
        </w:tc>
        <w:tc>
          <w:tcPr>
            <w:tcW w:w="1292" w:type="dxa"/>
            <w:tcBorders>
              <w:top w:val="nil"/>
              <w:left w:val="nil"/>
              <w:bottom w:val="nil"/>
              <w:right w:val="nil"/>
            </w:tcBorders>
          </w:tcPr>
          <w:p w14:paraId="4677966C" w14:textId="77777777" w:rsidR="00020EF7" w:rsidRDefault="00E948F7">
            <w:pPr>
              <w:spacing w:after="0"/>
              <w:jc w:val="right"/>
              <w:rPr>
                <w:rFonts w:ascii="Arial" w:hAnsi="Arial" w:cs="Arial"/>
                <w:sz w:val="20"/>
                <w:szCs w:val="20"/>
              </w:rPr>
            </w:pPr>
            <w:r>
              <w:rPr>
                <w:rFonts w:ascii="Arial" w:eastAsia="Calibri" w:hAnsi="Arial" w:cs="Arial"/>
                <w:sz w:val="20"/>
                <w:szCs w:val="20"/>
              </w:rPr>
              <w:t>38.669</w:t>
            </w:r>
          </w:p>
        </w:tc>
        <w:tc>
          <w:tcPr>
            <w:tcW w:w="1132" w:type="dxa"/>
            <w:tcBorders>
              <w:top w:val="nil"/>
              <w:left w:val="nil"/>
              <w:bottom w:val="nil"/>
              <w:right w:val="nil"/>
            </w:tcBorders>
          </w:tcPr>
          <w:p w14:paraId="74D27B62" w14:textId="77777777" w:rsidR="00020EF7" w:rsidRDefault="00E948F7">
            <w:pPr>
              <w:spacing w:after="0"/>
              <w:jc w:val="right"/>
              <w:rPr>
                <w:rFonts w:ascii="Arial" w:hAnsi="Arial" w:cs="Arial"/>
                <w:sz w:val="20"/>
                <w:szCs w:val="20"/>
              </w:rPr>
            </w:pPr>
            <w:r>
              <w:rPr>
                <w:rFonts w:ascii="Arial" w:eastAsia="Calibri" w:hAnsi="Arial" w:cs="Arial"/>
                <w:sz w:val="20"/>
                <w:szCs w:val="20"/>
              </w:rPr>
              <w:t>130.000</w:t>
            </w:r>
          </w:p>
        </w:tc>
        <w:tc>
          <w:tcPr>
            <w:tcW w:w="1274" w:type="dxa"/>
            <w:tcBorders>
              <w:top w:val="nil"/>
              <w:left w:val="nil"/>
              <w:bottom w:val="nil"/>
              <w:right w:val="nil"/>
            </w:tcBorders>
          </w:tcPr>
          <w:p w14:paraId="49D449C0" w14:textId="77777777" w:rsidR="00020EF7" w:rsidRDefault="00E948F7">
            <w:pPr>
              <w:spacing w:after="0"/>
              <w:jc w:val="right"/>
              <w:rPr>
                <w:rFonts w:ascii="Arial" w:hAnsi="Arial" w:cs="Arial"/>
                <w:sz w:val="20"/>
                <w:szCs w:val="20"/>
              </w:rPr>
            </w:pPr>
            <w:r>
              <w:rPr>
                <w:rFonts w:ascii="Arial" w:eastAsia="Calibri" w:hAnsi="Arial" w:cs="Arial"/>
                <w:sz w:val="20"/>
                <w:szCs w:val="20"/>
              </w:rPr>
              <w:t>55.073</w:t>
            </w:r>
          </w:p>
        </w:tc>
        <w:tc>
          <w:tcPr>
            <w:tcW w:w="1209" w:type="dxa"/>
            <w:tcBorders>
              <w:top w:val="nil"/>
              <w:left w:val="nil"/>
              <w:bottom w:val="nil"/>
              <w:right w:val="nil"/>
            </w:tcBorders>
            <w:shd w:val="clear" w:color="000000" w:fill="FFFFFF"/>
          </w:tcPr>
          <w:p w14:paraId="701E1AFF" w14:textId="77777777" w:rsidR="00020EF7" w:rsidRDefault="00E948F7">
            <w:pPr>
              <w:spacing w:after="0"/>
              <w:jc w:val="right"/>
              <w:rPr>
                <w:rFonts w:ascii="Arial" w:hAnsi="Arial" w:cs="Arial"/>
                <w:sz w:val="20"/>
                <w:szCs w:val="20"/>
              </w:rPr>
            </w:pPr>
            <w:r>
              <w:rPr>
                <w:rFonts w:ascii="Arial" w:eastAsia="Calibri" w:hAnsi="Arial" w:cs="Arial"/>
                <w:color w:val="000000"/>
                <w:sz w:val="20"/>
                <w:szCs w:val="20"/>
              </w:rPr>
              <w:t>142,42</w:t>
            </w:r>
          </w:p>
        </w:tc>
        <w:tc>
          <w:tcPr>
            <w:tcW w:w="1109" w:type="dxa"/>
            <w:gridSpan w:val="2"/>
            <w:tcBorders>
              <w:top w:val="nil"/>
              <w:left w:val="nil"/>
              <w:bottom w:val="nil"/>
            </w:tcBorders>
            <w:shd w:val="clear" w:color="000000" w:fill="FFFFFF"/>
          </w:tcPr>
          <w:p w14:paraId="4DFE9715" w14:textId="77777777" w:rsidR="00020EF7" w:rsidRDefault="00E948F7">
            <w:pPr>
              <w:spacing w:after="0"/>
              <w:jc w:val="right"/>
              <w:rPr>
                <w:rFonts w:ascii="Arial" w:hAnsi="Arial" w:cs="Arial"/>
                <w:sz w:val="20"/>
                <w:szCs w:val="20"/>
              </w:rPr>
            </w:pPr>
            <w:r>
              <w:rPr>
                <w:rFonts w:ascii="Arial" w:eastAsia="Calibri" w:hAnsi="Arial" w:cs="Arial"/>
                <w:color w:val="000000"/>
                <w:sz w:val="20"/>
                <w:szCs w:val="20"/>
              </w:rPr>
              <w:t>42,36</w:t>
            </w:r>
          </w:p>
        </w:tc>
      </w:tr>
      <w:tr w:rsidR="00020EF7" w14:paraId="1D8BB725" w14:textId="77777777">
        <w:tc>
          <w:tcPr>
            <w:tcW w:w="4514" w:type="dxa"/>
            <w:tcBorders>
              <w:top w:val="nil"/>
              <w:bottom w:val="nil"/>
              <w:right w:val="nil"/>
            </w:tcBorders>
          </w:tcPr>
          <w:p w14:paraId="29AC9057" w14:textId="77777777" w:rsidR="00020EF7" w:rsidRDefault="00E948F7">
            <w:pPr>
              <w:spacing w:after="0"/>
              <w:rPr>
                <w:rFonts w:ascii="Arial" w:hAnsi="Arial" w:cs="Arial"/>
                <w:sz w:val="20"/>
                <w:szCs w:val="20"/>
              </w:rPr>
            </w:pPr>
            <w:r>
              <w:rPr>
                <w:rFonts w:ascii="Arial" w:eastAsia="Calibri" w:hAnsi="Arial" w:cs="Arial"/>
                <w:sz w:val="20"/>
                <w:szCs w:val="20"/>
              </w:rPr>
              <w:t>Pomoć staračkim kućanstvima</w:t>
            </w:r>
          </w:p>
        </w:tc>
        <w:tc>
          <w:tcPr>
            <w:tcW w:w="1292" w:type="dxa"/>
            <w:tcBorders>
              <w:top w:val="nil"/>
              <w:left w:val="nil"/>
              <w:bottom w:val="nil"/>
              <w:right w:val="nil"/>
            </w:tcBorders>
          </w:tcPr>
          <w:p w14:paraId="5C2A1386" w14:textId="77777777" w:rsidR="00020EF7" w:rsidRDefault="00E948F7">
            <w:pPr>
              <w:spacing w:after="0"/>
              <w:jc w:val="right"/>
              <w:rPr>
                <w:rFonts w:ascii="Arial" w:hAnsi="Arial" w:cs="Arial"/>
                <w:sz w:val="20"/>
                <w:szCs w:val="20"/>
              </w:rPr>
            </w:pPr>
            <w:r>
              <w:rPr>
                <w:rFonts w:ascii="Arial" w:eastAsia="Calibri" w:hAnsi="Arial" w:cs="Arial"/>
                <w:sz w:val="20"/>
                <w:szCs w:val="20"/>
              </w:rPr>
              <w:t>18.000</w:t>
            </w:r>
          </w:p>
        </w:tc>
        <w:tc>
          <w:tcPr>
            <w:tcW w:w="1132" w:type="dxa"/>
            <w:tcBorders>
              <w:top w:val="nil"/>
              <w:left w:val="nil"/>
              <w:bottom w:val="nil"/>
              <w:right w:val="nil"/>
            </w:tcBorders>
          </w:tcPr>
          <w:p w14:paraId="553BE52E" w14:textId="77777777" w:rsidR="00020EF7" w:rsidRDefault="00E948F7">
            <w:pPr>
              <w:spacing w:after="0"/>
              <w:jc w:val="right"/>
              <w:rPr>
                <w:rFonts w:ascii="Arial" w:hAnsi="Arial" w:cs="Arial"/>
                <w:sz w:val="20"/>
                <w:szCs w:val="20"/>
              </w:rPr>
            </w:pPr>
            <w:r>
              <w:rPr>
                <w:rFonts w:ascii="Arial" w:eastAsia="Calibri" w:hAnsi="Arial" w:cs="Arial"/>
                <w:sz w:val="20"/>
                <w:szCs w:val="20"/>
              </w:rPr>
              <w:t>60.000</w:t>
            </w:r>
          </w:p>
        </w:tc>
        <w:tc>
          <w:tcPr>
            <w:tcW w:w="1274" w:type="dxa"/>
            <w:tcBorders>
              <w:top w:val="nil"/>
              <w:left w:val="nil"/>
              <w:bottom w:val="nil"/>
              <w:right w:val="nil"/>
            </w:tcBorders>
          </w:tcPr>
          <w:p w14:paraId="75D3E5F5" w14:textId="77777777" w:rsidR="00020EF7" w:rsidRDefault="00E948F7">
            <w:pPr>
              <w:spacing w:after="0"/>
              <w:jc w:val="right"/>
              <w:rPr>
                <w:rFonts w:ascii="Arial" w:hAnsi="Arial" w:cs="Arial"/>
                <w:sz w:val="20"/>
                <w:szCs w:val="20"/>
              </w:rPr>
            </w:pPr>
            <w:r>
              <w:rPr>
                <w:rFonts w:ascii="Arial" w:eastAsia="Calibri" w:hAnsi="Arial" w:cs="Arial"/>
                <w:sz w:val="20"/>
                <w:szCs w:val="20"/>
              </w:rPr>
              <w:t>22.103</w:t>
            </w:r>
          </w:p>
        </w:tc>
        <w:tc>
          <w:tcPr>
            <w:tcW w:w="1209" w:type="dxa"/>
            <w:tcBorders>
              <w:top w:val="nil"/>
              <w:left w:val="nil"/>
              <w:bottom w:val="nil"/>
              <w:right w:val="nil"/>
            </w:tcBorders>
            <w:shd w:val="clear" w:color="000000" w:fill="FFFFFF"/>
          </w:tcPr>
          <w:p w14:paraId="5D29D672" w14:textId="77777777" w:rsidR="00020EF7" w:rsidRDefault="00E948F7">
            <w:pPr>
              <w:spacing w:after="0"/>
              <w:jc w:val="right"/>
              <w:rPr>
                <w:rFonts w:ascii="Arial" w:hAnsi="Arial" w:cs="Arial"/>
                <w:sz w:val="20"/>
                <w:szCs w:val="20"/>
              </w:rPr>
            </w:pPr>
            <w:r>
              <w:rPr>
                <w:rFonts w:ascii="Arial" w:eastAsia="Calibri" w:hAnsi="Arial" w:cs="Arial"/>
                <w:color w:val="000000"/>
                <w:sz w:val="20"/>
                <w:szCs w:val="20"/>
              </w:rPr>
              <w:t>122,79</w:t>
            </w:r>
          </w:p>
        </w:tc>
        <w:tc>
          <w:tcPr>
            <w:tcW w:w="1109" w:type="dxa"/>
            <w:gridSpan w:val="2"/>
            <w:tcBorders>
              <w:top w:val="nil"/>
              <w:left w:val="nil"/>
              <w:bottom w:val="nil"/>
            </w:tcBorders>
            <w:shd w:val="clear" w:color="000000" w:fill="FFFFFF"/>
          </w:tcPr>
          <w:p w14:paraId="2914C9BA" w14:textId="77777777" w:rsidR="00020EF7" w:rsidRDefault="00E948F7">
            <w:pPr>
              <w:spacing w:after="0"/>
              <w:jc w:val="right"/>
              <w:rPr>
                <w:rFonts w:ascii="Arial" w:hAnsi="Arial" w:cs="Arial"/>
                <w:sz w:val="20"/>
                <w:szCs w:val="20"/>
              </w:rPr>
            </w:pPr>
            <w:r>
              <w:rPr>
                <w:rFonts w:ascii="Arial" w:eastAsia="Calibri" w:hAnsi="Arial" w:cs="Arial"/>
                <w:color w:val="000000"/>
                <w:sz w:val="20"/>
                <w:szCs w:val="20"/>
              </w:rPr>
              <w:t>36,84</w:t>
            </w:r>
          </w:p>
        </w:tc>
      </w:tr>
      <w:tr w:rsidR="00020EF7" w14:paraId="7AB8AD7A" w14:textId="77777777">
        <w:tc>
          <w:tcPr>
            <w:tcW w:w="4514" w:type="dxa"/>
            <w:tcBorders>
              <w:top w:val="nil"/>
              <w:bottom w:val="nil"/>
              <w:right w:val="nil"/>
            </w:tcBorders>
          </w:tcPr>
          <w:p w14:paraId="13FDC05D" w14:textId="77777777" w:rsidR="00020EF7" w:rsidRDefault="00E948F7">
            <w:pPr>
              <w:spacing w:after="0"/>
              <w:rPr>
                <w:rFonts w:ascii="Arial" w:hAnsi="Arial" w:cs="Arial"/>
                <w:sz w:val="20"/>
                <w:szCs w:val="20"/>
              </w:rPr>
            </w:pPr>
            <w:r>
              <w:rPr>
                <w:rFonts w:ascii="Arial" w:eastAsia="Calibri" w:hAnsi="Arial" w:cs="Arial"/>
                <w:sz w:val="20"/>
                <w:szCs w:val="20"/>
              </w:rPr>
              <w:t>Sufinanciranje izrade projekata energetske učinkovitosti</w:t>
            </w:r>
          </w:p>
        </w:tc>
        <w:tc>
          <w:tcPr>
            <w:tcW w:w="1292" w:type="dxa"/>
            <w:tcBorders>
              <w:top w:val="nil"/>
              <w:left w:val="nil"/>
              <w:bottom w:val="nil"/>
              <w:right w:val="nil"/>
            </w:tcBorders>
          </w:tcPr>
          <w:p w14:paraId="08C972ED" w14:textId="77777777" w:rsidR="00020EF7" w:rsidRDefault="00020EF7">
            <w:pPr>
              <w:spacing w:after="0"/>
              <w:jc w:val="right"/>
              <w:rPr>
                <w:rFonts w:ascii="Arial" w:hAnsi="Arial" w:cs="Arial"/>
                <w:sz w:val="20"/>
                <w:szCs w:val="20"/>
              </w:rPr>
            </w:pPr>
          </w:p>
        </w:tc>
        <w:tc>
          <w:tcPr>
            <w:tcW w:w="1132" w:type="dxa"/>
            <w:tcBorders>
              <w:top w:val="nil"/>
              <w:left w:val="nil"/>
              <w:bottom w:val="nil"/>
              <w:right w:val="nil"/>
            </w:tcBorders>
          </w:tcPr>
          <w:p w14:paraId="334A97FC" w14:textId="77777777" w:rsidR="00020EF7" w:rsidRDefault="00E948F7">
            <w:pPr>
              <w:spacing w:after="0"/>
              <w:jc w:val="right"/>
              <w:rPr>
                <w:rFonts w:ascii="Arial" w:hAnsi="Arial" w:cs="Arial"/>
                <w:sz w:val="20"/>
                <w:szCs w:val="20"/>
              </w:rPr>
            </w:pPr>
            <w:r>
              <w:rPr>
                <w:rFonts w:ascii="Arial" w:eastAsia="Calibri" w:hAnsi="Arial" w:cs="Arial"/>
                <w:sz w:val="20"/>
                <w:szCs w:val="20"/>
              </w:rPr>
              <w:t>34.826</w:t>
            </w:r>
          </w:p>
        </w:tc>
        <w:tc>
          <w:tcPr>
            <w:tcW w:w="1274" w:type="dxa"/>
            <w:tcBorders>
              <w:top w:val="nil"/>
              <w:left w:val="nil"/>
              <w:bottom w:val="nil"/>
              <w:right w:val="nil"/>
            </w:tcBorders>
          </w:tcPr>
          <w:p w14:paraId="4FB566A1" w14:textId="77777777" w:rsidR="00020EF7" w:rsidRDefault="00020EF7">
            <w:pPr>
              <w:spacing w:after="0"/>
              <w:jc w:val="right"/>
              <w:rPr>
                <w:rFonts w:ascii="Arial" w:hAnsi="Arial" w:cs="Arial"/>
                <w:sz w:val="20"/>
                <w:szCs w:val="20"/>
              </w:rPr>
            </w:pPr>
          </w:p>
        </w:tc>
        <w:tc>
          <w:tcPr>
            <w:tcW w:w="1209" w:type="dxa"/>
            <w:tcBorders>
              <w:top w:val="nil"/>
              <w:left w:val="nil"/>
              <w:bottom w:val="nil"/>
              <w:right w:val="nil"/>
            </w:tcBorders>
          </w:tcPr>
          <w:p w14:paraId="7D2EFE49" w14:textId="77777777" w:rsidR="00020EF7" w:rsidRDefault="00020EF7">
            <w:pPr>
              <w:spacing w:after="0"/>
              <w:jc w:val="right"/>
              <w:rPr>
                <w:rFonts w:ascii="Arial" w:hAnsi="Arial" w:cs="Arial"/>
                <w:sz w:val="20"/>
                <w:szCs w:val="20"/>
              </w:rPr>
            </w:pPr>
          </w:p>
        </w:tc>
        <w:tc>
          <w:tcPr>
            <w:tcW w:w="1109" w:type="dxa"/>
            <w:gridSpan w:val="2"/>
            <w:tcBorders>
              <w:top w:val="nil"/>
              <w:left w:val="nil"/>
              <w:bottom w:val="nil"/>
            </w:tcBorders>
          </w:tcPr>
          <w:p w14:paraId="0EDE2185" w14:textId="77777777" w:rsidR="00020EF7" w:rsidRDefault="00020EF7">
            <w:pPr>
              <w:spacing w:after="0"/>
              <w:jc w:val="right"/>
              <w:rPr>
                <w:rFonts w:ascii="Arial" w:hAnsi="Arial" w:cs="Arial"/>
                <w:sz w:val="20"/>
                <w:szCs w:val="20"/>
              </w:rPr>
            </w:pPr>
          </w:p>
        </w:tc>
      </w:tr>
      <w:tr w:rsidR="00020EF7" w14:paraId="5562C3E0" w14:textId="77777777">
        <w:tc>
          <w:tcPr>
            <w:tcW w:w="4514" w:type="dxa"/>
            <w:tcBorders>
              <w:top w:val="nil"/>
              <w:bottom w:val="nil"/>
              <w:right w:val="nil"/>
            </w:tcBorders>
          </w:tcPr>
          <w:p w14:paraId="19E40A13" w14:textId="77777777" w:rsidR="00020EF7" w:rsidRDefault="00E948F7">
            <w:pPr>
              <w:spacing w:after="0"/>
              <w:rPr>
                <w:rFonts w:ascii="Arial" w:hAnsi="Arial" w:cs="Arial"/>
                <w:sz w:val="20"/>
                <w:szCs w:val="20"/>
              </w:rPr>
            </w:pPr>
            <w:r>
              <w:rPr>
                <w:rFonts w:ascii="Arial" w:eastAsia="Calibri" w:hAnsi="Arial" w:cs="Arial"/>
                <w:sz w:val="20"/>
                <w:szCs w:val="20"/>
              </w:rPr>
              <w:t>Pomoć građanima za priključenje na kanalizacijsku mrežu</w:t>
            </w:r>
          </w:p>
        </w:tc>
        <w:tc>
          <w:tcPr>
            <w:tcW w:w="1292" w:type="dxa"/>
            <w:tcBorders>
              <w:top w:val="nil"/>
              <w:left w:val="nil"/>
              <w:bottom w:val="nil"/>
              <w:right w:val="nil"/>
            </w:tcBorders>
          </w:tcPr>
          <w:p w14:paraId="5C632BFB" w14:textId="77777777" w:rsidR="00020EF7" w:rsidRDefault="00020EF7">
            <w:pPr>
              <w:spacing w:after="0"/>
              <w:jc w:val="right"/>
              <w:rPr>
                <w:rFonts w:ascii="Arial" w:hAnsi="Arial" w:cs="Arial"/>
                <w:sz w:val="20"/>
                <w:szCs w:val="20"/>
              </w:rPr>
            </w:pPr>
          </w:p>
        </w:tc>
        <w:tc>
          <w:tcPr>
            <w:tcW w:w="1132" w:type="dxa"/>
            <w:tcBorders>
              <w:top w:val="nil"/>
              <w:left w:val="nil"/>
              <w:bottom w:val="nil"/>
              <w:right w:val="nil"/>
            </w:tcBorders>
          </w:tcPr>
          <w:p w14:paraId="639B150C" w14:textId="77777777" w:rsidR="00020EF7" w:rsidRDefault="00E948F7">
            <w:pPr>
              <w:spacing w:after="0"/>
              <w:jc w:val="right"/>
              <w:rPr>
                <w:rFonts w:ascii="Arial" w:hAnsi="Arial" w:cs="Arial"/>
                <w:sz w:val="20"/>
                <w:szCs w:val="20"/>
              </w:rPr>
            </w:pPr>
            <w:r>
              <w:rPr>
                <w:rFonts w:ascii="Arial" w:eastAsia="Calibri" w:hAnsi="Arial" w:cs="Arial"/>
                <w:sz w:val="20"/>
                <w:szCs w:val="20"/>
              </w:rPr>
              <w:t>105.000</w:t>
            </w:r>
          </w:p>
        </w:tc>
        <w:tc>
          <w:tcPr>
            <w:tcW w:w="1274" w:type="dxa"/>
            <w:tcBorders>
              <w:top w:val="nil"/>
              <w:left w:val="nil"/>
              <w:bottom w:val="nil"/>
              <w:right w:val="nil"/>
            </w:tcBorders>
          </w:tcPr>
          <w:p w14:paraId="4F835788" w14:textId="77777777" w:rsidR="00020EF7" w:rsidRDefault="00020EF7">
            <w:pPr>
              <w:spacing w:after="0"/>
              <w:jc w:val="right"/>
              <w:rPr>
                <w:rFonts w:ascii="Arial" w:hAnsi="Arial" w:cs="Arial"/>
                <w:sz w:val="20"/>
                <w:szCs w:val="20"/>
              </w:rPr>
            </w:pPr>
          </w:p>
        </w:tc>
        <w:tc>
          <w:tcPr>
            <w:tcW w:w="1209" w:type="dxa"/>
            <w:tcBorders>
              <w:top w:val="nil"/>
              <w:left w:val="nil"/>
              <w:bottom w:val="nil"/>
              <w:right w:val="nil"/>
            </w:tcBorders>
          </w:tcPr>
          <w:p w14:paraId="7CC1E501" w14:textId="77777777" w:rsidR="00020EF7" w:rsidRDefault="00020EF7">
            <w:pPr>
              <w:spacing w:after="0"/>
              <w:jc w:val="right"/>
              <w:rPr>
                <w:rFonts w:ascii="Arial" w:hAnsi="Arial" w:cs="Arial"/>
                <w:sz w:val="20"/>
                <w:szCs w:val="20"/>
              </w:rPr>
            </w:pPr>
          </w:p>
        </w:tc>
        <w:tc>
          <w:tcPr>
            <w:tcW w:w="1109" w:type="dxa"/>
            <w:gridSpan w:val="2"/>
            <w:tcBorders>
              <w:top w:val="nil"/>
              <w:left w:val="nil"/>
              <w:bottom w:val="nil"/>
            </w:tcBorders>
          </w:tcPr>
          <w:p w14:paraId="357B4715" w14:textId="77777777" w:rsidR="00020EF7" w:rsidRDefault="00020EF7">
            <w:pPr>
              <w:spacing w:after="0"/>
              <w:jc w:val="right"/>
              <w:rPr>
                <w:rFonts w:ascii="Arial" w:hAnsi="Arial" w:cs="Arial"/>
                <w:sz w:val="20"/>
                <w:szCs w:val="20"/>
              </w:rPr>
            </w:pPr>
          </w:p>
        </w:tc>
      </w:tr>
      <w:tr w:rsidR="00020EF7" w14:paraId="7E226003" w14:textId="77777777">
        <w:tc>
          <w:tcPr>
            <w:tcW w:w="4514" w:type="dxa"/>
            <w:tcBorders>
              <w:top w:val="nil"/>
              <w:right w:val="nil"/>
            </w:tcBorders>
          </w:tcPr>
          <w:p w14:paraId="49013AA5" w14:textId="77777777" w:rsidR="00020EF7" w:rsidRDefault="00E948F7">
            <w:pPr>
              <w:spacing w:after="0"/>
              <w:rPr>
                <w:rFonts w:ascii="Arial" w:hAnsi="Arial" w:cs="Arial"/>
                <w:sz w:val="20"/>
                <w:szCs w:val="20"/>
              </w:rPr>
            </w:pPr>
            <w:r>
              <w:rPr>
                <w:rFonts w:ascii="Arial" w:eastAsia="Calibri" w:hAnsi="Arial" w:cs="Arial"/>
                <w:sz w:val="20"/>
                <w:szCs w:val="20"/>
              </w:rPr>
              <w:lastRenderedPageBreak/>
              <w:t>Sufinanciranje analize plodnosti tla na poljoprivrednim gospodarstvima</w:t>
            </w:r>
          </w:p>
        </w:tc>
        <w:tc>
          <w:tcPr>
            <w:tcW w:w="1292" w:type="dxa"/>
            <w:tcBorders>
              <w:top w:val="nil"/>
              <w:left w:val="nil"/>
              <w:right w:val="nil"/>
            </w:tcBorders>
          </w:tcPr>
          <w:p w14:paraId="4F33B6B7" w14:textId="77777777" w:rsidR="00020EF7" w:rsidRDefault="00020EF7">
            <w:pPr>
              <w:spacing w:after="0"/>
              <w:jc w:val="right"/>
              <w:rPr>
                <w:rFonts w:ascii="Arial" w:hAnsi="Arial" w:cs="Arial"/>
                <w:sz w:val="20"/>
                <w:szCs w:val="20"/>
              </w:rPr>
            </w:pPr>
          </w:p>
        </w:tc>
        <w:tc>
          <w:tcPr>
            <w:tcW w:w="1132" w:type="dxa"/>
            <w:tcBorders>
              <w:top w:val="nil"/>
              <w:left w:val="nil"/>
              <w:right w:val="nil"/>
            </w:tcBorders>
          </w:tcPr>
          <w:p w14:paraId="0DF55E1B" w14:textId="77777777" w:rsidR="00020EF7" w:rsidRDefault="00E948F7">
            <w:pPr>
              <w:spacing w:after="0"/>
              <w:jc w:val="right"/>
              <w:rPr>
                <w:rFonts w:ascii="Arial" w:hAnsi="Arial" w:cs="Arial"/>
                <w:sz w:val="20"/>
                <w:szCs w:val="20"/>
              </w:rPr>
            </w:pPr>
            <w:r>
              <w:rPr>
                <w:rFonts w:ascii="Arial" w:eastAsia="Calibri" w:hAnsi="Arial" w:cs="Arial"/>
                <w:sz w:val="20"/>
                <w:szCs w:val="20"/>
              </w:rPr>
              <w:t>4.500</w:t>
            </w:r>
          </w:p>
        </w:tc>
        <w:tc>
          <w:tcPr>
            <w:tcW w:w="1274" w:type="dxa"/>
            <w:tcBorders>
              <w:top w:val="nil"/>
              <w:left w:val="nil"/>
              <w:right w:val="nil"/>
            </w:tcBorders>
          </w:tcPr>
          <w:p w14:paraId="1927DA33" w14:textId="77777777" w:rsidR="00020EF7" w:rsidRDefault="00020EF7">
            <w:pPr>
              <w:spacing w:after="0"/>
              <w:jc w:val="right"/>
              <w:rPr>
                <w:rFonts w:ascii="Arial" w:hAnsi="Arial" w:cs="Arial"/>
                <w:sz w:val="20"/>
                <w:szCs w:val="20"/>
              </w:rPr>
            </w:pPr>
          </w:p>
        </w:tc>
        <w:tc>
          <w:tcPr>
            <w:tcW w:w="1209" w:type="dxa"/>
            <w:tcBorders>
              <w:top w:val="nil"/>
              <w:left w:val="nil"/>
              <w:right w:val="nil"/>
            </w:tcBorders>
          </w:tcPr>
          <w:p w14:paraId="28EA8655" w14:textId="77777777" w:rsidR="00020EF7" w:rsidRDefault="00020EF7">
            <w:pPr>
              <w:spacing w:after="0"/>
              <w:jc w:val="right"/>
              <w:rPr>
                <w:rFonts w:ascii="Arial" w:hAnsi="Arial" w:cs="Arial"/>
                <w:sz w:val="20"/>
                <w:szCs w:val="20"/>
              </w:rPr>
            </w:pPr>
          </w:p>
        </w:tc>
        <w:tc>
          <w:tcPr>
            <w:tcW w:w="1109" w:type="dxa"/>
            <w:gridSpan w:val="2"/>
            <w:tcBorders>
              <w:top w:val="nil"/>
              <w:left w:val="nil"/>
            </w:tcBorders>
          </w:tcPr>
          <w:p w14:paraId="4830405F" w14:textId="77777777" w:rsidR="00020EF7" w:rsidRDefault="00020EF7">
            <w:pPr>
              <w:spacing w:after="0"/>
              <w:jc w:val="right"/>
              <w:rPr>
                <w:rFonts w:ascii="Arial" w:hAnsi="Arial" w:cs="Arial"/>
                <w:sz w:val="20"/>
                <w:szCs w:val="20"/>
              </w:rPr>
            </w:pPr>
          </w:p>
        </w:tc>
      </w:tr>
    </w:tbl>
    <w:p w14:paraId="07CA5BB0" w14:textId="77777777" w:rsidR="00020EF7" w:rsidRDefault="00020EF7">
      <w:pPr>
        <w:spacing w:after="0" w:line="240" w:lineRule="auto"/>
        <w:rPr>
          <w:rFonts w:ascii="Arial" w:hAnsi="Arial" w:cs="Arial"/>
          <w:b/>
        </w:rPr>
      </w:pPr>
    </w:p>
    <w:p w14:paraId="792C2781" w14:textId="77777777" w:rsidR="00020EF7" w:rsidRDefault="00E948F7">
      <w:pPr>
        <w:spacing w:after="0" w:line="240" w:lineRule="auto"/>
        <w:rPr>
          <w:rFonts w:ascii="Arial" w:hAnsi="Arial" w:cs="Arial"/>
          <w:b/>
        </w:rPr>
      </w:pPr>
      <w:r>
        <w:rPr>
          <w:rFonts w:ascii="Arial" w:hAnsi="Arial" w:cs="Arial"/>
          <w:b/>
        </w:rPr>
        <w:t>Ostali rashodi</w:t>
      </w:r>
    </w:p>
    <w:p w14:paraId="2DF48563" w14:textId="77777777" w:rsidR="00020EF7" w:rsidRDefault="00E948F7">
      <w:pPr>
        <w:spacing w:after="0" w:line="240" w:lineRule="auto"/>
        <w:rPr>
          <w:rFonts w:ascii="Arial" w:hAnsi="Arial" w:cs="Arial"/>
        </w:rPr>
      </w:pPr>
      <w:r>
        <w:rPr>
          <w:rFonts w:ascii="Arial" w:hAnsi="Arial" w:cs="Arial"/>
        </w:rPr>
        <w:t>Ostali rashodi izvršeni su u iznosu od 177.359 kuna što je 23,78% planiranih rashoda na toj poziciji a u odnosu na isto razdoblje prošle godine manje za 8,38%.</w:t>
      </w:r>
    </w:p>
    <w:p w14:paraId="18ADF4D1" w14:textId="77777777" w:rsidR="00020EF7" w:rsidRDefault="00020EF7">
      <w:pPr>
        <w:spacing w:after="0" w:line="240" w:lineRule="auto"/>
        <w:rPr>
          <w:rFonts w:ascii="Arial" w:hAnsi="Arial" w:cs="Arial"/>
          <w:sz w:val="20"/>
          <w:szCs w:val="20"/>
        </w:rPr>
      </w:pPr>
    </w:p>
    <w:p w14:paraId="6495C533" w14:textId="77777777" w:rsidR="00020EF7" w:rsidRDefault="00E948F7">
      <w:pPr>
        <w:spacing w:after="0" w:line="240" w:lineRule="auto"/>
        <w:rPr>
          <w:rFonts w:ascii="Arial" w:hAnsi="Arial" w:cs="Arial"/>
          <w:sz w:val="20"/>
          <w:szCs w:val="20"/>
        </w:rPr>
      </w:pPr>
      <w:r>
        <w:rPr>
          <w:rFonts w:ascii="Arial" w:hAnsi="Arial" w:cs="Arial"/>
          <w:sz w:val="20"/>
          <w:szCs w:val="20"/>
        </w:rPr>
        <w:t>Tablica 10. Izvršenje ostalih rashoda u prvom polugodištu 2020. i 2021. godine</w:t>
      </w:r>
    </w:p>
    <w:tbl>
      <w:tblPr>
        <w:tblStyle w:val="TableGrid"/>
        <w:tblW w:w="10485" w:type="dxa"/>
        <w:tblLayout w:type="fixed"/>
        <w:tblLook w:val="04A0" w:firstRow="1" w:lastRow="0" w:firstColumn="1" w:lastColumn="0" w:noHBand="0" w:noVBand="1"/>
      </w:tblPr>
      <w:tblGrid>
        <w:gridCol w:w="5382"/>
        <w:gridCol w:w="1135"/>
        <w:gridCol w:w="1133"/>
        <w:gridCol w:w="1135"/>
        <w:gridCol w:w="849"/>
        <w:gridCol w:w="851"/>
      </w:tblGrid>
      <w:tr w:rsidR="00020EF7" w14:paraId="44310E2D" w14:textId="77777777">
        <w:tc>
          <w:tcPr>
            <w:tcW w:w="5381" w:type="dxa"/>
            <w:tcBorders>
              <w:right w:val="nil"/>
            </w:tcBorders>
          </w:tcPr>
          <w:p w14:paraId="60BB161C" w14:textId="77777777" w:rsidR="00020EF7" w:rsidRDefault="00020EF7">
            <w:pPr>
              <w:spacing w:after="0"/>
              <w:rPr>
                <w:rFonts w:ascii="Arial" w:hAnsi="Arial" w:cs="Arial"/>
                <w:bCs/>
                <w:sz w:val="18"/>
                <w:szCs w:val="18"/>
              </w:rPr>
            </w:pPr>
          </w:p>
        </w:tc>
        <w:tc>
          <w:tcPr>
            <w:tcW w:w="1135" w:type="dxa"/>
            <w:tcBorders>
              <w:left w:val="nil"/>
              <w:right w:val="nil"/>
            </w:tcBorders>
          </w:tcPr>
          <w:p w14:paraId="044C0F2F" w14:textId="77777777" w:rsidR="00020EF7" w:rsidRDefault="00E948F7">
            <w:pPr>
              <w:spacing w:after="0"/>
              <w:jc w:val="center"/>
              <w:rPr>
                <w:rFonts w:ascii="Arial" w:hAnsi="Arial" w:cs="Arial"/>
                <w:bCs/>
                <w:sz w:val="18"/>
                <w:szCs w:val="18"/>
              </w:rPr>
            </w:pPr>
            <w:r>
              <w:rPr>
                <w:rFonts w:ascii="Arial" w:eastAsia="Calibri" w:hAnsi="Arial" w:cs="Arial"/>
                <w:bCs/>
                <w:sz w:val="18"/>
                <w:szCs w:val="18"/>
              </w:rPr>
              <w:t>Izvršenje</w:t>
            </w:r>
          </w:p>
          <w:p w14:paraId="74EF3DD6" w14:textId="77777777" w:rsidR="00020EF7" w:rsidRDefault="00E948F7">
            <w:pPr>
              <w:spacing w:after="0"/>
              <w:jc w:val="center"/>
              <w:rPr>
                <w:rFonts w:ascii="Arial" w:hAnsi="Arial" w:cs="Arial"/>
                <w:bCs/>
                <w:sz w:val="18"/>
                <w:szCs w:val="18"/>
              </w:rPr>
            </w:pPr>
            <w:r>
              <w:rPr>
                <w:rFonts w:ascii="Arial" w:eastAsia="Calibri" w:hAnsi="Arial" w:cs="Arial"/>
                <w:bCs/>
                <w:sz w:val="18"/>
                <w:szCs w:val="18"/>
              </w:rPr>
              <w:t>I.-VI. 2020</w:t>
            </w:r>
          </w:p>
        </w:tc>
        <w:tc>
          <w:tcPr>
            <w:tcW w:w="1133" w:type="dxa"/>
            <w:tcBorders>
              <w:left w:val="nil"/>
              <w:right w:val="nil"/>
            </w:tcBorders>
          </w:tcPr>
          <w:p w14:paraId="19242AB0" w14:textId="77777777" w:rsidR="00020EF7" w:rsidRDefault="00E948F7">
            <w:pPr>
              <w:spacing w:after="0"/>
              <w:jc w:val="center"/>
              <w:rPr>
                <w:rFonts w:ascii="Arial" w:hAnsi="Arial" w:cs="Arial"/>
                <w:bCs/>
                <w:sz w:val="18"/>
                <w:szCs w:val="18"/>
              </w:rPr>
            </w:pPr>
            <w:r>
              <w:rPr>
                <w:rFonts w:ascii="Arial" w:eastAsia="Calibri" w:hAnsi="Arial" w:cs="Arial"/>
                <w:bCs/>
                <w:sz w:val="18"/>
                <w:szCs w:val="18"/>
              </w:rPr>
              <w:t>Plan za 2021.</w:t>
            </w:r>
          </w:p>
        </w:tc>
        <w:tc>
          <w:tcPr>
            <w:tcW w:w="1135" w:type="dxa"/>
            <w:tcBorders>
              <w:left w:val="nil"/>
              <w:right w:val="nil"/>
            </w:tcBorders>
          </w:tcPr>
          <w:p w14:paraId="1B8663CD" w14:textId="77777777" w:rsidR="00020EF7" w:rsidRDefault="00E948F7">
            <w:pPr>
              <w:tabs>
                <w:tab w:val="left" w:pos="390"/>
              </w:tabs>
              <w:spacing w:after="0"/>
              <w:jc w:val="center"/>
              <w:rPr>
                <w:rFonts w:ascii="Arial" w:hAnsi="Arial" w:cs="Arial"/>
                <w:bCs/>
                <w:sz w:val="18"/>
                <w:szCs w:val="18"/>
              </w:rPr>
            </w:pPr>
            <w:r>
              <w:rPr>
                <w:rFonts w:ascii="Arial" w:eastAsia="Calibri" w:hAnsi="Arial" w:cs="Arial"/>
                <w:bCs/>
                <w:sz w:val="18"/>
                <w:szCs w:val="18"/>
              </w:rPr>
              <w:t>Izvršenje</w:t>
            </w:r>
          </w:p>
          <w:p w14:paraId="0DAF7C5A" w14:textId="77777777" w:rsidR="00020EF7" w:rsidRDefault="00E948F7">
            <w:pPr>
              <w:tabs>
                <w:tab w:val="left" w:pos="390"/>
              </w:tabs>
              <w:spacing w:after="0"/>
              <w:jc w:val="center"/>
              <w:rPr>
                <w:rFonts w:ascii="Arial" w:hAnsi="Arial" w:cs="Arial"/>
                <w:bCs/>
                <w:sz w:val="18"/>
                <w:szCs w:val="18"/>
              </w:rPr>
            </w:pPr>
            <w:r>
              <w:rPr>
                <w:rFonts w:ascii="Arial" w:eastAsia="Calibri" w:hAnsi="Arial" w:cs="Arial"/>
                <w:bCs/>
                <w:sz w:val="18"/>
                <w:szCs w:val="18"/>
              </w:rPr>
              <w:t xml:space="preserve"> I.-VI. 2021</w:t>
            </w:r>
          </w:p>
        </w:tc>
        <w:tc>
          <w:tcPr>
            <w:tcW w:w="849" w:type="dxa"/>
            <w:tcBorders>
              <w:left w:val="nil"/>
              <w:right w:val="nil"/>
            </w:tcBorders>
          </w:tcPr>
          <w:p w14:paraId="20424A1C" w14:textId="77777777" w:rsidR="00020EF7" w:rsidRDefault="00E948F7">
            <w:pPr>
              <w:tabs>
                <w:tab w:val="left" w:pos="390"/>
              </w:tabs>
              <w:spacing w:after="0"/>
              <w:jc w:val="center"/>
              <w:rPr>
                <w:rFonts w:ascii="Arial" w:hAnsi="Arial" w:cs="Arial"/>
                <w:bCs/>
                <w:sz w:val="18"/>
                <w:szCs w:val="18"/>
              </w:rPr>
            </w:pPr>
            <w:r>
              <w:rPr>
                <w:rFonts w:ascii="Arial" w:eastAsia="Calibri" w:hAnsi="Arial" w:cs="Arial"/>
                <w:bCs/>
                <w:sz w:val="18"/>
                <w:szCs w:val="18"/>
              </w:rPr>
              <w:t>Indeks</w:t>
            </w:r>
          </w:p>
          <w:p w14:paraId="2A21DD9A" w14:textId="77777777" w:rsidR="00020EF7" w:rsidRDefault="00E948F7">
            <w:pPr>
              <w:tabs>
                <w:tab w:val="left" w:pos="390"/>
              </w:tabs>
              <w:spacing w:after="0"/>
              <w:jc w:val="center"/>
              <w:rPr>
                <w:rFonts w:ascii="Arial" w:hAnsi="Arial" w:cs="Arial"/>
                <w:bCs/>
                <w:sz w:val="18"/>
                <w:szCs w:val="18"/>
              </w:rPr>
            </w:pPr>
            <w:r>
              <w:rPr>
                <w:rFonts w:ascii="Arial" w:eastAsia="Calibri" w:hAnsi="Arial" w:cs="Arial"/>
                <w:bCs/>
                <w:sz w:val="18"/>
                <w:szCs w:val="18"/>
              </w:rPr>
              <w:t>3/1</w:t>
            </w:r>
          </w:p>
        </w:tc>
        <w:tc>
          <w:tcPr>
            <w:tcW w:w="851" w:type="dxa"/>
            <w:tcBorders>
              <w:left w:val="nil"/>
            </w:tcBorders>
          </w:tcPr>
          <w:p w14:paraId="703F3715" w14:textId="77777777" w:rsidR="00020EF7" w:rsidRDefault="00E948F7">
            <w:pPr>
              <w:tabs>
                <w:tab w:val="left" w:pos="390"/>
              </w:tabs>
              <w:spacing w:after="0"/>
              <w:jc w:val="center"/>
              <w:rPr>
                <w:rFonts w:ascii="Arial" w:hAnsi="Arial" w:cs="Arial"/>
                <w:bCs/>
                <w:sz w:val="18"/>
                <w:szCs w:val="18"/>
              </w:rPr>
            </w:pPr>
            <w:r>
              <w:rPr>
                <w:rFonts w:ascii="Arial" w:eastAsia="Calibri" w:hAnsi="Arial" w:cs="Arial"/>
                <w:bCs/>
                <w:sz w:val="18"/>
                <w:szCs w:val="18"/>
              </w:rPr>
              <w:t>Indeks 3/2</w:t>
            </w:r>
          </w:p>
        </w:tc>
      </w:tr>
      <w:tr w:rsidR="00020EF7" w14:paraId="1683E856" w14:textId="77777777">
        <w:tc>
          <w:tcPr>
            <w:tcW w:w="5381" w:type="dxa"/>
            <w:tcBorders>
              <w:right w:val="nil"/>
            </w:tcBorders>
          </w:tcPr>
          <w:p w14:paraId="28F99D68" w14:textId="77777777" w:rsidR="00020EF7" w:rsidRDefault="00020EF7">
            <w:pPr>
              <w:spacing w:after="0"/>
              <w:jc w:val="center"/>
              <w:rPr>
                <w:rFonts w:ascii="Arial" w:hAnsi="Arial" w:cs="Arial"/>
                <w:bCs/>
                <w:sz w:val="20"/>
                <w:szCs w:val="20"/>
              </w:rPr>
            </w:pPr>
          </w:p>
        </w:tc>
        <w:tc>
          <w:tcPr>
            <w:tcW w:w="1135" w:type="dxa"/>
            <w:tcBorders>
              <w:left w:val="nil"/>
              <w:right w:val="nil"/>
            </w:tcBorders>
          </w:tcPr>
          <w:p w14:paraId="0B185615" w14:textId="77777777" w:rsidR="00020EF7" w:rsidRDefault="00E948F7">
            <w:pPr>
              <w:spacing w:after="0"/>
              <w:jc w:val="center"/>
              <w:rPr>
                <w:rFonts w:ascii="Arial" w:hAnsi="Arial" w:cs="Arial"/>
                <w:bCs/>
                <w:sz w:val="20"/>
                <w:szCs w:val="20"/>
              </w:rPr>
            </w:pPr>
            <w:r>
              <w:rPr>
                <w:rFonts w:ascii="Arial" w:eastAsia="Calibri" w:hAnsi="Arial" w:cs="Arial"/>
                <w:bCs/>
                <w:sz w:val="20"/>
                <w:szCs w:val="20"/>
              </w:rPr>
              <w:t>1</w:t>
            </w:r>
          </w:p>
        </w:tc>
        <w:tc>
          <w:tcPr>
            <w:tcW w:w="1133" w:type="dxa"/>
            <w:tcBorders>
              <w:left w:val="nil"/>
              <w:right w:val="nil"/>
            </w:tcBorders>
          </w:tcPr>
          <w:p w14:paraId="3FAB190E" w14:textId="77777777" w:rsidR="00020EF7" w:rsidRDefault="00E948F7">
            <w:pPr>
              <w:spacing w:after="0"/>
              <w:jc w:val="center"/>
              <w:rPr>
                <w:rFonts w:ascii="Arial" w:hAnsi="Arial" w:cs="Arial"/>
                <w:bCs/>
                <w:sz w:val="20"/>
                <w:szCs w:val="20"/>
              </w:rPr>
            </w:pPr>
            <w:r>
              <w:rPr>
                <w:rFonts w:ascii="Arial" w:eastAsia="Calibri" w:hAnsi="Arial" w:cs="Arial"/>
                <w:bCs/>
                <w:sz w:val="20"/>
                <w:szCs w:val="20"/>
              </w:rPr>
              <w:t>2</w:t>
            </w:r>
          </w:p>
        </w:tc>
        <w:tc>
          <w:tcPr>
            <w:tcW w:w="1135" w:type="dxa"/>
            <w:tcBorders>
              <w:left w:val="nil"/>
              <w:right w:val="nil"/>
            </w:tcBorders>
          </w:tcPr>
          <w:p w14:paraId="21ECF51F" w14:textId="77777777" w:rsidR="00020EF7" w:rsidRDefault="00E948F7">
            <w:pPr>
              <w:tabs>
                <w:tab w:val="left" w:pos="390"/>
              </w:tabs>
              <w:spacing w:after="0"/>
              <w:jc w:val="center"/>
              <w:rPr>
                <w:rFonts w:ascii="Arial" w:hAnsi="Arial" w:cs="Arial"/>
                <w:bCs/>
                <w:sz w:val="20"/>
                <w:szCs w:val="20"/>
              </w:rPr>
            </w:pPr>
            <w:r>
              <w:rPr>
                <w:rFonts w:ascii="Arial" w:eastAsia="Calibri" w:hAnsi="Arial" w:cs="Arial"/>
                <w:bCs/>
                <w:sz w:val="20"/>
                <w:szCs w:val="20"/>
              </w:rPr>
              <w:t>3</w:t>
            </w:r>
          </w:p>
        </w:tc>
        <w:tc>
          <w:tcPr>
            <w:tcW w:w="849" w:type="dxa"/>
            <w:tcBorders>
              <w:left w:val="nil"/>
              <w:right w:val="nil"/>
            </w:tcBorders>
          </w:tcPr>
          <w:p w14:paraId="1A84613C" w14:textId="77777777" w:rsidR="00020EF7" w:rsidRDefault="00E948F7">
            <w:pPr>
              <w:tabs>
                <w:tab w:val="left" w:pos="390"/>
              </w:tabs>
              <w:spacing w:after="0"/>
              <w:jc w:val="center"/>
              <w:rPr>
                <w:rFonts w:ascii="Arial" w:hAnsi="Arial" w:cs="Arial"/>
                <w:bCs/>
                <w:sz w:val="20"/>
                <w:szCs w:val="20"/>
              </w:rPr>
            </w:pPr>
            <w:r>
              <w:rPr>
                <w:rFonts w:ascii="Arial" w:eastAsia="Calibri" w:hAnsi="Arial" w:cs="Arial"/>
                <w:bCs/>
                <w:sz w:val="20"/>
                <w:szCs w:val="20"/>
              </w:rPr>
              <w:t>4</w:t>
            </w:r>
          </w:p>
        </w:tc>
        <w:tc>
          <w:tcPr>
            <w:tcW w:w="851" w:type="dxa"/>
            <w:tcBorders>
              <w:left w:val="nil"/>
            </w:tcBorders>
          </w:tcPr>
          <w:p w14:paraId="6392EC66" w14:textId="77777777" w:rsidR="00020EF7" w:rsidRDefault="00E948F7">
            <w:pPr>
              <w:tabs>
                <w:tab w:val="left" w:pos="390"/>
              </w:tabs>
              <w:spacing w:after="0"/>
              <w:jc w:val="center"/>
              <w:rPr>
                <w:rFonts w:ascii="Arial" w:hAnsi="Arial" w:cs="Arial"/>
                <w:bCs/>
                <w:sz w:val="20"/>
                <w:szCs w:val="20"/>
              </w:rPr>
            </w:pPr>
            <w:r>
              <w:rPr>
                <w:rFonts w:ascii="Arial" w:eastAsia="Calibri" w:hAnsi="Arial" w:cs="Arial"/>
                <w:bCs/>
                <w:sz w:val="20"/>
                <w:szCs w:val="20"/>
              </w:rPr>
              <w:t>5</w:t>
            </w:r>
          </w:p>
        </w:tc>
      </w:tr>
      <w:tr w:rsidR="00020EF7" w14:paraId="7C59DDE7" w14:textId="77777777">
        <w:tc>
          <w:tcPr>
            <w:tcW w:w="5381" w:type="dxa"/>
            <w:tcBorders>
              <w:bottom w:val="nil"/>
              <w:right w:val="nil"/>
            </w:tcBorders>
          </w:tcPr>
          <w:p w14:paraId="5D74F891" w14:textId="77777777" w:rsidR="00020EF7" w:rsidRDefault="00E948F7">
            <w:pPr>
              <w:spacing w:after="0"/>
              <w:rPr>
                <w:rFonts w:ascii="Arial" w:hAnsi="Arial" w:cs="Arial"/>
                <w:b/>
                <w:sz w:val="20"/>
                <w:szCs w:val="20"/>
              </w:rPr>
            </w:pPr>
            <w:r>
              <w:rPr>
                <w:rFonts w:ascii="Arial" w:eastAsia="Calibri" w:hAnsi="Arial" w:cs="Arial"/>
                <w:b/>
                <w:sz w:val="20"/>
                <w:szCs w:val="20"/>
              </w:rPr>
              <w:t>Tekuće donacije</w:t>
            </w:r>
          </w:p>
        </w:tc>
        <w:tc>
          <w:tcPr>
            <w:tcW w:w="1135" w:type="dxa"/>
            <w:tcBorders>
              <w:left w:val="nil"/>
              <w:bottom w:val="nil"/>
              <w:right w:val="nil"/>
            </w:tcBorders>
          </w:tcPr>
          <w:p w14:paraId="6B70BDE5" w14:textId="77777777" w:rsidR="00020EF7" w:rsidRDefault="00E948F7">
            <w:pPr>
              <w:spacing w:after="0"/>
              <w:jc w:val="right"/>
              <w:rPr>
                <w:rFonts w:ascii="Arial" w:hAnsi="Arial" w:cs="Arial"/>
                <w:b/>
                <w:sz w:val="20"/>
                <w:szCs w:val="20"/>
              </w:rPr>
            </w:pPr>
            <w:r>
              <w:rPr>
                <w:rFonts w:ascii="Arial" w:eastAsia="Calibri" w:hAnsi="Arial" w:cs="Arial"/>
                <w:b/>
                <w:sz w:val="20"/>
                <w:szCs w:val="20"/>
              </w:rPr>
              <w:t>134.789</w:t>
            </w:r>
          </w:p>
        </w:tc>
        <w:tc>
          <w:tcPr>
            <w:tcW w:w="1133" w:type="dxa"/>
            <w:tcBorders>
              <w:left w:val="nil"/>
              <w:bottom w:val="nil"/>
              <w:right w:val="nil"/>
            </w:tcBorders>
          </w:tcPr>
          <w:p w14:paraId="5F31F79F" w14:textId="77777777" w:rsidR="00020EF7" w:rsidRDefault="00E948F7">
            <w:pPr>
              <w:spacing w:after="0"/>
              <w:jc w:val="right"/>
              <w:rPr>
                <w:rFonts w:ascii="Arial" w:hAnsi="Arial" w:cs="Arial"/>
                <w:b/>
                <w:sz w:val="20"/>
                <w:szCs w:val="20"/>
              </w:rPr>
            </w:pPr>
            <w:r>
              <w:rPr>
                <w:rFonts w:ascii="Arial" w:eastAsia="Calibri" w:hAnsi="Arial" w:cs="Arial"/>
                <w:b/>
                <w:sz w:val="20"/>
                <w:szCs w:val="20"/>
              </w:rPr>
              <w:t>302.733</w:t>
            </w:r>
          </w:p>
        </w:tc>
        <w:tc>
          <w:tcPr>
            <w:tcW w:w="1135" w:type="dxa"/>
            <w:tcBorders>
              <w:left w:val="nil"/>
              <w:bottom w:val="nil"/>
              <w:right w:val="nil"/>
            </w:tcBorders>
          </w:tcPr>
          <w:p w14:paraId="1AF56B4D" w14:textId="77777777" w:rsidR="00020EF7" w:rsidRDefault="00E948F7">
            <w:pPr>
              <w:tabs>
                <w:tab w:val="left" w:pos="390"/>
              </w:tabs>
              <w:spacing w:after="0"/>
              <w:jc w:val="right"/>
              <w:rPr>
                <w:rFonts w:ascii="Arial" w:hAnsi="Arial" w:cs="Arial"/>
                <w:b/>
                <w:sz w:val="20"/>
                <w:szCs w:val="20"/>
              </w:rPr>
            </w:pPr>
            <w:r>
              <w:rPr>
                <w:rFonts w:ascii="Arial" w:eastAsia="Calibri" w:hAnsi="Arial" w:cs="Arial"/>
                <w:b/>
                <w:sz w:val="20"/>
                <w:szCs w:val="20"/>
              </w:rPr>
              <w:t>118.704</w:t>
            </w:r>
          </w:p>
        </w:tc>
        <w:tc>
          <w:tcPr>
            <w:tcW w:w="849" w:type="dxa"/>
            <w:tcBorders>
              <w:left w:val="nil"/>
              <w:bottom w:val="nil"/>
              <w:right w:val="nil"/>
            </w:tcBorders>
          </w:tcPr>
          <w:p w14:paraId="542228F6" w14:textId="77777777" w:rsidR="00020EF7" w:rsidRDefault="00E948F7">
            <w:pPr>
              <w:tabs>
                <w:tab w:val="left" w:pos="390"/>
              </w:tabs>
              <w:spacing w:after="0"/>
              <w:jc w:val="right"/>
              <w:rPr>
                <w:rFonts w:ascii="Arial" w:hAnsi="Arial" w:cs="Arial"/>
                <w:b/>
                <w:sz w:val="20"/>
                <w:szCs w:val="20"/>
              </w:rPr>
            </w:pPr>
            <w:r>
              <w:rPr>
                <w:rFonts w:ascii="Arial" w:eastAsia="Calibri" w:hAnsi="Arial" w:cs="Arial"/>
                <w:b/>
                <w:sz w:val="20"/>
                <w:szCs w:val="20"/>
              </w:rPr>
              <w:t>88,07</w:t>
            </w:r>
          </w:p>
        </w:tc>
        <w:tc>
          <w:tcPr>
            <w:tcW w:w="851" w:type="dxa"/>
            <w:tcBorders>
              <w:left w:val="nil"/>
              <w:bottom w:val="nil"/>
            </w:tcBorders>
          </w:tcPr>
          <w:p w14:paraId="3D8A43DA" w14:textId="77777777" w:rsidR="00020EF7" w:rsidRDefault="00E948F7">
            <w:pPr>
              <w:tabs>
                <w:tab w:val="left" w:pos="390"/>
              </w:tabs>
              <w:spacing w:after="0"/>
              <w:jc w:val="right"/>
              <w:rPr>
                <w:rFonts w:ascii="Arial" w:hAnsi="Arial" w:cs="Arial"/>
                <w:b/>
                <w:sz w:val="20"/>
                <w:szCs w:val="20"/>
              </w:rPr>
            </w:pPr>
            <w:r>
              <w:rPr>
                <w:rFonts w:ascii="Arial" w:eastAsia="Calibri" w:hAnsi="Arial" w:cs="Arial"/>
                <w:b/>
                <w:sz w:val="20"/>
                <w:szCs w:val="20"/>
              </w:rPr>
              <w:t>39,21</w:t>
            </w:r>
          </w:p>
        </w:tc>
      </w:tr>
      <w:tr w:rsidR="00020EF7" w14:paraId="613CC788" w14:textId="77777777">
        <w:tc>
          <w:tcPr>
            <w:tcW w:w="5381" w:type="dxa"/>
            <w:tcBorders>
              <w:top w:val="nil"/>
              <w:bottom w:val="nil"/>
              <w:right w:val="nil"/>
            </w:tcBorders>
          </w:tcPr>
          <w:p w14:paraId="1EA2F3B6" w14:textId="77777777" w:rsidR="00020EF7" w:rsidRDefault="00E948F7">
            <w:pPr>
              <w:spacing w:after="0"/>
              <w:rPr>
                <w:rFonts w:ascii="Arial" w:hAnsi="Arial" w:cs="Arial"/>
                <w:sz w:val="20"/>
                <w:szCs w:val="20"/>
              </w:rPr>
            </w:pPr>
            <w:r>
              <w:rPr>
                <w:rFonts w:ascii="Arial" w:eastAsia="Calibri" w:hAnsi="Arial" w:cs="Arial"/>
                <w:sz w:val="20"/>
                <w:szCs w:val="20"/>
              </w:rPr>
              <w:t>Radio postaja „Bljesak“</w:t>
            </w:r>
          </w:p>
        </w:tc>
        <w:tc>
          <w:tcPr>
            <w:tcW w:w="1135" w:type="dxa"/>
            <w:tcBorders>
              <w:top w:val="nil"/>
              <w:left w:val="nil"/>
              <w:bottom w:val="nil"/>
              <w:right w:val="nil"/>
            </w:tcBorders>
          </w:tcPr>
          <w:p w14:paraId="6C6C4C48" w14:textId="77777777" w:rsidR="00020EF7" w:rsidRDefault="00E948F7">
            <w:pPr>
              <w:spacing w:after="0"/>
              <w:jc w:val="right"/>
              <w:rPr>
                <w:rFonts w:ascii="Arial" w:hAnsi="Arial" w:cs="Arial"/>
                <w:sz w:val="20"/>
                <w:szCs w:val="20"/>
              </w:rPr>
            </w:pPr>
            <w:r>
              <w:rPr>
                <w:rFonts w:ascii="Arial" w:eastAsia="Calibri" w:hAnsi="Arial" w:cs="Arial"/>
                <w:sz w:val="20"/>
                <w:szCs w:val="20"/>
              </w:rPr>
              <w:t>34.000</w:t>
            </w:r>
          </w:p>
        </w:tc>
        <w:tc>
          <w:tcPr>
            <w:tcW w:w="1133" w:type="dxa"/>
            <w:tcBorders>
              <w:top w:val="nil"/>
              <w:left w:val="nil"/>
              <w:bottom w:val="nil"/>
              <w:right w:val="nil"/>
            </w:tcBorders>
          </w:tcPr>
          <w:p w14:paraId="11B744B8" w14:textId="77777777" w:rsidR="00020EF7" w:rsidRDefault="00E948F7">
            <w:pPr>
              <w:spacing w:after="0"/>
              <w:jc w:val="right"/>
              <w:rPr>
                <w:rFonts w:ascii="Arial" w:hAnsi="Arial" w:cs="Arial"/>
                <w:sz w:val="20"/>
                <w:szCs w:val="20"/>
              </w:rPr>
            </w:pPr>
            <w:r>
              <w:rPr>
                <w:rFonts w:ascii="Arial" w:eastAsia="Calibri" w:hAnsi="Arial" w:cs="Arial"/>
                <w:sz w:val="20"/>
                <w:szCs w:val="20"/>
              </w:rPr>
              <w:t>40.000</w:t>
            </w:r>
          </w:p>
        </w:tc>
        <w:tc>
          <w:tcPr>
            <w:tcW w:w="1135" w:type="dxa"/>
            <w:tcBorders>
              <w:top w:val="nil"/>
              <w:left w:val="nil"/>
              <w:bottom w:val="nil"/>
              <w:right w:val="nil"/>
            </w:tcBorders>
          </w:tcPr>
          <w:p w14:paraId="3ED40350" w14:textId="77777777" w:rsidR="00020EF7" w:rsidRDefault="00E948F7">
            <w:pPr>
              <w:spacing w:after="0"/>
              <w:jc w:val="right"/>
              <w:rPr>
                <w:rFonts w:ascii="Arial" w:hAnsi="Arial" w:cs="Arial"/>
                <w:sz w:val="20"/>
                <w:szCs w:val="20"/>
              </w:rPr>
            </w:pPr>
            <w:r>
              <w:rPr>
                <w:rFonts w:ascii="Arial" w:eastAsia="Calibri" w:hAnsi="Arial" w:cs="Arial"/>
                <w:sz w:val="20"/>
                <w:szCs w:val="20"/>
              </w:rPr>
              <w:t>40.000</w:t>
            </w:r>
          </w:p>
        </w:tc>
        <w:tc>
          <w:tcPr>
            <w:tcW w:w="849" w:type="dxa"/>
            <w:tcBorders>
              <w:top w:val="nil"/>
              <w:left w:val="nil"/>
              <w:bottom w:val="nil"/>
              <w:right w:val="nil"/>
            </w:tcBorders>
          </w:tcPr>
          <w:p w14:paraId="668FDDF1" w14:textId="77777777" w:rsidR="00020EF7" w:rsidRDefault="00E948F7">
            <w:pPr>
              <w:spacing w:after="0"/>
              <w:jc w:val="right"/>
              <w:rPr>
                <w:rFonts w:ascii="Arial" w:hAnsi="Arial" w:cs="Arial"/>
                <w:sz w:val="20"/>
                <w:szCs w:val="20"/>
              </w:rPr>
            </w:pPr>
            <w:r>
              <w:rPr>
                <w:rFonts w:ascii="Arial" w:eastAsia="Calibri" w:hAnsi="Arial" w:cs="Arial"/>
                <w:sz w:val="20"/>
                <w:szCs w:val="20"/>
              </w:rPr>
              <w:t>117,65</w:t>
            </w:r>
          </w:p>
        </w:tc>
        <w:tc>
          <w:tcPr>
            <w:tcW w:w="851" w:type="dxa"/>
            <w:tcBorders>
              <w:top w:val="nil"/>
              <w:left w:val="nil"/>
              <w:bottom w:val="nil"/>
            </w:tcBorders>
          </w:tcPr>
          <w:p w14:paraId="38424423" w14:textId="77777777" w:rsidR="00020EF7" w:rsidRDefault="00E948F7">
            <w:pPr>
              <w:spacing w:after="0"/>
              <w:jc w:val="right"/>
              <w:rPr>
                <w:rFonts w:ascii="Arial" w:hAnsi="Arial" w:cs="Arial"/>
                <w:sz w:val="20"/>
                <w:szCs w:val="20"/>
              </w:rPr>
            </w:pPr>
            <w:r>
              <w:rPr>
                <w:rFonts w:ascii="Arial" w:eastAsia="Calibri" w:hAnsi="Arial" w:cs="Arial"/>
                <w:sz w:val="20"/>
                <w:szCs w:val="20"/>
              </w:rPr>
              <w:t>100,00</w:t>
            </w:r>
          </w:p>
        </w:tc>
      </w:tr>
      <w:tr w:rsidR="00020EF7" w14:paraId="043433F3" w14:textId="77777777">
        <w:tc>
          <w:tcPr>
            <w:tcW w:w="5381" w:type="dxa"/>
            <w:tcBorders>
              <w:top w:val="nil"/>
              <w:bottom w:val="nil"/>
              <w:right w:val="nil"/>
            </w:tcBorders>
          </w:tcPr>
          <w:p w14:paraId="73BF9DEB" w14:textId="77777777" w:rsidR="00020EF7" w:rsidRDefault="00E948F7">
            <w:pPr>
              <w:spacing w:after="0"/>
              <w:rPr>
                <w:rFonts w:ascii="Arial" w:hAnsi="Arial" w:cs="Arial"/>
                <w:sz w:val="20"/>
                <w:szCs w:val="20"/>
              </w:rPr>
            </w:pPr>
            <w:r>
              <w:rPr>
                <w:rFonts w:ascii="Arial" w:eastAsia="Calibri" w:hAnsi="Arial" w:cs="Arial"/>
                <w:sz w:val="20"/>
                <w:szCs w:val="20"/>
              </w:rPr>
              <w:t>Crveni križ</w:t>
            </w:r>
          </w:p>
        </w:tc>
        <w:tc>
          <w:tcPr>
            <w:tcW w:w="1135" w:type="dxa"/>
            <w:tcBorders>
              <w:top w:val="nil"/>
              <w:left w:val="nil"/>
              <w:bottom w:val="nil"/>
              <w:right w:val="nil"/>
            </w:tcBorders>
          </w:tcPr>
          <w:p w14:paraId="191A47B2" w14:textId="77777777" w:rsidR="00020EF7" w:rsidRDefault="00E948F7">
            <w:pPr>
              <w:spacing w:after="0"/>
              <w:jc w:val="right"/>
              <w:rPr>
                <w:rFonts w:ascii="Arial" w:hAnsi="Arial" w:cs="Arial"/>
                <w:sz w:val="20"/>
                <w:szCs w:val="20"/>
              </w:rPr>
            </w:pPr>
            <w:r>
              <w:rPr>
                <w:rFonts w:ascii="Arial" w:eastAsia="Calibri" w:hAnsi="Arial" w:cs="Arial"/>
                <w:sz w:val="20"/>
                <w:szCs w:val="20"/>
              </w:rPr>
              <w:t>9.189</w:t>
            </w:r>
          </w:p>
        </w:tc>
        <w:tc>
          <w:tcPr>
            <w:tcW w:w="1133" w:type="dxa"/>
            <w:tcBorders>
              <w:top w:val="nil"/>
              <w:left w:val="nil"/>
              <w:bottom w:val="nil"/>
              <w:right w:val="nil"/>
            </w:tcBorders>
          </w:tcPr>
          <w:p w14:paraId="203D2CF1" w14:textId="77777777" w:rsidR="00020EF7" w:rsidRDefault="00E948F7">
            <w:pPr>
              <w:spacing w:after="0"/>
              <w:jc w:val="right"/>
              <w:rPr>
                <w:rFonts w:ascii="Arial" w:hAnsi="Arial" w:cs="Arial"/>
                <w:sz w:val="20"/>
                <w:szCs w:val="20"/>
              </w:rPr>
            </w:pPr>
            <w:r>
              <w:rPr>
                <w:rFonts w:ascii="Arial" w:eastAsia="Calibri" w:hAnsi="Arial" w:cs="Arial"/>
                <w:sz w:val="20"/>
                <w:szCs w:val="20"/>
              </w:rPr>
              <w:t>20.000</w:t>
            </w:r>
          </w:p>
        </w:tc>
        <w:tc>
          <w:tcPr>
            <w:tcW w:w="1135" w:type="dxa"/>
            <w:tcBorders>
              <w:top w:val="nil"/>
              <w:left w:val="nil"/>
              <w:bottom w:val="nil"/>
              <w:right w:val="nil"/>
            </w:tcBorders>
          </w:tcPr>
          <w:p w14:paraId="65F1D2A5" w14:textId="77777777" w:rsidR="00020EF7" w:rsidRDefault="00E948F7">
            <w:pPr>
              <w:spacing w:after="0"/>
              <w:jc w:val="right"/>
              <w:rPr>
                <w:rFonts w:ascii="Arial" w:hAnsi="Arial" w:cs="Arial"/>
                <w:sz w:val="20"/>
                <w:szCs w:val="20"/>
              </w:rPr>
            </w:pPr>
            <w:r>
              <w:rPr>
                <w:rFonts w:ascii="Arial" w:eastAsia="Calibri" w:hAnsi="Arial" w:cs="Arial"/>
                <w:sz w:val="20"/>
                <w:szCs w:val="20"/>
              </w:rPr>
              <w:t>9.332</w:t>
            </w:r>
          </w:p>
        </w:tc>
        <w:tc>
          <w:tcPr>
            <w:tcW w:w="849" w:type="dxa"/>
            <w:tcBorders>
              <w:top w:val="nil"/>
              <w:left w:val="nil"/>
              <w:bottom w:val="nil"/>
              <w:right w:val="nil"/>
            </w:tcBorders>
          </w:tcPr>
          <w:p w14:paraId="092AED85" w14:textId="77777777" w:rsidR="00020EF7" w:rsidRDefault="00E948F7">
            <w:pPr>
              <w:spacing w:after="0"/>
              <w:jc w:val="right"/>
              <w:rPr>
                <w:rFonts w:ascii="Arial" w:hAnsi="Arial" w:cs="Arial"/>
                <w:sz w:val="20"/>
                <w:szCs w:val="20"/>
              </w:rPr>
            </w:pPr>
            <w:r>
              <w:rPr>
                <w:rFonts w:ascii="Arial" w:eastAsia="Calibri" w:hAnsi="Arial" w:cs="Arial"/>
                <w:sz w:val="20"/>
                <w:szCs w:val="20"/>
              </w:rPr>
              <w:t>101,56</w:t>
            </w:r>
          </w:p>
        </w:tc>
        <w:tc>
          <w:tcPr>
            <w:tcW w:w="851" w:type="dxa"/>
            <w:tcBorders>
              <w:top w:val="nil"/>
              <w:left w:val="nil"/>
              <w:bottom w:val="nil"/>
            </w:tcBorders>
          </w:tcPr>
          <w:p w14:paraId="4EE6B82B" w14:textId="77777777" w:rsidR="00020EF7" w:rsidRDefault="00E948F7">
            <w:pPr>
              <w:spacing w:after="0"/>
              <w:jc w:val="right"/>
              <w:rPr>
                <w:rFonts w:ascii="Arial" w:hAnsi="Arial" w:cs="Arial"/>
                <w:sz w:val="20"/>
                <w:szCs w:val="20"/>
              </w:rPr>
            </w:pPr>
            <w:r>
              <w:rPr>
                <w:rFonts w:ascii="Arial" w:eastAsia="Calibri" w:hAnsi="Arial" w:cs="Arial"/>
                <w:sz w:val="20"/>
                <w:szCs w:val="20"/>
              </w:rPr>
              <w:t>46,66</w:t>
            </w:r>
          </w:p>
        </w:tc>
      </w:tr>
      <w:tr w:rsidR="00020EF7" w14:paraId="6BA6DAE8" w14:textId="77777777">
        <w:tc>
          <w:tcPr>
            <w:tcW w:w="5381" w:type="dxa"/>
            <w:tcBorders>
              <w:top w:val="nil"/>
              <w:bottom w:val="nil"/>
              <w:right w:val="nil"/>
            </w:tcBorders>
          </w:tcPr>
          <w:p w14:paraId="61B99B16" w14:textId="77777777" w:rsidR="00020EF7" w:rsidRDefault="00E948F7">
            <w:pPr>
              <w:spacing w:after="0"/>
              <w:rPr>
                <w:rFonts w:ascii="Arial" w:hAnsi="Arial" w:cs="Arial"/>
                <w:sz w:val="20"/>
                <w:szCs w:val="20"/>
              </w:rPr>
            </w:pPr>
            <w:r>
              <w:rPr>
                <w:rFonts w:ascii="Arial" w:eastAsia="Calibri" w:hAnsi="Arial" w:cs="Arial"/>
                <w:sz w:val="20"/>
                <w:szCs w:val="20"/>
              </w:rPr>
              <w:t>Političke stranke</w:t>
            </w:r>
          </w:p>
        </w:tc>
        <w:tc>
          <w:tcPr>
            <w:tcW w:w="1135" w:type="dxa"/>
            <w:tcBorders>
              <w:top w:val="nil"/>
              <w:left w:val="nil"/>
              <w:bottom w:val="nil"/>
              <w:right w:val="nil"/>
            </w:tcBorders>
          </w:tcPr>
          <w:p w14:paraId="287F8278" w14:textId="77777777" w:rsidR="00020EF7" w:rsidRDefault="00E948F7">
            <w:pPr>
              <w:spacing w:after="0"/>
              <w:jc w:val="right"/>
              <w:rPr>
                <w:rFonts w:ascii="Arial" w:hAnsi="Arial" w:cs="Arial"/>
                <w:sz w:val="20"/>
                <w:szCs w:val="20"/>
              </w:rPr>
            </w:pPr>
            <w:r>
              <w:rPr>
                <w:rFonts w:ascii="Arial" w:eastAsia="Calibri" w:hAnsi="Arial" w:cs="Arial"/>
                <w:sz w:val="20"/>
                <w:szCs w:val="20"/>
              </w:rPr>
              <w:t>5.600</w:t>
            </w:r>
          </w:p>
        </w:tc>
        <w:tc>
          <w:tcPr>
            <w:tcW w:w="1133" w:type="dxa"/>
            <w:tcBorders>
              <w:top w:val="nil"/>
              <w:left w:val="nil"/>
              <w:bottom w:val="nil"/>
              <w:right w:val="nil"/>
            </w:tcBorders>
          </w:tcPr>
          <w:p w14:paraId="3EBD0984" w14:textId="77777777" w:rsidR="00020EF7" w:rsidRDefault="00E948F7">
            <w:pPr>
              <w:spacing w:after="0"/>
              <w:jc w:val="right"/>
              <w:rPr>
                <w:rFonts w:ascii="Arial" w:hAnsi="Arial" w:cs="Arial"/>
                <w:sz w:val="20"/>
                <w:szCs w:val="20"/>
              </w:rPr>
            </w:pPr>
            <w:r>
              <w:rPr>
                <w:rFonts w:ascii="Arial" w:eastAsia="Calibri" w:hAnsi="Arial" w:cs="Arial"/>
                <w:sz w:val="20"/>
                <w:szCs w:val="20"/>
              </w:rPr>
              <w:t>11.400</w:t>
            </w:r>
          </w:p>
        </w:tc>
        <w:tc>
          <w:tcPr>
            <w:tcW w:w="1135" w:type="dxa"/>
            <w:tcBorders>
              <w:top w:val="nil"/>
              <w:left w:val="nil"/>
              <w:bottom w:val="nil"/>
              <w:right w:val="nil"/>
            </w:tcBorders>
          </w:tcPr>
          <w:p w14:paraId="7522D136" w14:textId="77777777" w:rsidR="00020EF7" w:rsidRDefault="00E948F7">
            <w:pPr>
              <w:spacing w:after="0"/>
              <w:jc w:val="right"/>
              <w:rPr>
                <w:rFonts w:ascii="Arial" w:hAnsi="Arial" w:cs="Arial"/>
                <w:sz w:val="20"/>
                <w:szCs w:val="20"/>
              </w:rPr>
            </w:pPr>
            <w:r>
              <w:rPr>
                <w:rFonts w:ascii="Arial" w:eastAsia="Calibri" w:hAnsi="Arial" w:cs="Arial"/>
                <w:sz w:val="20"/>
                <w:szCs w:val="20"/>
              </w:rPr>
              <w:t>5.600</w:t>
            </w:r>
          </w:p>
        </w:tc>
        <w:tc>
          <w:tcPr>
            <w:tcW w:w="849" w:type="dxa"/>
            <w:tcBorders>
              <w:top w:val="nil"/>
              <w:left w:val="nil"/>
              <w:bottom w:val="nil"/>
              <w:right w:val="nil"/>
            </w:tcBorders>
          </w:tcPr>
          <w:p w14:paraId="53C0F0AA" w14:textId="77777777" w:rsidR="00020EF7" w:rsidRDefault="00E948F7">
            <w:pPr>
              <w:spacing w:after="0"/>
              <w:jc w:val="right"/>
              <w:rPr>
                <w:rFonts w:ascii="Arial" w:hAnsi="Arial" w:cs="Arial"/>
                <w:sz w:val="20"/>
                <w:szCs w:val="20"/>
              </w:rPr>
            </w:pPr>
            <w:r>
              <w:rPr>
                <w:rFonts w:ascii="Arial" w:eastAsia="Calibri" w:hAnsi="Arial" w:cs="Arial"/>
                <w:sz w:val="20"/>
                <w:szCs w:val="20"/>
              </w:rPr>
              <w:t>100,00</w:t>
            </w:r>
          </w:p>
        </w:tc>
        <w:tc>
          <w:tcPr>
            <w:tcW w:w="851" w:type="dxa"/>
            <w:tcBorders>
              <w:top w:val="nil"/>
              <w:left w:val="nil"/>
              <w:bottom w:val="nil"/>
            </w:tcBorders>
          </w:tcPr>
          <w:p w14:paraId="2BDD80E7" w14:textId="77777777" w:rsidR="00020EF7" w:rsidRDefault="00E948F7">
            <w:pPr>
              <w:spacing w:after="0"/>
              <w:jc w:val="right"/>
              <w:rPr>
                <w:rFonts w:ascii="Arial" w:hAnsi="Arial" w:cs="Arial"/>
                <w:sz w:val="20"/>
                <w:szCs w:val="20"/>
              </w:rPr>
            </w:pPr>
            <w:r>
              <w:rPr>
                <w:rFonts w:ascii="Arial" w:eastAsia="Calibri" w:hAnsi="Arial" w:cs="Arial"/>
                <w:sz w:val="20"/>
                <w:szCs w:val="20"/>
              </w:rPr>
              <w:t>49,12</w:t>
            </w:r>
          </w:p>
        </w:tc>
      </w:tr>
      <w:tr w:rsidR="00020EF7" w14:paraId="17D7B968" w14:textId="77777777">
        <w:tc>
          <w:tcPr>
            <w:tcW w:w="5381" w:type="dxa"/>
            <w:tcBorders>
              <w:top w:val="nil"/>
              <w:bottom w:val="nil"/>
              <w:right w:val="nil"/>
            </w:tcBorders>
          </w:tcPr>
          <w:p w14:paraId="7B28F0F0" w14:textId="77777777" w:rsidR="00020EF7" w:rsidRDefault="00E948F7">
            <w:pPr>
              <w:spacing w:after="0"/>
              <w:rPr>
                <w:rFonts w:ascii="Arial" w:hAnsi="Arial" w:cs="Arial"/>
                <w:sz w:val="20"/>
                <w:szCs w:val="20"/>
              </w:rPr>
            </w:pPr>
            <w:r>
              <w:rPr>
                <w:rFonts w:ascii="Arial" w:eastAsia="Calibri" w:hAnsi="Arial" w:cs="Arial"/>
                <w:sz w:val="20"/>
                <w:szCs w:val="20"/>
              </w:rPr>
              <w:t>Naknada troškova izborne promidžbe</w:t>
            </w:r>
          </w:p>
        </w:tc>
        <w:tc>
          <w:tcPr>
            <w:tcW w:w="1135" w:type="dxa"/>
            <w:tcBorders>
              <w:top w:val="nil"/>
              <w:left w:val="nil"/>
              <w:bottom w:val="nil"/>
              <w:right w:val="nil"/>
            </w:tcBorders>
          </w:tcPr>
          <w:p w14:paraId="6CB00E5D" w14:textId="77777777" w:rsidR="00020EF7" w:rsidRDefault="00020EF7">
            <w:pPr>
              <w:spacing w:after="0"/>
              <w:jc w:val="right"/>
              <w:rPr>
                <w:rFonts w:ascii="Arial" w:hAnsi="Arial" w:cs="Arial"/>
                <w:sz w:val="20"/>
                <w:szCs w:val="20"/>
              </w:rPr>
            </w:pPr>
          </w:p>
        </w:tc>
        <w:tc>
          <w:tcPr>
            <w:tcW w:w="1133" w:type="dxa"/>
            <w:tcBorders>
              <w:top w:val="nil"/>
              <w:left w:val="nil"/>
              <w:bottom w:val="nil"/>
              <w:right w:val="nil"/>
            </w:tcBorders>
          </w:tcPr>
          <w:p w14:paraId="3923E445" w14:textId="77777777" w:rsidR="00020EF7" w:rsidRDefault="00E948F7">
            <w:pPr>
              <w:spacing w:after="0"/>
              <w:jc w:val="right"/>
              <w:rPr>
                <w:rFonts w:ascii="Arial" w:hAnsi="Arial" w:cs="Arial"/>
                <w:sz w:val="20"/>
                <w:szCs w:val="20"/>
              </w:rPr>
            </w:pPr>
            <w:r>
              <w:rPr>
                <w:rFonts w:ascii="Arial" w:eastAsia="Calibri" w:hAnsi="Arial" w:cs="Arial"/>
                <w:sz w:val="20"/>
                <w:szCs w:val="20"/>
              </w:rPr>
              <w:t>23.000</w:t>
            </w:r>
          </w:p>
        </w:tc>
        <w:tc>
          <w:tcPr>
            <w:tcW w:w="1135" w:type="dxa"/>
            <w:tcBorders>
              <w:top w:val="nil"/>
              <w:left w:val="nil"/>
              <w:bottom w:val="nil"/>
              <w:right w:val="nil"/>
            </w:tcBorders>
          </w:tcPr>
          <w:p w14:paraId="30F906DB" w14:textId="77777777" w:rsidR="00020EF7" w:rsidRDefault="00020EF7">
            <w:pPr>
              <w:spacing w:after="0"/>
              <w:jc w:val="right"/>
              <w:rPr>
                <w:rFonts w:ascii="Arial" w:hAnsi="Arial" w:cs="Arial"/>
                <w:sz w:val="20"/>
                <w:szCs w:val="20"/>
              </w:rPr>
            </w:pPr>
          </w:p>
        </w:tc>
        <w:tc>
          <w:tcPr>
            <w:tcW w:w="849" w:type="dxa"/>
            <w:tcBorders>
              <w:top w:val="nil"/>
              <w:left w:val="nil"/>
              <w:bottom w:val="nil"/>
              <w:right w:val="nil"/>
            </w:tcBorders>
          </w:tcPr>
          <w:p w14:paraId="5C88C697" w14:textId="77777777" w:rsidR="00020EF7" w:rsidRDefault="00020EF7">
            <w:pPr>
              <w:spacing w:after="0"/>
              <w:jc w:val="right"/>
              <w:rPr>
                <w:rFonts w:ascii="Arial" w:hAnsi="Arial" w:cs="Arial"/>
                <w:sz w:val="20"/>
                <w:szCs w:val="20"/>
              </w:rPr>
            </w:pPr>
          </w:p>
        </w:tc>
        <w:tc>
          <w:tcPr>
            <w:tcW w:w="851" w:type="dxa"/>
            <w:tcBorders>
              <w:top w:val="nil"/>
              <w:left w:val="nil"/>
              <w:bottom w:val="nil"/>
            </w:tcBorders>
          </w:tcPr>
          <w:p w14:paraId="06377031" w14:textId="77777777" w:rsidR="00020EF7" w:rsidRDefault="00020EF7">
            <w:pPr>
              <w:spacing w:after="0"/>
              <w:jc w:val="right"/>
              <w:rPr>
                <w:rFonts w:ascii="Arial" w:hAnsi="Arial" w:cs="Arial"/>
                <w:sz w:val="20"/>
                <w:szCs w:val="20"/>
              </w:rPr>
            </w:pPr>
          </w:p>
        </w:tc>
      </w:tr>
      <w:tr w:rsidR="00020EF7" w14:paraId="0F687007" w14:textId="77777777">
        <w:tc>
          <w:tcPr>
            <w:tcW w:w="5381" w:type="dxa"/>
            <w:tcBorders>
              <w:top w:val="nil"/>
              <w:bottom w:val="nil"/>
              <w:right w:val="nil"/>
            </w:tcBorders>
          </w:tcPr>
          <w:p w14:paraId="49F087B3" w14:textId="77777777" w:rsidR="00020EF7" w:rsidRDefault="00E948F7">
            <w:pPr>
              <w:spacing w:after="0"/>
              <w:rPr>
                <w:rFonts w:ascii="Arial" w:hAnsi="Arial" w:cs="Arial"/>
                <w:sz w:val="20"/>
                <w:szCs w:val="20"/>
              </w:rPr>
            </w:pPr>
            <w:r>
              <w:rPr>
                <w:rFonts w:ascii="Arial" w:eastAsia="Calibri" w:hAnsi="Arial" w:cs="Arial"/>
                <w:sz w:val="20"/>
                <w:szCs w:val="20"/>
              </w:rPr>
              <w:t>DVD Donji Varoš</w:t>
            </w:r>
          </w:p>
        </w:tc>
        <w:tc>
          <w:tcPr>
            <w:tcW w:w="1135" w:type="dxa"/>
            <w:tcBorders>
              <w:top w:val="nil"/>
              <w:left w:val="nil"/>
              <w:bottom w:val="nil"/>
              <w:right w:val="nil"/>
            </w:tcBorders>
          </w:tcPr>
          <w:p w14:paraId="2B92AB5B" w14:textId="77777777" w:rsidR="00020EF7" w:rsidRDefault="00E948F7">
            <w:pPr>
              <w:spacing w:after="0"/>
              <w:jc w:val="right"/>
              <w:rPr>
                <w:rFonts w:ascii="Arial" w:hAnsi="Arial" w:cs="Arial"/>
                <w:sz w:val="20"/>
                <w:szCs w:val="20"/>
              </w:rPr>
            </w:pPr>
            <w:r>
              <w:rPr>
                <w:rFonts w:ascii="Arial" w:eastAsia="Calibri" w:hAnsi="Arial" w:cs="Arial"/>
                <w:sz w:val="20"/>
                <w:szCs w:val="20"/>
              </w:rPr>
              <w:t>80.000</w:t>
            </w:r>
          </w:p>
        </w:tc>
        <w:tc>
          <w:tcPr>
            <w:tcW w:w="1133" w:type="dxa"/>
            <w:tcBorders>
              <w:top w:val="nil"/>
              <w:left w:val="nil"/>
              <w:bottom w:val="nil"/>
              <w:right w:val="nil"/>
            </w:tcBorders>
          </w:tcPr>
          <w:p w14:paraId="34C486EB" w14:textId="77777777" w:rsidR="00020EF7" w:rsidRDefault="00E948F7">
            <w:pPr>
              <w:spacing w:after="0"/>
              <w:jc w:val="right"/>
              <w:rPr>
                <w:rFonts w:ascii="Arial" w:hAnsi="Arial" w:cs="Arial"/>
                <w:sz w:val="20"/>
                <w:szCs w:val="20"/>
              </w:rPr>
            </w:pPr>
            <w:r>
              <w:rPr>
                <w:rFonts w:ascii="Arial" w:eastAsia="Calibri" w:hAnsi="Arial" w:cs="Arial"/>
                <w:sz w:val="20"/>
                <w:szCs w:val="20"/>
              </w:rPr>
              <w:t>140.000</w:t>
            </w:r>
          </w:p>
        </w:tc>
        <w:tc>
          <w:tcPr>
            <w:tcW w:w="1135" w:type="dxa"/>
            <w:tcBorders>
              <w:top w:val="nil"/>
              <w:left w:val="nil"/>
              <w:bottom w:val="nil"/>
              <w:right w:val="nil"/>
            </w:tcBorders>
          </w:tcPr>
          <w:p w14:paraId="7278BC6F" w14:textId="77777777" w:rsidR="00020EF7" w:rsidRDefault="00E948F7">
            <w:pPr>
              <w:spacing w:after="0"/>
              <w:jc w:val="right"/>
              <w:rPr>
                <w:rFonts w:ascii="Arial" w:hAnsi="Arial" w:cs="Arial"/>
                <w:sz w:val="20"/>
                <w:szCs w:val="20"/>
              </w:rPr>
            </w:pPr>
            <w:r>
              <w:rPr>
                <w:rFonts w:ascii="Arial" w:eastAsia="Calibri" w:hAnsi="Arial" w:cs="Arial"/>
                <w:sz w:val="20"/>
                <w:szCs w:val="20"/>
              </w:rPr>
              <w:t>57.772</w:t>
            </w:r>
          </w:p>
        </w:tc>
        <w:tc>
          <w:tcPr>
            <w:tcW w:w="849" w:type="dxa"/>
            <w:tcBorders>
              <w:top w:val="nil"/>
              <w:left w:val="nil"/>
              <w:bottom w:val="nil"/>
              <w:right w:val="nil"/>
            </w:tcBorders>
          </w:tcPr>
          <w:p w14:paraId="1CE1F114" w14:textId="77777777" w:rsidR="00020EF7" w:rsidRDefault="00E948F7">
            <w:pPr>
              <w:spacing w:after="0"/>
              <w:jc w:val="right"/>
              <w:rPr>
                <w:rFonts w:ascii="Arial" w:hAnsi="Arial" w:cs="Arial"/>
                <w:sz w:val="20"/>
                <w:szCs w:val="20"/>
              </w:rPr>
            </w:pPr>
            <w:r>
              <w:rPr>
                <w:rFonts w:ascii="Arial" w:eastAsia="Calibri" w:hAnsi="Arial" w:cs="Arial"/>
                <w:sz w:val="20"/>
                <w:szCs w:val="20"/>
              </w:rPr>
              <w:t>72,21</w:t>
            </w:r>
          </w:p>
        </w:tc>
        <w:tc>
          <w:tcPr>
            <w:tcW w:w="851" w:type="dxa"/>
            <w:tcBorders>
              <w:top w:val="nil"/>
              <w:left w:val="nil"/>
              <w:bottom w:val="nil"/>
            </w:tcBorders>
          </w:tcPr>
          <w:p w14:paraId="22EA3E65" w14:textId="77777777" w:rsidR="00020EF7" w:rsidRDefault="00E948F7">
            <w:pPr>
              <w:spacing w:after="0"/>
              <w:jc w:val="right"/>
              <w:rPr>
                <w:rFonts w:ascii="Arial" w:hAnsi="Arial" w:cs="Arial"/>
                <w:sz w:val="20"/>
                <w:szCs w:val="20"/>
              </w:rPr>
            </w:pPr>
            <w:r>
              <w:rPr>
                <w:rFonts w:ascii="Arial" w:eastAsia="Calibri" w:hAnsi="Arial" w:cs="Arial"/>
                <w:sz w:val="20"/>
                <w:szCs w:val="20"/>
              </w:rPr>
              <w:t>41,27</w:t>
            </w:r>
          </w:p>
        </w:tc>
      </w:tr>
      <w:tr w:rsidR="00020EF7" w14:paraId="7DAB028D" w14:textId="77777777">
        <w:tc>
          <w:tcPr>
            <w:tcW w:w="5381" w:type="dxa"/>
            <w:tcBorders>
              <w:top w:val="nil"/>
              <w:bottom w:val="nil"/>
              <w:right w:val="nil"/>
            </w:tcBorders>
          </w:tcPr>
          <w:p w14:paraId="349E6D06" w14:textId="77777777" w:rsidR="00020EF7" w:rsidRDefault="00E948F7">
            <w:pPr>
              <w:spacing w:after="0"/>
              <w:rPr>
                <w:rFonts w:ascii="Arial" w:hAnsi="Arial" w:cs="Arial"/>
                <w:sz w:val="20"/>
                <w:szCs w:val="20"/>
              </w:rPr>
            </w:pPr>
            <w:r>
              <w:rPr>
                <w:rFonts w:ascii="Arial" w:eastAsia="Calibri" w:hAnsi="Arial" w:cs="Arial"/>
                <w:sz w:val="20"/>
                <w:szCs w:val="20"/>
              </w:rPr>
              <w:t>Ostale udruge</w:t>
            </w:r>
          </w:p>
        </w:tc>
        <w:tc>
          <w:tcPr>
            <w:tcW w:w="1135" w:type="dxa"/>
            <w:tcBorders>
              <w:top w:val="nil"/>
              <w:left w:val="nil"/>
              <w:bottom w:val="nil"/>
              <w:right w:val="nil"/>
            </w:tcBorders>
          </w:tcPr>
          <w:p w14:paraId="3CC946A9" w14:textId="77777777" w:rsidR="00020EF7" w:rsidRDefault="00020EF7">
            <w:pPr>
              <w:spacing w:after="0"/>
              <w:jc w:val="right"/>
              <w:rPr>
                <w:rFonts w:ascii="Arial" w:hAnsi="Arial" w:cs="Arial"/>
                <w:sz w:val="20"/>
                <w:szCs w:val="20"/>
              </w:rPr>
            </w:pPr>
          </w:p>
        </w:tc>
        <w:tc>
          <w:tcPr>
            <w:tcW w:w="1133" w:type="dxa"/>
            <w:tcBorders>
              <w:top w:val="nil"/>
              <w:left w:val="nil"/>
              <w:bottom w:val="nil"/>
              <w:right w:val="nil"/>
            </w:tcBorders>
          </w:tcPr>
          <w:p w14:paraId="10A8A62D" w14:textId="77777777" w:rsidR="00020EF7" w:rsidRDefault="00E948F7">
            <w:pPr>
              <w:spacing w:after="0"/>
              <w:jc w:val="right"/>
              <w:rPr>
                <w:rFonts w:ascii="Arial" w:hAnsi="Arial" w:cs="Arial"/>
                <w:sz w:val="20"/>
                <w:szCs w:val="20"/>
              </w:rPr>
            </w:pPr>
            <w:r>
              <w:rPr>
                <w:rFonts w:ascii="Arial" w:eastAsia="Calibri" w:hAnsi="Arial" w:cs="Arial"/>
                <w:sz w:val="20"/>
                <w:szCs w:val="20"/>
              </w:rPr>
              <w:t>7.000</w:t>
            </w:r>
          </w:p>
        </w:tc>
        <w:tc>
          <w:tcPr>
            <w:tcW w:w="1135" w:type="dxa"/>
            <w:tcBorders>
              <w:top w:val="nil"/>
              <w:left w:val="nil"/>
              <w:bottom w:val="nil"/>
              <w:right w:val="nil"/>
            </w:tcBorders>
          </w:tcPr>
          <w:p w14:paraId="30FBCB97" w14:textId="77777777" w:rsidR="00020EF7" w:rsidRDefault="00020EF7">
            <w:pPr>
              <w:spacing w:after="0"/>
              <w:jc w:val="right"/>
              <w:rPr>
                <w:rFonts w:ascii="Arial" w:hAnsi="Arial" w:cs="Arial"/>
                <w:sz w:val="20"/>
                <w:szCs w:val="20"/>
              </w:rPr>
            </w:pPr>
          </w:p>
        </w:tc>
        <w:tc>
          <w:tcPr>
            <w:tcW w:w="849" w:type="dxa"/>
            <w:tcBorders>
              <w:top w:val="nil"/>
              <w:left w:val="nil"/>
              <w:bottom w:val="nil"/>
              <w:right w:val="nil"/>
            </w:tcBorders>
          </w:tcPr>
          <w:p w14:paraId="46BE1F05" w14:textId="77777777" w:rsidR="00020EF7" w:rsidRDefault="00020EF7">
            <w:pPr>
              <w:spacing w:after="0"/>
              <w:jc w:val="right"/>
              <w:rPr>
                <w:rFonts w:ascii="Arial" w:hAnsi="Arial" w:cs="Arial"/>
                <w:sz w:val="20"/>
                <w:szCs w:val="20"/>
              </w:rPr>
            </w:pPr>
          </w:p>
        </w:tc>
        <w:tc>
          <w:tcPr>
            <w:tcW w:w="851" w:type="dxa"/>
            <w:tcBorders>
              <w:top w:val="nil"/>
              <w:left w:val="nil"/>
              <w:bottom w:val="nil"/>
            </w:tcBorders>
          </w:tcPr>
          <w:p w14:paraId="06B8E161" w14:textId="77777777" w:rsidR="00020EF7" w:rsidRDefault="00020EF7">
            <w:pPr>
              <w:spacing w:after="0"/>
              <w:jc w:val="right"/>
              <w:rPr>
                <w:rFonts w:ascii="Arial" w:hAnsi="Arial" w:cs="Arial"/>
                <w:sz w:val="20"/>
                <w:szCs w:val="20"/>
              </w:rPr>
            </w:pPr>
          </w:p>
        </w:tc>
      </w:tr>
      <w:tr w:rsidR="00020EF7" w14:paraId="365877C0" w14:textId="77777777">
        <w:tc>
          <w:tcPr>
            <w:tcW w:w="5381" w:type="dxa"/>
            <w:tcBorders>
              <w:top w:val="nil"/>
              <w:bottom w:val="nil"/>
              <w:right w:val="nil"/>
            </w:tcBorders>
          </w:tcPr>
          <w:p w14:paraId="248DE3E5" w14:textId="77777777" w:rsidR="00020EF7" w:rsidRDefault="00E948F7">
            <w:pPr>
              <w:spacing w:after="0"/>
              <w:rPr>
                <w:rFonts w:ascii="Arial" w:hAnsi="Arial" w:cs="Arial"/>
                <w:sz w:val="20"/>
                <w:szCs w:val="20"/>
              </w:rPr>
            </w:pPr>
            <w:r>
              <w:rPr>
                <w:rFonts w:ascii="Arial" w:eastAsia="Calibri" w:hAnsi="Arial" w:cs="Arial"/>
                <w:sz w:val="20"/>
                <w:szCs w:val="20"/>
              </w:rPr>
              <w:t>Hrvatska gorska služba spašavanja</w:t>
            </w:r>
          </w:p>
        </w:tc>
        <w:tc>
          <w:tcPr>
            <w:tcW w:w="1135" w:type="dxa"/>
            <w:tcBorders>
              <w:top w:val="nil"/>
              <w:left w:val="nil"/>
              <w:bottom w:val="nil"/>
              <w:right w:val="nil"/>
            </w:tcBorders>
          </w:tcPr>
          <w:p w14:paraId="726C87A7" w14:textId="77777777" w:rsidR="00020EF7" w:rsidRDefault="00E948F7">
            <w:pPr>
              <w:spacing w:after="0"/>
              <w:jc w:val="right"/>
              <w:rPr>
                <w:rFonts w:ascii="Arial" w:hAnsi="Arial" w:cs="Arial"/>
                <w:sz w:val="20"/>
                <w:szCs w:val="20"/>
              </w:rPr>
            </w:pPr>
            <w:r>
              <w:rPr>
                <w:rFonts w:ascii="Arial" w:eastAsia="Calibri" w:hAnsi="Arial" w:cs="Arial"/>
                <w:sz w:val="20"/>
                <w:szCs w:val="20"/>
              </w:rPr>
              <w:t>6.000</w:t>
            </w:r>
          </w:p>
        </w:tc>
        <w:tc>
          <w:tcPr>
            <w:tcW w:w="1133" w:type="dxa"/>
            <w:tcBorders>
              <w:top w:val="nil"/>
              <w:left w:val="nil"/>
              <w:bottom w:val="nil"/>
              <w:right w:val="nil"/>
            </w:tcBorders>
          </w:tcPr>
          <w:p w14:paraId="489D0C1A" w14:textId="77777777" w:rsidR="00020EF7" w:rsidRDefault="00E948F7">
            <w:pPr>
              <w:spacing w:after="0"/>
              <w:jc w:val="right"/>
              <w:rPr>
                <w:rFonts w:ascii="Arial" w:hAnsi="Arial" w:cs="Arial"/>
                <w:sz w:val="20"/>
                <w:szCs w:val="20"/>
              </w:rPr>
            </w:pPr>
            <w:r>
              <w:rPr>
                <w:rFonts w:ascii="Arial" w:eastAsia="Calibri" w:hAnsi="Arial" w:cs="Arial"/>
                <w:sz w:val="20"/>
                <w:szCs w:val="20"/>
              </w:rPr>
              <w:t>6.000</w:t>
            </w:r>
          </w:p>
        </w:tc>
        <w:tc>
          <w:tcPr>
            <w:tcW w:w="1135" w:type="dxa"/>
            <w:tcBorders>
              <w:top w:val="nil"/>
              <w:left w:val="nil"/>
              <w:bottom w:val="nil"/>
              <w:right w:val="nil"/>
            </w:tcBorders>
          </w:tcPr>
          <w:p w14:paraId="4BE613CB" w14:textId="77777777" w:rsidR="00020EF7" w:rsidRDefault="00E948F7">
            <w:pPr>
              <w:spacing w:after="0"/>
              <w:jc w:val="right"/>
              <w:rPr>
                <w:rFonts w:ascii="Arial" w:hAnsi="Arial" w:cs="Arial"/>
                <w:sz w:val="20"/>
                <w:szCs w:val="20"/>
              </w:rPr>
            </w:pPr>
            <w:r>
              <w:rPr>
                <w:rFonts w:ascii="Arial" w:eastAsia="Calibri" w:hAnsi="Arial" w:cs="Arial"/>
                <w:sz w:val="20"/>
                <w:szCs w:val="20"/>
              </w:rPr>
              <w:t>6.000</w:t>
            </w:r>
          </w:p>
        </w:tc>
        <w:tc>
          <w:tcPr>
            <w:tcW w:w="849" w:type="dxa"/>
            <w:tcBorders>
              <w:top w:val="nil"/>
              <w:left w:val="nil"/>
              <w:bottom w:val="nil"/>
              <w:right w:val="nil"/>
            </w:tcBorders>
          </w:tcPr>
          <w:p w14:paraId="54921E1F" w14:textId="77777777" w:rsidR="00020EF7" w:rsidRDefault="00E948F7">
            <w:pPr>
              <w:spacing w:after="0"/>
              <w:jc w:val="right"/>
              <w:rPr>
                <w:rFonts w:ascii="Arial" w:hAnsi="Arial" w:cs="Arial"/>
                <w:sz w:val="20"/>
                <w:szCs w:val="20"/>
              </w:rPr>
            </w:pPr>
            <w:r>
              <w:rPr>
                <w:rFonts w:ascii="Arial" w:eastAsia="Calibri" w:hAnsi="Arial" w:cs="Arial"/>
                <w:sz w:val="20"/>
                <w:szCs w:val="20"/>
              </w:rPr>
              <w:t>100,00</w:t>
            </w:r>
          </w:p>
        </w:tc>
        <w:tc>
          <w:tcPr>
            <w:tcW w:w="851" w:type="dxa"/>
            <w:tcBorders>
              <w:top w:val="nil"/>
              <w:left w:val="nil"/>
              <w:bottom w:val="nil"/>
            </w:tcBorders>
          </w:tcPr>
          <w:p w14:paraId="049A8121" w14:textId="77777777" w:rsidR="00020EF7" w:rsidRDefault="00E948F7">
            <w:pPr>
              <w:spacing w:after="0"/>
              <w:jc w:val="right"/>
              <w:rPr>
                <w:rFonts w:ascii="Arial" w:hAnsi="Arial" w:cs="Arial"/>
                <w:sz w:val="20"/>
                <w:szCs w:val="20"/>
              </w:rPr>
            </w:pPr>
            <w:r>
              <w:rPr>
                <w:rFonts w:ascii="Arial" w:eastAsia="Calibri" w:hAnsi="Arial" w:cs="Arial"/>
                <w:sz w:val="20"/>
                <w:szCs w:val="20"/>
              </w:rPr>
              <w:t>100,00</w:t>
            </w:r>
          </w:p>
        </w:tc>
      </w:tr>
      <w:tr w:rsidR="00020EF7" w14:paraId="0975B0E8" w14:textId="77777777">
        <w:tc>
          <w:tcPr>
            <w:tcW w:w="5381" w:type="dxa"/>
            <w:tcBorders>
              <w:top w:val="nil"/>
              <w:bottom w:val="nil"/>
              <w:right w:val="nil"/>
            </w:tcBorders>
          </w:tcPr>
          <w:p w14:paraId="7AF6D365" w14:textId="77777777" w:rsidR="00020EF7" w:rsidRDefault="00E948F7">
            <w:pPr>
              <w:spacing w:after="0"/>
              <w:rPr>
                <w:rFonts w:ascii="Arial" w:hAnsi="Arial" w:cs="Arial"/>
                <w:sz w:val="20"/>
                <w:szCs w:val="20"/>
              </w:rPr>
            </w:pPr>
            <w:r>
              <w:rPr>
                <w:rFonts w:ascii="Arial" w:eastAsia="Calibri" w:hAnsi="Arial" w:cs="Arial"/>
                <w:sz w:val="20"/>
                <w:szCs w:val="20"/>
              </w:rPr>
              <w:t>Projekt „Zaželi“</w:t>
            </w:r>
          </w:p>
        </w:tc>
        <w:tc>
          <w:tcPr>
            <w:tcW w:w="1135" w:type="dxa"/>
            <w:tcBorders>
              <w:top w:val="nil"/>
              <w:left w:val="nil"/>
              <w:bottom w:val="nil"/>
              <w:right w:val="nil"/>
            </w:tcBorders>
          </w:tcPr>
          <w:p w14:paraId="6A18B0F1" w14:textId="77777777" w:rsidR="00020EF7" w:rsidRDefault="00020EF7">
            <w:pPr>
              <w:spacing w:after="0"/>
              <w:jc w:val="right"/>
              <w:rPr>
                <w:rFonts w:ascii="Arial" w:hAnsi="Arial" w:cs="Arial"/>
                <w:sz w:val="20"/>
                <w:szCs w:val="20"/>
              </w:rPr>
            </w:pPr>
          </w:p>
        </w:tc>
        <w:tc>
          <w:tcPr>
            <w:tcW w:w="1133" w:type="dxa"/>
            <w:tcBorders>
              <w:top w:val="nil"/>
              <w:left w:val="nil"/>
              <w:bottom w:val="nil"/>
              <w:right w:val="nil"/>
            </w:tcBorders>
          </w:tcPr>
          <w:p w14:paraId="5048F314" w14:textId="77777777" w:rsidR="00020EF7" w:rsidRDefault="00E948F7">
            <w:pPr>
              <w:spacing w:after="0"/>
              <w:jc w:val="right"/>
              <w:rPr>
                <w:rFonts w:ascii="Arial" w:hAnsi="Arial" w:cs="Arial"/>
                <w:sz w:val="20"/>
                <w:szCs w:val="20"/>
              </w:rPr>
            </w:pPr>
            <w:r>
              <w:rPr>
                <w:rFonts w:ascii="Arial" w:eastAsia="Calibri" w:hAnsi="Arial" w:cs="Arial"/>
                <w:sz w:val="20"/>
                <w:szCs w:val="20"/>
              </w:rPr>
              <w:t>55.333</w:t>
            </w:r>
          </w:p>
        </w:tc>
        <w:tc>
          <w:tcPr>
            <w:tcW w:w="1135" w:type="dxa"/>
            <w:tcBorders>
              <w:top w:val="nil"/>
              <w:left w:val="nil"/>
              <w:bottom w:val="nil"/>
              <w:right w:val="nil"/>
            </w:tcBorders>
          </w:tcPr>
          <w:p w14:paraId="19A224D4" w14:textId="77777777" w:rsidR="00020EF7" w:rsidRDefault="00020EF7">
            <w:pPr>
              <w:spacing w:after="0"/>
              <w:jc w:val="right"/>
              <w:rPr>
                <w:rFonts w:ascii="Arial" w:hAnsi="Arial" w:cs="Arial"/>
                <w:sz w:val="20"/>
                <w:szCs w:val="20"/>
              </w:rPr>
            </w:pPr>
          </w:p>
        </w:tc>
        <w:tc>
          <w:tcPr>
            <w:tcW w:w="849" w:type="dxa"/>
            <w:tcBorders>
              <w:top w:val="nil"/>
              <w:left w:val="nil"/>
              <w:bottom w:val="nil"/>
              <w:right w:val="nil"/>
            </w:tcBorders>
          </w:tcPr>
          <w:p w14:paraId="7C6B9554" w14:textId="77777777" w:rsidR="00020EF7" w:rsidRDefault="00020EF7">
            <w:pPr>
              <w:spacing w:after="0"/>
              <w:jc w:val="right"/>
              <w:rPr>
                <w:rFonts w:ascii="Arial" w:hAnsi="Arial" w:cs="Arial"/>
                <w:sz w:val="20"/>
                <w:szCs w:val="20"/>
              </w:rPr>
            </w:pPr>
          </w:p>
        </w:tc>
        <w:tc>
          <w:tcPr>
            <w:tcW w:w="851" w:type="dxa"/>
            <w:tcBorders>
              <w:top w:val="nil"/>
              <w:left w:val="nil"/>
              <w:bottom w:val="nil"/>
            </w:tcBorders>
          </w:tcPr>
          <w:p w14:paraId="464CC02F" w14:textId="77777777" w:rsidR="00020EF7" w:rsidRDefault="00020EF7">
            <w:pPr>
              <w:spacing w:after="0"/>
              <w:jc w:val="right"/>
              <w:rPr>
                <w:rFonts w:ascii="Arial" w:hAnsi="Arial" w:cs="Arial"/>
                <w:sz w:val="20"/>
                <w:szCs w:val="20"/>
              </w:rPr>
            </w:pPr>
          </w:p>
        </w:tc>
      </w:tr>
      <w:tr w:rsidR="00020EF7" w14:paraId="3BCB2C8C" w14:textId="77777777">
        <w:tc>
          <w:tcPr>
            <w:tcW w:w="5381" w:type="dxa"/>
            <w:tcBorders>
              <w:top w:val="nil"/>
              <w:bottom w:val="nil"/>
              <w:right w:val="nil"/>
            </w:tcBorders>
          </w:tcPr>
          <w:p w14:paraId="031061FE" w14:textId="77777777" w:rsidR="00020EF7" w:rsidRDefault="00E948F7">
            <w:pPr>
              <w:spacing w:after="0"/>
              <w:rPr>
                <w:rFonts w:ascii="Arial" w:hAnsi="Arial" w:cs="Arial"/>
                <w:b/>
                <w:bCs/>
                <w:sz w:val="20"/>
                <w:szCs w:val="20"/>
              </w:rPr>
            </w:pPr>
            <w:r>
              <w:rPr>
                <w:rFonts w:ascii="Arial" w:eastAsia="Calibri" w:hAnsi="Arial" w:cs="Arial"/>
                <w:b/>
                <w:bCs/>
                <w:sz w:val="20"/>
                <w:szCs w:val="20"/>
              </w:rPr>
              <w:t>Proračunska zaliha</w:t>
            </w:r>
          </w:p>
        </w:tc>
        <w:tc>
          <w:tcPr>
            <w:tcW w:w="1135" w:type="dxa"/>
            <w:tcBorders>
              <w:top w:val="nil"/>
              <w:left w:val="nil"/>
              <w:bottom w:val="nil"/>
              <w:right w:val="nil"/>
            </w:tcBorders>
          </w:tcPr>
          <w:p w14:paraId="268BF91C" w14:textId="77777777" w:rsidR="00020EF7" w:rsidRDefault="00020EF7">
            <w:pPr>
              <w:spacing w:after="0"/>
              <w:jc w:val="right"/>
              <w:rPr>
                <w:rFonts w:ascii="Arial" w:hAnsi="Arial" w:cs="Arial"/>
                <w:b/>
                <w:bCs/>
                <w:sz w:val="20"/>
                <w:szCs w:val="20"/>
              </w:rPr>
            </w:pPr>
          </w:p>
        </w:tc>
        <w:tc>
          <w:tcPr>
            <w:tcW w:w="1133" w:type="dxa"/>
            <w:tcBorders>
              <w:top w:val="nil"/>
              <w:left w:val="nil"/>
              <w:bottom w:val="nil"/>
              <w:right w:val="nil"/>
            </w:tcBorders>
          </w:tcPr>
          <w:p w14:paraId="62E0649D" w14:textId="77777777" w:rsidR="00020EF7" w:rsidRDefault="00E948F7">
            <w:pPr>
              <w:spacing w:after="0"/>
              <w:jc w:val="right"/>
              <w:rPr>
                <w:rFonts w:ascii="Arial" w:hAnsi="Arial" w:cs="Arial"/>
                <w:b/>
                <w:bCs/>
                <w:sz w:val="20"/>
                <w:szCs w:val="20"/>
              </w:rPr>
            </w:pPr>
            <w:r>
              <w:rPr>
                <w:rFonts w:ascii="Arial" w:eastAsia="Calibri" w:hAnsi="Arial" w:cs="Arial"/>
                <w:b/>
                <w:bCs/>
                <w:sz w:val="20"/>
                <w:szCs w:val="20"/>
              </w:rPr>
              <w:t>24.000</w:t>
            </w:r>
          </w:p>
        </w:tc>
        <w:tc>
          <w:tcPr>
            <w:tcW w:w="1135" w:type="dxa"/>
            <w:tcBorders>
              <w:top w:val="nil"/>
              <w:left w:val="nil"/>
              <w:bottom w:val="nil"/>
              <w:right w:val="nil"/>
            </w:tcBorders>
          </w:tcPr>
          <w:p w14:paraId="5580C9C7" w14:textId="77777777" w:rsidR="00020EF7" w:rsidRDefault="00020EF7">
            <w:pPr>
              <w:spacing w:after="0"/>
              <w:jc w:val="right"/>
              <w:rPr>
                <w:rFonts w:ascii="Arial" w:hAnsi="Arial" w:cs="Arial"/>
                <w:b/>
                <w:bCs/>
                <w:sz w:val="20"/>
                <w:szCs w:val="20"/>
              </w:rPr>
            </w:pPr>
          </w:p>
        </w:tc>
        <w:tc>
          <w:tcPr>
            <w:tcW w:w="849" w:type="dxa"/>
            <w:tcBorders>
              <w:top w:val="nil"/>
              <w:left w:val="nil"/>
              <w:bottom w:val="nil"/>
              <w:right w:val="nil"/>
            </w:tcBorders>
          </w:tcPr>
          <w:p w14:paraId="48C9C2F7" w14:textId="77777777" w:rsidR="00020EF7" w:rsidRDefault="00020EF7">
            <w:pPr>
              <w:spacing w:after="0"/>
              <w:jc w:val="right"/>
              <w:rPr>
                <w:rFonts w:ascii="Arial" w:hAnsi="Arial" w:cs="Arial"/>
                <w:b/>
                <w:bCs/>
                <w:sz w:val="20"/>
                <w:szCs w:val="20"/>
              </w:rPr>
            </w:pPr>
          </w:p>
        </w:tc>
        <w:tc>
          <w:tcPr>
            <w:tcW w:w="851" w:type="dxa"/>
            <w:tcBorders>
              <w:top w:val="nil"/>
              <w:left w:val="nil"/>
              <w:bottom w:val="nil"/>
            </w:tcBorders>
          </w:tcPr>
          <w:p w14:paraId="7F49583E" w14:textId="77777777" w:rsidR="00020EF7" w:rsidRDefault="00020EF7">
            <w:pPr>
              <w:spacing w:after="0"/>
              <w:jc w:val="right"/>
              <w:rPr>
                <w:rFonts w:ascii="Arial" w:hAnsi="Arial" w:cs="Arial"/>
                <w:b/>
                <w:bCs/>
                <w:sz w:val="20"/>
                <w:szCs w:val="20"/>
              </w:rPr>
            </w:pPr>
          </w:p>
        </w:tc>
      </w:tr>
      <w:tr w:rsidR="00020EF7" w14:paraId="606A8A51" w14:textId="77777777">
        <w:tc>
          <w:tcPr>
            <w:tcW w:w="5381" w:type="dxa"/>
            <w:tcBorders>
              <w:top w:val="nil"/>
              <w:bottom w:val="nil"/>
              <w:right w:val="nil"/>
            </w:tcBorders>
          </w:tcPr>
          <w:p w14:paraId="7C78D198" w14:textId="77777777" w:rsidR="00020EF7" w:rsidRDefault="00E948F7">
            <w:pPr>
              <w:spacing w:after="0"/>
              <w:rPr>
                <w:rFonts w:ascii="Arial" w:hAnsi="Arial" w:cs="Arial"/>
                <w:b/>
                <w:sz w:val="20"/>
                <w:szCs w:val="20"/>
              </w:rPr>
            </w:pPr>
            <w:r>
              <w:rPr>
                <w:rFonts w:ascii="Arial" w:eastAsia="Calibri" w:hAnsi="Arial" w:cs="Arial"/>
                <w:b/>
                <w:sz w:val="20"/>
                <w:szCs w:val="20"/>
              </w:rPr>
              <w:t>Kapitalne donacije</w:t>
            </w:r>
          </w:p>
        </w:tc>
        <w:tc>
          <w:tcPr>
            <w:tcW w:w="1135" w:type="dxa"/>
            <w:tcBorders>
              <w:top w:val="nil"/>
              <w:left w:val="nil"/>
              <w:bottom w:val="nil"/>
              <w:right w:val="nil"/>
            </w:tcBorders>
          </w:tcPr>
          <w:p w14:paraId="420DB326" w14:textId="77777777" w:rsidR="00020EF7" w:rsidRDefault="00E948F7">
            <w:pPr>
              <w:spacing w:after="0"/>
              <w:jc w:val="right"/>
              <w:rPr>
                <w:rFonts w:ascii="Arial" w:hAnsi="Arial" w:cs="Arial"/>
                <w:b/>
                <w:sz w:val="20"/>
                <w:szCs w:val="20"/>
              </w:rPr>
            </w:pPr>
            <w:r>
              <w:rPr>
                <w:rFonts w:ascii="Arial" w:eastAsia="Calibri" w:hAnsi="Arial" w:cs="Arial"/>
                <w:b/>
                <w:sz w:val="20"/>
                <w:szCs w:val="20"/>
              </w:rPr>
              <w:t>10.000</w:t>
            </w:r>
          </w:p>
        </w:tc>
        <w:tc>
          <w:tcPr>
            <w:tcW w:w="1133" w:type="dxa"/>
            <w:tcBorders>
              <w:top w:val="nil"/>
              <w:left w:val="nil"/>
              <w:bottom w:val="nil"/>
              <w:right w:val="nil"/>
            </w:tcBorders>
          </w:tcPr>
          <w:p w14:paraId="229E8742" w14:textId="77777777" w:rsidR="00020EF7" w:rsidRDefault="00E948F7">
            <w:pPr>
              <w:spacing w:after="0"/>
              <w:jc w:val="right"/>
              <w:rPr>
                <w:rFonts w:ascii="Arial" w:hAnsi="Arial" w:cs="Arial"/>
                <w:b/>
                <w:sz w:val="20"/>
                <w:szCs w:val="20"/>
              </w:rPr>
            </w:pPr>
            <w:r>
              <w:rPr>
                <w:rFonts w:ascii="Arial" w:eastAsia="Calibri" w:hAnsi="Arial" w:cs="Arial"/>
                <w:b/>
                <w:sz w:val="20"/>
                <w:szCs w:val="20"/>
              </w:rPr>
              <w:t>20.000</w:t>
            </w:r>
          </w:p>
        </w:tc>
        <w:tc>
          <w:tcPr>
            <w:tcW w:w="1135" w:type="dxa"/>
            <w:tcBorders>
              <w:top w:val="nil"/>
              <w:left w:val="nil"/>
              <w:bottom w:val="nil"/>
              <w:right w:val="nil"/>
            </w:tcBorders>
          </w:tcPr>
          <w:p w14:paraId="36B7A946" w14:textId="77777777" w:rsidR="00020EF7" w:rsidRDefault="00E948F7">
            <w:pPr>
              <w:spacing w:after="0"/>
              <w:jc w:val="right"/>
              <w:rPr>
                <w:rFonts w:ascii="Arial" w:hAnsi="Arial" w:cs="Arial"/>
                <w:b/>
                <w:sz w:val="20"/>
                <w:szCs w:val="20"/>
              </w:rPr>
            </w:pPr>
            <w:r>
              <w:rPr>
                <w:rFonts w:ascii="Arial" w:eastAsia="Calibri" w:hAnsi="Arial" w:cs="Arial"/>
                <w:b/>
                <w:sz w:val="20"/>
                <w:szCs w:val="20"/>
              </w:rPr>
              <w:t>10.000</w:t>
            </w:r>
          </w:p>
        </w:tc>
        <w:tc>
          <w:tcPr>
            <w:tcW w:w="849" w:type="dxa"/>
            <w:tcBorders>
              <w:top w:val="nil"/>
              <w:left w:val="nil"/>
              <w:bottom w:val="nil"/>
              <w:right w:val="nil"/>
            </w:tcBorders>
          </w:tcPr>
          <w:p w14:paraId="3EE5A20B" w14:textId="77777777" w:rsidR="00020EF7" w:rsidRDefault="00E948F7">
            <w:pPr>
              <w:spacing w:after="0"/>
              <w:jc w:val="right"/>
              <w:rPr>
                <w:rFonts w:ascii="Arial" w:hAnsi="Arial" w:cs="Arial"/>
                <w:b/>
                <w:sz w:val="20"/>
                <w:szCs w:val="20"/>
              </w:rPr>
            </w:pPr>
            <w:r>
              <w:rPr>
                <w:rFonts w:ascii="Arial" w:eastAsia="Calibri" w:hAnsi="Arial" w:cs="Arial"/>
                <w:b/>
                <w:sz w:val="20"/>
                <w:szCs w:val="20"/>
              </w:rPr>
              <w:t>100,00</w:t>
            </w:r>
          </w:p>
        </w:tc>
        <w:tc>
          <w:tcPr>
            <w:tcW w:w="851" w:type="dxa"/>
            <w:tcBorders>
              <w:top w:val="nil"/>
              <w:left w:val="nil"/>
              <w:bottom w:val="nil"/>
            </w:tcBorders>
          </w:tcPr>
          <w:p w14:paraId="0A866202" w14:textId="77777777" w:rsidR="00020EF7" w:rsidRDefault="00E948F7">
            <w:pPr>
              <w:spacing w:after="0"/>
              <w:jc w:val="right"/>
              <w:rPr>
                <w:rFonts w:ascii="Arial" w:hAnsi="Arial" w:cs="Arial"/>
                <w:b/>
                <w:sz w:val="20"/>
                <w:szCs w:val="20"/>
              </w:rPr>
            </w:pPr>
            <w:r>
              <w:rPr>
                <w:rFonts w:ascii="Arial" w:eastAsia="Calibri" w:hAnsi="Arial" w:cs="Arial"/>
                <w:b/>
                <w:sz w:val="20"/>
                <w:szCs w:val="20"/>
              </w:rPr>
              <w:t>50,00</w:t>
            </w:r>
          </w:p>
        </w:tc>
      </w:tr>
      <w:tr w:rsidR="00020EF7" w14:paraId="7736D38B" w14:textId="77777777">
        <w:tc>
          <w:tcPr>
            <w:tcW w:w="5381" w:type="dxa"/>
            <w:tcBorders>
              <w:top w:val="nil"/>
              <w:bottom w:val="nil"/>
              <w:right w:val="nil"/>
            </w:tcBorders>
          </w:tcPr>
          <w:p w14:paraId="724929FA" w14:textId="77777777" w:rsidR="00020EF7" w:rsidRDefault="00E948F7">
            <w:pPr>
              <w:spacing w:after="0"/>
              <w:rPr>
                <w:rFonts w:ascii="Arial" w:hAnsi="Arial" w:cs="Arial"/>
                <w:sz w:val="20"/>
                <w:szCs w:val="20"/>
              </w:rPr>
            </w:pPr>
            <w:r>
              <w:rPr>
                <w:rFonts w:ascii="Arial" w:eastAsia="Calibri" w:hAnsi="Arial" w:cs="Arial"/>
                <w:sz w:val="20"/>
                <w:szCs w:val="20"/>
              </w:rPr>
              <w:t>Srpska pravoslavna crkva</w:t>
            </w:r>
          </w:p>
        </w:tc>
        <w:tc>
          <w:tcPr>
            <w:tcW w:w="1135" w:type="dxa"/>
            <w:tcBorders>
              <w:top w:val="nil"/>
              <w:left w:val="nil"/>
              <w:bottom w:val="nil"/>
              <w:right w:val="nil"/>
            </w:tcBorders>
          </w:tcPr>
          <w:p w14:paraId="7BDC52E1" w14:textId="77777777" w:rsidR="00020EF7" w:rsidRDefault="00E948F7">
            <w:pPr>
              <w:spacing w:after="0"/>
              <w:jc w:val="right"/>
              <w:rPr>
                <w:rFonts w:ascii="Arial" w:hAnsi="Arial" w:cs="Arial"/>
                <w:sz w:val="20"/>
                <w:szCs w:val="20"/>
              </w:rPr>
            </w:pPr>
            <w:r>
              <w:rPr>
                <w:rFonts w:ascii="Arial" w:eastAsia="Calibri" w:hAnsi="Arial" w:cs="Arial"/>
                <w:sz w:val="20"/>
                <w:szCs w:val="20"/>
              </w:rPr>
              <w:t>10.000</w:t>
            </w:r>
          </w:p>
        </w:tc>
        <w:tc>
          <w:tcPr>
            <w:tcW w:w="1133" w:type="dxa"/>
            <w:tcBorders>
              <w:top w:val="nil"/>
              <w:left w:val="nil"/>
              <w:bottom w:val="nil"/>
              <w:right w:val="nil"/>
            </w:tcBorders>
          </w:tcPr>
          <w:p w14:paraId="4E6473B4" w14:textId="77777777" w:rsidR="00020EF7" w:rsidRDefault="00020EF7">
            <w:pPr>
              <w:spacing w:after="0"/>
              <w:jc w:val="right"/>
              <w:rPr>
                <w:rFonts w:ascii="Arial" w:hAnsi="Arial" w:cs="Arial"/>
                <w:sz w:val="20"/>
                <w:szCs w:val="20"/>
              </w:rPr>
            </w:pPr>
          </w:p>
        </w:tc>
        <w:tc>
          <w:tcPr>
            <w:tcW w:w="1135" w:type="dxa"/>
            <w:tcBorders>
              <w:top w:val="nil"/>
              <w:left w:val="nil"/>
              <w:bottom w:val="nil"/>
              <w:right w:val="nil"/>
            </w:tcBorders>
          </w:tcPr>
          <w:p w14:paraId="7EB7A4DE" w14:textId="77777777" w:rsidR="00020EF7" w:rsidRDefault="00E948F7">
            <w:pPr>
              <w:spacing w:after="0"/>
              <w:jc w:val="right"/>
              <w:rPr>
                <w:rFonts w:ascii="Arial" w:hAnsi="Arial" w:cs="Arial"/>
                <w:sz w:val="20"/>
                <w:szCs w:val="20"/>
              </w:rPr>
            </w:pPr>
            <w:r>
              <w:rPr>
                <w:rFonts w:ascii="Arial" w:eastAsia="Calibri" w:hAnsi="Arial" w:cs="Arial"/>
                <w:sz w:val="20"/>
                <w:szCs w:val="20"/>
              </w:rPr>
              <w:t>10.000</w:t>
            </w:r>
          </w:p>
        </w:tc>
        <w:tc>
          <w:tcPr>
            <w:tcW w:w="849" w:type="dxa"/>
            <w:tcBorders>
              <w:top w:val="nil"/>
              <w:left w:val="nil"/>
              <w:bottom w:val="nil"/>
              <w:right w:val="nil"/>
            </w:tcBorders>
          </w:tcPr>
          <w:p w14:paraId="663CC8BD" w14:textId="77777777" w:rsidR="00020EF7" w:rsidRDefault="00E948F7">
            <w:pPr>
              <w:spacing w:after="0"/>
              <w:jc w:val="right"/>
              <w:rPr>
                <w:rFonts w:ascii="Arial" w:hAnsi="Arial" w:cs="Arial"/>
                <w:sz w:val="20"/>
                <w:szCs w:val="20"/>
              </w:rPr>
            </w:pPr>
            <w:r>
              <w:rPr>
                <w:rFonts w:ascii="Arial" w:eastAsia="Calibri" w:hAnsi="Arial" w:cs="Arial"/>
                <w:sz w:val="20"/>
                <w:szCs w:val="20"/>
              </w:rPr>
              <w:t>100,00</w:t>
            </w:r>
          </w:p>
        </w:tc>
        <w:tc>
          <w:tcPr>
            <w:tcW w:w="851" w:type="dxa"/>
            <w:tcBorders>
              <w:top w:val="nil"/>
              <w:left w:val="nil"/>
              <w:bottom w:val="nil"/>
            </w:tcBorders>
          </w:tcPr>
          <w:p w14:paraId="44EDF0AC" w14:textId="77777777" w:rsidR="00020EF7" w:rsidRDefault="00020EF7">
            <w:pPr>
              <w:spacing w:after="0"/>
              <w:jc w:val="right"/>
              <w:rPr>
                <w:rFonts w:ascii="Arial" w:hAnsi="Arial" w:cs="Arial"/>
                <w:sz w:val="20"/>
                <w:szCs w:val="20"/>
              </w:rPr>
            </w:pPr>
          </w:p>
        </w:tc>
      </w:tr>
      <w:tr w:rsidR="00020EF7" w14:paraId="64412FD0" w14:textId="77777777">
        <w:tc>
          <w:tcPr>
            <w:tcW w:w="5381" w:type="dxa"/>
            <w:tcBorders>
              <w:top w:val="nil"/>
              <w:bottom w:val="nil"/>
              <w:right w:val="nil"/>
            </w:tcBorders>
          </w:tcPr>
          <w:p w14:paraId="0D5E6C44" w14:textId="77777777" w:rsidR="00020EF7" w:rsidRDefault="00E948F7">
            <w:pPr>
              <w:spacing w:after="0"/>
              <w:rPr>
                <w:rFonts w:ascii="Arial" w:hAnsi="Arial" w:cs="Arial"/>
                <w:b/>
                <w:sz w:val="20"/>
                <w:szCs w:val="20"/>
              </w:rPr>
            </w:pPr>
            <w:r>
              <w:rPr>
                <w:rFonts w:ascii="Arial" w:eastAsia="Calibri" w:hAnsi="Arial" w:cs="Arial"/>
                <w:b/>
                <w:sz w:val="20"/>
                <w:szCs w:val="20"/>
              </w:rPr>
              <w:t>Kapitalne pomoći</w:t>
            </w:r>
          </w:p>
        </w:tc>
        <w:tc>
          <w:tcPr>
            <w:tcW w:w="1135" w:type="dxa"/>
            <w:tcBorders>
              <w:top w:val="nil"/>
              <w:left w:val="nil"/>
              <w:bottom w:val="nil"/>
              <w:right w:val="nil"/>
            </w:tcBorders>
          </w:tcPr>
          <w:p w14:paraId="7A6C2E69" w14:textId="77777777" w:rsidR="00020EF7" w:rsidRDefault="00E948F7">
            <w:pPr>
              <w:spacing w:after="0"/>
              <w:jc w:val="right"/>
              <w:rPr>
                <w:rFonts w:ascii="Arial" w:hAnsi="Arial" w:cs="Arial"/>
                <w:b/>
                <w:sz w:val="20"/>
                <w:szCs w:val="20"/>
              </w:rPr>
            </w:pPr>
            <w:r>
              <w:rPr>
                <w:rFonts w:ascii="Arial" w:eastAsia="Calibri" w:hAnsi="Arial" w:cs="Arial"/>
                <w:b/>
                <w:sz w:val="20"/>
                <w:szCs w:val="20"/>
              </w:rPr>
              <w:t>48.793</w:t>
            </w:r>
          </w:p>
        </w:tc>
        <w:tc>
          <w:tcPr>
            <w:tcW w:w="1133" w:type="dxa"/>
            <w:tcBorders>
              <w:top w:val="nil"/>
              <w:left w:val="nil"/>
              <w:bottom w:val="nil"/>
              <w:right w:val="nil"/>
            </w:tcBorders>
          </w:tcPr>
          <w:p w14:paraId="233D7DD0" w14:textId="77777777" w:rsidR="00020EF7" w:rsidRDefault="00E948F7">
            <w:pPr>
              <w:spacing w:after="0"/>
              <w:jc w:val="right"/>
              <w:rPr>
                <w:rFonts w:ascii="Arial" w:hAnsi="Arial" w:cs="Arial"/>
                <w:b/>
                <w:sz w:val="20"/>
                <w:szCs w:val="20"/>
              </w:rPr>
            </w:pPr>
            <w:r>
              <w:rPr>
                <w:rFonts w:ascii="Arial" w:eastAsia="Calibri" w:hAnsi="Arial" w:cs="Arial"/>
                <w:b/>
                <w:sz w:val="20"/>
                <w:szCs w:val="20"/>
              </w:rPr>
              <w:t>399.211</w:t>
            </w:r>
          </w:p>
        </w:tc>
        <w:tc>
          <w:tcPr>
            <w:tcW w:w="1135" w:type="dxa"/>
            <w:tcBorders>
              <w:top w:val="nil"/>
              <w:left w:val="nil"/>
              <w:bottom w:val="nil"/>
              <w:right w:val="nil"/>
            </w:tcBorders>
          </w:tcPr>
          <w:p w14:paraId="09105E38" w14:textId="77777777" w:rsidR="00020EF7" w:rsidRDefault="00E948F7">
            <w:pPr>
              <w:spacing w:after="0"/>
              <w:jc w:val="right"/>
              <w:rPr>
                <w:rFonts w:ascii="Arial" w:hAnsi="Arial" w:cs="Arial"/>
                <w:b/>
                <w:sz w:val="20"/>
                <w:szCs w:val="20"/>
              </w:rPr>
            </w:pPr>
            <w:r>
              <w:rPr>
                <w:rFonts w:ascii="Arial" w:eastAsia="Calibri" w:hAnsi="Arial" w:cs="Arial"/>
                <w:b/>
                <w:sz w:val="20"/>
                <w:szCs w:val="20"/>
              </w:rPr>
              <w:t>48.655</w:t>
            </w:r>
          </w:p>
        </w:tc>
        <w:tc>
          <w:tcPr>
            <w:tcW w:w="849" w:type="dxa"/>
            <w:tcBorders>
              <w:top w:val="nil"/>
              <w:left w:val="nil"/>
              <w:bottom w:val="nil"/>
              <w:right w:val="nil"/>
            </w:tcBorders>
          </w:tcPr>
          <w:p w14:paraId="53FB5306" w14:textId="77777777" w:rsidR="00020EF7" w:rsidRDefault="00E948F7">
            <w:pPr>
              <w:spacing w:after="0"/>
              <w:jc w:val="right"/>
              <w:rPr>
                <w:rFonts w:ascii="Arial" w:hAnsi="Arial" w:cs="Arial"/>
                <w:b/>
                <w:sz w:val="20"/>
                <w:szCs w:val="20"/>
              </w:rPr>
            </w:pPr>
            <w:r>
              <w:rPr>
                <w:rFonts w:ascii="Arial" w:eastAsia="Calibri" w:hAnsi="Arial" w:cs="Arial"/>
                <w:b/>
                <w:sz w:val="20"/>
                <w:szCs w:val="20"/>
              </w:rPr>
              <w:t>99,72</w:t>
            </w:r>
          </w:p>
        </w:tc>
        <w:tc>
          <w:tcPr>
            <w:tcW w:w="851" w:type="dxa"/>
            <w:tcBorders>
              <w:top w:val="nil"/>
              <w:left w:val="nil"/>
              <w:bottom w:val="nil"/>
            </w:tcBorders>
          </w:tcPr>
          <w:p w14:paraId="6BACEE5C" w14:textId="77777777" w:rsidR="00020EF7" w:rsidRDefault="00E948F7">
            <w:pPr>
              <w:spacing w:after="0"/>
              <w:jc w:val="right"/>
              <w:rPr>
                <w:rFonts w:ascii="Arial" w:hAnsi="Arial" w:cs="Arial"/>
                <w:b/>
                <w:sz w:val="20"/>
                <w:szCs w:val="20"/>
              </w:rPr>
            </w:pPr>
            <w:r>
              <w:rPr>
                <w:rFonts w:ascii="Arial" w:eastAsia="Calibri" w:hAnsi="Arial" w:cs="Arial"/>
                <w:b/>
                <w:sz w:val="20"/>
                <w:szCs w:val="20"/>
              </w:rPr>
              <w:t>12,19</w:t>
            </w:r>
          </w:p>
        </w:tc>
      </w:tr>
      <w:tr w:rsidR="00020EF7" w14:paraId="3993F8DA" w14:textId="77777777">
        <w:tc>
          <w:tcPr>
            <w:tcW w:w="5381" w:type="dxa"/>
            <w:tcBorders>
              <w:top w:val="nil"/>
              <w:bottom w:val="nil"/>
              <w:right w:val="nil"/>
            </w:tcBorders>
          </w:tcPr>
          <w:p w14:paraId="33D42A16" w14:textId="77777777" w:rsidR="00020EF7" w:rsidRDefault="00E948F7">
            <w:pPr>
              <w:spacing w:after="0"/>
              <w:rPr>
                <w:rFonts w:ascii="Arial" w:hAnsi="Arial" w:cs="Arial"/>
                <w:sz w:val="20"/>
                <w:szCs w:val="20"/>
              </w:rPr>
            </w:pPr>
            <w:r>
              <w:rPr>
                <w:rFonts w:ascii="Arial" w:eastAsia="Calibri" w:hAnsi="Arial" w:cs="Arial"/>
                <w:sz w:val="20"/>
                <w:szCs w:val="20"/>
              </w:rPr>
              <w:t>Vodovod zapadne Slavonije (izgradnja vodovoda)</w:t>
            </w:r>
          </w:p>
        </w:tc>
        <w:tc>
          <w:tcPr>
            <w:tcW w:w="1135" w:type="dxa"/>
            <w:tcBorders>
              <w:top w:val="nil"/>
              <w:left w:val="nil"/>
              <w:bottom w:val="nil"/>
              <w:right w:val="nil"/>
            </w:tcBorders>
          </w:tcPr>
          <w:p w14:paraId="6D5F5A91" w14:textId="77777777" w:rsidR="00020EF7" w:rsidRDefault="00E948F7">
            <w:pPr>
              <w:spacing w:after="0"/>
              <w:jc w:val="right"/>
              <w:rPr>
                <w:rFonts w:ascii="Arial" w:hAnsi="Arial" w:cs="Arial"/>
                <w:sz w:val="20"/>
                <w:szCs w:val="20"/>
              </w:rPr>
            </w:pPr>
            <w:r>
              <w:rPr>
                <w:rFonts w:ascii="Arial" w:eastAsia="Calibri" w:hAnsi="Arial" w:cs="Arial"/>
                <w:sz w:val="20"/>
                <w:szCs w:val="20"/>
              </w:rPr>
              <w:t>48.793</w:t>
            </w:r>
          </w:p>
        </w:tc>
        <w:tc>
          <w:tcPr>
            <w:tcW w:w="1133" w:type="dxa"/>
            <w:tcBorders>
              <w:top w:val="nil"/>
              <w:left w:val="nil"/>
              <w:bottom w:val="nil"/>
              <w:right w:val="nil"/>
            </w:tcBorders>
          </w:tcPr>
          <w:p w14:paraId="7E225EF0" w14:textId="77777777" w:rsidR="00020EF7" w:rsidRDefault="00E948F7">
            <w:pPr>
              <w:spacing w:after="0"/>
              <w:jc w:val="right"/>
              <w:rPr>
                <w:rFonts w:ascii="Arial" w:hAnsi="Arial" w:cs="Arial"/>
                <w:sz w:val="20"/>
                <w:szCs w:val="20"/>
              </w:rPr>
            </w:pPr>
            <w:r>
              <w:rPr>
                <w:rFonts w:ascii="Arial" w:eastAsia="Calibri" w:hAnsi="Arial" w:cs="Arial"/>
                <w:sz w:val="20"/>
                <w:szCs w:val="20"/>
              </w:rPr>
              <w:t>98.500</w:t>
            </w:r>
          </w:p>
        </w:tc>
        <w:tc>
          <w:tcPr>
            <w:tcW w:w="1135" w:type="dxa"/>
            <w:tcBorders>
              <w:top w:val="nil"/>
              <w:left w:val="nil"/>
              <w:bottom w:val="nil"/>
              <w:right w:val="nil"/>
            </w:tcBorders>
          </w:tcPr>
          <w:p w14:paraId="07A11D8B" w14:textId="77777777" w:rsidR="00020EF7" w:rsidRDefault="00E948F7">
            <w:pPr>
              <w:spacing w:after="0"/>
              <w:jc w:val="right"/>
              <w:rPr>
                <w:rFonts w:ascii="Arial" w:hAnsi="Arial" w:cs="Arial"/>
                <w:sz w:val="20"/>
                <w:szCs w:val="20"/>
              </w:rPr>
            </w:pPr>
            <w:r>
              <w:rPr>
                <w:rFonts w:ascii="Arial" w:eastAsia="Calibri" w:hAnsi="Arial" w:cs="Arial"/>
                <w:sz w:val="20"/>
                <w:szCs w:val="20"/>
              </w:rPr>
              <w:t>48.655</w:t>
            </w:r>
          </w:p>
        </w:tc>
        <w:tc>
          <w:tcPr>
            <w:tcW w:w="849" w:type="dxa"/>
            <w:tcBorders>
              <w:top w:val="nil"/>
              <w:left w:val="nil"/>
              <w:bottom w:val="nil"/>
              <w:right w:val="nil"/>
            </w:tcBorders>
          </w:tcPr>
          <w:p w14:paraId="4AF716D1" w14:textId="77777777" w:rsidR="00020EF7" w:rsidRDefault="00E948F7">
            <w:pPr>
              <w:spacing w:after="0"/>
              <w:jc w:val="right"/>
              <w:rPr>
                <w:rFonts w:ascii="Arial" w:hAnsi="Arial" w:cs="Arial"/>
                <w:sz w:val="20"/>
                <w:szCs w:val="20"/>
              </w:rPr>
            </w:pPr>
            <w:r>
              <w:rPr>
                <w:rFonts w:ascii="Arial" w:eastAsia="Calibri" w:hAnsi="Arial" w:cs="Arial"/>
                <w:sz w:val="20"/>
                <w:szCs w:val="20"/>
              </w:rPr>
              <w:t>99,72</w:t>
            </w:r>
          </w:p>
        </w:tc>
        <w:tc>
          <w:tcPr>
            <w:tcW w:w="851" w:type="dxa"/>
            <w:tcBorders>
              <w:top w:val="nil"/>
              <w:left w:val="nil"/>
              <w:bottom w:val="nil"/>
            </w:tcBorders>
          </w:tcPr>
          <w:p w14:paraId="0433280C" w14:textId="77777777" w:rsidR="00020EF7" w:rsidRDefault="00E948F7">
            <w:pPr>
              <w:spacing w:after="0"/>
              <w:jc w:val="right"/>
              <w:rPr>
                <w:rFonts w:ascii="Arial" w:hAnsi="Arial" w:cs="Arial"/>
                <w:sz w:val="20"/>
                <w:szCs w:val="20"/>
              </w:rPr>
            </w:pPr>
            <w:r>
              <w:rPr>
                <w:rFonts w:ascii="Arial" w:eastAsia="Calibri" w:hAnsi="Arial" w:cs="Arial"/>
                <w:sz w:val="20"/>
                <w:szCs w:val="20"/>
              </w:rPr>
              <w:t>49,40</w:t>
            </w:r>
          </w:p>
        </w:tc>
      </w:tr>
      <w:tr w:rsidR="00020EF7" w14:paraId="54E47A94" w14:textId="77777777">
        <w:tc>
          <w:tcPr>
            <w:tcW w:w="5381" w:type="dxa"/>
            <w:tcBorders>
              <w:top w:val="nil"/>
              <w:right w:val="nil"/>
            </w:tcBorders>
          </w:tcPr>
          <w:p w14:paraId="7CBE8847" w14:textId="77777777" w:rsidR="00020EF7" w:rsidRDefault="00E948F7">
            <w:pPr>
              <w:spacing w:after="0"/>
              <w:rPr>
                <w:rFonts w:ascii="Arial" w:hAnsi="Arial" w:cs="Arial"/>
                <w:sz w:val="20"/>
                <w:szCs w:val="20"/>
              </w:rPr>
            </w:pPr>
            <w:r>
              <w:rPr>
                <w:rFonts w:ascii="Arial" w:eastAsia="Calibri" w:hAnsi="Arial" w:cs="Arial"/>
                <w:sz w:val="20"/>
                <w:szCs w:val="20"/>
              </w:rPr>
              <w:t>Vodovod zapadne Slavonije (izgradnja sustava odvodnje)</w:t>
            </w:r>
          </w:p>
        </w:tc>
        <w:tc>
          <w:tcPr>
            <w:tcW w:w="1135" w:type="dxa"/>
            <w:tcBorders>
              <w:top w:val="nil"/>
              <w:left w:val="nil"/>
              <w:right w:val="nil"/>
            </w:tcBorders>
          </w:tcPr>
          <w:p w14:paraId="347EF7C4" w14:textId="77777777" w:rsidR="00020EF7" w:rsidRDefault="00020EF7">
            <w:pPr>
              <w:spacing w:after="0"/>
              <w:jc w:val="right"/>
              <w:rPr>
                <w:rFonts w:ascii="Arial" w:hAnsi="Arial" w:cs="Arial"/>
                <w:sz w:val="20"/>
                <w:szCs w:val="20"/>
              </w:rPr>
            </w:pPr>
          </w:p>
        </w:tc>
        <w:tc>
          <w:tcPr>
            <w:tcW w:w="1133" w:type="dxa"/>
            <w:tcBorders>
              <w:top w:val="nil"/>
              <w:left w:val="nil"/>
              <w:right w:val="nil"/>
            </w:tcBorders>
          </w:tcPr>
          <w:p w14:paraId="05F3EA4E" w14:textId="77777777" w:rsidR="00020EF7" w:rsidRDefault="00E948F7">
            <w:pPr>
              <w:spacing w:after="0"/>
              <w:jc w:val="right"/>
              <w:rPr>
                <w:rFonts w:ascii="Arial" w:hAnsi="Arial" w:cs="Arial"/>
                <w:sz w:val="20"/>
                <w:szCs w:val="20"/>
              </w:rPr>
            </w:pPr>
            <w:r>
              <w:rPr>
                <w:rFonts w:ascii="Arial" w:eastAsia="Calibri" w:hAnsi="Arial" w:cs="Arial"/>
                <w:sz w:val="20"/>
                <w:szCs w:val="20"/>
              </w:rPr>
              <w:t>300.711</w:t>
            </w:r>
          </w:p>
        </w:tc>
        <w:tc>
          <w:tcPr>
            <w:tcW w:w="1135" w:type="dxa"/>
            <w:tcBorders>
              <w:top w:val="nil"/>
              <w:left w:val="nil"/>
              <w:right w:val="nil"/>
            </w:tcBorders>
          </w:tcPr>
          <w:p w14:paraId="79706C7A" w14:textId="77777777" w:rsidR="00020EF7" w:rsidRDefault="00020EF7">
            <w:pPr>
              <w:spacing w:after="0"/>
              <w:jc w:val="right"/>
              <w:rPr>
                <w:rFonts w:ascii="Arial" w:hAnsi="Arial" w:cs="Arial"/>
                <w:sz w:val="20"/>
                <w:szCs w:val="20"/>
              </w:rPr>
            </w:pPr>
          </w:p>
        </w:tc>
        <w:tc>
          <w:tcPr>
            <w:tcW w:w="849" w:type="dxa"/>
            <w:tcBorders>
              <w:top w:val="nil"/>
              <w:left w:val="nil"/>
              <w:right w:val="nil"/>
            </w:tcBorders>
          </w:tcPr>
          <w:p w14:paraId="68FE82B9" w14:textId="77777777" w:rsidR="00020EF7" w:rsidRDefault="00020EF7">
            <w:pPr>
              <w:spacing w:after="0"/>
              <w:jc w:val="right"/>
              <w:rPr>
                <w:rFonts w:ascii="Arial" w:hAnsi="Arial" w:cs="Arial"/>
                <w:sz w:val="20"/>
                <w:szCs w:val="20"/>
              </w:rPr>
            </w:pPr>
          </w:p>
        </w:tc>
        <w:tc>
          <w:tcPr>
            <w:tcW w:w="851" w:type="dxa"/>
            <w:tcBorders>
              <w:top w:val="nil"/>
              <w:left w:val="nil"/>
            </w:tcBorders>
          </w:tcPr>
          <w:p w14:paraId="06E9DD89" w14:textId="77777777" w:rsidR="00020EF7" w:rsidRDefault="00020EF7">
            <w:pPr>
              <w:spacing w:after="0"/>
              <w:jc w:val="right"/>
              <w:rPr>
                <w:rFonts w:ascii="Arial" w:hAnsi="Arial" w:cs="Arial"/>
                <w:sz w:val="20"/>
                <w:szCs w:val="20"/>
              </w:rPr>
            </w:pPr>
          </w:p>
        </w:tc>
      </w:tr>
    </w:tbl>
    <w:p w14:paraId="5C3F673D" w14:textId="77777777" w:rsidR="00020EF7" w:rsidRDefault="00020EF7">
      <w:pPr>
        <w:spacing w:after="0" w:line="240" w:lineRule="auto"/>
        <w:rPr>
          <w:rFonts w:ascii="Arial" w:hAnsi="Arial" w:cs="Arial"/>
          <w:b/>
          <w:caps/>
        </w:rPr>
      </w:pPr>
    </w:p>
    <w:p w14:paraId="07688972" w14:textId="77777777" w:rsidR="00020EF7" w:rsidRDefault="00E948F7">
      <w:pPr>
        <w:spacing w:after="0" w:line="240" w:lineRule="auto"/>
        <w:rPr>
          <w:rFonts w:ascii="Arial" w:hAnsi="Arial" w:cs="Arial"/>
          <w:b/>
          <w:caps/>
        </w:rPr>
      </w:pPr>
      <w:r>
        <w:rPr>
          <w:rFonts w:ascii="Arial" w:hAnsi="Arial" w:cs="Arial"/>
          <w:b/>
          <w:caps/>
        </w:rPr>
        <w:t>Rashodi za nabavu nefinancijske imovine</w:t>
      </w:r>
    </w:p>
    <w:p w14:paraId="506D9EAC" w14:textId="77777777" w:rsidR="00020EF7" w:rsidRDefault="00E948F7">
      <w:pPr>
        <w:spacing w:after="0" w:line="240" w:lineRule="auto"/>
        <w:jc w:val="both"/>
        <w:rPr>
          <w:rFonts w:ascii="Arial" w:hAnsi="Arial" w:cs="Arial"/>
        </w:rPr>
      </w:pPr>
      <w:r>
        <w:rPr>
          <w:rFonts w:ascii="Arial" w:hAnsi="Arial" w:cs="Arial"/>
        </w:rPr>
        <w:t>Rashodi za nabavu nefinancijske imovine planirani su u iznosu od 6.748.355 kuna, a u prvom polugodištu 2021. godine realizirano je 2.684.574 kune, odnosno 39,78% plana.</w:t>
      </w:r>
    </w:p>
    <w:p w14:paraId="186D1889" w14:textId="77777777" w:rsidR="00020EF7" w:rsidRDefault="00020EF7">
      <w:pPr>
        <w:spacing w:after="0" w:line="240" w:lineRule="auto"/>
        <w:jc w:val="both"/>
        <w:rPr>
          <w:rFonts w:ascii="Arial" w:hAnsi="Arial" w:cs="Arial"/>
        </w:rPr>
      </w:pPr>
    </w:p>
    <w:p w14:paraId="2C52F066" w14:textId="77777777" w:rsidR="00020EF7" w:rsidRDefault="00E948F7">
      <w:pPr>
        <w:spacing w:after="0" w:line="240" w:lineRule="auto"/>
        <w:jc w:val="both"/>
        <w:rPr>
          <w:rFonts w:ascii="Arial" w:hAnsi="Arial" w:cs="Arial"/>
          <w:sz w:val="20"/>
          <w:szCs w:val="20"/>
        </w:rPr>
      </w:pPr>
      <w:r>
        <w:rPr>
          <w:rFonts w:ascii="Arial" w:hAnsi="Arial" w:cs="Arial"/>
          <w:sz w:val="20"/>
          <w:szCs w:val="20"/>
        </w:rPr>
        <w:t>Tablica 11. Izvršenje rashoda za nabavu nefinancijske imovine u prvom polugodištu 2021. godine</w:t>
      </w:r>
    </w:p>
    <w:tbl>
      <w:tblPr>
        <w:tblStyle w:val="TableGrid"/>
        <w:tblW w:w="10469" w:type="dxa"/>
        <w:tblInd w:w="-5" w:type="dxa"/>
        <w:tblLayout w:type="fixed"/>
        <w:tblLook w:val="04A0" w:firstRow="1" w:lastRow="0" w:firstColumn="1" w:lastColumn="0" w:noHBand="0" w:noVBand="1"/>
      </w:tblPr>
      <w:tblGrid>
        <w:gridCol w:w="6388"/>
        <w:gridCol w:w="1305"/>
        <w:gridCol w:w="1304"/>
        <w:gridCol w:w="1472"/>
      </w:tblGrid>
      <w:tr w:rsidR="00020EF7" w14:paraId="34395366" w14:textId="77777777" w:rsidTr="001B177A">
        <w:trPr>
          <w:trHeight w:val="632"/>
        </w:trPr>
        <w:tc>
          <w:tcPr>
            <w:tcW w:w="6388" w:type="dxa"/>
            <w:tcBorders>
              <w:right w:val="nil"/>
            </w:tcBorders>
          </w:tcPr>
          <w:p w14:paraId="04DD4E7A" w14:textId="77777777" w:rsidR="00020EF7" w:rsidRDefault="00020EF7">
            <w:pPr>
              <w:spacing w:after="0"/>
              <w:rPr>
                <w:rFonts w:ascii="Arial" w:hAnsi="Arial" w:cs="Arial"/>
                <w:sz w:val="20"/>
                <w:szCs w:val="20"/>
              </w:rPr>
            </w:pPr>
          </w:p>
        </w:tc>
        <w:tc>
          <w:tcPr>
            <w:tcW w:w="1305" w:type="dxa"/>
            <w:tcBorders>
              <w:left w:val="nil"/>
              <w:right w:val="nil"/>
            </w:tcBorders>
          </w:tcPr>
          <w:p w14:paraId="3918547F" w14:textId="77777777" w:rsidR="00020EF7" w:rsidRDefault="00E948F7">
            <w:pPr>
              <w:spacing w:after="0"/>
              <w:jc w:val="center"/>
              <w:rPr>
                <w:rFonts w:ascii="Arial" w:hAnsi="Arial" w:cs="Arial"/>
                <w:sz w:val="20"/>
                <w:szCs w:val="20"/>
              </w:rPr>
            </w:pPr>
            <w:r>
              <w:rPr>
                <w:rFonts w:ascii="Arial" w:eastAsia="Calibri" w:hAnsi="Arial" w:cs="Arial"/>
                <w:sz w:val="20"/>
                <w:szCs w:val="20"/>
              </w:rPr>
              <w:t>Plan za 2021</w:t>
            </w:r>
          </w:p>
        </w:tc>
        <w:tc>
          <w:tcPr>
            <w:tcW w:w="1304" w:type="dxa"/>
            <w:tcBorders>
              <w:left w:val="nil"/>
              <w:right w:val="nil"/>
            </w:tcBorders>
          </w:tcPr>
          <w:p w14:paraId="756E4C1F" w14:textId="77777777" w:rsidR="00020EF7" w:rsidRDefault="00E948F7">
            <w:pPr>
              <w:spacing w:after="0"/>
              <w:jc w:val="center"/>
              <w:rPr>
                <w:rFonts w:ascii="Arial" w:hAnsi="Arial" w:cs="Arial"/>
                <w:sz w:val="20"/>
                <w:szCs w:val="20"/>
              </w:rPr>
            </w:pPr>
            <w:r>
              <w:rPr>
                <w:rFonts w:ascii="Arial" w:eastAsia="Calibri" w:hAnsi="Arial" w:cs="Arial"/>
                <w:sz w:val="20"/>
                <w:szCs w:val="20"/>
              </w:rPr>
              <w:t>Izvršenje</w:t>
            </w:r>
          </w:p>
          <w:p w14:paraId="236B461D" w14:textId="77777777" w:rsidR="00020EF7" w:rsidRDefault="00E948F7">
            <w:pPr>
              <w:spacing w:after="0"/>
              <w:jc w:val="center"/>
              <w:rPr>
                <w:rFonts w:ascii="Arial" w:hAnsi="Arial" w:cs="Arial"/>
                <w:sz w:val="20"/>
                <w:szCs w:val="20"/>
              </w:rPr>
            </w:pPr>
            <w:r>
              <w:rPr>
                <w:rFonts w:ascii="Arial" w:eastAsia="Calibri" w:hAnsi="Arial" w:cs="Arial"/>
                <w:sz w:val="20"/>
                <w:szCs w:val="20"/>
              </w:rPr>
              <w:t>I.-VI. 2021.</w:t>
            </w:r>
          </w:p>
        </w:tc>
        <w:tc>
          <w:tcPr>
            <w:tcW w:w="1472" w:type="dxa"/>
            <w:tcBorders>
              <w:left w:val="nil"/>
            </w:tcBorders>
            <w:vAlign w:val="bottom"/>
          </w:tcPr>
          <w:p w14:paraId="656D7BF5" w14:textId="77777777" w:rsidR="00020EF7" w:rsidRDefault="00E948F7">
            <w:pPr>
              <w:spacing w:after="0"/>
              <w:jc w:val="center"/>
              <w:rPr>
                <w:rFonts w:ascii="Arial" w:hAnsi="Arial" w:cs="Arial"/>
                <w:sz w:val="20"/>
                <w:szCs w:val="20"/>
              </w:rPr>
            </w:pPr>
            <w:r>
              <w:rPr>
                <w:rFonts w:ascii="Arial" w:eastAsia="Calibri" w:hAnsi="Arial" w:cs="Arial"/>
                <w:sz w:val="20"/>
                <w:szCs w:val="20"/>
              </w:rPr>
              <w:t>Indeks</w:t>
            </w:r>
          </w:p>
        </w:tc>
      </w:tr>
      <w:tr w:rsidR="00020EF7" w14:paraId="4E50E68E" w14:textId="77777777" w:rsidTr="001B177A">
        <w:trPr>
          <w:trHeight w:val="316"/>
        </w:trPr>
        <w:tc>
          <w:tcPr>
            <w:tcW w:w="6388" w:type="dxa"/>
            <w:tcBorders>
              <w:right w:val="nil"/>
            </w:tcBorders>
          </w:tcPr>
          <w:p w14:paraId="16415164" w14:textId="77777777" w:rsidR="00020EF7" w:rsidRDefault="00020EF7">
            <w:pPr>
              <w:spacing w:after="0"/>
              <w:jc w:val="center"/>
              <w:rPr>
                <w:rFonts w:ascii="Arial" w:hAnsi="Arial" w:cs="Arial"/>
                <w:sz w:val="20"/>
                <w:szCs w:val="20"/>
              </w:rPr>
            </w:pPr>
          </w:p>
        </w:tc>
        <w:tc>
          <w:tcPr>
            <w:tcW w:w="1305" w:type="dxa"/>
            <w:tcBorders>
              <w:left w:val="nil"/>
              <w:right w:val="nil"/>
            </w:tcBorders>
          </w:tcPr>
          <w:p w14:paraId="62DC1AEE" w14:textId="77777777" w:rsidR="00020EF7" w:rsidRDefault="00E948F7">
            <w:pPr>
              <w:tabs>
                <w:tab w:val="left" w:pos="390"/>
              </w:tabs>
              <w:spacing w:after="0"/>
              <w:jc w:val="center"/>
              <w:rPr>
                <w:rFonts w:ascii="Arial" w:hAnsi="Arial" w:cs="Arial"/>
                <w:sz w:val="20"/>
                <w:szCs w:val="20"/>
              </w:rPr>
            </w:pPr>
            <w:r>
              <w:rPr>
                <w:rFonts w:ascii="Arial" w:eastAsia="Calibri" w:hAnsi="Arial" w:cs="Arial"/>
                <w:sz w:val="20"/>
                <w:szCs w:val="20"/>
              </w:rPr>
              <w:t>1</w:t>
            </w:r>
          </w:p>
        </w:tc>
        <w:tc>
          <w:tcPr>
            <w:tcW w:w="1304" w:type="dxa"/>
            <w:tcBorders>
              <w:left w:val="nil"/>
              <w:right w:val="nil"/>
            </w:tcBorders>
          </w:tcPr>
          <w:p w14:paraId="3101FFBE" w14:textId="77777777" w:rsidR="00020EF7" w:rsidRDefault="00E948F7">
            <w:pPr>
              <w:tabs>
                <w:tab w:val="left" w:pos="390"/>
              </w:tabs>
              <w:spacing w:after="0"/>
              <w:jc w:val="center"/>
              <w:rPr>
                <w:rFonts w:ascii="Arial" w:hAnsi="Arial" w:cs="Arial"/>
                <w:sz w:val="20"/>
                <w:szCs w:val="20"/>
              </w:rPr>
            </w:pPr>
            <w:r>
              <w:rPr>
                <w:rFonts w:ascii="Arial" w:eastAsia="Calibri" w:hAnsi="Arial" w:cs="Arial"/>
                <w:sz w:val="20"/>
                <w:szCs w:val="20"/>
              </w:rPr>
              <w:t>2</w:t>
            </w:r>
          </w:p>
        </w:tc>
        <w:tc>
          <w:tcPr>
            <w:tcW w:w="1472" w:type="dxa"/>
            <w:tcBorders>
              <w:left w:val="nil"/>
            </w:tcBorders>
          </w:tcPr>
          <w:p w14:paraId="34BCE95A" w14:textId="77777777" w:rsidR="00020EF7" w:rsidRDefault="00E948F7">
            <w:pPr>
              <w:tabs>
                <w:tab w:val="left" w:pos="390"/>
              </w:tabs>
              <w:spacing w:after="0"/>
              <w:jc w:val="center"/>
              <w:rPr>
                <w:rFonts w:ascii="Arial" w:hAnsi="Arial" w:cs="Arial"/>
                <w:sz w:val="20"/>
                <w:szCs w:val="20"/>
              </w:rPr>
            </w:pPr>
            <w:r>
              <w:rPr>
                <w:rFonts w:ascii="Arial" w:eastAsia="Calibri" w:hAnsi="Arial" w:cs="Arial"/>
                <w:sz w:val="20"/>
                <w:szCs w:val="20"/>
              </w:rPr>
              <w:t>3</w:t>
            </w:r>
          </w:p>
        </w:tc>
      </w:tr>
      <w:tr w:rsidR="00020EF7" w14:paraId="67524108" w14:textId="77777777" w:rsidTr="001B177A">
        <w:trPr>
          <w:trHeight w:val="316"/>
        </w:trPr>
        <w:tc>
          <w:tcPr>
            <w:tcW w:w="6388" w:type="dxa"/>
            <w:tcBorders>
              <w:bottom w:val="nil"/>
              <w:right w:val="nil"/>
            </w:tcBorders>
          </w:tcPr>
          <w:p w14:paraId="10A9ACA8" w14:textId="77777777" w:rsidR="00020EF7" w:rsidRDefault="00E948F7">
            <w:pPr>
              <w:spacing w:after="0"/>
              <w:rPr>
                <w:rFonts w:ascii="Arial" w:hAnsi="Arial" w:cs="Arial"/>
                <w:b/>
                <w:bCs/>
                <w:sz w:val="20"/>
                <w:szCs w:val="20"/>
              </w:rPr>
            </w:pPr>
            <w:r>
              <w:rPr>
                <w:rFonts w:ascii="Arial" w:eastAsia="Calibri" w:hAnsi="Arial" w:cs="Arial"/>
                <w:b/>
                <w:bCs/>
                <w:sz w:val="20"/>
                <w:szCs w:val="20"/>
              </w:rPr>
              <w:t xml:space="preserve">Građevinski objekti </w:t>
            </w:r>
          </w:p>
        </w:tc>
        <w:tc>
          <w:tcPr>
            <w:tcW w:w="1305" w:type="dxa"/>
            <w:tcBorders>
              <w:left w:val="nil"/>
              <w:bottom w:val="nil"/>
              <w:right w:val="nil"/>
            </w:tcBorders>
          </w:tcPr>
          <w:p w14:paraId="58515F0E" w14:textId="77777777" w:rsidR="00020EF7" w:rsidRDefault="00E948F7">
            <w:pPr>
              <w:tabs>
                <w:tab w:val="left" w:pos="390"/>
              </w:tabs>
              <w:spacing w:after="0"/>
              <w:jc w:val="right"/>
              <w:rPr>
                <w:rFonts w:ascii="Arial" w:hAnsi="Arial" w:cs="Arial"/>
                <w:b/>
                <w:bCs/>
                <w:sz w:val="20"/>
                <w:szCs w:val="20"/>
              </w:rPr>
            </w:pPr>
            <w:r>
              <w:rPr>
                <w:rFonts w:ascii="Arial" w:eastAsia="Calibri" w:hAnsi="Arial" w:cs="Arial"/>
                <w:b/>
                <w:bCs/>
                <w:sz w:val="20"/>
                <w:szCs w:val="20"/>
              </w:rPr>
              <w:t>801.000</w:t>
            </w:r>
          </w:p>
        </w:tc>
        <w:tc>
          <w:tcPr>
            <w:tcW w:w="1304" w:type="dxa"/>
            <w:tcBorders>
              <w:left w:val="nil"/>
              <w:bottom w:val="nil"/>
              <w:right w:val="nil"/>
            </w:tcBorders>
          </w:tcPr>
          <w:p w14:paraId="44B87480" w14:textId="77777777" w:rsidR="00020EF7" w:rsidRDefault="00E948F7">
            <w:pPr>
              <w:tabs>
                <w:tab w:val="left" w:pos="390"/>
              </w:tabs>
              <w:spacing w:after="0"/>
              <w:jc w:val="right"/>
              <w:rPr>
                <w:rFonts w:ascii="Arial" w:hAnsi="Arial" w:cs="Arial"/>
                <w:b/>
                <w:bCs/>
                <w:sz w:val="20"/>
                <w:szCs w:val="20"/>
              </w:rPr>
            </w:pPr>
            <w:r>
              <w:rPr>
                <w:rFonts w:ascii="Arial" w:eastAsia="Calibri" w:hAnsi="Arial" w:cs="Arial"/>
                <w:b/>
                <w:bCs/>
                <w:sz w:val="20"/>
                <w:szCs w:val="20"/>
              </w:rPr>
              <w:t>612.377</w:t>
            </w:r>
          </w:p>
        </w:tc>
        <w:tc>
          <w:tcPr>
            <w:tcW w:w="1472" w:type="dxa"/>
            <w:tcBorders>
              <w:left w:val="nil"/>
              <w:bottom w:val="nil"/>
            </w:tcBorders>
          </w:tcPr>
          <w:p w14:paraId="735A3939" w14:textId="77777777" w:rsidR="00020EF7" w:rsidRDefault="00E948F7">
            <w:pPr>
              <w:tabs>
                <w:tab w:val="left" w:pos="390"/>
              </w:tabs>
              <w:spacing w:after="0"/>
              <w:jc w:val="right"/>
              <w:rPr>
                <w:rFonts w:ascii="Arial" w:hAnsi="Arial" w:cs="Arial"/>
                <w:b/>
                <w:bCs/>
                <w:sz w:val="20"/>
                <w:szCs w:val="20"/>
              </w:rPr>
            </w:pPr>
            <w:r>
              <w:rPr>
                <w:rFonts w:ascii="Arial" w:eastAsia="Calibri" w:hAnsi="Arial" w:cs="Arial"/>
                <w:b/>
                <w:bCs/>
                <w:sz w:val="20"/>
                <w:szCs w:val="20"/>
              </w:rPr>
              <w:t>76,45</w:t>
            </w:r>
          </w:p>
        </w:tc>
      </w:tr>
      <w:tr w:rsidR="00020EF7" w14:paraId="500DD60C" w14:textId="77777777" w:rsidTr="001B177A">
        <w:trPr>
          <w:trHeight w:val="316"/>
        </w:trPr>
        <w:tc>
          <w:tcPr>
            <w:tcW w:w="6388" w:type="dxa"/>
            <w:tcBorders>
              <w:top w:val="nil"/>
              <w:bottom w:val="nil"/>
              <w:right w:val="nil"/>
            </w:tcBorders>
          </w:tcPr>
          <w:p w14:paraId="5995BD86" w14:textId="77777777" w:rsidR="00020EF7" w:rsidRDefault="00E948F7">
            <w:pPr>
              <w:spacing w:after="0"/>
              <w:rPr>
                <w:rFonts w:ascii="Arial" w:hAnsi="Arial" w:cs="Arial"/>
                <w:sz w:val="20"/>
                <w:szCs w:val="20"/>
              </w:rPr>
            </w:pPr>
            <w:r>
              <w:rPr>
                <w:rFonts w:ascii="Arial" w:eastAsia="Calibri" w:hAnsi="Arial" w:cs="Arial"/>
                <w:sz w:val="20"/>
                <w:szCs w:val="20"/>
              </w:rPr>
              <w:t>Izgradnja parkirališta na Cvjetnom trgu</w:t>
            </w:r>
          </w:p>
        </w:tc>
        <w:tc>
          <w:tcPr>
            <w:tcW w:w="1305" w:type="dxa"/>
            <w:tcBorders>
              <w:top w:val="nil"/>
              <w:left w:val="nil"/>
              <w:bottom w:val="nil"/>
              <w:right w:val="nil"/>
            </w:tcBorders>
          </w:tcPr>
          <w:p w14:paraId="6094B3EA" w14:textId="77777777" w:rsidR="00020EF7" w:rsidRDefault="00E948F7">
            <w:pPr>
              <w:spacing w:after="0"/>
              <w:jc w:val="right"/>
              <w:rPr>
                <w:rFonts w:ascii="Arial" w:hAnsi="Arial" w:cs="Arial"/>
                <w:sz w:val="20"/>
                <w:szCs w:val="20"/>
              </w:rPr>
            </w:pPr>
            <w:r>
              <w:rPr>
                <w:rFonts w:ascii="Arial" w:eastAsia="Calibri" w:hAnsi="Arial" w:cs="Arial"/>
                <w:sz w:val="20"/>
                <w:szCs w:val="20"/>
              </w:rPr>
              <w:t>450.000</w:t>
            </w:r>
          </w:p>
        </w:tc>
        <w:tc>
          <w:tcPr>
            <w:tcW w:w="1304" w:type="dxa"/>
            <w:tcBorders>
              <w:top w:val="nil"/>
              <w:left w:val="nil"/>
              <w:bottom w:val="nil"/>
              <w:right w:val="nil"/>
            </w:tcBorders>
          </w:tcPr>
          <w:p w14:paraId="43C709F9" w14:textId="77777777" w:rsidR="00020EF7" w:rsidRDefault="00E948F7">
            <w:pPr>
              <w:spacing w:after="0"/>
              <w:jc w:val="right"/>
              <w:rPr>
                <w:rFonts w:ascii="Arial" w:hAnsi="Arial" w:cs="Arial"/>
                <w:sz w:val="20"/>
                <w:szCs w:val="20"/>
              </w:rPr>
            </w:pPr>
            <w:r>
              <w:rPr>
                <w:rFonts w:ascii="Arial" w:eastAsia="Calibri" w:hAnsi="Arial" w:cs="Arial"/>
                <w:sz w:val="20"/>
                <w:szCs w:val="20"/>
              </w:rPr>
              <w:t>440.794</w:t>
            </w:r>
          </w:p>
        </w:tc>
        <w:tc>
          <w:tcPr>
            <w:tcW w:w="1472" w:type="dxa"/>
            <w:tcBorders>
              <w:top w:val="nil"/>
              <w:left w:val="nil"/>
              <w:bottom w:val="nil"/>
            </w:tcBorders>
          </w:tcPr>
          <w:p w14:paraId="45D679DC" w14:textId="77777777" w:rsidR="00020EF7" w:rsidRDefault="00E948F7">
            <w:pPr>
              <w:spacing w:after="0"/>
              <w:jc w:val="right"/>
              <w:rPr>
                <w:rFonts w:ascii="Arial" w:hAnsi="Arial" w:cs="Arial"/>
                <w:sz w:val="20"/>
                <w:szCs w:val="20"/>
              </w:rPr>
            </w:pPr>
            <w:r>
              <w:rPr>
                <w:rFonts w:ascii="Arial" w:eastAsia="Calibri" w:hAnsi="Arial" w:cs="Arial"/>
                <w:sz w:val="20"/>
                <w:szCs w:val="20"/>
              </w:rPr>
              <w:t>97,95</w:t>
            </w:r>
          </w:p>
        </w:tc>
      </w:tr>
      <w:tr w:rsidR="00020EF7" w14:paraId="651B7C72" w14:textId="77777777" w:rsidTr="001B177A">
        <w:trPr>
          <w:trHeight w:val="652"/>
        </w:trPr>
        <w:tc>
          <w:tcPr>
            <w:tcW w:w="6388" w:type="dxa"/>
            <w:tcBorders>
              <w:top w:val="nil"/>
              <w:right w:val="nil"/>
            </w:tcBorders>
          </w:tcPr>
          <w:p w14:paraId="3DD95E21" w14:textId="77777777" w:rsidR="00020EF7" w:rsidRDefault="00E948F7">
            <w:pPr>
              <w:spacing w:after="0"/>
              <w:rPr>
                <w:rFonts w:ascii="Arial" w:hAnsi="Arial" w:cs="Arial"/>
                <w:sz w:val="20"/>
                <w:szCs w:val="20"/>
              </w:rPr>
            </w:pPr>
            <w:r>
              <w:rPr>
                <w:rFonts w:ascii="Arial" w:eastAsia="Calibri" w:hAnsi="Arial" w:cs="Arial"/>
                <w:sz w:val="20"/>
                <w:szCs w:val="20"/>
              </w:rPr>
              <w:t>Izgradnja pristupnog puta i prostora za ispraćaj na groblju u Gređanima</w:t>
            </w:r>
          </w:p>
        </w:tc>
        <w:tc>
          <w:tcPr>
            <w:tcW w:w="1305" w:type="dxa"/>
            <w:tcBorders>
              <w:top w:val="nil"/>
              <w:left w:val="nil"/>
              <w:right w:val="nil"/>
            </w:tcBorders>
          </w:tcPr>
          <w:p w14:paraId="56FCF4AC" w14:textId="77777777" w:rsidR="00020EF7" w:rsidRDefault="00E948F7">
            <w:pPr>
              <w:spacing w:after="0"/>
              <w:jc w:val="right"/>
              <w:rPr>
                <w:rFonts w:ascii="Arial" w:hAnsi="Arial" w:cs="Arial"/>
                <w:sz w:val="20"/>
                <w:szCs w:val="20"/>
              </w:rPr>
            </w:pPr>
            <w:r>
              <w:rPr>
                <w:rFonts w:ascii="Arial" w:eastAsia="Calibri" w:hAnsi="Arial" w:cs="Arial"/>
                <w:sz w:val="20"/>
                <w:szCs w:val="20"/>
              </w:rPr>
              <w:t>186.000</w:t>
            </w:r>
          </w:p>
        </w:tc>
        <w:tc>
          <w:tcPr>
            <w:tcW w:w="1304" w:type="dxa"/>
            <w:tcBorders>
              <w:top w:val="nil"/>
              <w:left w:val="nil"/>
              <w:bottom w:val="single" w:sz="4" w:space="0" w:color="auto"/>
              <w:right w:val="nil"/>
            </w:tcBorders>
          </w:tcPr>
          <w:p w14:paraId="41435EC6" w14:textId="77777777" w:rsidR="00020EF7" w:rsidRDefault="00E948F7">
            <w:pPr>
              <w:spacing w:after="0"/>
              <w:jc w:val="right"/>
              <w:rPr>
                <w:rFonts w:ascii="Arial" w:hAnsi="Arial" w:cs="Arial"/>
                <w:sz w:val="20"/>
                <w:szCs w:val="20"/>
              </w:rPr>
            </w:pPr>
            <w:r>
              <w:rPr>
                <w:rFonts w:ascii="Arial" w:eastAsia="Calibri" w:hAnsi="Arial" w:cs="Arial"/>
                <w:sz w:val="20"/>
                <w:szCs w:val="20"/>
              </w:rPr>
              <w:t>171.583</w:t>
            </w:r>
          </w:p>
        </w:tc>
        <w:tc>
          <w:tcPr>
            <w:tcW w:w="1472" w:type="dxa"/>
            <w:tcBorders>
              <w:top w:val="nil"/>
              <w:left w:val="nil"/>
            </w:tcBorders>
          </w:tcPr>
          <w:p w14:paraId="5097A82C" w14:textId="77777777" w:rsidR="00020EF7" w:rsidRDefault="00E948F7">
            <w:pPr>
              <w:spacing w:after="0"/>
              <w:jc w:val="right"/>
              <w:rPr>
                <w:rFonts w:ascii="Arial" w:hAnsi="Arial" w:cs="Arial"/>
                <w:sz w:val="20"/>
                <w:szCs w:val="20"/>
              </w:rPr>
            </w:pPr>
            <w:r>
              <w:rPr>
                <w:rFonts w:ascii="Arial" w:eastAsia="Calibri" w:hAnsi="Arial" w:cs="Arial"/>
                <w:sz w:val="20"/>
                <w:szCs w:val="20"/>
              </w:rPr>
              <w:t>92,25</w:t>
            </w:r>
          </w:p>
        </w:tc>
      </w:tr>
      <w:tr w:rsidR="00020EF7" w14:paraId="6BA7D711" w14:textId="77777777" w:rsidTr="001B177A">
        <w:trPr>
          <w:trHeight w:val="125"/>
        </w:trPr>
        <w:tc>
          <w:tcPr>
            <w:tcW w:w="6388" w:type="dxa"/>
            <w:tcBorders>
              <w:bottom w:val="nil"/>
              <w:right w:val="nil"/>
            </w:tcBorders>
          </w:tcPr>
          <w:p w14:paraId="6A8200CC" w14:textId="77777777" w:rsidR="00020EF7" w:rsidRDefault="00E948F7">
            <w:pPr>
              <w:spacing w:after="0"/>
              <w:rPr>
                <w:rFonts w:ascii="Arial" w:hAnsi="Arial" w:cs="Arial"/>
                <w:sz w:val="20"/>
                <w:szCs w:val="20"/>
              </w:rPr>
            </w:pPr>
            <w:r>
              <w:rPr>
                <w:rFonts w:ascii="Arial" w:eastAsia="Calibri" w:hAnsi="Arial" w:cs="Arial"/>
                <w:sz w:val="20"/>
                <w:szCs w:val="20"/>
              </w:rPr>
              <w:t>Izgradnja dječjeg igrališta na Cvjetnom trgu</w:t>
            </w:r>
          </w:p>
        </w:tc>
        <w:tc>
          <w:tcPr>
            <w:tcW w:w="1305" w:type="dxa"/>
            <w:tcBorders>
              <w:left w:val="nil"/>
              <w:bottom w:val="nil"/>
              <w:right w:val="nil"/>
            </w:tcBorders>
          </w:tcPr>
          <w:p w14:paraId="186574B8" w14:textId="77777777" w:rsidR="00020EF7" w:rsidRDefault="00E948F7">
            <w:pPr>
              <w:spacing w:after="0"/>
              <w:jc w:val="right"/>
              <w:rPr>
                <w:rFonts w:ascii="Arial" w:hAnsi="Arial" w:cs="Arial"/>
                <w:sz w:val="20"/>
                <w:szCs w:val="20"/>
              </w:rPr>
            </w:pPr>
            <w:r>
              <w:rPr>
                <w:rFonts w:ascii="Arial" w:eastAsia="Calibri" w:hAnsi="Arial" w:cs="Arial"/>
                <w:sz w:val="20"/>
                <w:szCs w:val="20"/>
              </w:rPr>
              <w:t>130.000</w:t>
            </w:r>
          </w:p>
        </w:tc>
        <w:tc>
          <w:tcPr>
            <w:tcW w:w="1304" w:type="dxa"/>
            <w:tcBorders>
              <w:left w:val="nil"/>
              <w:bottom w:val="nil"/>
              <w:right w:val="nil"/>
            </w:tcBorders>
          </w:tcPr>
          <w:p w14:paraId="073B6BD2" w14:textId="77777777" w:rsidR="00020EF7" w:rsidRDefault="00020EF7">
            <w:pPr>
              <w:spacing w:after="0"/>
              <w:jc w:val="right"/>
              <w:rPr>
                <w:rFonts w:ascii="Arial" w:hAnsi="Arial" w:cs="Arial"/>
                <w:sz w:val="20"/>
                <w:szCs w:val="20"/>
              </w:rPr>
            </w:pPr>
          </w:p>
        </w:tc>
        <w:tc>
          <w:tcPr>
            <w:tcW w:w="1472" w:type="dxa"/>
            <w:tcBorders>
              <w:left w:val="nil"/>
              <w:bottom w:val="nil"/>
            </w:tcBorders>
          </w:tcPr>
          <w:p w14:paraId="0DA41AE1" w14:textId="77777777" w:rsidR="00020EF7" w:rsidRDefault="00020EF7">
            <w:pPr>
              <w:spacing w:after="0"/>
              <w:jc w:val="right"/>
              <w:rPr>
                <w:rFonts w:ascii="Arial" w:hAnsi="Arial" w:cs="Arial"/>
                <w:sz w:val="20"/>
                <w:szCs w:val="20"/>
              </w:rPr>
            </w:pPr>
          </w:p>
        </w:tc>
      </w:tr>
      <w:tr w:rsidR="00020EF7" w14:paraId="6FD8B6AB" w14:textId="77777777" w:rsidTr="001B177A">
        <w:trPr>
          <w:trHeight w:val="125"/>
        </w:trPr>
        <w:tc>
          <w:tcPr>
            <w:tcW w:w="6388" w:type="dxa"/>
            <w:tcBorders>
              <w:top w:val="nil"/>
              <w:bottom w:val="nil"/>
              <w:right w:val="nil"/>
            </w:tcBorders>
          </w:tcPr>
          <w:p w14:paraId="20F2A342" w14:textId="77777777" w:rsidR="00020EF7" w:rsidRDefault="00E948F7">
            <w:pPr>
              <w:spacing w:after="0"/>
              <w:rPr>
                <w:rFonts w:ascii="Arial" w:hAnsi="Arial" w:cs="Arial"/>
                <w:sz w:val="20"/>
                <w:szCs w:val="20"/>
              </w:rPr>
            </w:pPr>
            <w:r>
              <w:rPr>
                <w:rFonts w:ascii="Arial" w:eastAsia="Calibri" w:hAnsi="Arial" w:cs="Arial"/>
                <w:sz w:val="20"/>
                <w:szCs w:val="20"/>
              </w:rPr>
              <w:t>Izrada projekta autobusnog stajališta u Ul. Kralja Tomislava</w:t>
            </w:r>
          </w:p>
        </w:tc>
        <w:tc>
          <w:tcPr>
            <w:tcW w:w="1305" w:type="dxa"/>
            <w:tcBorders>
              <w:top w:val="nil"/>
              <w:left w:val="nil"/>
              <w:bottom w:val="nil"/>
              <w:right w:val="nil"/>
            </w:tcBorders>
          </w:tcPr>
          <w:p w14:paraId="176DED07" w14:textId="77777777" w:rsidR="00020EF7" w:rsidRDefault="00E948F7">
            <w:pPr>
              <w:spacing w:after="0"/>
              <w:jc w:val="right"/>
              <w:rPr>
                <w:rFonts w:ascii="Arial" w:hAnsi="Arial" w:cs="Arial"/>
                <w:sz w:val="20"/>
                <w:szCs w:val="20"/>
              </w:rPr>
            </w:pPr>
            <w:r>
              <w:rPr>
                <w:rFonts w:ascii="Arial" w:eastAsia="Calibri" w:hAnsi="Arial" w:cs="Arial"/>
                <w:sz w:val="20"/>
                <w:szCs w:val="20"/>
              </w:rPr>
              <w:t>15.000</w:t>
            </w:r>
          </w:p>
        </w:tc>
        <w:tc>
          <w:tcPr>
            <w:tcW w:w="1304" w:type="dxa"/>
            <w:tcBorders>
              <w:top w:val="nil"/>
              <w:left w:val="nil"/>
              <w:bottom w:val="nil"/>
              <w:right w:val="nil"/>
            </w:tcBorders>
          </w:tcPr>
          <w:p w14:paraId="6F2AD50C" w14:textId="77777777" w:rsidR="00020EF7" w:rsidRDefault="00020EF7">
            <w:pPr>
              <w:spacing w:after="0"/>
              <w:jc w:val="right"/>
              <w:rPr>
                <w:rFonts w:ascii="Arial" w:hAnsi="Arial" w:cs="Arial"/>
                <w:sz w:val="20"/>
                <w:szCs w:val="20"/>
              </w:rPr>
            </w:pPr>
          </w:p>
        </w:tc>
        <w:tc>
          <w:tcPr>
            <w:tcW w:w="1472" w:type="dxa"/>
            <w:tcBorders>
              <w:top w:val="nil"/>
              <w:left w:val="nil"/>
              <w:bottom w:val="nil"/>
            </w:tcBorders>
          </w:tcPr>
          <w:p w14:paraId="593C0D57" w14:textId="77777777" w:rsidR="00020EF7" w:rsidRDefault="00020EF7">
            <w:pPr>
              <w:spacing w:after="0"/>
              <w:jc w:val="right"/>
              <w:rPr>
                <w:rFonts w:ascii="Arial" w:hAnsi="Arial" w:cs="Arial"/>
                <w:sz w:val="20"/>
                <w:szCs w:val="20"/>
              </w:rPr>
            </w:pPr>
          </w:p>
        </w:tc>
      </w:tr>
      <w:tr w:rsidR="00020EF7" w14:paraId="3F13FBCC" w14:textId="77777777" w:rsidTr="001B177A">
        <w:trPr>
          <w:trHeight w:val="316"/>
        </w:trPr>
        <w:tc>
          <w:tcPr>
            <w:tcW w:w="6388" w:type="dxa"/>
            <w:tcBorders>
              <w:top w:val="nil"/>
              <w:bottom w:val="nil"/>
              <w:right w:val="nil"/>
            </w:tcBorders>
          </w:tcPr>
          <w:p w14:paraId="67E4A5D2" w14:textId="77777777" w:rsidR="00020EF7" w:rsidRDefault="00E948F7">
            <w:pPr>
              <w:spacing w:after="0"/>
              <w:rPr>
                <w:rFonts w:ascii="Arial" w:hAnsi="Arial" w:cs="Arial"/>
                <w:sz w:val="20"/>
                <w:szCs w:val="20"/>
              </w:rPr>
            </w:pPr>
            <w:r>
              <w:rPr>
                <w:rFonts w:ascii="Arial" w:eastAsia="Calibri" w:hAnsi="Arial" w:cs="Arial"/>
                <w:sz w:val="20"/>
                <w:szCs w:val="20"/>
              </w:rPr>
              <w:t>Izrada projekta infrastrukture širokopojasnog pristupa</w:t>
            </w:r>
          </w:p>
        </w:tc>
        <w:tc>
          <w:tcPr>
            <w:tcW w:w="1305" w:type="dxa"/>
            <w:tcBorders>
              <w:top w:val="nil"/>
              <w:left w:val="nil"/>
              <w:bottom w:val="nil"/>
              <w:right w:val="nil"/>
            </w:tcBorders>
          </w:tcPr>
          <w:p w14:paraId="49BA521D" w14:textId="77777777" w:rsidR="00020EF7" w:rsidRDefault="00E948F7">
            <w:pPr>
              <w:spacing w:after="0"/>
              <w:jc w:val="right"/>
              <w:rPr>
                <w:rFonts w:ascii="Arial" w:hAnsi="Arial" w:cs="Arial"/>
                <w:sz w:val="20"/>
                <w:szCs w:val="20"/>
              </w:rPr>
            </w:pPr>
            <w:r>
              <w:rPr>
                <w:rFonts w:ascii="Arial" w:eastAsia="Calibri" w:hAnsi="Arial" w:cs="Arial"/>
                <w:sz w:val="20"/>
                <w:szCs w:val="20"/>
              </w:rPr>
              <w:t>20.000</w:t>
            </w:r>
          </w:p>
        </w:tc>
        <w:tc>
          <w:tcPr>
            <w:tcW w:w="1304" w:type="dxa"/>
            <w:tcBorders>
              <w:top w:val="nil"/>
              <w:left w:val="nil"/>
              <w:bottom w:val="nil"/>
              <w:right w:val="nil"/>
            </w:tcBorders>
          </w:tcPr>
          <w:p w14:paraId="0BED00CC" w14:textId="77777777" w:rsidR="00020EF7" w:rsidRDefault="00020EF7">
            <w:pPr>
              <w:spacing w:after="0"/>
              <w:jc w:val="right"/>
              <w:rPr>
                <w:rFonts w:ascii="Arial" w:hAnsi="Arial" w:cs="Arial"/>
                <w:sz w:val="20"/>
                <w:szCs w:val="20"/>
              </w:rPr>
            </w:pPr>
          </w:p>
        </w:tc>
        <w:tc>
          <w:tcPr>
            <w:tcW w:w="1472" w:type="dxa"/>
            <w:tcBorders>
              <w:top w:val="nil"/>
              <w:left w:val="nil"/>
              <w:bottom w:val="nil"/>
            </w:tcBorders>
          </w:tcPr>
          <w:p w14:paraId="1E4458EB" w14:textId="77777777" w:rsidR="00020EF7" w:rsidRDefault="00020EF7">
            <w:pPr>
              <w:spacing w:after="0"/>
              <w:jc w:val="right"/>
              <w:rPr>
                <w:rFonts w:ascii="Arial" w:hAnsi="Arial" w:cs="Arial"/>
                <w:sz w:val="20"/>
                <w:szCs w:val="20"/>
              </w:rPr>
            </w:pPr>
          </w:p>
        </w:tc>
      </w:tr>
      <w:tr w:rsidR="00020EF7" w14:paraId="2F6F0F66" w14:textId="77777777" w:rsidTr="001B177A">
        <w:trPr>
          <w:trHeight w:val="316"/>
        </w:trPr>
        <w:tc>
          <w:tcPr>
            <w:tcW w:w="6388" w:type="dxa"/>
            <w:tcBorders>
              <w:top w:val="nil"/>
              <w:bottom w:val="nil"/>
              <w:right w:val="nil"/>
            </w:tcBorders>
          </w:tcPr>
          <w:p w14:paraId="7CAFA56F" w14:textId="77777777" w:rsidR="00020EF7" w:rsidRDefault="00020EF7">
            <w:pPr>
              <w:spacing w:after="0"/>
              <w:rPr>
                <w:rFonts w:ascii="Arial" w:hAnsi="Arial" w:cs="Arial"/>
                <w:sz w:val="20"/>
                <w:szCs w:val="20"/>
              </w:rPr>
            </w:pPr>
          </w:p>
        </w:tc>
        <w:tc>
          <w:tcPr>
            <w:tcW w:w="1305" w:type="dxa"/>
            <w:tcBorders>
              <w:top w:val="nil"/>
              <w:left w:val="nil"/>
              <w:bottom w:val="nil"/>
              <w:right w:val="nil"/>
            </w:tcBorders>
          </w:tcPr>
          <w:p w14:paraId="796A9BD7" w14:textId="77777777" w:rsidR="00020EF7" w:rsidRDefault="00020EF7">
            <w:pPr>
              <w:spacing w:after="0"/>
              <w:jc w:val="right"/>
              <w:rPr>
                <w:rFonts w:ascii="Arial" w:hAnsi="Arial" w:cs="Arial"/>
                <w:sz w:val="20"/>
                <w:szCs w:val="20"/>
              </w:rPr>
            </w:pPr>
          </w:p>
        </w:tc>
        <w:tc>
          <w:tcPr>
            <w:tcW w:w="1304" w:type="dxa"/>
            <w:tcBorders>
              <w:top w:val="nil"/>
              <w:left w:val="nil"/>
              <w:bottom w:val="nil"/>
              <w:right w:val="nil"/>
            </w:tcBorders>
          </w:tcPr>
          <w:p w14:paraId="09E98583" w14:textId="77777777" w:rsidR="00020EF7" w:rsidRDefault="00020EF7">
            <w:pPr>
              <w:spacing w:after="0"/>
              <w:jc w:val="right"/>
              <w:rPr>
                <w:rFonts w:ascii="Arial" w:hAnsi="Arial" w:cs="Arial"/>
                <w:sz w:val="20"/>
                <w:szCs w:val="20"/>
              </w:rPr>
            </w:pPr>
          </w:p>
        </w:tc>
        <w:tc>
          <w:tcPr>
            <w:tcW w:w="1472" w:type="dxa"/>
            <w:tcBorders>
              <w:top w:val="nil"/>
              <w:left w:val="nil"/>
              <w:bottom w:val="nil"/>
            </w:tcBorders>
          </w:tcPr>
          <w:p w14:paraId="5EB3B68C" w14:textId="77777777" w:rsidR="00020EF7" w:rsidRDefault="00020EF7">
            <w:pPr>
              <w:spacing w:after="0"/>
              <w:jc w:val="right"/>
              <w:rPr>
                <w:rFonts w:ascii="Arial" w:hAnsi="Arial" w:cs="Arial"/>
                <w:sz w:val="20"/>
                <w:szCs w:val="20"/>
              </w:rPr>
            </w:pPr>
          </w:p>
        </w:tc>
      </w:tr>
      <w:tr w:rsidR="00020EF7" w14:paraId="7AF631E2" w14:textId="77777777" w:rsidTr="001B177A">
        <w:trPr>
          <w:trHeight w:val="316"/>
        </w:trPr>
        <w:tc>
          <w:tcPr>
            <w:tcW w:w="6388" w:type="dxa"/>
            <w:tcBorders>
              <w:top w:val="nil"/>
              <w:bottom w:val="nil"/>
              <w:right w:val="nil"/>
            </w:tcBorders>
          </w:tcPr>
          <w:p w14:paraId="52AE7D2B" w14:textId="77777777" w:rsidR="00020EF7" w:rsidRDefault="00E948F7">
            <w:pPr>
              <w:spacing w:after="0"/>
              <w:rPr>
                <w:rFonts w:ascii="Arial" w:hAnsi="Arial" w:cs="Arial"/>
                <w:b/>
                <w:bCs/>
                <w:sz w:val="20"/>
                <w:szCs w:val="20"/>
              </w:rPr>
            </w:pPr>
            <w:r>
              <w:rPr>
                <w:rFonts w:ascii="Arial" w:eastAsia="Calibri" w:hAnsi="Arial" w:cs="Arial"/>
                <w:b/>
                <w:bCs/>
                <w:sz w:val="20"/>
                <w:szCs w:val="20"/>
              </w:rPr>
              <w:t>Postrojenja i oprema</w:t>
            </w:r>
          </w:p>
        </w:tc>
        <w:tc>
          <w:tcPr>
            <w:tcW w:w="1305" w:type="dxa"/>
            <w:tcBorders>
              <w:top w:val="nil"/>
              <w:left w:val="nil"/>
              <w:bottom w:val="nil"/>
              <w:right w:val="nil"/>
            </w:tcBorders>
          </w:tcPr>
          <w:p w14:paraId="0B04AE8B" w14:textId="77777777" w:rsidR="00020EF7" w:rsidRDefault="00E948F7">
            <w:pPr>
              <w:spacing w:after="0"/>
              <w:jc w:val="right"/>
              <w:rPr>
                <w:rFonts w:ascii="Arial" w:hAnsi="Arial" w:cs="Arial"/>
                <w:b/>
                <w:bCs/>
                <w:sz w:val="20"/>
                <w:szCs w:val="20"/>
              </w:rPr>
            </w:pPr>
            <w:r>
              <w:rPr>
                <w:rFonts w:ascii="Arial" w:eastAsia="Calibri" w:hAnsi="Arial" w:cs="Arial"/>
                <w:b/>
                <w:bCs/>
                <w:sz w:val="20"/>
                <w:szCs w:val="20"/>
              </w:rPr>
              <w:t>534.355</w:t>
            </w:r>
          </w:p>
        </w:tc>
        <w:tc>
          <w:tcPr>
            <w:tcW w:w="1304" w:type="dxa"/>
            <w:tcBorders>
              <w:top w:val="nil"/>
              <w:left w:val="nil"/>
              <w:bottom w:val="nil"/>
              <w:right w:val="nil"/>
            </w:tcBorders>
          </w:tcPr>
          <w:p w14:paraId="4DA8CEC1" w14:textId="77777777" w:rsidR="00020EF7" w:rsidRDefault="00E948F7">
            <w:pPr>
              <w:spacing w:after="0"/>
              <w:jc w:val="right"/>
              <w:rPr>
                <w:rFonts w:ascii="Arial" w:hAnsi="Arial" w:cs="Arial"/>
                <w:b/>
                <w:bCs/>
                <w:sz w:val="20"/>
                <w:szCs w:val="20"/>
              </w:rPr>
            </w:pPr>
            <w:r>
              <w:rPr>
                <w:rFonts w:ascii="Arial" w:eastAsia="Calibri" w:hAnsi="Arial" w:cs="Arial"/>
                <w:b/>
                <w:bCs/>
                <w:sz w:val="20"/>
                <w:szCs w:val="20"/>
              </w:rPr>
              <w:t>209.520</w:t>
            </w:r>
          </w:p>
        </w:tc>
        <w:tc>
          <w:tcPr>
            <w:tcW w:w="1472" w:type="dxa"/>
            <w:tcBorders>
              <w:top w:val="nil"/>
              <w:left w:val="nil"/>
              <w:bottom w:val="nil"/>
            </w:tcBorders>
          </w:tcPr>
          <w:p w14:paraId="6010AE29" w14:textId="77777777" w:rsidR="00020EF7" w:rsidRDefault="00E948F7">
            <w:pPr>
              <w:spacing w:after="0"/>
              <w:jc w:val="right"/>
              <w:rPr>
                <w:rFonts w:ascii="Arial" w:hAnsi="Arial" w:cs="Arial"/>
                <w:b/>
                <w:bCs/>
                <w:sz w:val="20"/>
                <w:szCs w:val="20"/>
              </w:rPr>
            </w:pPr>
            <w:r>
              <w:rPr>
                <w:rFonts w:ascii="Arial" w:eastAsia="Calibri" w:hAnsi="Arial" w:cs="Arial"/>
                <w:b/>
                <w:bCs/>
                <w:sz w:val="20"/>
                <w:szCs w:val="20"/>
              </w:rPr>
              <w:t>39,21</w:t>
            </w:r>
          </w:p>
        </w:tc>
      </w:tr>
      <w:tr w:rsidR="00020EF7" w14:paraId="569EE89B" w14:textId="77777777" w:rsidTr="001B177A">
        <w:trPr>
          <w:trHeight w:val="335"/>
        </w:trPr>
        <w:tc>
          <w:tcPr>
            <w:tcW w:w="6388" w:type="dxa"/>
            <w:tcBorders>
              <w:top w:val="nil"/>
              <w:bottom w:val="nil"/>
              <w:right w:val="nil"/>
            </w:tcBorders>
          </w:tcPr>
          <w:p w14:paraId="51E4A6E2" w14:textId="77777777" w:rsidR="00020EF7" w:rsidRDefault="00E948F7">
            <w:pPr>
              <w:spacing w:after="0"/>
              <w:rPr>
                <w:rFonts w:ascii="Arial" w:hAnsi="Arial" w:cs="Arial"/>
                <w:sz w:val="20"/>
                <w:szCs w:val="20"/>
              </w:rPr>
            </w:pPr>
            <w:r>
              <w:rPr>
                <w:rFonts w:ascii="Arial" w:eastAsia="Calibri" w:hAnsi="Arial" w:cs="Arial"/>
                <w:sz w:val="20"/>
                <w:szCs w:val="20"/>
              </w:rPr>
              <w:t>Oprema za redovan rad - računalo</w:t>
            </w:r>
          </w:p>
        </w:tc>
        <w:tc>
          <w:tcPr>
            <w:tcW w:w="1305" w:type="dxa"/>
            <w:tcBorders>
              <w:top w:val="nil"/>
              <w:left w:val="nil"/>
              <w:bottom w:val="nil"/>
              <w:right w:val="nil"/>
            </w:tcBorders>
          </w:tcPr>
          <w:p w14:paraId="4BE308A3" w14:textId="77777777" w:rsidR="00020EF7" w:rsidRDefault="00E948F7">
            <w:pPr>
              <w:spacing w:after="0"/>
              <w:jc w:val="right"/>
              <w:rPr>
                <w:rFonts w:ascii="Arial" w:hAnsi="Arial" w:cs="Arial"/>
                <w:sz w:val="20"/>
                <w:szCs w:val="20"/>
              </w:rPr>
            </w:pPr>
            <w:r>
              <w:rPr>
                <w:rFonts w:ascii="Arial" w:eastAsia="Calibri" w:hAnsi="Arial" w:cs="Arial"/>
                <w:sz w:val="20"/>
                <w:szCs w:val="20"/>
              </w:rPr>
              <w:t>8.000</w:t>
            </w:r>
          </w:p>
        </w:tc>
        <w:tc>
          <w:tcPr>
            <w:tcW w:w="1304" w:type="dxa"/>
            <w:tcBorders>
              <w:top w:val="nil"/>
              <w:left w:val="nil"/>
              <w:bottom w:val="nil"/>
              <w:right w:val="nil"/>
            </w:tcBorders>
          </w:tcPr>
          <w:p w14:paraId="5FCF3B91" w14:textId="77777777" w:rsidR="00020EF7" w:rsidRDefault="00020EF7">
            <w:pPr>
              <w:spacing w:after="0"/>
              <w:jc w:val="right"/>
              <w:rPr>
                <w:rFonts w:ascii="Arial" w:hAnsi="Arial" w:cs="Arial"/>
                <w:sz w:val="20"/>
                <w:szCs w:val="20"/>
              </w:rPr>
            </w:pPr>
          </w:p>
        </w:tc>
        <w:tc>
          <w:tcPr>
            <w:tcW w:w="1472" w:type="dxa"/>
            <w:tcBorders>
              <w:top w:val="nil"/>
              <w:left w:val="nil"/>
              <w:bottom w:val="nil"/>
            </w:tcBorders>
          </w:tcPr>
          <w:p w14:paraId="2C2D0829" w14:textId="77777777" w:rsidR="00020EF7" w:rsidRDefault="00020EF7">
            <w:pPr>
              <w:spacing w:after="0"/>
              <w:jc w:val="right"/>
              <w:rPr>
                <w:rFonts w:ascii="Arial" w:hAnsi="Arial" w:cs="Arial"/>
                <w:sz w:val="20"/>
                <w:szCs w:val="20"/>
              </w:rPr>
            </w:pPr>
          </w:p>
        </w:tc>
      </w:tr>
      <w:tr w:rsidR="00020EF7" w14:paraId="61AE29B6" w14:textId="77777777" w:rsidTr="001B177A">
        <w:trPr>
          <w:trHeight w:val="316"/>
        </w:trPr>
        <w:tc>
          <w:tcPr>
            <w:tcW w:w="6388" w:type="dxa"/>
            <w:tcBorders>
              <w:top w:val="nil"/>
              <w:bottom w:val="nil"/>
              <w:right w:val="nil"/>
            </w:tcBorders>
          </w:tcPr>
          <w:p w14:paraId="294E68BD" w14:textId="77777777" w:rsidR="00020EF7" w:rsidRDefault="00E948F7">
            <w:pPr>
              <w:spacing w:after="0"/>
              <w:rPr>
                <w:rFonts w:ascii="Arial" w:hAnsi="Arial" w:cs="Arial"/>
                <w:color w:val="000000" w:themeColor="text1"/>
                <w:sz w:val="20"/>
                <w:szCs w:val="20"/>
              </w:rPr>
            </w:pPr>
            <w:r>
              <w:rPr>
                <w:rFonts w:ascii="Arial" w:eastAsia="Calibri" w:hAnsi="Arial" w:cs="Arial"/>
                <w:color w:val="000000" w:themeColor="text1"/>
                <w:sz w:val="20"/>
                <w:szCs w:val="20"/>
              </w:rPr>
              <w:t>Oprema za javne površine</w:t>
            </w:r>
          </w:p>
        </w:tc>
        <w:tc>
          <w:tcPr>
            <w:tcW w:w="1305" w:type="dxa"/>
            <w:tcBorders>
              <w:top w:val="nil"/>
              <w:left w:val="nil"/>
              <w:bottom w:val="nil"/>
              <w:right w:val="nil"/>
            </w:tcBorders>
          </w:tcPr>
          <w:p w14:paraId="4014D9C0" w14:textId="77777777" w:rsidR="00020EF7" w:rsidRDefault="00E948F7">
            <w:pPr>
              <w:spacing w:after="0"/>
              <w:jc w:val="right"/>
              <w:rPr>
                <w:rFonts w:ascii="Arial" w:hAnsi="Arial" w:cs="Arial"/>
                <w:color w:val="000000" w:themeColor="text1"/>
                <w:sz w:val="20"/>
                <w:szCs w:val="20"/>
              </w:rPr>
            </w:pPr>
            <w:r>
              <w:rPr>
                <w:rFonts w:ascii="Arial" w:eastAsia="Calibri" w:hAnsi="Arial" w:cs="Arial"/>
                <w:color w:val="000000" w:themeColor="text1"/>
                <w:sz w:val="20"/>
                <w:szCs w:val="20"/>
              </w:rPr>
              <w:t>20.000</w:t>
            </w:r>
          </w:p>
        </w:tc>
        <w:tc>
          <w:tcPr>
            <w:tcW w:w="1304" w:type="dxa"/>
            <w:tcBorders>
              <w:top w:val="nil"/>
              <w:left w:val="nil"/>
              <w:bottom w:val="nil"/>
              <w:right w:val="nil"/>
            </w:tcBorders>
          </w:tcPr>
          <w:p w14:paraId="7AF27257" w14:textId="77777777" w:rsidR="00020EF7" w:rsidRDefault="00E948F7">
            <w:pPr>
              <w:spacing w:after="0"/>
              <w:jc w:val="right"/>
              <w:rPr>
                <w:rFonts w:ascii="Arial" w:hAnsi="Arial" w:cs="Arial"/>
                <w:color w:val="000000" w:themeColor="text1"/>
                <w:sz w:val="20"/>
                <w:szCs w:val="20"/>
              </w:rPr>
            </w:pPr>
            <w:r>
              <w:rPr>
                <w:rFonts w:ascii="Arial" w:eastAsia="Calibri" w:hAnsi="Arial" w:cs="Arial"/>
                <w:color w:val="000000" w:themeColor="text1"/>
                <w:sz w:val="20"/>
                <w:szCs w:val="20"/>
              </w:rPr>
              <w:t>10.000</w:t>
            </w:r>
          </w:p>
        </w:tc>
        <w:tc>
          <w:tcPr>
            <w:tcW w:w="1472" w:type="dxa"/>
            <w:tcBorders>
              <w:top w:val="nil"/>
              <w:left w:val="nil"/>
              <w:bottom w:val="nil"/>
            </w:tcBorders>
          </w:tcPr>
          <w:p w14:paraId="42195A68" w14:textId="77777777" w:rsidR="00020EF7" w:rsidRDefault="00E948F7">
            <w:pPr>
              <w:spacing w:after="0"/>
              <w:jc w:val="right"/>
              <w:rPr>
                <w:rFonts w:ascii="Arial" w:hAnsi="Arial" w:cs="Arial"/>
                <w:color w:val="000000" w:themeColor="text1"/>
                <w:sz w:val="20"/>
                <w:szCs w:val="20"/>
              </w:rPr>
            </w:pPr>
            <w:r>
              <w:rPr>
                <w:rFonts w:ascii="Arial" w:eastAsia="Calibri" w:hAnsi="Arial" w:cs="Arial"/>
                <w:color w:val="000000" w:themeColor="text1"/>
                <w:sz w:val="20"/>
                <w:szCs w:val="20"/>
              </w:rPr>
              <w:t>50,00</w:t>
            </w:r>
          </w:p>
        </w:tc>
      </w:tr>
      <w:tr w:rsidR="00020EF7" w14:paraId="5EBE7CFD" w14:textId="77777777" w:rsidTr="001B177A">
        <w:trPr>
          <w:trHeight w:val="316"/>
        </w:trPr>
        <w:tc>
          <w:tcPr>
            <w:tcW w:w="6388" w:type="dxa"/>
            <w:tcBorders>
              <w:top w:val="nil"/>
              <w:bottom w:val="nil"/>
              <w:right w:val="nil"/>
            </w:tcBorders>
          </w:tcPr>
          <w:p w14:paraId="71831477" w14:textId="77777777" w:rsidR="00020EF7" w:rsidRDefault="00E948F7">
            <w:pPr>
              <w:spacing w:after="0"/>
              <w:rPr>
                <w:rFonts w:ascii="Arial" w:hAnsi="Arial" w:cs="Arial"/>
                <w:sz w:val="20"/>
                <w:szCs w:val="20"/>
              </w:rPr>
            </w:pPr>
            <w:r>
              <w:rPr>
                <w:rFonts w:ascii="Arial" w:eastAsia="Calibri" w:hAnsi="Arial" w:cs="Arial"/>
                <w:sz w:val="20"/>
                <w:szCs w:val="20"/>
              </w:rPr>
              <w:t xml:space="preserve">Oprema </w:t>
            </w:r>
            <w:bookmarkStart w:id="4" w:name="_Hlk80972574"/>
            <w:r>
              <w:rPr>
                <w:rFonts w:ascii="Arial" w:eastAsia="Calibri" w:hAnsi="Arial" w:cs="Arial"/>
                <w:sz w:val="20"/>
                <w:szCs w:val="20"/>
              </w:rPr>
              <w:t>WIFI hot spot sustava</w:t>
            </w:r>
            <w:bookmarkEnd w:id="4"/>
          </w:p>
        </w:tc>
        <w:tc>
          <w:tcPr>
            <w:tcW w:w="1305" w:type="dxa"/>
            <w:tcBorders>
              <w:top w:val="nil"/>
              <w:left w:val="nil"/>
              <w:bottom w:val="nil"/>
              <w:right w:val="nil"/>
            </w:tcBorders>
          </w:tcPr>
          <w:p w14:paraId="4CB501E8" w14:textId="77777777" w:rsidR="00020EF7" w:rsidRDefault="00E948F7">
            <w:pPr>
              <w:spacing w:after="0"/>
              <w:jc w:val="right"/>
              <w:rPr>
                <w:rFonts w:ascii="Arial" w:hAnsi="Arial" w:cs="Arial"/>
                <w:sz w:val="20"/>
                <w:szCs w:val="20"/>
              </w:rPr>
            </w:pPr>
            <w:r>
              <w:rPr>
                <w:rFonts w:ascii="Arial" w:eastAsia="Calibri" w:hAnsi="Arial" w:cs="Arial"/>
                <w:sz w:val="20"/>
                <w:szCs w:val="20"/>
              </w:rPr>
              <w:t>113.355</w:t>
            </w:r>
          </w:p>
        </w:tc>
        <w:tc>
          <w:tcPr>
            <w:tcW w:w="1304" w:type="dxa"/>
            <w:tcBorders>
              <w:top w:val="nil"/>
              <w:left w:val="nil"/>
              <w:bottom w:val="nil"/>
              <w:right w:val="nil"/>
            </w:tcBorders>
          </w:tcPr>
          <w:p w14:paraId="5716F1AE" w14:textId="77777777" w:rsidR="00020EF7" w:rsidRDefault="00E948F7">
            <w:pPr>
              <w:spacing w:after="0"/>
              <w:jc w:val="right"/>
              <w:rPr>
                <w:rFonts w:ascii="Arial" w:hAnsi="Arial" w:cs="Arial"/>
                <w:sz w:val="20"/>
                <w:szCs w:val="20"/>
              </w:rPr>
            </w:pPr>
            <w:r>
              <w:rPr>
                <w:rFonts w:ascii="Arial" w:eastAsia="Calibri" w:hAnsi="Arial" w:cs="Arial"/>
                <w:sz w:val="20"/>
                <w:szCs w:val="20"/>
              </w:rPr>
              <w:t>113.355</w:t>
            </w:r>
          </w:p>
        </w:tc>
        <w:tc>
          <w:tcPr>
            <w:tcW w:w="1472" w:type="dxa"/>
            <w:tcBorders>
              <w:top w:val="nil"/>
              <w:left w:val="nil"/>
              <w:bottom w:val="nil"/>
            </w:tcBorders>
          </w:tcPr>
          <w:p w14:paraId="2642763B" w14:textId="77777777" w:rsidR="00020EF7" w:rsidRDefault="00E948F7">
            <w:pPr>
              <w:spacing w:after="0"/>
              <w:jc w:val="right"/>
              <w:rPr>
                <w:rFonts w:ascii="Arial" w:hAnsi="Arial" w:cs="Arial"/>
                <w:sz w:val="20"/>
                <w:szCs w:val="20"/>
              </w:rPr>
            </w:pPr>
            <w:r>
              <w:rPr>
                <w:rFonts w:ascii="Arial" w:eastAsia="Calibri" w:hAnsi="Arial" w:cs="Arial"/>
                <w:sz w:val="20"/>
                <w:szCs w:val="20"/>
              </w:rPr>
              <w:t>100,00</w:t>
            </w:r>
          </w:p>
        </w:tc>
      </w:tr>
      <w:tr w:rsidR="00020EF7" w14:paraId="2B1A3BA4" w14:textId="77777777" w:rsidTr="001B177A">
        <w:trPr>
          <w:trHeight w:val="316"/>
        </w:trPr>
        <w:tc>
          <w:tcPr>
            <w:tcW w:w="6388" w:type="dxa"/>
            <w:tcBorders>
              <w:top w:val="nil"/>
              <w:bottom w:val="nil"/>
              <w:right w:val="nil"/>
            </w:tcBorders>
          </w:tcPr>
          <w:p w14:paraId="4CCDE1A8" w14:textId="77777777" w:rsidR="00020EF7" w:rsidRDefault="00E948F7">
            <w:pPr>
              <w:spacing w:after="0"/>
              <w:rPr>
                <w:rFonts w:ascii="Arial" w:hAnsi="Arial" w:cs="Arial"/>
                <w:sz w:val="20"/>
                <w:szCs w:val="20"/>
              </w:rPr>
            </w:pPr>
            <w:r>
              <w:rPr>
                <w:rFonts w:ascii="Arial" w:eastAsia="Calibri" w:hAnsi="Arial" w:cs="Arial"/>
                <w:sz w:val="20"/>
                <w:szCs w:val="20"/>
              </w:rPr>
              <w:t>Oprema za komunalni pogon</w:t>
            </w:r>
          </w:p>
        </w:tc>
        <w:tc>
          <w:tcPr>
            <w:tcW w:w="1305" w:type="dxa"/>
            <w:tcBorders>
              <w:top w:val="nil"/>
              <w:left w:val="nil"/>
              <w:bottom w:val="nil"/>
              <w:right w:val="nil"/>
            </w:tcBorders>
          </w:tcPr>
          <w:p w14:paraId="1156CB84" w14:textId="77777777" w:rsidR="00020EF7" w:rsidRDefault="00E948F7">
            <w:pPr>
              <w:spacing w:after="0"/>
              <w:jc w:val="right"/>
              <w:rPr>
                <w:rFonts w:ascii="Arial" w:hAnsi="Arial" w:cs="Arial"/>
                <w:sz w:val="20"/>
                <w:szCs w:val="20"/>
              </w:rPr>
            </w:pPr>
            <w:r>
              <w:rPr>
                <w:rFonts w:ascii="Arial" w:eastAsia="Calibri" w:hAnsi="Arial" w:cs="Arial"/>
                <w:sz w:val="20"/>
                <w:szCs w:val="20"/>
              </w:rPr>
              <w:t>6.000</w:t>
            </w:r>
          </w:p>
        </w:tc>
        <w:tc>
          <w:tcPr>
            <w:tcW w:w="1304" w:type="dxa"/>
            <w:tcBorders>
              <w:top w:val="nil"/>
              <w:left w:val="nil"/>
              <w:bottom w:val="nil"/>
              <w:right w:val="nil"/>
            </w:tcBorders>
          </w:tcPr>
          <w:p w14:paraId="49CA467E" w14:textId="77777777" w:rsidR="00020EF7" w:rsidRDefault="00020EF7">
            <w:pPr>
              <w:spacing w:after="0"/>
              <w:jc w:val="right"/>
              <w:rPr>
                <w:rFonts w:ascii="Arial" w:hAnsi="Arial" w:cs="Arial"/>
                <w:sz w:val="20"/>
                <w:szCs w:val="20"/>
              </w:rPr>
            </w:pPr>
          </w:p>
        </w:tc>
        <w:tc>
          <w:tcPr>
            <w:tcW w:w="1472" w:type="dxa"/>
            <w:tcBorders>
              <w:top w:val="nil"/>
              <w:left w:val="nil"/>
              <w:bottom w:val="nil"/>
            </w:tcBorders>
          </w:tcPr>
          <w:p w14:paraId="6FFF2ACF" w14:textId="77777777" w:rsidR="00020EF7" w:rsidRDefault="00020EF7">
            <w:pPr>
              <w:spacing w:after="0"/>
              <w:jc w:val="right"/>
              <w:rPr>
                <w:rFonts w:ascii="Arial" w:hAnsi="Arial" w:cs="Arial"/>
                <w:sz w:val="20"/>
                <w:szCs w:val="20"/>
              </w:rPr>
            </w:pPr>
          </w:p>
        </w:tc>
      </w:tr>
      <w:tr w:rsidR="00020EF7" w14:paraId="66AC59C9" w14:textId="77777777" w:rsidTr="001B177A">
        <w:trPr>
          <w:trHeight w:val="335"/>
        </w:trPr>
        <w:tc>
          <w:tcPr>
            <w:tcW w:w="6388" w:type="dxa"/>
            <w:tcBorders>
              <w:top w:val="nil"/>
              <w:bottom w:val="nil"/>
              <w:right w:val="nil"/>
            </w:tcBorders>
          </w:tcPr>
          <w:p w14:paraId="286EC08C" w14:textId="77777777" w:rsidR="00020EF7" w:rsidRDefault="00E948F7">
            <w:pPr>
              <w:spacing w:after="0"/>
              <w:rPr>
                <w:rFonts w:ascii="Arial" w:hAnsi="Arial" w:cs="Arial"/>
                <w:sz w:val="20"/>
                <w:szCs w:val="20"/>
              </w:rPr>
            </w:pPr>
            <w:r>
              <w:rPr>
                <w:rFonts w:ascii="Arial" w:eastAsia="Calibri" w:hAnsi="Arial" w:cs="Arial"/>
                <w:sz w:val="20"/>
                <w:szCs w:val="20"/>
              </w:rPr>
              <w:t xml:space="preserve">Oprema za Dom kulture </w:t>
            </w:r>
          </w:p>
        </w:tc>
        <w:tc>
          <w:tcPr>
            <w:tcW w:w="1305" w:type="dxa"/>
            <w:tcBorders>
              <w:top w:val="nil"/>
              <w:left w:val="nil"/>
              <w:bottom w:val="nil"/>
              <w:right w:val="nil"/>
            </w:tcBorders>
          </w:tcPr>
          <w:p w14:paraId="3BDD76A7" w14:textId="77777777" w:rsidR="00020EF7" w:rsidRDefault="00E948F7">
            <w:pPr>
              <w:spacing w:after="0"/>
              <w:jc w:val="right"/>
              <w:rPr>
                <w:rFonts w:ascii="Arial" w:hAnsi="Arial" w:cs="Arial"/>
                <w:sz w:val="20"/>
                <w:szCs w:val="20"/>
              </w:rPr>
            </w:pPr>
            <w:r>
              <w:rPr>
                <w:rFonts w:ascii="Arial" w:eastAsia="Calibri" w:hAnsi="Arial" w:cs="Arial"/>
                <w:sz w:val="20"/>
                <w:szCs w:val="20"/>
              </w:rPr>
              <w:t>242.000</w:t>
            </w:r>
          </w:p>
        </w:tc>
        <w:tc>
          <w:tcPr>
            <w:tcW w:w="1304" w:type="dxa"/>
            <w:tcBorders>
              <w:top w:val="nil"/>
              <w:left w:val="nil"/>
              <w:bottom w:val="nil"/>
              <w:right w:val="nil"/>
            </w:tcBorders>
          </w:tcPr>
          <w:p w14:paraId="3A1DBC8F" w14:textId="77777777" w:rsidR="00020EF7" w:rsidRDefault="00E948F7">
            <w:pPr>
              <w:spacing w:after="0"/>
              <w:jc w:val="right"/>
              <w:rPr>
                <w:rFonts w:ascii="Arial" w:hAnsi="Arial" w:cs="Arial"/>
                <w:sz w:val="20"/>
                <w:szCs w:val="20"/>
              </w:rPr>
            </w:pPr>
            <w:r>
              <w:rPr>
                <w:rFonts w:ascii="Arial" w:eastAsia="Calibri" w:hAnsi="Arial" w:cs="Arial"/>
                <w:sz w:val="20"/>
                <w:szCs w:val="20"/>
              </w:rPr>
              <w:t>76.212</w:t>
            </w:r>
          </w:p>
        </w:tc>
        <w:tc>
          <w:tcPr>
            <w:tcW w:w="1472" w:type="dxa"/>
            <w:tcBorders>
              <w:top w:val="nil"/>
              <w:left w:val="nil"/>
              <w:bottom w:val="nil"/>
            </w:tcBorders>
          </w:tcPr>
          <w:p w14:paraId="21D79643" w14:textId="77777777" w:rsidR="00020EF7" w:rsidRDefault="00E948F7">
            <w:pPr>
              <w:spacing w:after="0"/>
              <w:jc w:val="right"/>
              <w:rPr>
                <w:rFonts w:ascii="Arial" w:hAnsi="Arial" w:cs="Arial"/>
                <w:sz w:val="20"/>
                <w:szCs w:val="20"/>
              </w:rPr>
            </w:pPr>
            <w:r>
              <w:rPr>
                <w:rFonts w:ascii="Arial" w:eastAsia="Calibri" w:hAnsi="Arial" w:cs="Arial"/>
                <w:sz w:val="20"/>
                <w:szCs w:val="20"/>
              </w:rPr>
              <w:t>31,49</w:t>
            </w:r>
          </w:p>
        </w:tc>
      </w:tr>
      <w:tr w:rsidR="00020EF7" w14:paraId="2DD9C5F6" w14:textId="77777777" w:rsidTr="001B177A">
        <w:trPr>
          <w:trHeight w:val="316"/>
        </w:trPr>
        <w:tc>
          <w:tcPr>
            <w:tcW w:w="6388" w:type="dxa"/>
            <w:tcBorders>
              <w:top w:val="nil"/>
              <w:bottom w:val="nil"/>
              <w:right w:val="nil"/>
            </w:tcBorders>
          </w:tcPr>
          <w:p w14:paraId="7CFD5EDD" w14:textId="77777777" w:rsidR="00020EF7" w:rsidRDefault="00E948F7">
            <w:pPr>
              <w:spacing w:after="0"/>
              <w:rPr>
                <w:rFonts w:ascii="Arial" w:hAnsi="Arial" w:cs="Arial"/>
                <w:sz w:val="20"/>
                <w:szCs w:val="20"/>
              </w:rPr>
            </w:pPr>
            <w:r>
              <w:rPr>
                <w:rFonts w:ascii="Arial" w:eastAsia="Calibri" w:hAnsi="Arial" w:cs="Arial"/>
                <w:sz w:val="20"/>
                <w:szCs w:val="20"/>
              </w:rPr>
              <w:t>Opremanje mrtvačnice u Gređanima (zvono)</w:t>
            </w:r>
          </w:p>
        </w:tc>
        <w:tc>
          <w:tcPr>
            <w:tcW w:w="1305" w:type="dxa"/>
            <w:tcBorders>
              <w:top w:val="nil"/>
              <w:left w:val="nil"/>
              <w:bottom w:val="nil"/>
              <w:right w:val="nil"/>
            </w:tcBorders>
          </w:tcPr>
          <w:p w14:paraId="1F2D453D" w14:textId="77777777" w:rsidR="00020EF7" w:rsidRDefault="00E948F7">
            <w:pPr>
              <w:spacing w:after="0"/>
              <w:jc w:val="right"/>
              <w:rPr>
                <w:rFonts w:ascii="Arial" w:hAnsi="Arial" w:cs="Arial"/>
                <w:sz w:val="20"/>
                <w:szCs w:val="20"/>
              </w:rPr>
            </w:pPr>
            <w:r>
              <w:rPr>
                <w:rFonts w:ascii="Arial" w:eastAsia="Calibri" w:hAnsi="Arial" w:cs="Arial"/>
                <w:sz w:val="20"/>
                <w:szCs w:val="20"/>
              </w:rPr>
              <w:t>12.000</w:t>
            </w:r>
          </w:p>
        </w:tc>
        <w:tc>
          <w:tcPr>
            <w:tcW w:w="1304" w:type="dxa"/>
            <w:tcBorders>
              <w:top w:val="nil"/>
              <w:left w:val="nil"/>
              <w:bottom w:val="nil"/>
              <w:right w:val="nil"/>
            </w:tcBorders>
          </w:tcPr>
          <w:p w14:paraId="26C5FFDE" w14:textId="77777777" w:rsidR="00020EF7" w:rsidRDefault="00020EF7">
            <w:pPr>
              <w:spacing w:after="0"/>
              <w:jc w:val="right"/>
              <w:rPr>
                <w:rFonts w:ascii="Arial" w:hAnsi="Arial" w:cs="Arial"/>
                <w:sz w:val="20"/>
                <w:szCs w:val="20"/>
              </w:rPr>
            </w:pPr>
          </w:p>
        </w:tc>
        <w:tc>
          <w:tcPr>
            <w:tcW w:w="1472" w:type="dxa"/>
            <w:tcBorders>
              <w:top w:val="nil"/>
              <w:left w:val="nil"/>
              <w:bottom w:val="nil"/>
            </w:tcBorders>
          </w:tcPr>
          <w:p w14:paraId="14F59ECC" w14:textId="77777777" w:rsidR="00020EF7" w:rsidRDefault="00020EF7">
            <w:pPr>
              <w:spacing w:after="0"/>
              <w:jc w:val="right"/>
              <w:rPr>
                <w:rFonts w:ascii="Arial" w:hAnsi="Arial" w:cs="Arial"/>
                <w:sz w:val="20"/>
                <w:szCs w:val="20"/>
              </w:rPr>
            </w:pPr>
          </w:p>
        </w:tc>
      </w:tr>
      <w:tr w:rsidR="00020EF7" w14:paraId="6C71F5F0" w14:textId="77777777" w:rsidTr="001B177A">
        <w:trPr>
          <w:trHeight w:val="632"/>
        </w:trPr>
        <w:tc>
          <w:tcPr>
            <w:tcW w:w="6388" w:type="dxa"/>
            <w:tcBorders>
              <w:top w:val="nil"/>
              <w:bottom w:val="nil"/>
              <w:right w:val="nil"/>
            </w:tcBorders>
          </w:tcPr>
          <w:p w14:paraId="168C3DA5" w14:textId="77777777" w:rsidR="00020EF7" w:rsidRDefault="00E948F7">
            <w:pPr>
              <w:spacing w:after="0"/>
              <w:rPr>
                <w:rFonts w:ascii="Arial" w:hAnsi="Arial" w:cs="Arial"/>
                <w:sz w:val="20"/>
                <w:szCs w:val="20"/>
              </w:rPr>
            </w:pPr>
            <w:r>
              <w:rPr>
                <w:rFonts w:ascii="Arial" w:eastAsia="Calibri" w:hAnsi="Arial" w:cs="Arial"/>
                <w:sz w:val="20"/>
                <w:szCs w:val="20"/>
              </w:rPr>
              <w:t>Opremanje mrtvačnice u Uskocima (</w:t>
            </w:r>
            <w:r>
              <w:rPr>
                <w:rFonts w:ascii="Arial" w:eastAsia="Calibri" w:hAnsi="Arial" w:cs="Arial"/>
                <w:color w:val="000000"/>
                <w:sz w:val="20"/>
                <w:szCs w:val="20"/>
              </w:rPr>
              <w:t>rashladna komora, kolica za prijevoz ljesova i vijenaca)</w:t>
            </w:r>
          </w:p>
        </w:tc>
        <w:tc>
          <w:tcPr>
            <w:tcW w:w="1305" w:type="dxa"/>
            <w:tcBorders>
              <w:top w:val="nil"/>
              <w:left w:val="nil"/>
              <w:bottom w:val="nil"/>
              <w:right w:val="nil"/>
            </w:tcBorders>
          </w:tcPr>
          <w:p w14:paraId="1D259D2A" w14:textId="77777777" w:rsidR="00020EF7" w:rsidRDefault="00E948F7">
            <w:pPr>
              <w:spacing w:after="0"/>
              <w:jc w:val="right"/>
              <w:rPr>
                <w:rFonts w:ascii="Arial" w:hAnsi="Arial" w:cs="Arial"/>
                <w:sz w:val="20"/>
                <w:szCs w:val="20"/>
              </w:rPr>
            </w:pPr>
            <w:r>
              <w:rPr>
                <w:rFonts w:ascii="Arial" w:eastAsia="Calibri" w:hAnsi="Arial" w:cs="Arial"/>
                <w:sz w:val="20"/>
                <w:szCs w:val="20"/>
              </w:rPr>
              <w:t>58.000</w:t>
            </w:r>
          </w:p>
        </w:tc>
        <w:tc>
          <w:tcPr>
            <w:tcW w:w="1304" w:type="dxa"/>
            <w:tcBorders>
              <w:top w:val="nil"/>
              <w:left w:val="nil"/>
              <w:bottom w:val="nil"/>
              <w:right w:val="nil"/>
            </w:tcBorders>
          </w:tcPr>
          <w:p w14:paraId="470B0CE7" w14:textId="77777777" w:rsidR="00020EF7" w:rsidRDefault="00020EF7">
            <w:pPr>
              <w:spacing w:after="0"/>
              <w:jc w:val="right"/>
              <w:rPr>
                <w:rFonts w:ascii="Arial" w:hAnsi="Arial" w:cs="Arial"/>
                <w:sz w:val="20"/>
                <w:szCs w:val="20"/>
              </w:rPr>
            </w:pPr>
          </w:p>
        </w:tc>
        <w:tc>
          <w:tcPr>
            <w:tcW w:w="1472" w:type="dxa"/>
            <w:tcBorders>
              <w:top w:val="nil"/>
              <w:left w:val="nil"/>
              <w:bottom w:val="nil"/>
            </w:tcBorders>
          </w:tcPr>
          <w:p w14:paraId="0DFAE00C" w14:textId="77777777" w:rsidR="00020EF7" w:rsidRDefault="00020EF7">
            <w:pPr>
              <w:spacing w:after="0"/>
              <w:jc w:val="right"/>
              <w:rPr>
                <w:rFonts w:ascii="Arial" w:hAnsi="Arial" w:cs="Arial"/>
                <w:sz w:val="20"/>
                <w:szCs w:val="20"/>
              </w:rPr>
            </w:pPr>
          </w:p>
        </w:tc>
      </w:tr>
      <w:tr w:rsidR="00020EF7" w14:paraId="3C07299E" w14:textId="77777777" w:rsidTr="001B177A">
        <w:trPr>
          <w:trHeight w:val="125"/>
        </w:trPr>
        <w:tc>
          <w:tcPr>
            <w:tcW w:w="6388" w:type="dxa"/>
            <w:tcBorders>
              <w:top w:val="nil"/>
              <w:bottom w:val="nil"/>
              <w:right w:val="nil"/>
            </w:tcBorders>
          </w:tcPr>
          <w:p w14:paraId="6AF4E043" w14:textId="77777777" w:rsidR="00020EF7" w:rsidRDefault="00E948F7">
            <w:pPr>
              <w:spacing w:after="0"/>
              <w:rPr>
                <w:rFonts w:ascii="Arial" w:hAnsi="Arial" w:cs="Arial"/>
                <w:sz w:val="20"/>
                <w:szCs w:val="20"/>
              </w:rPr>
            </w:pPr>
            <w:r>
              <w:rPr>
                <w:rFonts w:ascii="Arial" w:eastAsia="Calibri" w:hAnsi="Arial" w:cs="Arial"/>
                <w:sz w:val="20"/>
                <w:szCs w:val="20"/>
              </w:rPr>
              <w:t>Oprema za sport i rekreaciju</w:t>
            </w:r>
          </w:p>
        </w:tc>
        <w:tc>
          <w:tcPr>
            <w:tcW w:w="1305" w:type="dxa"/>
            <w:tcBorders>
              <w:top w:val="nil"/>
              <w:left w:val="nil"/>
              <w:bottom w:val="nil"/>
              <w:right w:val="nil"/>
            </w:tcBorders>
          </w:tcPr>
          <w:p w14:paraId="4F4C4FB8" w14:textId="77777777" w:rsidR="00020EF7" w:rsidRDefault="00E948F7">
            <w:pPr>
              <w:spacing w:after="0"/>
              <w:jc w:val="right"/>
              <w:rPr>
                <w:rFonts w:ascii="Arial" w:hAnsi="Arial" w:cs="Arial"/>
                <w:sz w:val="20"/>
                <w:szCs w:val="20"/>
              </w:rPr>
            </w:pPr>
            <w:r>
              <w:rPr>
                <w:rFonts w:ascii="Arial" w:eastAsia="Calibri" w:hAnsi="Arial" w:cs="Arial"/>
                <w:sz w:val="20"/>
                <w:szCs w:val="20"/>
              </w:rPr>
              <w:t>65.000</w:t>
            </w:r>
          </w:p>
        </w:tc>
        <w:tc>
          <w:tcPr>
            <w:tcW w:w="1304" w:type="dxa"/>
            <w:tcBorders>
              <w:top w:val="nil"/>
              <w:left w:val="nil"/>
              <w:bottom w:val="nil"/>
              <w:right w:val="nil"/>
            </w:tcBorders>
          </w:tcPr>
          <w:p w14:paraId="3D9B168B" w14:textId="77777777" w:rsidR="00020EF7" w:rsidRDefault="00020EF7">
            <w:pPr>
              <w:spacing w:after="0"/>
              <w:jc w:val="right"/>
              <w:rPr>
                <w:rFonts w:ascii="Arial" w:hAnsi="Arial" w:cs="Arial"/>
                <w:sz w:val="20"/>
                <w:szCs w:val="20"/>
              </w:rPr>
            </w:pPr>
          </w:p>
        </w:tc>
        <w:tc>
          <w:tcPr>
            <w:tcW w:w="1472" w:type="dxa"/>
            <w:tcBorders>
              <w:top w:val="nil"/>
              <w:left w:val="nil"/>
              <w:bottom w:val="nil"/>
            </w:tcBorders>
          </w:tcPr>
          <w:p w14:paraId="01BC9E07" w14:textId="77777777" w:rsidR="00020EF7" w:rsidRDefault="00020EF7">
            <w:pPr>
              <w:spacing w:after="0"/>
              <w:jc w:val="right"/>
              <w:rPr>
                <w:rFonts w:ascii="Arial" w:hAnsi="Arial" w:cs="Arial"/>
                <w:sz w:val="20"/>
                <w:szCs w:val="20"/>
              </w:rPr>
            </w:pPr>
          </w:p>
        </w:tc>
      </w:tr>
      <w:tr w:rsidR="00020EF7" w14:paraId="53FC8D64" w14:textId="77777777" w:rsidTr="001B177A">
        <w:trPr>
          <w:trHeight w:val="335"/>
        </w:trPr>
        <w:tc>
          <w:tcPr>
            <w:tcW w:w="6388" w:type="dxa"/>
            <w:tcBorders>
              <w:top w:val="nil"/>
              <w:bottom w:val="nil"/>
              <w:right w:val="nil"/>
            </w:tcBorders>
          </w:tcPr>
          <w:p w14:paraId="79D45948" w14:textId="77777777" w:rsidR="00020EF7" w:rsidRDefault="00E948F7">
            <w:pPr>
              <w:spacing w:after="0"/>
              <w:rPr>
                <w:rFonts w:ascii="Arial" w:hAnsi="Arial" w:cs="Arial"/>
                <w:sz w:val="20"/>
                <w:szCs w:val="20"/>
              </w:rPr>
            </w:pPr>
            <w:r>
              <w:rPr>
                <w:rFonts w:ascii="Arial" w:eastAsia="Calibri" w:hAnsi="Arial" w:cs="Arial"/>
                <w:sz w:val="20"/>
                <w:szCs w:val="20"/>
              </w:rPr>
              <w:lastRenderedPageBreak/>
              <w:t>Opremanje PŠ Stara Gradiška</w:t>
            </w:r>
          </w:p>
        </w:tc>
        <w:tc>
          <w:tcPr>
            <w:tcW w:w="1305" w:type="dxa"/>
            <w:tcBorders>
              <w:top w:val="nil"/>
              <w:left w:val="nil"/>
              <w:bottom w:val="nil"/>
              <w:right w:val="nil"/>
            </w:tcBorders>
          </w:tcPr>
          <w:p w14:paraId="6272098D" w14:textId="77777777" w:rsidR="00020EF7" w:rsidRDefault="00E948F7">
            <w:pPr>
              <w:spacing w:after="0"/>
              <w:jc w:val="right"/>
              <w:rPr>
                <w:rFonts w:ascii="Arial" w:hAnsi="Arial" w:cs="Arial"/>
                <w:sz w:val="20"/>
                <w:szCs w:val="20"/>
              </w:rPr>
            </w:pPr>
            <w:r>
              <w:rPr>
                <w:rFonts w:ascii="Arial" w:eastAsia="Calibri" w:hAnsi="Arial" w:cs="Arial"/>
                <w:sz w:val="20"/>
                <w:szCs w:val="20"/>
              </w:rPr>
              <w:t>10.000</w:t>
            </w:r>
          </w:p>
        </w:tc>
        <w:tc>
          <w:tcPr>
            <w:tcW w:w="1304" w:type="dxa"/>
            <w:tcBorders>
              <w:top w:val="nil"/>
              <w:left w:val="nil"/>
              <w:bottom w:val="nil"/>
              <w:right w:val="nil"/>
            </w:tcBorders>
          </w:tcPr>
          <w:p w14:paraId="4BE563BA" w14:textId="77777777" w:rsidR="00020EF7" w:rsidRDefault="00E948F7">
            <w:pPr>
              <w:spacing w:after="0"/>
              <w:jc w:val="right"/>
              <w:rPr>
                <w:rFonts w:ascii="Arial" w:hAnsi="Arial" w:cs="Arial"/>
                <w:sz w:val="20"/>
                <w:szCs w:val="20"/>
              </w:rPr>
            </w:pPr>
            <w:r>
              <w:rPr>
                <w:rFonts w:ascii="Arial" w:eastAsia="Calibri" w:hAnsi="Arial" w:cs="Arial"/>
                <w:sz w:val="20"/>
                <w:szCs w:val="20"/>
              </w:rPr>
              <w:t>9.953</w:t>
            </w:r>
          </w:p>
        </w:tc>
        <w:tc>
          <w:tcPr>
            <w:tcW w:w="1472" w:type="dxa"/>
            <w:tcBorders>
              <w:top w:val="nil"/>
              <w:left w:val="nil"/>
              <w:bottom w:val="nil"/>
            </w:tcBorders>
          </w:tcPr>
          <w:p w14:paraId="3A2FB9ED" w14:textId="77777777" w:rsidR="00020EF7" w:rsidRDefault="00E948F7">
            <w:pPr>
              <w:spacing w:after="0"/>
              <w:jc w:val="right"/>
              <w:rPr>
                <w:rFonts w:ascii="Arial" w:hAnsi="Arial" w:cs="Arial"/>
                <w:sz w:val="20"/>
                <w:szCs w:val="20"/>
              </w:rPr>
            </w:pPr>
            <w:r>
              <w:rPr>
                <w:rFonts w:ascii="Arial" w:eastAsia="Calibri" w:hAnsi="Arial" w:cs="Arial"/>
                <w:sz w:val="20"/>
                <w:szCs w:val="20"/>
              </w:rPr>
              <w:t>99,53</w:t>
            </w:r>
          </w:p>
        </w:tc>
      </w:tr>
      <w:tr w:rsidR="00020EF7" w14:paraId="7BA8E61D" w14:textId="77777777" w:rsidTr="001B177A">
        <w:trPr>
          <w:trHeight w:val="316"/>
        </w:trPr>
        <w:tc>
          <w:tcPr>
            <w:tcW w:w="6388" w:type="dxa"/>
            <w:tcBorders>
              <w:top w:val="nil"/>
              <w:bottom w:val="nil"/>
              <w:right w:val="nil"/>
            </w:tcBorders>
          </w:tcPr>
          <w:p w14:paraId="1AC91C6F" w14:textId="77777777" w:rsidR="00020EF7" w:rsidRDefault="00020EF7">
            <w:pPr>
              <w:spacing w:after="0"/>
              <w:rPr>
                <w:rFonts w:ascii="Arial" w:hAnsi="Arial" w:cs="Arial"/>
                <w:b/>
                <w:bCs/>
                <w:sz w:val="20"/>
                <w:szCs w:val="20"/>
              </w:rPr>
            </w:pPr>
          </w:p>
        </w:tc>
        <w:tc>
          <w:tcPr>
            <w:tcW w:w="1305" w:type="dxa"/>
            <w:tcBorders>
              <w:top w:val="nil"/>
              <w:left w:val="nil"/>
              <w:bottom w:val="nil"/>
              <w:right w:val="nil"/>
            </w:tcBorders>
          </w:tcPr>
          <w:p w14:paraId="30547F67" w14:textId="77777777" w:rsidR="00020EF7" w:rsidRDefault="00020EF7">
            <w:pPr>
              <w:spacing w:after="0"/>
              <w:jc w:val="right"/>
              <w:rPr>
                <w:rFonts w:ascii="Arial" w:hAnsi="Arial" w:cs="Arial"/>
                <w:b/>
                <w:bCs/>
                <w:sz w:val="20"/>
                <w:szCs w:val="20"/>
              </w:rPr>
            </w:pPr>
          </w:p>
        </w:tc>
        <w:tc>
          <w:tcPr>
            <w:tcW w:w="1304" w:type="dxa"/>
            <w:tcBorders>
              <w:top w:val="nil"/>
              <w:left w:val="nil"/>
              <w:bottom w:val="nil"/>
              <w:right w:val="nil"/>
            </w:tcBorders>
          </w:tcPr>
          <w:p w14:paraId="34A86B49" w14:textId="77777777" w:rsidR="00020EF7" w:rsidRDefault="00020EF7">
            <w:pPr>
              <w:spacing w:after="0"/>
              <w:jc w:val="center"/>
              <w:rPr>
                <w:rFonts w:ascii="Arial" w:hAnsi="Arial" w:cs="Arial"/>
                <w:b/>
                <w:bCs/>
                <w:sz w:val="20"/>
                <w:szCs w:val="20"/>
              </w:rPr>
            </w:pPr>
          </w:p>
        </w:tc>
        <w:tc>
          <w:tcPr>
            <w:tcW w:w="1472" w:type="dxa"/>
            <w:tcBorders>
              <w:top w:val="nil"/>
              <w:left w:val="nil"/>
              <w:bottom w:val="nil"/>
            </w:tcBorders>
          </w:tcPr>
          <w:p w14:paraId="3C289355" w14:textId="77777777" w:rsidR="00020EF7" w:rsidRDefault="00020EF7">
            <w:pPr>
              <w:spacing w:after="0"/>
              <w:jc w:val="right"/>
              <w:rPr>
                <w:rFonts w:ascii="Arial" w:hAnsi="Arial" w:cs="Arial"/>
                <w:b/>
                <w:bCs/>
                <w:sz w:val="20"/>
                <w:szCs w:val="20"/>
              </w:rPr>
            </w:pPr>
          </w:p>
        </w:tc>
      </w:tr>
      <w:tr w:rsidR="00020EF7" w14:paraId="0BA9F51A" w14:textId="77777777" w:rsidTr="001B177A">
        <w:trPr>
          <w:trHeight w:val="316"/>
        </w:trPr>
        <w:tc>
          <w:tcPr>
            <w:tcW w:w="6388" w:type="dxa"/>
            <w:tcBorders>
              <w:top w:val="nil"/>
              <w:bottom w:val="nil"/>
              <w:right w:val="nil"/>
            </w:tcBorders>
          </w:tcPr>
          <w:p w14:paraId="1990D642" w14:textId="77777777" w:rsidR="00020EF7" w:rsidRDefault="00E948F7">
            <w:pPr>
              <w:spacing w:after="0"/>
              <w:rPr>
                <w:rFonts w:ascii="Arial" w:hAnsi="Arial" w:cs="Arial"/>
                <w:b/>
                <w:bCs/>
                <w:sz w:val="20"/>
                <w:szCs w:val="20"/>
              </w:rPr>
            </w:pPr>
            <w:r>
              <w:rPr>
                <w:rFonts w:ascii="Arial" w:eastAsia="Calibri" w:hAnsi="Arial" w:cs="Arial"/>
                <w:b/>
                <w:bCs/>
                <w:sz w:val="20"/>
                <w:szCs w:val="20"/>
              </w:rPr>
              <w:t>Dodatna ulaganja na građevinskim objektima</w:t>
            </w:r>
          </w:p>
        </w:tc>
        <w:tc>
          <w:tcPr>
            <w:tcW w:w="1305" w:type="dxa"/>
            <w:tcBorders>
              <w:top w:val="nil"/>
              <w:left w:val="nil"/>
              <w:bottom w:val="nil"/>
              <w:right w:val="nil"/>
            </w:tcBorders>
          </w:tcPr>
          <w:p w14:paraId="64784EDB" w14:textId="77777777" w:rsidR="00020EF7" w:rsidRDefault="00E948F7">
            <w:pPr>
              <w:spacing w:after="0"/>
              <w:jc w:val="right"/>
              <w:rPr>
                <w:rFonts w:ascii="Arial" w:hAnsi="Arial" w:cs="Arial"/>
                <w:b/>
                <w:bCs/>
                <w:sz w:val="20"/>
                <w:szCs w:val="20"/>
              </w:rPr>
            </w:pPr>
            <w:r>
              <w:rPr>
                <w:rFonts w:ascii="Arial" w:eastAsia="Calibri" w:hAnsi="Arial" w:cs="Arial"/>
                <w:b/>
                <w:bCs/>
                <w:sz w:val="20"/>
                <w:szCs w:val="20"/>
              </w:rPr>
              <w:t>5.406.000</w:t>
            </w:r>
          </w:p>
        </w:tc>
        <w:tc>
          <w:tcPr>
            <w:tcW w:w="1304" w:type="dxa"/>
            <w:tcBorders>
              <w:top w:val="nil"/>
              <w:left w:val="nil"/>
              <w:bottom w:val="nil"/>
              <w:right w:val="nil"/>
            </w:tcBorders>
          </w:tcPr>
          <w:p w14:paraId="76762031" w14:textId="77777777" w:rsidR="00020EF7" w:rsidRDefault="00E948F7">
            <w:pPr>
              <w:spacing w:after="0"/>
              <w:jc w:val="center"/>
              <w:rPr>
                <w:rFonts w:ascii="Arial" w:hAnsi="Arial" w:cs="Arial"/>
                <w:b/>
                <w:bCs/>
                <w:sz w:val="20"/>
                <w:szCs w:val="20"/>
              </w:rPr>
            </w:pPr>
            <w:r>
              <w:rPr>
                <w:rFonts w:ascii="Arial" w:eastAsia="Calibri" w:hAnsi="Arial" w:cs="Arial"/>
                <w:b/>
                <w:bCs/>
                <w:sz w:val="20"/>
                <w:szCs w:val="20"/>
              </w:rPr>
              <w:t>1.862.677</w:t>
            </w:r>
          </w:p>
        </w:tc>
        <w:tc>
          <w:tcPr>
            <w:tcW w:w="1472" w:type="dxa"/>
            <w:tcBorders>
              <w:top w:val="nil"/>
              <w:left w:val="nil"/>
              <w:bottom w:val="nil"/>
            </w:tcBorders>
          </w:tcPr>
          <w:p w14:paraId="2CBDE293" w14:textId="77777777" w:rsidR="00020EF7" w:rsidRDefault="00E948F7">
            <w:pPr>
              <w:spacing w:after="0"/>
              <w:jc w:val="right"/>
              <w:rPr>
                <w:rFonts w:ascii="Arial" w:hAnsi="Arial" w:cs="Arial"/>
                <w:b/>
                <w:bCs/>
                <w:sz w:val="20"/>
                <w:szCs w:val="20"/>
              </w:rPr>
            </w:pPr>
            <w:r>
              <w:rPr>
                <w:rFonts w:ascii="Arial" w:eastAsia="Calibri" w:hAnsi="Arial" w:cs="Arial"/>
                <w:b/>
                <w:bCs/>
                <w:sz w:val="20"/>
                <w:szCs w:val="20"/>
              </w:rPr>
              <w:t>34,46</w:t>
            </w:r>
          </w:p>
        </w:tc>
      </w:tr>
      <w:tr w:rsidR="00020EF7" w14:paraId="4F9DA713" w14:textId="77777777" w:rsidTr="001B177A">
        <w:trPr>
          <w:trHeight w:val="316"/>
        </w:trPr>
        <w:tc>
          <w:tcPr>
            <w:tcW w:w="6388" w:type="dxa"/>
            <w:tcBorders>
              <w:top w:val="nil"/>
              <w:bottom w:val="nil"/>
              <w:right w:val="nil"/>
            </w:tcBorders>
          </w:tcPr>
          <w:p w14:paraId="122C95CE" w14:textId="77777777" w:rsidR="00020EF7" w:rsidRDefault="00E948F7">
            <w:pPr>
              <w:spacing w:after="0"/>
              <w:rPr>
                <w:rFonts w:ascii="Arial" w:hAnsi="Arial" w:cs="Arial"/>
                <w:color w:val="000000" w:themeColor="text1"/>
                <w:sz w:val="20"/>
                <w:szCs w:val="20"/>
              </w:rPr>
            </w:pPr>
            <w:r>
              <w:rPr>
                <w:rFonts w:ascii="Arial" w:eastAsia="Calibri" w:hAnsi="Arial" w:cs="Arial"/>
                <w:color w:val="000000" w:themeColor="text1"/>
                <w:sz w:val="20"/>
                <w:szCs w:val="20"/>
              </w:rPr>
              <w:t>Priključenje općinske zgrade na elektroenergetsku mrežu</w:t>
            </w:r>
          </w:p>
        </w:tc>
        <w:tc>
          <w:tcPr>
            <w:tcW w:w="1305" w:type="dxa"/>
            <w:tcBorders>
              <w:top w:val="nil"/>
              <w:left w:val="nil"/>
              <w:bottom w:val="nil"/>
              <w:right w:val="nil"/>
            </w:tcBorders>
          </w:tcPr>
          <w:p w14:paraId="537BAB85" w14:textId="77777777" w:rsidR="00020EF7" w:rsidRDefault="00E948F7">
            <w:pPr>
              <w:spacing w:after="0"/>
              <w:jc w:val="right"/>
              <w:rPr>
                <w:rFonts w:ascii="Arial" w:hAnsi="Arial" w:cs="Arial"/>
                <w:color w:val="000000" w:themeColor="text1"/>
                <w:sz w:val="20"/>
                <w:szCs w:val="20"/>
              </w:rPr>
            </w:pPr>
            <w:r>
              <w:rPr>
                <w:rFonts w:ascii="Arial" w:eastAsia="Calibri" w:hAnsi="Arial" w:cs="Arial"/>
                <w:color w:val="000000" w:themeColor="text1"/>
                <w:sz w:val="20"/>
                <w:szCs w:val="20"/>
              </w:rPr>
              <w:t>45.000</w:t>
            </w:r>
          </w:p>
        </w:tc>
        <w:tc>
          <w:tcPr>
            <w:tcW w:w="1304" w:type="dxa"/>
            <w:tcBorders>
              <w:top w:val="nil"/>
              <w:left w:val="nil"/>
              <w:bottom w:val="nil"/>
              <w:right w:val="nil"/>
            </w:tcBorders>
          </w:tcPr>
          <w:p w14:paraId="4A6FE32F" w14:textId="77777777" w:rsidR="00020EF7" w:rsidRDefault="00020EF7">
            <w:pPr>
              <w:spacing w:after="0"/>
              <w:jc w:val="right"/>
              <w:rPr>
                <w:rFonts w:ascii="Arial" w:hAnsi="Arial" w:cs="Arial"/>
                <w:color w:val="000000" w:themeColor="text1"/>
                <w:sz w:val="20"/>
                <w:szCs w:val="20"/>
              </w:rPr>
            </w:pPr>
          </w:p>
        </w:tc>
        <w:tc>
          <w:tcPr>
            <w:tcW w:w="1472" w:type="dxa"/>
            <w:tcBorders>
              <w:top w:val="nil"/>
              <w:left w:val="nil"/>
              <w:bottom w:val="nil"/>
            </w:tcBorders>
          </w:tcPr>
          <w:p w14:paraId="416B620F" w14:textId="77777777" w:rsidR="00020EF7" w:rsidRDefault="00020EF7">
            <w:pPr>
              <w:spacing w:after="0"/>
              <w:jc w:val="right"/>
              <w:rPr>
                <w:rFonts w:ascii="Arial" w:hAnsi="Arial" w:cs="Arial"/>
                <w:color w:val="000000" w:themeColor="text1"/>
                <w:sz w:val="20"/>
                <w:szCs w:val="20"/>
              </w:rPr>
            </w:pPr>
          </w:p>
        </w:tc>
      </w:tr>
      <w:tr w:rsidR="00020EF7" w14:paraId="4BC1828B" w14:textId="77777777" w:rsidTr="001B177A">
        <w:trPr>
          <w:trHeight w:val="652"/>
        </w:trPr>
        <w:tc>
          <w:tcPr>
            <w:tcW w:w="6388" w:type="dxa"/>
            <w:tcBorders>
              <w:top w:val="nil"/>
              <w:bottom w:val="nil"/>
              <w:right w:val="nil"/>
            </w:tcBorders>
          </w:tcPr>
          <w:p w14:paraId="6E1F64A2" w14:textId="77777777" w:rsidR="00020EF7" w:rsidRDefault="00E948F7">
            <w:pPr>
              <w:spacing w:after="0"/>
              <w:rPr>
                <w:rFonts w:ascii="Arial" w:hAnsi="Arial" w:cs="Arial"/>
                <w:sz w:val="20"/>
                <w:szCs w:val="20"/>
              </w:rPr>
            </w:pPr>
            <w:r>
              <w:rPr>
                <w:rFonts w:ascii="Arial" w:eastAsia="Calibri" w:hAnsi="Arial" w:cs="Arial"/>
                <w:sz w:val="20"/>
                <w:szCs w:val="20"/>
              </w:rPr>
              <w:t>Rekonstrukcija (dogradnja i sanacija) Doma kulture u Staroj Gradiški</w:t>
            </w:r>
          </w:p>
        </w:tc>
        <w:tc>
          <w:tcPr>
            <w:tcW w:w="1305" w:type="dxa"/>
            <w:tcBorders>
              <w:top w:val="nil"/>
              <w:left w:val="nil"/>
              <w:bottom w:val="nil"/>
              <w:right w:val="nil"/>
            </w:tcBorders>
          </w:tcPr>
          <w:p w14:paraId="456487CC" w14:textId="77777777" w:rsidR="00020EF7" w:rsidRDefault="00E948F7">
            <w:pPr>
              <w:spacing w:after="0"/>
              <w:jc w:val="right"/>
              <w:rPr>
                <w:rFonts w:ascii="Arial" w:hAnsi="Arial" w:cs="Arial"/>
                <w:sz w:val="20"/>
                <w:szCs w:val="20"/>
              </w:rPr>
            </w:pPr>
            <w:r>
              <w:rPr>
                <w:rFonts w:ascii="Arial" w:eastAsia="Calibri" w:hAnsi="Arial" w:cs="Arial"/>
                <w:sz w:val="20"/>
                <w:szCs w:val="20"/>
              </w:rPr>
              <w:t>3.858.000</w:t>
            </w:r>
          </w:p>
        </w:tc>
        <w:tc>
          <w:tcPr>
            <w:tcW w:w="1304" w:type="dxa"/>
            <w:tcBorders>
              <w:top w:val="nil"/>
              <w:left w:val="nil"/>
              <w:bottom w:val="nil"/>
              <w:right w:val="nil"/>
            </w:tcBorders>
          </w:tcPr>
          <w:p w14:paraId="3CBA7B25" w14:textId="77777777" w:rsidR="00020EF7" w:rsidRDefault="00E948F7">
            <w:pPr>
              <w:spacing w:after="0"/>
              <w:jc w:val="right"/>
              <w:rPr>
                <w:rFonts w:ascii="Arial" w:hAnsi="Arial" w:cs="Arial"/>
                <w:sz w:val="20"/>
                <w:szCs w:val="20"/>
              </w:rPr>
            </w:pPr>
            <w:r>
              <w:rPr>
                <w:rFonts w:ascii="Arial" w:eastAsia="Calibri" w:hAnsi="Arial" w:cs="Arial"/>
                <w:sz w:val="20"/>
                <w:szCs w:val="20"/>
              </w:rPr>
              <w:t>1.862.677</w:t>
            </w:r>
          </w:p>
        </w:tc>
        <w:tc>
          <w:tcPr>
            <w:tcW w:w="1472" w:type="dxa"/>
            <w:tcBorders>
              <w:top w:val="nil"/>
              <w:left w:val="nil"/>
              <w:bottom w:val="nil"/>
            </w:tcBorders>
          </w:tcPr>
          <w:p w14:paraId="591312B5" w14:textId="77777777" w:rsidR="00020EF7" w:rsidRDefault="00E948F7">
            <w:pPr>
              <w:spacing w:after="0"/>
              <w:jc w:val="right"/>
              <w:rPr>
                <w:rFonts w:ascii="Arial" w:hAnsi="Arial" w:cs="Arial"/>
                <w:sz w:val="20"/>
                <w:szCs w:val="20"/>
              </w:rPr>
            </w:pPr>
            <w:r>
              <w:rPr>
                <w:rFonts w:ascii="Arial" w:eastAsia="Calibri" w:hAnsi="Arial" w:cs="Arial"/>
                <w:sz w:val="20"/>
                <w:szCs w:val="20"/>
              </w:rPr>
              <w:t>48,28</w:t>
            </w:r>
          </w:p>
        </w:tc>
      </w:tr>
      <w:tr w:rsidR="00020EF7" w14:paraId="2FDEC009" w14:textId="77777777" w:rsidTr="001B177A">
        <w:trPr>
          <w:trHeight w:val="316"/>
        </w:trPr>
        <w:tc>
          <w:tcPr>
            <w:tcW w:w="6388" w:type="dxa"/>
            <w:tcBorders>
              <w:top w:val="nil"/>
              <w:bottom w:val="nil"/>
              <w:right w:val="nil"/>
            </w:tcBorders>
          </w:tcPr>
          <w:p w14:paraId="59B9F1B3" w14:textId="77777777" w:rsidR="00020EF7" w:rsidRDefault="00E948F7">
            <w:pPr>
              <w:spacing w:after="0"/>
              <w:rPr>
                <w:rFonts w:ascii="Arial" w:hAnsi="Arial" w:cs="Arial"/>
                <w:sz w:val="20"/>
                <w:szCs w:val="20"/>
              </w:rPr>
            </w:pPr>
            <w:r>
              <w:rPr>
                <w:rFonts w:ascii="Arial" w:eastAsia="Calibri" w:hAnsi="Arial" w:cs="Arial"/>
                <w:sz w:val="20"/>
                <w:szCs w:val="20"/>
              </w:rPr>
              <w:t xml:space="preserve">Projekt uređenja sportskog objekta </w:t>
            </w:r>
          </w:p>
        </w:tc>
        <w:tc>
          <w:tcPr>
            <w:tcW w:w="1305" w:type="dxa"/>
            <w:tcBorders>
              <w:top w:val="nil"/>
              <w:left w:val="nil"/>
              <w:bottom w:val="nil"/>
              <w:right w:val="nil"/>
            </w:tcBorders>
          </w:tcPr>
          <w:p w14:paraId="4D7A4CBF" w14:textId="77777777" w:rsidR="00020EF7" w:rsidRDefault="00E948F7">
            <w:pPr>
              <w:spacing w:after="0"/>
              <w:jc w:val="right"/>
              <w:rPr>
                <w:rFonts w:ascii="Arial" w:hAnsi="Arial" w:cs="Arial"/>
                <w:sz w:val="20"/>
                <w:szCs w:val="20"/>
              </w:rPr>
            </w:pPr>
            <w:r>
              <w:rPr>
                <w:rFonts w:ascii="Arial" w:eastAsia="Calibri" w:hAnsi="Arial" w:cs="Arial"/>
                <w:sz w:val="20"/>
                <w:szCs w:val="20"/>
              </w:rPr>
              <w:t>15.000</w:t>
            </w:r>
          </w:p>
        </w:tc>
        <w:tc>
          <w:tcPr>
            <w:tcW w:w="1304" w:type="dxa"/>
            <w:tcBorders>
              <w:top w:val="nil"/>
              <w:left w:val="nil"/>
              <w:bottom w:val="nil"/>
              <w:right w:val="nil"/>
            </w:tcBorders>
          </w:tcPr>
          <w:p w14:paraId="67DF2ABA" w14:textId="77777777" w:rsidR="00020EF7" w:rsidRDefault="00020EF7">
            <w:pPr>
              <w:spacing w:after="0"/>
              <w:jc w:val="right"/>
              <w:rPr>
                <w:rFonts w:ascii="Arial" w:hAnsi="Arial" w:cs="Arial"/>
                <w:sz w:val="20"/>
                <w:szCs w:val="20"/>
              </w:rPr>
            </w:pPr>
          </w:p>
        </w:tc>
        <w:tc>
          <w:tcPr>
            <w:tcW w:w="1472" w:type="dxa"/>
            <w:tcBorders>
              <w:top w:val="nil"/>
              <w:left w:val="nil"/>
              <w:bottom w:val="nil"/>
            </w:tcBorders>
          </w:tcPr>
          <w:p w14:paraId="77771E9F" w14:textId="77777777" w:rsidR="00020EF7" w:rsidRDefault="00020EF7">
            <w:pPr>
              <w:spacing w:after="0"/>
              <w:jc w:val="right"/>
              <w:rPr>
                <w:rFonts w:ascii="Arial" w:hAnsi="Arial" w:cs="Arial"/>
                <w:sz w:val="20"/>
                <w:szCs w:val="20"/>
              </w:rPr>
            </w:pPr>
          </w:p>
        </w:tc>
      </w:tr>
      <w:tr w:rsidR="00020EF7" w14:paraId="445CAE18" w14:textId="77777777" w:rsidTr="001B177A">
        <w:trPr>
          <w:trHeight w:val="316"/>
        </w:trPr>
        <w:tc>
          <w:tcPr>
            <w:tcW w:w="6388" w:type="dxa"/>
            <w:tcBorders>
              <w:top w:val="nil"/>
              <w:bottom w:val="nil"/>
              <w:right w:val="nil"/>
            </w:tcBorders>
          </w:tcPr>
          <w:p w14:paraId="0F79DFEE" w14:textId="77777777" w:rsidR="00020EF7" w:rsidRDefault="00E948F7">
            <w:pPr>
              <w:spacing w:after="0"/>
              <w:rPr>
                <w:rFonts w:ascii="Arial" w:hAnsi="Arial" w:cs="Arial"/>
                <w:sz w:val="20"/>
                <w:szCs w:val="20"/>
              </w:rPr>
            </w:pPr>
            <w:r>
              <w:rPr>
                <w:rFonts w:ascii="Arial" w:eastAsia="Calibri" w:hAnsi="Arial" w:cs="Arial"/>
                <w:sz w:val="20"/>
                <w:szCs w:val="20"/>
              </w:rPr>
              <w:t>Dogradnja mrtvačnice na groblju u Uskocima</w:t>
            </w:r>
          </w:p>
        </w:tc>
        <w:tc>
          <w:tcPr>
            <w:tcW w:w="1305" w:type="dxa"/>
            <w:tcBorders>
              <w:top w:val="nil"/>
              <w:left w:val="nil"/>
              <w:bottom w:val="nil"/>
              <w:right w:val="nil"/>
            </w:tcBorders>
          </w:tcPr>
          <w:p w14:paraId="51906BF3" w14:textId="77777777" w:rsidR="00020EF7" w:rsidRDefault="00E948F7">
            <w:pPr>
              <w:spacing w:after="0"/>
              <w:jc w:val="right"/>
              <w:rPr>
                <w:rFonts w:ascii="Arial" w:hAnsi="Arial" w:cs="Arial"/>
                <w:sz w:val="20"/>
                <w:szCs w:val="20"/>
              </w:rPr>
            </w:pPr>
            <w:r>
              <w:rPr>
                <w:rFonts w:ascii="Arial" w:eastAsia="Calibri" w:hAnsi="Arial" w:cs="Arial"/>
                <w:sz w:val="20"/>
                <w:szCs w:val="20"/>
              </w:rPr>
              <w:t>608.000</w:t>
            </w:r>
          </w:p>
        </w:tc>
        <w:tc>
          <w:tcPr>
            <w:tcW w:w="1304" w:type="dxa"/>
            <w:tcBorders>
              <w:top w:val="nil"/>
              <w:left w:val="nil"/>
              <w:bottom w:val="nil"/>
              <w:right w:val="nil"/>
            </w:tcBorders>
          </w:tcPr>
          <w:p w14:paraId="2C8A35DA" w14:textId="77777777" w:rsidR="00020EF7" w:rsidRDefault="00020EF7">
            <w:pPr>
              <w:spacing w:after="0"/>
              <w:jc w:val="right"/>
              <w:rPr>
                <w:rFonts w:ascii="Arial" w:hAnsi="Arial" w:cs="Arial"/>
                <w:sz w:val="20"/>
                <w:szCs w:val="20"/>
              </w:rPr>
            </w:pPr>
          </w:p>
        </w:tc>
        <w:tc>
          <w:tcPr>
            <w:tcW w:w="1472" w:type="dxa"/>
            <w:tcBorders>
              <w:top w:val="nil"/>
              <w:left w:val="nil"/>
              <w:bottom w:val="nil"/>
            </w:tcBorders>
          </w:tcPr>
          <w:p w14:paraId="4D40A73D" w14:textId="77777777" w:rsidR="00020EF7" w:rsidRDefault="00020EF7">
            <w:pPr>
              <w:spacing w:after="0"/>
              <w:jc w:val="right"/>
              <w:rPr>
                <w:rFonts w:ascii="Arial" w:hAnsi="Arial" w:cs="Arial"/>
                <w:sz w:val="20"/>
                <w:szCs w:val="20"/>
              </w:rPr>
            </w:pPr>
          </w:p>
        </w:tc>
      </w:tr>
      <w:tr w:rsidR="00020EF7" w14:paraId="4C6A2FA4" w14:textId="77777777" w:rsidTr="001B177A">
        <w:trPr>
          <w:trHeight w:val="335"/>
        </w:trPr>
        <w:tc>
          <w:tcPr>
            <w:tcW w:w="6388" w:type="dxa"/>
            <w:tcBorders>
              <w:top w:val="nil"/>
              <w:bottom w:val="nil"/>
              <w:right w:val="nil"/>
            </w:tcBorders>
          </w:tcPr>
          <w:p w14:paraId="328FADE1" w14:textId="77777777" w:rsidR="00020EF7" w:rsidRDefault="00E948F7">
            <w:pPr>
              <w:spacing w:after="0"/>
              <w:rPr>
                <w:rFonts w:ascii="Arial" w:hAnsi="Arial" w:cs="Arial"/>
                <w:sz w:val="20"/>
                <w:szCs w:val="20"/>
              </w:rPr>
            </w:pPr>
            <w:r>
              <w:rPr>
                <w:rFonts w:ascii="Arial" w:eastAsia="Calibri" w:hAnsi="Arial" w:cs="Arial"/>
                <w:sz w:val="20"/>
                <w:szCs w:val="20"/>
              </w:rPr>
              <w:t>Rekonstrukcija prilaza zgradi Doma kulture</w:t>
            </w:r>
          </w:p>
        </w:tc>
        <w:tc>
          <w:tcPr>
            <w:tcW w:w="1305" w:type="dxa"/>
            <w:tcBorders>
              <w:top w:val="nil"/>
              <w:left w:val="nil"/>
              <w:bottom w:val="nil"/>
              <w:right w:val="nil"/>
            </w:tcBorders>
          </w:tcPr>
          <w:p w14:paraId="4D0E5E70" w14:textId="77777777" w:rsidR="00020EF7" w:rsidRDefault="00E948F7">
            <w:pPr>
              <w:spacing w:after="0"/>
              <w:jc w:val="right"/>
              <w:rPr>
                <w:rFonts w:ascii="Arial" w:hAnsi="Arial" w:cs="Arial"/>
                <w:sz w:val="20"/>
                <w:szCs w:val="20"/>
              </w:rPr>
            </w:pPr>
            <w:r>
              <w:rPr>
                <w:rFonts w:ascii="Arial" w:eastAsia="Calibri" w:hAnsi="Arial" w:cs="Arial"/>
                <w:sz w:val="20"/>
                <w:szCs w:val="20"/>
              </w:rPr>
              <w:t>50.000</w:t>
            </w:r>
          </w:p>
        </w:tc>
        <w:tc>
          <w:tcPr>
            <w:tcW w:w="1304" w:type="dxa"/>
            <w:tcBorders>
              <w:top w:val="nil"/>
              <w:left w:val="nil"/>
              <w:bottom w:val="nil"/>
              <w:right w:val="nil"/>
            </w:tcBorders>
          </w:tcPr>
          <w:p w14:paraId="3B49D664" w14:textId="77777777" w:rsidR="00020EF7" w:rsidRDefault="00020EF7">
            <w:pPr>
              <w:spacing w:after="0"/>
              <w:jc w:val="right"/>
              <w:rPr>
                <w:rFonts w:ascii="Arial" w:hAnsi="Arial" w:cs="Arial"/>
                <w:sz w:val="20"/>
                <w:szCs w:val="20"/>
              </w:rPr>
            </w:pPr>
          </w:p>
        </w:tc>
        <w:tc>
          <w:tcPr>
            <w:tcW w:w="1472" w:type="dxa"/>
            <w:tcBorders>
              <w:top w:val="nil"/>
              <w:left w:val="nil"/>
              <w:bottom w:val="nil"/>
            </w:tcBorders>
          </w:tcPr>
          <w:p w14:paraId="1AB27CCB" w14:textId="77777777" w:rsidR="00020EF7" w:rsidRDefault="00020EF7">
            <w:pPr>
              <w:spacing w:after="0"/>
              <w:jc w:val="right"/>
              <w:rPr>
                <w:rFonts w:ascii="Arial" w:hAnsi="Arial" w:cs="Arial"/>
                <w:sz w:val="20"/>
                <w:szCs w:val="20"/>
              </w:rPr>
            </w:pPr>
          </w:p>
        </w:tc>
      </w:tr>
      <w:tr w:rsidR="00020EF7" w14:paraId="1CB62021" w14:textId="77777777" w:rsidTr="001B177A">
        <w:trPr>
          <w:trHeight w:val="316"/>
        </w:trPr>
        <w:tc>
          <w:tcPr>
            <w:tcW w:w="6388" w:type="dxa"/>
            <w:tcBorders>
              <w:top w:val="nil"/>
              <w:bottom w:val="nil"/>
              <w:right w:val="nil"/>
            </w:tcBorders>
          </w:tcPr>
          <w:p w14:paraId="20B293C0" w14:textId="77777777" w:rsidR="00020EF7" w:rsidRDefault="00E948F7">
            <w:pPr>
              <w:spacing w:after="0"/>
              <w:rPr>
                <w:rFonts w:ascii="Arial" w:hAnsi="Arial" w:cs="Arial"/>
                <w:sz w:val="20"/>
                <w:szCs w:val="20"/>
              </w:rPr>
            </w:pPr>
            <w:r>
              <w:rPr>
                <w:rFonts w:ascii="Arial" w:eastAsia="Calibri" w:hAnsi="Arial" w:cs="Arial"/>
                <w:sz w:val="20"/>
                <w:szCs w:val="20"/>
              </w:rPr>
              <w:t>Rekonstrukcija</w:t>
            </w:r>
            <w:r>
              <w:rPr>
                <w:rFonts w:ascii="Arial" w:eastAsia="Calibri" w:hAnsi="Arial" w:cs="Arial"/>
                <w:bCs/>
                <w:color w:val="000000"/>
                <w:sz w:val="20"/>
                <w:szCs w:val="20"/>
              </w:rPr>
              <w:t xml:space="preserve"> NC-7, Ul. Ljudevita Posavskog – Sava d.o.o. </w:t>
            </w:r>
          </w:p>
        </w:tc>
        <w:tc>
          <w:tcPr>
            <w:tcW w:w="1305" w:type="dxa"/>
            <w:tcBorders>
              <w:top w:val="nil"/>
              <w:left w:val="nil"/>
              <w:bottom w:val="nil"/>
              <w:right w:val="nil"/>
            </w:tcBorders>
          </w:tcPr>
          <w:p w14:paraId="7DDAF92C" w14:textId="77777777" w:rsidR="00020EF7" w:rsidRDefault="00E948F7">
            <w:pPr>
              <w:spacing w:after="0"/>
              <w:jc w:val="right"/>
              <w:rPr>
                <w:rFonts w:ascii="Arial" w:hAnsi="Arial" w:cs="Arial"/>
                <w:sz w:val="20"/>
                <w:szCs w:val="20"/>
              </w:rPr>
            </w:pPr>
            <w:r>
              <w:rPr>
                <w:rFonts w:ascii="Arial" w:eastAsia="Calibri" w:hAnsi="Arial" w:cs="Arial"/>
                <w:sz w:val="20"/>
                <w:szCs w:val="20"/>
              </w:rPr>
              <w:t>633.000</w:t>
            </w:r>
          </w:p>
        </w:tc>
        <w:tc>
          <w:tcPr>
            <w:tcW w:w="1304" w:type="dxa"/>
            <w:tcBorders>
              <w:top w:val="nil"/>
              <w:left w:val="nil"/>
              <w:bottom w:val="nil"/>
              <w:right w:val="nil"/>
            </w:tcBorders>
          </w:tcPr>
          <w:p w14:paraId="549617AD" w14:textId="77777777" w:rsidR="00020EF7" w:rsidRDefault="00020EF7">
            <w:pPr>
              <w:spacing w:after="0"/>
              <w:jc w:val="right"/>
              <w:rPr>
                <w:rFonts w:ascii="Arial" w:hAnsi="Arial" w:cs="Arial"/>
                <w:sz w:val="20"/>
                <w:szCs w:val="20"/>
              </w:rPr>
            </w:pPr>
          </w:p>
        </w:tc>
        <w:tc>
          <w:tcPr>
            <w:tcW w:w="1472" w:type="dxa"/>
            <w:tcBorders>
              <w:top w:val="nil"/>
              <w:left w:val="nil"/>
              <w:bottom w:val="nil"/>
            </w:tcBorders>
          </w:tcPr>
          <w:p w14:paraId="1D172A15" w14:textId="77777777" w:rsidR="00020EF7" w:rsidRDefault="00020EF7">
            <w:pPr>
              <w:spacing w:after="0"/>
              <w:jc w:val="right"/>
              <w:rPr>
                <w:rFonts w:ascii="Arial" w:hAnsi="Arial" w:cs="Arial"/>
                <w:sz w:val="20"/>
                <w:szCs w:val="20"/>
              </w:rPr>
            </w:pPr>
          </w:p>
        </w:tc>
      </w:tr>
      <w:tr w:rsidR="00020EF7" w14:paraId="67FB439A" w14:textId="77777777" w:rsidTr="001B177A">
        <w:trPr>
          <w:trHeight w:val="316"/>
        </w:trPr>
        <w:tc>
          <w:tcPr>
            <w:tcW w:w="6388" w:type="dxa"/>
            <w:tcBorders>
              <w:top w:val="nil"/>
              <w:bottom w:val="nil"/>
              <w:right w:val="nil"/>
            </w:tcBorders>
          </w:tcPr>
          <w:p w14:paraId="11FB43D2" w14:textId="77777777" w:rsidR="00020EF7" w:rsidRDefault="00E948F7">
            <w:pPr>
              <w:spacing w:after="0"/>
              <w:rPr>
                <w:rFonts w:ascii="Arial" w:hAnsi="Arial" w:cs="Arial"/>
                <w:sz w:val="20"/>
                <w:szCs w:val="20"/>
              </w:rPr>
            </w:pPr>
            <w:r>
              <w:rPr>
                <w:rFonts w:ascii="Arial" w:eastAsia="Calibri" w:hAnsi="Arial" w:cs="Arial"/>
                <w:sz w:val="20"/>
                <w:szCs w:val="20"/>
              </w:rPr>
              <w:t>Projekt uređenja šetnice (Ul. Slavonskih graničara)</w:t>
            </w:r>
          </w:p>
        </w:tc>
        <w:tc>
          <w:tcPr>
            <w:tcW w:w="1305" w:type="dxa"/>
            <w:tcBorders>
              <w:top w:val="nil"/>
              <w:left w:val="nil"/>
              <w:bottom w:val="nil"/>
              <w:right w:val="nil"/>
            </w:tcBorders>
          </w:tcPr>
          <w:p w14:paraId="6F657ABF" w14:textId="77777777" w:rsidR="00020EF7" w:rsidRDefault="00E948F7">
            <w:pPr>
              <w:spacing w:after="0"/>
              <w:jc w:val="right"/>
              <w:rPr>
                <w:rFonts w:ascii="Arial" w:hAnsi="Arial" w:cs="Arial"/>
                <w:sz w:val="20"/>
                <w:szCs w:val="20"/>
              </w:rPr>
            </w:pPr>
            <w:r>
              <w:rPr>
                <w:rFonts w:ascii="Arial" w:eastAsia="Calibri" w:hAnsi="Arial" w:cs="Arial"/>
                <w:sz w:val="20"/>
                <w:szCs w:val="20"/>
              </w:rPr>
              <w:t>87.000</w:t>
            </w:r>
          </w:p>
        </w:tc>
        <w:tc>
          <w:tcPr>
            <w:tcW w:w="1304" w:type="dxa"/>
            <w:tcBorders>
              <w:top w:val="nil"/>
              <w:left w:val="nil"/>
              <w:bottom w:val="nil"/>
              <w:right w:val="nil"/>
            </w:tcBorders>
          </w:tcPr>
          <w:p w14:paraId="2322D8B7" w14:textId="77777777" w:rsidR="00020EF7" w:rsidRDefault="00020EF7">
            <w:pPr>
              <w:spacing w:after="0"/>
              <w:jc w:val="right"/>
              <w:rPr>
                <w:rFonts w:ascii="Arial" w:hAnsi="Arial" w:cs="Arial"/>
                <w:sz w:val="20"/>
                <w:szCs w:val="20"/>
              </w:rPr>
            </w:pPr>
          </w:p>
        </w:tc>
        <w:tc>
          <w:tcPr>
            <w:tcW w:w="1472" w:type="dxa"/>
            <w:tcBorders>
              <w:top w:val="nil"/>
              <w:left w:val="nil"/>
              <w:bottom w:val="nil"/>
            </w:tcBorders>
          </w:tcPr>
          <w:p w14:paraId="0AE0AA8B" w14:textId="77777777" w:rsidR="00020EF7" w:rsidRDefault="00020EF7">
            <w:pPr>
              <w:spacing w:after="0"/>
              <w:jc w:val="right"/>
              <w:rPr>
                <w:rFonts w:ascii="Arial" w:hAnsi="Arial" w:cs="Arial"/>
                <w:sz w:val="20"/>
                <w:szCs w:val="20"/>
              </w:rPr>
            </w:pPr>
          </w:p>
        </w:tc>
      </w:tr>
      <w:tr w:rsidR="00020EF7" w14:paraId="219EF559" w14:textId="77777777" w:rsidTr="001B177A">
        <w:trPr>
          <w:trHeight w:val="316"/>
        </w:trPr>
        <w:tc>
          <w:tcPr>
            <w:tcW w:w="6388" w:type="dxa"/>
            <w:tcBorders>
              <w:top w:val="nil"/>
              <w:bottom w:val="nil"/>
              <w:right w:val="nil"/>
            </w:tcBorders>
          </w:tcPr>
          <w:p w14:paraId="2D5D521F" w14:textId="77777777" w:rsidR="00020EF7" w:rsidRDefault="00E948F7">
            <w:pPr>
              <w:spacing w:after="0"/>
              <w:rPr>
                <w:rFonts w:ascii="Arial" w:hAnsi="Arial" w:cs="Arial"/>
                <w:sz w:val="20"/>
                <w:szCs w:val="20"/>
              </w:rPr>
            </w:pPr>
            <w:r>
              <w:rPr>
                <w:rFonts w:ascii="Arial" w:eastAsia="Calibri" w:hAnsi="Arial" w:cs="Arial"/>
                <w:sz w:val="20"/>
                <w:szCs w:val="20"/>
              </w:rPr>
              <w:t xml:space="preserve">Projekt uređenja Trga hrvatskih branitelja </w:t>
            </w:r>
          </w:p>
        </w:tc>
        <w:tc>
          <w:tcPr>
            <w:tcW w:w="1305" w:type="dxa"/>
            <w:tcBorders>
              <w:top w:val="nil"/>
              <w:left w:val="nil"/>
              <w:bottom w:val="nil"/>
              <w:right w:val="nil"/>
            </w:tcBorders>
          </w:tcPr>
          <w:p w14:paraId="70244DAB" w14:textId="77777777" w:rsidR="00020EF7" w:rsidRDefault="00E948F7">
            <w:pPr>
              <w:spacing w:after="0"/>
              <w:jc w:val="right"/>
              <w:rPr>
                <w:rFonts w:ascii="Arial" w:hAnsi="Arial" w:cs="Arial"/>
                <w:sz w:val="20"/>
                <w:szCs w:val="20"/>
              </w:rPr>
            </w:pPr>
            <w:r>
              <w:rPr>
                <w:rFonts w:ascii="Arial" w:eastAsia="Calibri" w:hAnsi="Arial" w:cs="Arial"/>
                <w:sz w:val="20"/>
                <w:szCs w:val="20"/>
              </w:rPr>
              <w:t>110.000</w:t>
            </w:r>
          </w:p>
        </w:tc>
        <w:tc>
          <w:tcPr>
            <w:tcW w:w="1304" w:type="dxa"/>
            <w:tcBorders>
              <w:top w:val="nil"/>
              <w:left w:val="nil"/>
              <w:bottom w:val="nil"/>
              <w:right w:val="nil"/>
            </w:tcBorders>
          </w:tcPr>
          <w:p w14:paraId="3BC4943B" w14:textId="77777777" w:rsidR="00020EF7" w:rsidRDefault="00020EF7">
            <w:pPr>
              <w:spacing w:after="0"/>
              <w:jc w:val="right"/>
              <w:rPr>
                <w:rFonts w:ascii="Arial" w:hAnsi="Arial" w:cs="Arial"/>
                <w:sz w:val="20"/>
                <w:szCs w:val="20"/>
              </w:rPr>
            </w:pPr>
          </w:p>
        </w:tc>
        <w:tc>
          <w:tcPr>
            <w:tcW w:w="1472" w:type="dxa"/>
            <w:tcBorders>
              <w:top w:val="nil"/>
              <w:left w:val="nil"/>
              <w:bottom w:val="nil"/>
            </w:tcBorders>
          </w:tcPr>
          <w:p w14:paraId="7F775FB1" w14:textId="77777777" w:rsidR="00020EF7" w:rsidRDefault="00020EF7">
            <w:pPr>
              <w:spacing w:after="0"/>
              <w:jc w:val="right"/>
              <w:rPr>
                <w:rFonts w:ascii="Arial" w:hAnsi="Arial" w:cs="Arial"/>
                <w:sz w:val="20"/>
                <w:szCs w:val="20"/>
              </w:rPr>
            </w:pPr>
          </w:p>
        </w:tc>
      </w:tr>
      <w:tr w:rsidR="00020EF7" w14:paraId="790DDE55" w14:textId="77777777" w:rsidTr="001B177A">
        <w:trPr>
          <w:trHeight w:val="316"/>
        </w:trPr>
        <w:tc>
          <w:tcPr>
            <w:tcW w:w="6388" w:type="dxa"/>
            <w:tcBorders>
              <w:top w:val="nil"/>
              <w:bottom w:val="nil"/>
              <w:right w:val="nil"/>
            </w:tcBorders>
          </w:tcPr>
          <w:p w14:paraId="6A372E79" w14:textId="77777777" w:rsidR="00020EF7" w:rsidRDefault="00E948F7">
            <w:pPr>
              <w:spacing w:after="0"/>
              <w:rPr>
                <w:rFonts w:ascii="Arial" w:hAnsi="Arial" w:cs="Arial"/>
                <w:b/>
                <w:bCs/>
                <w:sz w:val="20"/>
                <w:szCs w:val="20"/>
              </w:rPr>
            </w:pPr>
            <w:r>
              <w:rPr>
                <w:rFonts w:ascii="Arial" w:eastAsia="Calibri" w:hAnsi="Arial" w:cs="Arial"/>
                <w:b/>
                <w:bCs/>
                <w:sz w:val="20"/>
                <w:szCs w:val="20"/>
              </w:rPr>
              <w:t>Dodatna ulaganja za ostalu nefinancijsku imovinu</w:t>
            </w:r>
          </w:p>
        </w:tc>
        <w:tc>
          <w:tcPr>
            <w:tcW w:w="1305" w:type="dxa"/>
            <w:tcBorders>
              <w:top w:val="nil"/>
              <w:left w:val="nil"/>
              <w:bottom w:val="nil"/>
              <w:right w:val="nil"/>
            </w:tcBorders>
          </w:tcPr>
          <w:p w14:paraId="61FEBB4F" w14:textId="77777777" w:rsidR="00020EF7" w:rsidRDefault="00E948F7">
            <w:pPr>
              <w:spacing w:after="0"/>
              <w:jc w:val="right"/>
              <w:rPr>
                <w:rFonts w:ascii="Arial" w:hAnsi="Arial" w:cs="Arial"/>
                <w:b/>
                <w:bCs/>
                <w:sz w:val="20"/>
                <w:szCs w:val="20"/>
              </w:rPr>
            </w:pPr>
            <w:r>
              <w:rPr>
                <w:rFonts w:ascii="Arial" w:eastAsia="Calibri" w:hAnsi="Arial" w:cs="Arial"/>
                <w:b/>
                <w:bCs/>
                <w:sz w:val="20"/>
                <w:szCs w:val="20"/>
              </w:rPr>
              <w:t>7.000</w:t>
            </w:r>
          </w:p>
        </w:tc>
        <w:tc>
          <w:tcPr>
            <w:tcW w:w="1304" w:type="dxa"/>
            <w:tcBorders>
              <w:top w:val="nil"/>
              <w:left w:val="nil"/>
              <w:bottom w:val="nil"/>
              <w:right w:val="nil"/>
            </w:tcBorders>
          </w:tcPr>
          <w:p w14:paraId="0464C05C" w14:textId="77777777" w:rsidR="00020EF7" w:rsidRDefault="00020EF7">
            <w:pPr>
              <w:spacing w:after="0"/>
              <w:jc w:val="right"/>
              <w:rPr>
                <w:rFonts w:ascii="Arial" w:hAnsi="Arial" w:cs="Arial"/>
                <w:b/>
                <w:bCs/>
                <w:sz w:val="20"/>
                <w:szCs w:val="20"/>
              </w:rPr>
            </w:pPr>
          </w:p>
        </w:tc>
        <w:tc>
          <w:tcPr>
            <w:tcW w:w="1472" w:type="dxa"/>
            <w:tcBorders>
              <w:top w:val="nil"/>
              <w:left w:val="nil"/>
              <w:bottom w:val="nil"/>
            </w:tcBorders>
          </w:tcPr>
          <w:p w14:paraId="28344A29" w14:textId="77777777" w:rsidR="00020EF7" w:rsidRDefault="00020EF7">
            <w:pPr>
              <w:spacing w:after="0"/>
              <w:jc w:val="right"/>
              <w:rPr>
                <w:rFonts w:ascii="Arial" w:hAnsi="Arial" w:cs="Arial"/>
                <w:b/>
                <w:bCs/>
                <w:sz w:val="20"/>
                <w:szCs w:val="20"/>
              </w:rPr>
            </w:pPr>
          </w:p>
        </w:tc>
      </w:tr>
      <w:tr w:rsidR="00020EF7" w14:paraId="15D75674" w14:textId="77777777" w:rsidTr="001B177A">
        <w:trPr>
          <w:trHeight w:val="316"/>
        </w:trPr>
        <w:tc>
          <w:tcPr>
            <w:tcW w:w="6388" w:type="dxa"/>
            <w:tcBorders>
              <w:top w:val="nil"/>
              <w:right w:val="nil"/>
            </w:tcBorders>
          </w:tcPr>
          <w:p w14:paraId="2417621C" w14:textId="77777777" w:rsidR="00020EF7" w:rsidRDefault="00E948F7">
            <w:pPr>
              <w:spacing w:after="0"/>
              <w:rPr>
                <w:rFonts w:ascii="Arial" w:hAnsi="Arial" w:cs="Arial"/>
                <w:color w:val="000000" w:themeColor="text1"/>
                <w:sz w:val="20"/>
                <w:szCs w:val="20"/>
              </w:rPr>
            </w:pPr>
            <w:r>
              <w:rPr>
                <w:rFonts w:ascii="Arial" w:eastAsia="Calibri" w:hAnsi="Arial" w:cs="Arial"/>
                <w:color w:val="000000" w:themeColor="text1"/>
                <w:sz w:val="20"/>
                <w:szCs w:val="20"/>
              </w:rPr>
              <w:t xml:space="preserve">Zamjena rasvjetnog stupa u Ul. Kralja Tomislava </w:t>
            </w:r>
          </w:p>
        </w:tc>
        <w:tc>
          <w:tcPr>
            <w:tcW w:w="1305" w:type="dxa"/>
            <w:tcBorders>
              <w:top w:val="nil"/>
              <w:left w:val="nil"/>
              <w:right w:val="nil"/>
            </w:tcBorders>
          </w:tcPr>
          <w:p w14:paraId="301B9022" w14:textId="77777777" w:rsidR="00020EF7" w:rsidRDefault="00E948F7">
            <w:pPr>
              <w:spacing w:after="0"/>
              <w:jc w:val="right"/>
              <w:rPr>
                <w:rFonts w:ascii="Arial" w:hAnsi="Arial" w:cs="Arial"/>
                <w:color w:val="000000" w:themeColor="text1"/>
                <w:sz w:val="20"/>
                <w:szCs w:val="20"/>
              </w:rPr>
            </w:pPr>
            <w:r>
              <w:rPr>
                <w:rFonts w:ascii="Arial" w:eastAsia="Calibri" w:hAnsi="Arial" w:cs="Arial"/>
                <w:color w:val="000000" w:themeColor="text1"/>
                <w:sz w:val="20"/>
                <w:szCs w:val="20"/>
              </w:rPr>
              <w:t>7.000</w:t>
            </w:r>
          </w:p>
        </w:tc>
        <w:tc>
          <w:tcPr>
            <w:tcW w:w="1304" w:type="dxa"/>
            <w:tcBorders>
              <w:top w:val="nil"/>
              <w:left w:val="nil"/>
              <w:right w:val="nil"/>
            </w:tcBorders>
          </w:tcPr>
          <w:p w14:paraId="2C753887" w14:textId="77777777" w:rsidR="00020EF7" w:rsidRDefault="00020EF7">
            <w:pPr>
              <w:spacing w:after="0"/>
              <w:jc w:val="right"/>
              <w:rPr>
                <w:rFonts w:ascii="Arial" w:hAnsi="Arial" w:cs="Arial"/>
                <w:color w:val="000000" w:themeColor="text1"/>
                <w:sz w:val="20"/>
                <w:szCs w:val="20"/>
              </w:rPr>
            </w:pPr>
          </w:p>
        </w:tc>
        <w:tc>
          <w:tcPr>
            <w:tcW w:w="1472" w:type="dxa"/>
            <w:tcBorders>
              <w:top w:val="nil"/>
              <w:left w:val="nil"/>
            </w:tcBorders>
          </w:tcPr>
          <w:p w14:paraId="28065428" w14:textId="77777777" w:rsidR="00020EF7" w:rsidRDefault="00020EF7">
            <w:pPr>
              <w:spacing w:after="0"/>
              <w:jc w:val="right"/>
              <w:rPr>
                <w:rFonts w:ascii="Arial" w:hAnsi="Arial" w:cs="Arial"/>
                <w:color w:val="000000" w:themeColor="text1"/>
                <w:sz w:val="20"/>
                <w:szCs w:val="20"/>
              </w:rPr>
            </w:pPr>
          </w:p>
        </w:tc>
      </w:tr>
    </w:tbl>
    <w:p w14:paraId="51BDBA31" w14:textId="77777777" w:rsidR="00020EF7" w:rsidRDefault="00E948F7">
      <w:pPr>
        <w:spacing w:after="0" w:line="240" w:lineRule="auto"/>
        <w:rPr>
          <w:rFonts w:ascii="Arial" w:hAnsi="Arial" w:cs="Arial"/>
        </w:rPr>
      </w:pPr>
      <w:r>
        <w:rPr>
          <w:rFonts w:ascii="Arial" w:hAnsi="Arial" w:cs="Arial"/>
        </w:rPr>
        <w:t xml:space="preserve">Proračun Općine Stara Gradiška na dan 30.06.2021. nema nepodmirenih dospjelih obveza i </w:t>
      </w:r>
      <w:r>
        <w:rPr>
          <w:rFonts w:ascii="Arial" w:hAnsi="Arial" w:cs="Arial"/>
          <w:color w:val="000000"/>
        </w:rPr>
        <w:t>potencijalnih obveza po osnovi sudskih postupaka.</w:t>
      </w:r>
    </w:p>
    <w:p w14:paraId="769CBAF2" w14:textId="2D710D2A" w:rsidR="00020EF7" w:rsidRDefault="00020EF7">
      <w:pPr>
        <w:spacing w:after="0" w:line="240" w:lineRule="auto"/>
        <w:jc w:val="center"/>
        <w:rPr>
          <w:rFonts w:ascii="Arial" w:hAnsi="Arial" w:cs="Arial"/>
          <w:bCs/>
        </w:rPr>
      </w:pPr>
    </w:p>
    <w:p w14:paraId="6512C91D" w14:textId="1CBA5AF8" w:rsidR="00341BF7" w:rsidRDefault="00341BF7">
      <w:pPr>
        <w:spacing w:after="0" w:line="240" w:lineRule="auto"/>
        <w:jc w:val="center"/>
        <w:rPr>
          <w:rFonts w:ascii="Arial" w:hAnsi="Arial" w:cs="Arial"/>
          <w:bCs/>
        </w:rPr>
      </w:pPr>
    </w:p>
    <w:p w14:paraId="3440921E" w14:textId="77777777" w:rsidR="00341BF7" w:rsidRDefault="00341BF7">
      <w:pPr>
        <w:spacing w:after="0" w:line="240" w:lineRule="auto"/>
        <w:jc w:val="center"/>
        <w:rPr>
          <w:rFonts w:ascii="Arial" w:hAnsi="Arial" w:cs="Arial"/>
          <w:bCs/>
        </w:rPr>
      </w:pPr>
    </w:p>
    <w:p w14:paraId="75BCCB40" w14:textId="77777777" w:rsidR="00020EF7" w:rsidRDefault="00E948F7">
      <w:pPr>
        <w:spacing w:after="0" w:line="240" w:lineRule="auto"/>
        <w:jc w:val="center"/>
        <w:rPr>
          <w:rFonts w:ascii="Arial" w:hAnsi="Arial" w:cs="Arial"/>
          <w:bCs/>
        </w:rPr>
      </w:pPr>
      <w:r>
        <w:rPr>
          <w:rFonts w:ascii="Arial" w:hAnsi="Arial" w:cs="Arial"/>
          <w:bCs/>
        </w:rPr>
        <w:t>OBRAZLOŽENJE POSEBNOG DIJELA PRORAČUNA</w:t>
      </w:r>
    </w:p>
    <w:p w14:paraId="66CE4178" w14:textId="77777777" w:rsidR="00020EF7" w:rsidRDefault="00E948F7">
      <w:pPr>
        <w:spacing w:after="0" w:line="240" w:lineRule="auto"/>
        <w:rPr>
          <w:rFonts w:ascii="Arial" w:hAnsi="Arial" w:cs="Arial"/>
        </w:rPr>
      </w:pPr>
      <w:r>
        <w:rPr>
          <w:rFonts w:ascii="Arial" w:hAnsi="Arial" w:cs="Arial"/>
        </w:rPr>
        <w:t xml:space="preserve">U prvom polugodištu tekuće godine rashodi po razdjelima realizirani su kako slijedi: </w:t>
      </w:r>
    </w:p>
    <w:tbl>
      <w:tblPr>
        <w:tblStyle w:val="TableGrid"/>
        <w:tblW w:w="10488" w:type="dxa"/>
        <w:tblLayout w:type="fixed"/>
        <w:tblLook w:val="04A0" w:firstRow="1" w:lastRow="0" w:firstColumn="1" w:lastColumn="0" w:noHBand="0" w:noVBand="1"/>
      </w:tblPr>
      <w:tblGrid>
        <w:gridCol w:w="6305"/>
        <w:gridCol w:w="1708"/>
        <w:gridCol w:w="1431"/>
        <w:gridCol w:w="1044"/>
      </w:tblGrid>
      <w:tr w:rsidR="00020EF7" w14:paraId="257AAE9C" w14:textId="77777777" w:rsidTr="001B177A">
        <w:trPr>
          <w:trHeight w:val="480"/>
        </w:trPr>
        <w:tc>
          <w:tcPr>
            <w:tcW w:w="6305" w:type="dxa"/>
            <w:tcBorders>
              <w:left w:val="nil"/>
              <w:right w:val="nil"/>
            </w:tcBorders>
          </w:tcPr>
          <w:p w14:paraId="11B2961A" w14:textId="77777777" w:rsidR="00020EF7" w:rsidRDefault="00020EF7">
            <w:pPr>
              <w:spacing w:after="0"/>
              <w:rPr>
                <w:rFonts w:ascii="Arial" w:hAnsi="Arial" w:cs="Arial"/>
                <w:sz w:val="20"/>
                <w:szCs w:val="20"/>
              </w:rPr>
            </w:pPr>
          </w:p>
        </w:tc>
        <w:tc>
          <w:tcPr>
            <w:tcW w:w="1708" w:type="dxa"/>
            <w:tcBorders>
              <w:left w:val="nil"/>
              <w:right w:val="nil"/>
            </w:tcBorders>
          </w:tcPr>
          <w:p w14:paraId="0B352071" w14:textId="77777777" w:rsidR="00020EF7" w:rsidRDefault="00E948F7">
            <w:pPr>
              <w:spacing w:after="0"/>
              <w:jc w:val="center"/>
              <w:rPr>
                <w:rFonts w:ascii="Arial" w:hAnsi="Arial" w:cs="Arial"/>
                <w:sz w:val="20"/>
                <w:szCs w:val="20"/>
              </w:rPr>
            </w:pPr>
            <w:r>
              <w:rPr>
                <w:rFonts w:ascii="Arial" w:eastAsia="Calibri" w:hAnsi="Arial" w:cs="Arial"/>
                <w:sz w:val="20"/>
                <w:szCs w:val="20"/>
              </w:rPr>
              <w:t>TEKUĆI PLAN</w:t>
            </w:r>
          </w:p>
          <w:p w14:paraId="102A3CFC" w14:textId="77777777" w:rsidR="00020EF7" w:rsidRDefault="00E948F7">
            <w:pPr>
              <w:spacing w:after="0"/>
              <w:jc w:val="center"/>
              <w:rPr>
                <w:rFonts w:ascii="Arial" w:hAnsi="Arial" w:cs="Arial"/>
                <w:sz w:val="20"/>
                <w:szCs w:val="20"/>
              </w:rPr>
            </w:pPr>
            <w:r>
              <w:rPr>
                <w:rFonts w:ascii="Arial" w:eastAsia="Calibri" w:hAnsi="Arial" w:cs="Arial"/>
                <w:sz w:val="20"/>
                <w:szCs w:val="20"/>
              </w:rPr>
              <w:t>ZA 2021.</w:t>
            </w:r>
          </w:p>
        </w:tc>
        <w:tc>
          <w:tcPr>
            <w:tcW w:w="1431" w:type="dxa"/>
            <w:tcBorders>
              <w:left w:val="nil"/>
              <w:right w:val="nil"/>
            </w:tcBorders>
          </w:tcPr>
          <w:p w14:paraId="3F725049" w14:textId="77777777" w:rsidR="00020EF7" w:rsidRDefault="00E948F7">
            <w:pPr>
              <w:spacing w:after="0"/>
              <w:jc w:val="center"/>
              <w:rPr>
                <w:rFonts w:ascii="Arial" w:hAnsi="Arial" w:cs="Arial"/>
                <w:sz w:val="20"/>
                <w:szCs w:val="20"/>
              </w:rPr>
            </w:pPr>
            <w:r>
              <w:rPr>
                <w:rFonts w:ascii="Arial" w:eastAsia="Calibri" w:hAnsi="Arial" w:cs="Arial"/>
                <w:sz w:val="20"/>
                <w:szCs w:val="20"/>
              </w:rPr>
              <w:t>IZVRŠENJE</w:t>
            </w:r>
          </w:p>
          <w:p w14:paraId="1F7ED7F7" w14:textId="77777777" w:rsidR="00020EF7" w:rsidRDefault="00E948F7">
            <w:pPr>
              <w:spacing w:after="0"/>
              <w:jc w:val="center"/>
              <w:rPr>
                <w:rFonts w:ascii="Arial" w:hAnsi="Arial" w:cs="Arial"/>
                <w:sz w:val="20"/>
                <w:szCs w:val="20"/>
              </w:rPr>
            </w:pPr>
            <w:r>
              <w:rPr>
                <w:rFonts w:ascii="Arial" w:eastAsia="Calibri" w:hAnsi="Arial" w:cs="Arial"/>
                <w:sz w:val="20"/>
                <w:szCs w:val="20"/>
              </w:rPr>
              <w:t>I-VI 2021.</w:t>
            </w:r>
          </w:p>
        </w:tc>
        <w:tc>
          <w:tcPr>
            <w:tcW w:w="1044" w:type="dxa"/>
            <w:tcBorders>
              <w:left w:val="nil"/>
              <w:right w:val="nil"/>
            </w:tcBorders>
          </w:tcPr>
          <w:p w14:paraId="602FD13B" w14:textId="44D06F96" w:rsidR="00020EF7" w:rsidRDefault="00C91906">
            <w:pPr>
              <w:spacing w:after="0"/>
              <w:rPr>
                <w:rFonts w:ascii="Arial" w:hAnsi="Arial" w:cs="Arial"/>
                <w:sz w:val="20"/>
                <w:szCs w:val="20"/>
              </w:rPr>
            </w:pPr>
            <w:r>
              <w:rPr>
                <w:rFonts w:ascii="Arial" w:hAnsi="Arial" w:cs="Arial"/>
                <w:sz w:val="20"/>
                <w:szCs w:val="20"/>
              </w:rPr>
              <w:t>INDEKS</w:t>
            </w:r>
          </w:p>
        </w:tc>
      </w:tr>
      <w:tr w:rsidR="00020EF7" w14:paraId="0B0B474F" w14:textId="77777777" w:rsidTr="001B177A">
        <w:trPr>
          <w:trHeight w:val="240"/>
        </w:trPr>
        <w:tc>
          <w:tcPr>
            <w:tcW w:w="6305" w:type="dxa"/>
            <w:tcBorders>
              <w:left w:val="nil"/>
              <w:bottom w:val="nil"/>
              <w:right w:val="nil"/>
            </w:tcBorders>
          </w:tcPr>
          <w:p w14:paraId="6E8958E8" w14:textId="77777777" w:rsidR="00020EF7" w:rsidRDefault="00E948F7">
            <w:pPr>
              <w:spacing w:after="0"/>
              <w:rPr>
                <w:rFonts w:ascii="Arial" w:hAnsi="Arial" w:cs="Arial"/>
                <w:sz w:val="20"/>
                <w:szCs w:val="20"/>
              </w:rPr>
            </w:pPr>
            <w:r>
              <w:rPr>
                <w:rFonts w:ascii="Arial" w:eastAsia="Calibri" w:hAnsi="Arial" w:cs="Arial"/>
                <w:sz w:val="20"/>
                <w:szCs w:val="20"/>
              </w:rPr>
              <w:t>RAZDJEL 001 PREDSTAVNIČKO I IZVRŠNO TIJELO</w:t>
            </w:r>
          </w:p>
        </w:tc>
        <w:tc>
          <w:tcPr>
            <w:tcW w:w="1708" w:type="dxa"/>
            <w:tcBorders>
              <w:left w:val="nil"/>
              <w:bottom w:val="nil"/>
              <w:right w:val="nil"/>
            </w:tcBorders>
          </w:tcPr>
          <w:p w14:paraId="2624AC00" w14:textId="77777777" w:rsidR="00020EF7" w:rsidRDefault="00E948F7">
            <w:pPr>
              <w:spacing w:after="0"/>
              <w:jc w:val="right"/>
              <w:rPr>
                <w:rFonts w:ascii="Arial" w:hAnsi="Arial" w:cs="Arial"/>
                <w:sz w:val="20"/>
                <w:szCs w:val="20"/>
              </w:rPr>
            </w:pPr>
            <w:r>
              <w:rPr>
                <w:rFonts w:ascii="Arial" w:eastAsia="Calibri" w:hAnsi="Arial" w:cs="Arial"/>
                <w:sz w:val="20"/>
                <w:szCs w:val="20"/>
              </w:rPr>
              <w:t>482.900</w:t>
            </w:r>
          </w:p>
        </w:tc>
        <w:tc>
          <w:tcPr>
            <w:tcW w:w="1431" w:type="dxa"/>
            <w:tcBorders>
              <w:left w:val="nil"/>
              <w:bottom w:val="nil"/>
              <w:right w:val="nil"/>
            </w:tcBorders>
          </w:tcPr>
          <w:p w14:paraId="67E74F3E" w14:textId="77777777" w:rsidR="00020EF7" w:rsidRDefault="00E948F7">
            <w:pPr>
              <w:spacing w:after="0"/>
              <w:jc w:val="right"/>
              <w:rPr>
                <w:rFonts w:ascii="Arial" w:hAnsi="Arial" w:cs="Arial"/>
                <w:sz w:val="20"/>
                <w:szCs w:val="20"/>
              </w:rPr>
            </w:pPr>
            <w:r>
              <w:rPr>
                <w:rFonts w:ascii="Arial" w:eastAsia="Calibri" w:hAnsi="Arial" w:cs="Arial"/>
                <w:sz w:val="20"/>
                <w:szCs w:val="20"/>
              </w:rPr>
              <w:t>209.128</w:t>
            </w:r>
          </w:p>
        </w:tc>
        <w:tc>
          <w:tcPr>
            <w:tcW w:w="1044" w:type="dxa"/>
            <w:tcBorders>
              <w:left w:val="nil"/>
              <w:bottom w:val="nil"/>
              <w:right w:val="nil"/>
            </w:tcBorders>
          </w:tcPr>
          <w:p w14:paraId="2FD7F629" w14:textId="77777777" w:rsidR="00020EF7" w:rsidRDefault="00E948F7">
            <w:pPr>
              <w:tabs>
                <w:tab w:val="left" w:pos="390"/>
              </w:tabs>
              <w:spacing w:after="0"/>
              <w:jc w:val="right"/>
              <w:rPr>
                <w:rFonts w:ascii="Arial" w:hAnsi="Arial" w:cs="Arial"/>
                <w:sz w:val="20"/>
                <w:szCs w:val="20"/>
              </w:rPr>
            </w:pPr>
            <w:r>
              <w:rPr>
                <w:rFonts w:ascii="Arial" w:eastAsia="Calibri" w:hAnsi="Arial" w:cs="Arial"/>
                <w:sz w:val="20"/>
                <w:szCs w:val="20"/>
              </w:rPr>
              <w:t>43,31</w:t>
            </w:r>
          </w:p>
        </w:tc>
      </w:tr>
      <w:tr w:rsidR="00020EF7" w14:paraId="50841FE2" w14:textId="77777777" w:rsidTr="001B177A">
        <w:trPr>
          <w:trHeight w:val="240"/>
        </w:trPr>
        <w:tc>
          <w:tcPr>
            <w:tcW w:w="6305" w:type="dxa"/>
            <w:tcBorders>
              <w:top w:val="nil"/>
              <w:left w:val="nil"/>
              <w:right w:val="nil"/>
            </w:tcBorders>
          </w:tcPr>
          <w:p w14:paraId="4ABB4EF5" w14:textId="77777777" w:rsidR="00020EF7" w:rsidRDefault="00E948F7">
            <w:pPr>
              <w:spacing w:after="0"/>
              <w:rPr>
                <w:rFonts w:ascii="Arial" w:hAnsi="Arial" w:cs="Arial"/>
                <w:sz w:val="20"/>
                <w:szCs w:val="20"/>
              </w:rPr>
            </w:pPr>
            <w:r>
              <w:rPr>
                <w:rFonts w:ascii="Arial" w:eastAsia="Calibri" w:hAnsi="Arial" w:cs="Arial"/>
                <w:sz w:val="20"/>
                <w:szCs w:val="20"/>
              </w:rPr>
              <w:t>RAZDJEL 002 JEDINSTVENI UPRAVNI ODJEL</w:t>
            </w:r>
          </w:p>
        </w:tc>
        <w:tc>
          <w:tcPr>
            <w:tcW w:w="1708" w:type="dxa"/>
            <w:tcBorders>
              <w:top w:val="nil"/>
              <w:left w:val="nil"/>
              <w:right w:val="nil"/>
            </w:tcBorders>
          </w:tcPr>
          <w:p w14:paraId="0ED0DBC2" w14:textId="77777777" w:rsidR="00020EF7" w:rsidRDefault="00E948F7">
            <w:pPr>
              <w:spacing w:after="0"/>
              <w:jc w:val="right"/>
              <w:rPr>
                <w:rFonts w:ascii="Arial" w:hAnsi="Arial" w:cs="Arial"/>
                <w:sz w:val="20"/>
                <w:szCs w:val="20"/>
              </w:rPr>
            </w:pPr>
            <w:r>
              <w:rPr>
                <w:rFonts w:ascii="Arial" w:eastAsia="Calibri" w:hAnsi="Arial" w:cs="Arial"/>
                <w:sz w:val="20"/>
                <w:szCs w:val="20"/>
              </w:rPr>
              <w:t>9.987.492</w:t>
            </w:r>
          </w:p>
        </w:tc>
        <w:tc>
          <w:tcPr>
            <w:tcW w:w="1431" w:type="dxa"/>
            <w:tcBorders>
              <w:top w:val="nil"/>
              <w:left w:val="nil"/>
              <w:right w:val="nil"/>
            </w:tcBorders>
          </w:tcPr>
          <w:p w14:paraId="7D8B5147" w14:textId="77777777" w:rsidR="00020EF7" w:rsidRDefault="00E948F7">
            <w:pPr>
              <w:spacing w:after="0"/>
              <w:jc w:val="right"/>
              <w:rPr>
                <w:rFonts w:ascii="Arial" w:hAnsi="Arial" w:cs="Arial"/>
                <w:sz w:val="20"/>
                <w:szCs w:val="20"/>
              </w:rPr>
            </w:pPr>
            <w:r>
              <w:rPr>
                <w:rFonts w:ascii="Arial" w:eastAsia="Calibri" w:hAnsi="Arial" w:cs="Arial"/>
                <w:sz w:val="20"/>
                <w:szCs w:val="20"/>
              </w:rPr>
              <w:t>3.706.379</w:t>
            </w:r>
          </w:p>
        </w:tc>
        <w:tc>
          <w:tcPr>
            <w:tcW w:w="1044" w:type="dxa"/>
            <w:tcBorders>
              <w:top w:val="nil"/>
              <w:left w:val="nil"/>
              <w:right w:val="nil"/>
            </w:tcBorders>
          </w:tcPr>
          <w:p w14:paraId="64BA0CA6" w14:textId="77777777" w:rsidR="00020EF7" w:rsidRDefault="00E948F7">
            <w:pPr>
              <w:tabs>
                <w:tab w:val="left" w:pos="390"/>
              </w:tabs>
              <w:spacing w:after="0"/>
              <w:jc w:val="right"/>
              <w:rPr>
                <w:rFonts w:ascii="Arial" w:hAnsi="Arial" w:cs="Arial"/>
                <w:sz w:val="20"/>
                <w:szCs w:val="20"/>
              </w:rPr>
            </w:pPr>
            <w:r>
              <w:rPr>
                <w:rFonts w:ascii="Arial" w:eastAsia="Calibri" w:hAnsi="Arial" w:cs="Arial"/>
                <w:sz w:val="20"/>
                <w:szCs w:val="20"/>
              </w:rPr>
              <w:t>37,11</w:t>
            </w:r>
          </w:p>
        </w:tc>
      </w:tr>
    </w:tbl>
    <w:p w14:paraId="77C80A4C" w14:textId="77777777" w:rsidR="00020EF7" w:rsidRDefault="00020EF7">
      <w:pPr>
        <w:jc w:val="both"/>
        <w:rPr>
          <w:rFonts w:ascii="Arial" w:hAnsi="Arial" w:cs="Arial"/>
          <w:sz w:val="20"/>
          <w:szCs w:val="20"/>
        </w:rPr>
      </w:pPr>
    </w:p>
    <w:p w14:paraId="504006B6" w14:textId="77777777" w:rsidR="00020EF7" w:rsidRDefault="00E948F7">
      <w:pPr>
        <w:jc w:val="center"/>
        <w:rPr>
          <w:rFonts w:ascii="Arial" w:hAnsi="Arial" w:cs="Arial"/>
          <w:bCs/>
          <w:caps/>
        </w:rPr>
      </w:pPr>
      <w:r>
        <w:rPr>
          <w:rFonts w:ascii="Arial" w:hAnsi="Arial" w:cs="Arial"/>
          <w:bCs/>
          <w:caps/>
        </w:rPr>
        <w:t>Izvršenje rashoda prema programima, projektima i aktivnostima</w:t>
      </w:r>
    </w:p>
    <w:p w14:paraId="434E4CC2" w14:textId="77777777" w:rsidR="00020EF7" w:rsidRDefault="00E948F7">
      <w:pPr>
        <w:spacing w:after="0" w:line="240" w:lineRule="auto"/>
        <w:jc w:val="both"/>
        <w:rPr>
          <w:rFonts w:ascii="Arial" w:hAnsi="Arial" w:cs="Arial"/>
        </w:rPr>
      </w:pPr>
      <w:r>
        <w:rPr>
          <w:rFonts w:ascii="Arial" w:hAnsi="Arial" w:cs="Arial"/>
        </w:rPr>
        <w:t>PROGRAM 1001  MJERE I AKTIVNOSTI IZ DJELOKRUGA OPĆINSKOG VIJEĆA</w:t>
      </w:r>
    </w:p>
    <w:p w14:paraId="2DE383BF" w14:textId="77777777" w:rsidR="00020EF7" w:rsidRDefault="00E948F7">
      <w:pPr>
        <w:spacing w:after="0" w:line="240" w:lineRule="auto"/>
        <w:jc w:val="both"/>
        <w:rPr>
          <w:rFonts w:ascii="Arial" w:hAnsi="Arial" w:cs="Arial"/>
        </w:rPr>
      </w:pPr>
      <w:r>
        <w:rPr>
          <w:rFonts w:ascii="Arial" w:hAnsi="Arial" w:cs="Arial"/>
        </w:rPr>
        <w:t>Program obuhvaća rashode vezane za održavanje sjednica Općinskog vijeća, financiranje redovnog rada političkih stranaka, provedbu izbora za članove predstavničkog tijela i općinskog načelnika, obilježavanje Dana općine i članarine u udrugama. Od planiranih 210.400 kn utrošeno je 76.799 kn.</w:t>
      </w:r>
    </w:p>
    <w:p w14:paraId="0C4204FD" w14:textId="77777777" w:rsidR="00020EF7" w:rsidRDefault="00020EF7">
      <w:pPr>
        <w:spacing w:after="0" w:line="240" w:lineRule="auto"/>
        <w:jc w:val="both"/>
        <w:rPr>
          <w:rFonts w:ascii="Arial" w:hAnsi="Arial" w:cs="Arial"/>
        </w:rPr>
      </w:pPr>
    </w:p>
    <w:p w14:paraId="5BC62624" w14:textId="77777777" w:rsidR="00020EF7" w:rsidRDefault="00E948F7">
      <w:pPr>
        <w:spacing w:after="0" w:line="240" w:lineRule="auto"/>
        <w:jc w:val="both"/>
        <w:rPr>
          <w:rFonts w:ascii="Arial" w:hAnsi="Arial" w:cs="Arial"/>
        </w:rPr>
      </w:pPr>
      <w:r>
        <w:rPr>
          <w:rFonts w:ascii="Arial" w:hAnsi="Arial" w:cs="Arial"/>
        </w:rPr>
        <w:t>PROGRAM 1002 MJERE I AKTIVNOSTI IZ DJELOKRUGA OPĆINSKOG NAČELNIKA</w:t>
      </w:r>
    </w:p>
    <w:p w14:paraId="5BB210D0" w14:textId="77777777" w:rsidR="00020EF7" w:rsidRDefault="00E948F7">
      <w:pPr>
        <w:spacing w:after="0" w:line="240" w:lineRule="auto"/>
        <w:jc w:val="both"/>
        <w:rPr>
          <w:rFonts w:ascii="Arial" w:eastAsia="Times New Roman" w:hAnsi="Arial" w:cs="Arial"/>
          <w:lang w:eastAsia="hr-HR"/>
        </w:rPr>
      </w:pPr>
      <w:r>
        <w:rPr>
          <w:rFonts w:ascii="Arial" w:hAnsi="Arial" w:cs="Arial"/>
        </w:rPr>
        <w:t>Program obuhvaća rashode za redovan rad općinskog načelnika</w:t>
      </w:r>
      <w:r>
        <w:rPr>
          <w:rFonts w:ascii="Arial" w:eastAsia="Times New Roman" w:hAnsi="Arial" w:cs="Arial"/>
          <w:lang w:eastAsia="hr-HR"/>
        </w:rPr>
        <w:t xml:space="preserve"> (plaća načelnika, naknada zamjenika općinskog načelnika za razdoblje siječanj-svibanj, troškove službenog putovanja, goriva, telefona i dr.) i proračunsku zalihu. Od planiranih 255.500 kn  utrošeno je 110.559 kn. </w:t>
      </w:r>
    </w:p>
    <w:p w14:paraId="593BDE51" w14:textId="77777777" w:rsidR="00020EF7" w:rsidRDefault="00020EF7">
      <w:pPr>
        <w:spacing w:after="0" w:line="240" w:lineRule="auto"/>
        <w:jc w:val="both"/>
        <w:rPr>
          <w:rFonts w:ascii="Arial" w:eastAsia="Times New Roman" w:hAnsi="Arial" w:cs="Arial"/>
          <w:lang w:eastAsia="hr-HR"/>
        </w:rPr>
      </w:pPr>
    </w:p>
    <w:p w14:paraId="68CCB2B3" w14:textId="77777777" w:rsidR="00020EF7" w:rsidRDefault="00E948F7">
      <w:pPr>
        <w:spacing w:after="0" w:line="240" w:lineRule="auto"/>
        <w:jc w:val="both"/>
        <w:rPr>
          <w:rFonts w:ascii="Arial" w:eastAsia="Times New Roman" w:hAnsi="Arial" w:cs="Arial"/>
          <w:lang w:eastAsia="hr-HR"/>
        </w:rPr>
      </w:pPr>
      <w:r>
        <w:rPr>
          <w:rFonts w:ascii="Arial" w:eastAsia="Times New Roman" w:hAnsi="Arial" w:cs="Arial"/>
          <w:lang w:eastAsia="hr-HR"/>
        </w:rPr>
        <w:t>PROGRAM 1003 ZAŠTITA PRAVA NACINALNIH MANJINA</w:t>
      </w:r>
    </w:p>
    <w:p w14:paraId="0FF05EBD" w14:textId="77777777" w:rsidR="00020EF7" w:rsidRDefault="00E948F7">
      <w:pPr>
        <w:spacing w:after="0" w:line="240" w:lineRule="auto"/>
        <w:jc w:val="both"/>
        <w:rPr>
          <w:rFonts w:ascii="Arial" w:eastAsia="Times New Roman" w:hAnsi="Arial" w:cs="Arial"/>
          <w:lang w:eastAsia="hr-HR"/>
        </w:rPr>
      </w:pPr>
      <w:r>
        <w:rPr>
          <w:rFonts w:ascii="Arial" w:eastAsia="Times New Roman" w:hAnsi="Arial" w:cs="Arial"/>
          <w:lang w:eastAsia="hr-HR"/>
        </w:rPr>
        <w:t>Program obuhvaća rashode za redovan rad Vijeća srpske nacionalne manjine i izbore za članove Vijeća. Od planiranih sredstva u iznosu od 5.000 kn utrošeno je 1.049 kn.</w:t>
      </w:r>
    </w:p>
    <w:p w14:paraId="136F26BE" w14:textId="77777777" w:rsidR="00020EF7" w:rsidRDefault="00020EF7">
      <w:pPr>
        <w:spacing w:after="0" w:line="240" w:lineRule="auto"/>
        <w:jc w:val="both"/>
        <w:rPr>
          <w:rFonts w:ascii="Arial" w:eastAsia="Times New Roman" w:hAnsi="Arial" w:cs="Arial"/>
          <w:lang w:eastAsia="hr-HR"/>
        </w:rPr>
      </w:pPr>
    </w:p>
    <w:p w14:paraId="2A2E15B3" w14:textId="77777777" w:rsidR="00020EF7" w:rsidRDefault="00E948F7">
      <w:pPr>
        <w:spacing w:after="0" w:line="240" w:lineRule="auto"/>
        <w:jc w:val="both"/>
        <w:rPr>
          <w:rFonts w:ascii="Arial" w:eastAsia="Times New Roman" w:hAnsi="Arial" w:cs="Arial"/>
          <w:lang w:eastAsia="hr-HR"/>
        </w:rPr>
      </w:pPr>
      <w:r>
        <w:rPr>
          <w:rFonts w:ascii="Arial" w:eastAsia="Times New Roman" w:hAnsi="Arial" w:cs="Arial"/>
          <w:lang w:eastAsia="hr-HR"/>
        </w:rPr>
        <w:t>PROGRAM  1004 CIVILNO DRUŠTVO</w:t>
      </w:r>
    </w:p>
    <w:p w14:paraId="4503433A" w14:textId="77777777" w:rsidR="00020EF7" w:rsidRDefault="00E948F7">
      <w:pPr>
        <w:spacing w:after="0" w:line="240" w:lineRule="auto"/>
        <w:jc w:val="both"/>
        <w:rPr>
          <w:rFonts w:ascii="Arial" w:hAnsi="Arial" w:cs="Arial"/>
        </w:rPr>
      </w:pPr>
      <w:r>
        <w:rPr>
          <w:rFonts w:ascii="Arial" w:hAnsi="Arial" w:cs="Arial"/>
        </w:rPr>
        <w:t>Program obuhvaća rashode za obilježavanje značajnih događaja iz Domovinskog rata i financiranje programa i projekata udruga civilnog društva. Od planiranih 12.000 kn utrošeno je 722 kn.</w:t>
      </w:r>
    </w:p>
    <w:p w14:paraId="2936E1B0" w14:textId="77777777" w:rsidR="00020EF7" w:rsidRDefault="00020EF7">
      <w:pPr>
        <w:spacing w:after="0" w:line="240" w:lineRule="auto"/>
        <w:jc w:val="both"/>
        <w:rPr>
          <w:rFonts w:ascii="Arial" w:hAnsi="Arial" w:cs="Arial"/>
        </w:rPr>
      </w:pPr>
    </w:p>
    <w:p w14:paraId="397CD9B4" w14:textId="77777777" w:rsidR="00020EF7" w:rsidRDefault="00E948F7">
      <w:pPr>
        <w:spacing w:after="0" w:line="240" w:lineRule="auto"/>
        <w:jc w:val="both"/>
        <w:rPr>
          <w:rFonts w:ascii="Arial" w:hAnsi="Arial" w:cs="Arial"/>
        </w:rPr>
      </w:pPr>
      <w:r>
        <w:rPr>
          <w:rFonts w:ascii="Arial" w:hAnsi="Arial" w:cs="Arial"/>
        </w:rPr>
        <w:t>PROGRAM 1005 PRIPREMA I DONOŠENJE AKATA IZ DJELOKRUGA TIJELA</w:t>
      </w:r>
    </w:p>
    <w:p w14:paraId="05B8B426" w14:textId="77777777" w:rsidR="00020EF7" w:rsidRDefault="00E948F7">
      <w:pPr>
        <w:spacing w:after="0" w:line="240" w:lineRule="auto"/>
        <w:jc w:val="both"/>
        <w:rPr>
          <w:rFonts w:ascii="Arial" w:hAnsi="Arial" w:cs="Arial"/>
        </w:rPr>
      </w:pPr>
      <w:r>
        <w:rPr>
          <w:rFonts w:ascii="Arial" w:hAnsi="Arial" w:cs="Arial"/>
        </w:rPr>
        <w:t>Program obuhvaća sve rashode za redovnu djelatnost Jedinstvenog upravnog odjela (plaće službenika, materijalne rashode, nabavu opreme i sredstava za rad). Od planiranih 689.911 kn u promatranom razdoblju utrošeno je 299.587 kn.</w:t>
      </w:r>
    </w:p>
    <w:p w14:paraId="19E3BC8C" w14:textId="77777777" w:rsidR="00020EF7" w:rsidRDefault="00020EF7">
      <w:pPr>
        <w:spacing w:after="0" w:line="240" w:lineRule="auto"/>
        <w:jc w:val="both"/>
        <w:rPr>
          <w:rFonts w:ascii="Arial" w:hAnsi="Arial" w:cs="Arial"/>
        </w:rPr>
      </w:pPr>
    </w:p>
    <w:p w14:paraId="50C4F6D0" w14:textId="77777777" w:rsidR="00020EF7" w:rsidRDefault="00E948F7">
      <w:pPr>
        <w:spacing w:after="0" w:line="240" w:lineRule="auto"/>
        <w:jc w:val="both"/>
        <w:rPr>
          <w:rFonts w:ascii="Arial" w:hAnsi="Arial" w:cs="Arial"/>
        </w:rPr>
      </w:pPr>
      <w:r>
        <w:rPr>
          <w:rFonts w:ascii="Arial" w:hAnsi="Arial" w:cs="Arial"/>
        </w:rPr>
        <w:t xml:space="preserve">PROGRAM 1006 UPRAVLJANJE IMOVINOM </w:t>
      </w:r>
    </w:p>
    <w:p w14:paraId="2F3D6CFE" w14:textId="77777777" w:rsidR="00020EF7" w:rsidRDefault="00E948F7">
      <w:pPr>
        <w:spacing w:after="0" w:line="240" w:lineRule="auto"/>
        <w:jc w:val="both"/>
        <w:rPr>
          <w:rFonts w:ascii="Arial" w:hAnsi="Arial" w:cs="Arial"/>
        </w:rPr>
      </w:pPr>
      <w:r>
        <w:rPr>
          <w:rFonts w:ascii="Arial" w:hAnsi="Arial" w:cs="Arial"/>
        </w:rPr>
        <w:lastRenderedPageBreak/>
        <w:t xml:space="preserve">Program obuhvaća rashode za tekuće održavanje, obnovu, rekonstrukciju i opremanje javnih i poslovnih zgrada u vlasništvu Općine. Od ukupno planiranih  4.361.663 kn  utrošeno je 2.020.956 kn. Sredstva su utrošena za podmirenje troškova električne energije, komunalnih usluga, tekućeg održavanja (ličenje uredskih prostorija), troškova osiguranja te  za rekonstrukciju i opremanje Doma kulture. </w:t>
      </w:r>
    </w:p>
    <w:p w14:paraId="628B2789" w14:textId="77777777" w:rsidR="00020EF7" w:rsidRDefault="00020EF7">
      <w:pPr>
        <w:spacing w:after="0" w:line="240" w:lineRule="auto"/>
        <w:jc w:val="both"/>
        <w:rPr>
          <w:rFonts w:ascii="Arial" w:hAnsi="Arial" w:cs="Arial"/>
        </w:rPr>
      </w:pPr>
    </w:p>
    <w:p w14:paraId="0F7895C1" w14:textId="77777777" w:rsidR="00020EF7" w:rsidRDefault="00E948F7">
      <w:pPr>
        <w:spacing w:after="0" w:line="240" w:lineRule="auto"/>
        <w:jc w:val="both"/>
        <w:rPr>
          <w:rFonts w:ascii="Arial" w:hAnsi="Arial" w:cs="Arial"/>
        </w:rPr>
      </w:pPr>
      <w:r>
        <w:rPr>
          <w:rFonts w:ascii="Arial" w:hAnsi="Arial" w:cs="Arial"/>
        </w:rPr>
        <w:t>PROGRAM 1007 RAZVOJ ELEKTRONIČKIH KOMUNIKACIJA</w:t>
      </w:r>
    </w:p>
    <w:p w14:paraId="2015BE91" w14:textId="77777777" w:rsidR="00020EF7" w:rsidRDefault="00E948F7">
      <w:pPr>
        <w:spacing w:after="0" w:line="240" w:lineRule="auto"/>
        <w:jc w:val="both"/>
        <w:rPr>
          <w:rFonts w:ascii="Arial" w:hAnsi="Arial" w:cs="Arial"/>
        </w:rPr>
      </w:pPr>
      <w:r>
        <w:rPr>
          <w:rFonts w:ascii="Arial" w:hAnsi="Arial" w:cs="Arial"/>
        </w:rPr>
        <w:t>Za održavanje Wifi sustava i nabavu opreme</w:t>
      </w:r>
      <w:r>
        <w:rPr>
          <w:rFonts w:ascii="Arial" w:hAnsi="Arial" w:cs="Arial"/>
          <w:sz w:val="20"/>
          <w:szCs w:val="20"/>
        </w:rPr>
        <w:t xml:space="preserve"> WIFI hot spot sustava</w:t>
      </w:r>
      <w:r>
        <w:rPr>
          <w:rFonts w:ascii="Arial" w:hAnsi="Arial" w:cs="Arial"/>
        </w:rPr>
        <w:t xml:space="preserve"> planirano je 152.855 kn a utrošeno je 125.205 kn.</w:t>
      </w:r>
    </w:p>
    <w:p w14:paraId="7D3C9604" w14:textId="77777777" w:rsidR="00020EF7" w:rsidRDefault="00020EF7">
      <w:pPr>
        <w:spacing w:after="0" w:line="240" w:lineRule="auto"/>
        <w:jc w:val="both"/>
        <w:rPr>
          <w:rFonts w:ascii="Arial" w:hAnsi="Arial" w:cs="Arial"/>
        </w:rPr>
      </w:pPr>
    </w:p>
    <w:p w14:paraId="18541363" w14:textId="77777777" w:rsidR="00020EF7" w:rsidRDefault="00E948F7">
      <w:pPr>
        <w:spacing w:after="0" w:line="240" w:lineRule="auto"/>
        <w:jc w:val="both"/>
        <w:rPr>
          <w:rFonts w:ascii="Arial" w:hAnsi="Arial" w:cs="Arial"/>
        </w:rPr>
      </w:pPr>
      <w:r>
        <w:rPr>
          <w:rFonts w:ascii="Arial" w:hAnsi="Arial" w:cs="Arial"/>
        </w:rPr>
        <w:t xml:space="preserve">PROGRAM 1008 POTPORA POLJOPRIVREDI </w:t>
      </w:r>
    </w:p>
    <w:p w14:paraId="6C788139" w14:textId="77777777" w:rsidR="00020EF7" w:rsidRDefault="00E948F7">
      <w:pPr>
        <w:spacing w:after="0" w:line="240" w:lineRule="auto"/>
        <w:jc w:val="both"/>
        <w:rPr>
          <w:rFonts w:ascii="Arial" w:hAnsi="Arial" w:cs="Arial"/>
        </w:rPr>
      </w:pPr>
      <w:r>
        <w:rPr>
          <w:rFonts w:ascii="Arial" w:hAnsi="Arial" w:cs="Arial"/>
        </w:rPr>
        <w:t>Program obuhvaća izdatke za provedbu Zakona o poljoprivrednom zemljištu, održavanje poljskih putova sufinanciranje analize plodnosti tla na OPG-ima. Planirana  sredstva u iznosu od 66.500 kn utrošena su u iznosu od 5.000 kn.</w:t>
      </w:r>
    </w:p>
    <w:p w14:paraId="660253C0" w14:textId="77777777" w:rsidR="00020EF7" w:rsidRDefault="00020EF7">
      <w:pPr>
        <w:spacing w:after="0" w:line="240" w:lineRule="auto"/>
        <w:jc w:val="both"/>
        <w:rPr>
          <w:rFonts w:ascii="Arial" w:hAnsi="Arial" w:cs="Arial"/>
        </w:rPr>
      </w:pPr>
    </w:p>
    <w:p w14:paraId="0253EA42" w14:textId="77777777" w:rsidR="00020EF7" w:rsidRDefault="00E948F7">
      <w:pPr>
        <w:spacing w:after="0" w:line="240" w:lineRule="auto"/>
        <w:jc w:val="both"/>
        <w:rPr>
          <w:rFonts w:ascii="Arial" w:hAnsi="Arial" w:cs="Arial"/>
        </w:rPr>
      </w:pPr>
      <w:r>
        <w:rPr>
          <w:rFonts w:ascii="Arial" w:hAnsi="Arial" w:cs="Arial"/>
        </w:rPr>
        <w:t xml:space="preserve">PROGRAM 1009 ODRŽAVANJE KOMUNALNE INFRASTRUKTURE </w:t>
      </w:r>
    </w:p>
    <w:p w14:paraId="684EA2F7" w14:textId="77777777" w:rsidR="00020EF7" w:rsidRDefault="00E948F7">
      <w:pPr>
        <w:spacing w:after="0" w:line="240" w:lineRule="auto"/>
        <w:jc w:val="both"/>
        <w:rPr>
          <w:rFonts w:ascii="Arial" w:hAnsi="Arial" w:cs="Arial"/>
        </w:rPr>
      </w:pPr>
      <w:r>
        <w:rPr>
          <w:rFonts w:ascii="Arial" w:hAnsi="Arial" w:cs="Arial"/>
        </w:rPr>
        <w:t>Program obuhvaća izdatke za obavljanje komunalnih djelatnosti održavanja javnih zelenih površina, čistoće javnih površina, održavanje groblja i građevina, uređaja i predmeta javne namjene te za održavanje objekata komunalne infrastrukture - nerazvrstanih cesta, javnih površina, javne rasvjete i groblja. Program se sastoji od aktivnosti podijeljenih prema namjeni i za njegovu realizaciju planirano je ukupno 495.001 kn a u promatranom razdoblju realizirano je 144.684 kn.</w:t>
      </w:r>
    </w:p>
    <w:p w14:paraId="2BCED864" w14:textId="77777777" w:rsidR="00020EF7" w:rsidRDefault="00E948F7">
      <w:pPr>
        <w:pStyle w:val="ListParagraph"/>
        <w:numPr>
          <w:ilvl w:val="0"/>
          <w:numId w:val="4"/>
        </w:numPr>
        <w:spacing w:after="0" w:line="240" w:lineRule="auto"/>
        <w:ind w:hanging="720"/>
        <w:jc w:val="both"/>
        <w:rPr>
          <w:rFonts w:ascii="Arial" w:hAnsi="Arial" w:cs="Arial"/>
        </w:rPr>
      </w:pPr>
      <w:r>
        <w:rPr>
          <w:rFonts w:ascii="Arial" w:hAnsi="Arial" w:cs="Arial"/>
        </w:rPr>
        <w:t>A100901 Obavljanje komunalnih djelatnosti</w:t>
      </w:r>
    </w:p>
    <w:p w14:paraId="39504C12" w14:textId="77777777" w:rsidR="00020EF7" w:rsidRDefault="00E948F7">
      <w:pPr>
        <w:tabs>
          <w:tab w:val="left" w:pos="0"/>
          <w:tab w:val="left" w:pos="142"/>
          <w:tab w:val="left" w:pos="3240"/>
        </w:tabs>
        <w:spacing w:after="0" w:line="240" w:lineRule="auto"/>
        <w:jc w:val="both"/>
        <w:rPr>
          <w:rFonts w:ascii="Arial" w:eastAsia="Times New Roman" w:hAnsi="Arial" w:cs="Arial"/>
        </w:rPr>
      </w:pPr>
      <w:r>
        <w:rPr>
          <w:rFonts w:ascii="Arial" w:eastAsia="Times New Roman" w:hAnsi="Arial" w:cs="Arial"/>
        </w:rPr>
        <w:t>Aktivnost obuhvaća izdatke za  čišćenje javnih površina, košenja javnih zelenih površina, parkova,  dječjih igrališta, košenje na groblju, cestovnom zemljištu uz nerazvrstane ceste (plaća namještenika, materijal za održavanje, gorivo, alat, radna i zaštitna odjeća, popravak strojeva i opreme, ugovori o djelu). Od planiranih 211.000 kn utrošeno je 74.152 kn.</w:t>
      </w:r>
    </w:p>
    <w:p w14:paraId="58831CEA" w14:textId="77777777" w:rsidR="00020EF7" w:rsidRDefault="00E948F7">
      <w:pPr>
        <w:pStyle w:val="ListParagraph"/>
        <w:numPr>
          <w:ilvl w:val="0"/>
          <w:numId w:val="4"/>
        </w:numPr>
        <w:spacing w:after="0" w:line="240" w:lineRule="auto"/>
        <w:ind w:left="0" w:firstLine="0"/>
        <w:jc w:val="both"/>
        <w:rPr>
          <w:rFonts w:ascii="Arial" w:hAnsi="Arial" w:cs="Arial"/>
        </w:rPr>
      </w:pPr>
      <w:r>
        <w:rPr>
          <w:rFonts w:ascii="Arial" w:hAnsi="Arial" w:cs="Arial"/>
        </w:rPr>
        <w:t xml:space="preserve">A100902 Održavanje nerazvrstanih cesta </w:t>
      </w:r>
    </w:p>
    <w:p w14:paraId="38F916B3" w14:textId="77777777" w:rsidR="00020EF7" w:rsidRDefault="00E948F7">
      <w:pPr>
        <w:spacing w:after="0" w:line="240" w:lineRule="auto"/>
        <w:jc w:val="both"/>
        <w:rPr>
          <w:rFonts w:ascii="Arial" w:hAnsi="Arial" w:cs="Arial"/>
        </w:rPr>
      </w:pPr>
      <w:r>
        <w:rPr>
          <w:rFonts w:ascii="Arial" w:eastAsia="Times New Roman" w:hAnsi="Arial" w:cs="Arial"/>
          <w:lang w:eastAsia="hr-HR"/>
        </w:rPr>
        <w:t xml:space="preserve">Aktivnost obuhvaća izdatke za saniranje oštećenja na  nerazvrstanim cestama i nabavu materijala za održavanje cesta i mostova. </w:t>
      </w:r>
      <w:r>
        <w:rPr>
          <w:rFonts w:ascii="Arial" w:hAnsi="Arial" w:cs="Arial"/>
        </w:rPr>
        <w:t xml:space="preserve"> Sredstva planirana na ovoj poziciji u iznosu  25.000 kn utrošena su u iznosu od 1.377 kn.  </w:t>
      </w:r>
    </w:p>
    <w:p w14:paraId="46E894C3" w14:textId="77777777" w:rsidR="00020EF7" w:rsidRDefault="00E948F7">
      <w:pPr>
        <w:pStyle w:val="ListParagraph"/>
        <w:numPr>
          <w:ilvl w:val="0"/>
          <w:numId w:val="4"/>
        </w:numPr>
        <w:spacing w:after="0" w:line="240" w:lineRule="auto"/>
        <w:ind w:left="0" w:firstLine="0"/>
        <w:jc w:val="both"/>
        <w:rPr>
          <w:rFonts w:ascii="Arial" w:hAnsi="Arial" w:cs="Arial"/>
        </w:rPr>
      </w:pPr>
      <w:r>
        <w:rPr>
          <w:rFonts w:ascii="Arial" w:hAnsi="Arial" w:cs="Arial"/>
        </w:rPr>
        <w:t>A100903 Održavanje javnih površina</w:t>
      </w:r>
    </w:p>
    <w:p w14:paraId="639FDE78" w14:textId="77777777" w:rsidR="00020EF7" w:rsidRDefault="00E948F7">
      <w:pPr>
        <w:pStyle w:val="Standard"/>
        <w:rPr>
          <w:rFonts w:ascii="Arial" w:eastAsia="Times New Roman" w:hAnsi="Arial"/>
          <w:sz w:val="22"/>
          <w:szCs w:val="22"/>
        </w:rPr>
      </w:pPr>
      <w:r>
        <w:rPr>
          <w:rFonts w:ascii="Arial" w:eastAsia="Times New Roman" w:hAnsi="Arial"/>
          <w:sz w:val="22"/>
          <w:szCs w:val="22"/>
        </w:rPr>
        <w:t>Održavanje javnih površina obuhvaća izdatke za obnovu i njegu drveća u parkovima, nabavu i sadnju  ukrasnog grmlja i drugog bilja, materijala za održavanje opreme na dječjim igralištima, uređenje javnih površina</w:t>
      </w:r>
      <w:r>
        <w:rPr>
          <w:rFonts w:ascii="Arial" w:eastAsia="NSimSun" w:hAnsi="Arial"/>
          <w:sz w:val="22"/>
          <w:szCs w:val="22"/>
        </w:rPr>
        <w:t xml:space="preserve">, </w:t>
      </w:r>
      <w:r>
        <w:rPr>
          <w:rFonts w:ascii="Arial" w:eastAsia="Times New Roman" w:hAnsi="Arial"/>
          <w:bCs/>
          <w:sz w:val="22"/>
          <w:szCs w:val="22"/>
        </w:rPr>
        <w:t>čišćenje snijega s nerazvrstanih cesta sukladno Operativnom planu čišćenje snijega i leda s javnih površina i uslugu odvoza otpada s javnih površina. Za navedeno planirani su izdaci u iznosu od 152.000 kn a u</w:t>
      </w:r>
      <w:r>
        <w:rPr>
          <w:rFonts w:ascii="Arial" w:eastAsia="NSimSun" w:hAnsi="Arial"/>
          <w:sz w:val="22"/>
          <w:szCs w:val="22"/>
        </w:rPr>
        <w:t xml:space="preserve"> prvom polugodištu  utrošeno je 35.511 kn</w:t>
      </w:r>
      <w:r>
        <w:rPr>
          <w:rFonts w:ascii="Arial" w:eastAsia="Times New Roman" w:hAnsi="Arial"/>
          <w:bCs/>
          <w:sz w:val="22"/>
          <w:szCs w:val="22"/>
        </w:rPr>
        <w:t>.</w:t>
      </w:r>
    </w:p>
    <w:p w14:paraId="07269570" w14:textId="77777777" w:rsidR="00020EF7" w:rsidRDefault="00E948F7">
      <w:pPr>
        <w:pStyle w:val="ListParagraph"/>
        <w:numPr>
          <w:ilvl w:val="0"/>
          <w:numId w:val="4"/>
        </w:numPr>
        <w:spacing w:after="0" w:line="240" w:lineRule="auto"/>
        <w:ind w:left="0" w:firstLine="0"/>
        <w:jc w:val="both"/>
        <w:rPr>
          <w:rFonts w:ascii="Arial" w:hAnsi="Arial" w:cs="Arial"/>
        </w:rPr>
      </w:pPr>
      <w:r>
        <w:rPr>
          <w:rFonts w:ascii="Arial" w:hAnsi="Arial" w:cs="Arial"/>
        </w:rPr>
        <w:t>A100904 Održavanje javne rasvjete</w:t>
      </w:r>
    </w:p>
    <w:p w14:paraId="6E3F961E" w14:textId="77777777" w:rsidR="00020EF7" w:rsidRDefault="00E948F7">
      <w:pPr>
        <w:pStyle w:val="ListParagraph"/>
        <w:spacing w:after="0" w:line="240" w:lineRule="auto"/>
        <w:ind w:left="0"/>
        <w:jc w:val="both"/>
        <w:rPr>
          <w:rFonts w:ascii="Arial" w:hAnsi="Arial" w:cs="Arial"/>
        </w:rPr>
      </w:pPr>
      <w:r>
        <w:rPr>
          <w:rFonts w:ascii="Arial" w:hAnsi="Arial" w:cs="Arial"/>
        </w:rPr>
        <w:t xml:space="preserve">Aktivnost obuhvaća izdatke za električnu energiju i održavanje javne rasvjete. Od planiranih 81.000 kn utrošeno je 29.177 kn. </w:t>
      </w:r>
    </w:p>
    <w:p w14:paraId="186EF217" w14:textId="77777777" w:rsidR="00020EF7" w:rsidRDefault="00E948F7">
      <w:pPr>
        <w:pStyle w:val="ListParagraph"/>
        <w:numPr>
          <w:ilvl w:val="0"/>
          <w:numId w:val="4"/>
        </w:numPr>
        <w:spacing w:after="0" w:line="240" w:lineRule="auto"/>
        <w:ind w:left="0" w:firstLine="0"/>
        <w:jc w:val="both"/>
        <w:rPr>
          <w:rFonts w:ascii="Arial" w:hAnsi="Arial" w:cs="Arial"/>
        </w:rPr>
      </w:pPr>
      <w:r>
        <w:rPr>
          <w:rFonts w:ascii="Arial" w:hAnsi="Arial" w:cs="Arial"/>
        </w:rPr>
        <w:t xml:space="preserve">A100905 Održavanje groblja </w:t>
      </w:r>
    </w:p>
    <w:p w14:paraId="734A1320" w14:textId="77777777" w:rsidR="00020EF7" w:rsidRDefault="00E948F7">
      <w:pPr>
        <w:tabs>
          <w:tab w:val="left" w:pos="0"/>
          <w:tab w:val="left" w:pos="142"/>
          <w:tab w:val="left" w:pos="3240"/>
        </w:tabs>
        <w:spacing w:after="0" w:line="240" w:lineRule="auto"/>
        <w:jc w:val="both"/>
        <w:rPr>
          <w:rFonts w:ascii="Arial" w:eastAsia="Times New Roman" w:hAnsi="Arial" w:cs="Arial"/>
        </w:rPr>
      </w:pPr>
      <w:r>
        <w:rPr>
          <w:rFonts w:ascii="Arial" w:hAnsi="Arial" w:cs="Arial"/>
        </w:rPr>
        <w:t xml:space="preserve">Aktivnost obuhvaća izdatke </w:t>
      </w:r>
      <w:r>
        <w:rPr>
          <w:rFonts w:ascii="Arial" w:eastAsia="Times New Roman" w:hAnsi="Arial" w:cs="Arial"/>
        </w:rPr>
        <w:t>za električnu energiju, vodu, odvoz komunalnog otpada i  materijal za održavanje mrtvačnica i ograde na groblju u Uskocima te krčenje odvodnog kanala na groblju u Gređanima. Od planiranih 26.001 kn utrošeno je 4.467 kn</w:t>
      </w:r>
    </w:p>
    <w:p w14:paraId="7BCCAA5B" w14:textId="77777777" w:rsidR="00020EF7" w:rsidRDefault="00020EF7">
      <w:pPr>
        <w:tabs>
          <w:tab w:val="left" w:pos="0"/>
          <w:tab w:val="left" w:pos="142"/>
        </w:tabs>
        <w:spacing w:after="0" w:line="240" w:lineRule="auto"/>
        <w:jc w:val="both"/>
        <w:rPr>
          <w:rFonts w:ascii="Arial" w:hAnsi="Arial" w:cs="Arial"/>
        </w:rPr>
      </w:pPr>
    </w:p>
    <w:p w14:paraId="75B06F73" w14:textId="77777777" w:rsidR="00020EF7" w:rsidRDefault="00E948F7">
      <w:pPr>
        <w:spacing w:after="0" w:line="240" w:lineRule="auto"/>
        <w:jc w:val="both"/>
        <w:rPr>
          <w:rFonts w:ascii="Arial" w:hAnsi="Arial" w:cs="Arial"/>
        </w:rPr>
      </w:pPr>
      <w:r>
        <w:rPr>
          <w:rFonts w:ascii="Arial" w:hAnsi="Arial" w:cs="Arial"/>
        </w:rPr>
        <w:t>PROGRAM 1010 IZGRADNJA KOMUNALNE INFRASTRUKTURE</w:t>
      </w:r>
    </w:p>
    <w:p w14:paraId="0CB07B80" w14:textId="77777777" w:rsidR="00020EF7" w:rsidRDefault="00E948F7">
      <w:pPr>
        <w:spacing w:after="0" w:line="240" w:lineRule="auto"/>
        <w:jc w:val="both"/>
        <w:rPr>
          <w:rFonts w:ascii="Arial" w:hAnsi="Arial" w:cs="Arial"/>
        </w:rPr>
      </w:pPr>
      <w:r>
        <w:rPr>
          <w:rFonts w:ascii="Arial" w:hAnsi="Arial" w:cs="Arial"/>
        </w:rPr>
        <w:t>Program obuhvaća ulaganja u rekonstrukciju, izgradnju i opremanje javnih površina, nerazvrstanih cesta, javne rasvjete i groblja.</w:t>
      </w:r>
    </w:p>
    <w:p w14:paraId="697EA68E" w14:textId="77777777" w:rsidR="00020EF7" w:rsidRDefault="00E948F7">
      <w:pPr>
        <w:pStyle w:val="ListParagraph"/>
        <w:numPr>
          <w:ilvl w:val="0"/>
          <w:numId w:val="3"/>
        </w:numPr>
        <w:spacing w:after="0" w:line="240" w:lineRule="auto"/>
        <w:ind w:left="0" w:firstLine="0"/>
        <w:jc w:val="both"/>
        <w:rPr>
          <w:rFonts w:ascii="Arial" w:eastAsia="Times New Roman" w:hAnsi="Arial" w:cs="Arial"/>
        </w:rPr>
      </w:pPr>
      <w:r>
        <w:rPr>
          <w:rFonts w:ascii="Arial" w:eastAsia="Times New Roman" w:hAnsi="Arial" w:cs="Arial"/>
        </w:rPr>
        <w:t>K101001  Izgradnja mrtvačnice</w:t>
      </w:r>
    </w:p>
    <w:p w14:paraId="3AC8733F" w14:textId="77777777" w:rsidR="00020EF7" w:rsidRDefault="00E948F7">
      <w:pPr>
        <w:spacing w:after="0" w:line="240" w:lineRule="auto"/>
        <w:jc w:val="both"/>
        <w:rPr>
          <w:rFonts w:ascii="Arial" w:eastAsia="Times New Roman" w:hAnsi="Arial" w:cs="Arial"/>
        </w:rPr>
      </w:pPr>
      <w:r>
        <w:rPr>
          <w:rFonts w:ascii="Arial" w:eastAsia="Times New Roman" w:hAnsi="Arial" w:cs="Arial"/>
        </w:rPr>
        <w:t xml:space="preserve">Projekt se odnosi na izgradnju pristupnog puta i prostora za ispraćaj na groblju u Gređanima, dogradnju mrtvačnice na groblju u Uskocima te opremanje mrtvačnica. Sredstva na ovoj poziciji planirana su u iznosu od 864.000 kn. U prvom polugodištu obavljeni su radovi na groblju u Gređanima u vrijednosti od 171.583 kn. </w:t>
      </w:r>
    </w:p>
    <w:p w14:paraId="36FA13AD" w14:textId="77777777" w:rsidR="00020EF7" w:rsidRDefault="00E948F7">
      <w:pPr>
        <w:pStyle w:val="ListParagraph"/>
        <w:numPr>
          <w:ilvl w:val="0"/>
          <w:numId w:val="3"/>
        </w:numPr>
        <w:spacing w:after="0" w:line="240" w:lineRule="auto"/>
        <w:ind w:left="0" w:firstLine="0"/>
        <w:jc w:val="both"/>
        <w:rPr>
          <w:rFonts w:ascii="Arial" w:eastAsia="Times New Roman" w:hAnsi="Arial" w:cs="Arial"/>
        </w:rPr>
      </w:pPr>
      <w:r>
        <w:rPr>
          <w:rFonts w:ascii="Arial" w:eastAsia="Times New Roman" w:hAnsi="Arial" w:cs="Arial"/>
        </w:rPr>
        <w:t>K101002 Modernizacija ulica u Staroj Gradiški</w:t>
      </w:r>
    </w:p>
    <w:p w14:paraId="32D19AE1" w14:textId="77777777" w:rsidR="00020EF7" w:rsidRDefault="00E948F7">
      <w:pPr>
        <w:spacing w:after="0" w:line="240" w:lineRule="auto"/>
        <w:jc w:val="both"/>
        <w:rPr>
          <w:rFonts w:ascii="Arial" w:eastAsia="Times New Roman" w:hAnsi="Arial" w:cs="Arial"/>
        </w:rPr>
      </w:pPr>
      <w:r>
        <w:rPr>
          <w:rFonts w:ascii="Arial" w:eastAsia="Times New Roman" w:hAnsi="Arial" w:cs="Arial"/>
        </w:rPr>
        <w:t xml:space="preserve">Projekt obuhvaća rekonstrukciju </w:t>
      </w:r>
      <w:r>
        <w:rPr>
          <w:rFonts w:ascii="Arial" w:hAnsi="Arial" w:cs="Arial"/>
          <w:bCs/>
          <w:color w:val="000000"/>
          <w:sz w:val="20"/>
          <w:szCs w:val="20"/>
        </w:rPr>
        <w:t xml:space="preserve">NC-7, Ul. Ljudevita Posavskog – Sava d.o.o. (izgradnja kolničke konstrukcije i oborinske odvodnje) i </w:t>
      </w:r>
      <w:r>
        <w:rPr>
          <w:rFonts w:ascii="Arial" w:eastAsia="Times New Roman" w:hAnsi="Arial" w:cs="Arial"/>
        </w:rPr>
        <w:t xml:space="preserve">izradu projektne dokumentacije za uređenje šetnice (Obala slavonskih graničara).  Sredstva planirana na ovoj poziciji u iznosu od 720.000 kn nisu utrošena. </w:t>
      </w:r>
    </w:p>
    <w:p w14:paraId="2E2F8B12" w14:textId="77777777" w:rsidR="00020EF7" w:rsidRDefault="00E948F7">
      <w:pPr>
        <w:pStyle w:val="ListParagraph"/>
        <w:numPr>
          <w:ilvl w:val="0"/>
          <w:numId w:val="3"/>
        </w:numPr>
        <w:spacing w:after="0" w:line="240" w:lineRule="auto"/>
        <w:ind w:left="0" w:firstLine="0"/>
        <w:jc w:val="both"/>
        <w:rPr>
          <w:rFonts w:ascii="Arial" w:eastAsia="Times New Roman" w:hAnsi="Arial" w:cs="Arial"/>
        </w:rPr>
      </w:pPr>
      <w:r>
        <w:rPr>
          <w:rFonts w:ascii="Arial" w:eastAsia="Times New Roman" w:hAnsi="Arial" w:cs="Arial"/>
        </w:rPr>
        <w:t>K101003 Uređenje Cvjetnog trga</w:t>
      </w:r>
    </w:p>
    <w:p w14:paraId="70F70981" w14:textId="77777777" w:rsidR="00020EF7" w:rsidRDefault="00E948F7">
      <w:pPr>
        <w:spacing w:after="0" w:line="240" w:lineRule="auto"/>
        <w:jc w:val="both"/>
        <w:rPr>
          <w:rFonts w:ascii="Arial" w:eastAsia="Times New Roman" w:hAnsi="Arial" w:cs="Arial"/>
        </w:rPr>
      </w:pPr>
      <w:r>
        <w:rPr>
          <w:rFonts w:ascii="Arial" w:eastAsia="Times New Roman" w:hAnsi="Arial" w:cs="Arial"/>
        </w:rPr>
        <w:lastRenderedPageBreak/>
        <w:t xml:space="preserve">Projekt podrazumijeva izgradnju parkirališta  i dječjeg igrališta na Cvjetnom trgu i izradu projektne dokumentacije za izgradnju autobusnog stajališta. Sredstva planirana na ovoj poziciji  u iznosu od 595.000 kn utrošena su u iznosu od 440.794 kn za izgradnju parkirališta. </w:t>
      </w:r>
    </w:p>
    <w:p w14:paraId="50347D25" w14:textId="77777777" w:rsidR="00020EF7" w:rsidRDefault="00E948F7">
      <w:pPr>
        <w:pStyle w:val="ListParagraph"/>
        <w:numPr>
          <w:ilvl w:val="0"/>
          <w:numId w:val="3"/>
        </w:numPr>
        <w:spacing w:after="0" w:line="240" w:lineRule="auto"/>
        <w:ind w:left="0" w:firstLine="0"/>
        <w:jc w:val="both"/>
        <w:rPr>
          <w:rFonts w:ascii="Arial" w:eastAsia="Times New Roman" w:hAnsi="Arial" w:cs="Arial"/>
        </w:rPr>
      </w:pPr>
      <w:r>
        <w:rPr>
          <w:rFonts w:ascii="Arial" w:eastAsia="Times New Roman" w:hAnsi="Arial" w:cs="Arial"/>
        </w:rPr>
        <w:t>K101004 uređenje Trga hrvatskih branitelja</w:t>
      </w:r>
    </w:p>
    <w:p w14:paraId="08B1C1D9" w14:textId="77777777" w:rsidR="00020EF7" w:rsidRDefault="00E948F7">
      <w:pPr>
        <w:tabs>
          <w:tab w:val="left" w:pos="3240"/>
        </w:tabs>
        <w:spacing w:after="0" w:line="240" w:lineRule="auto"/>
        <w:jc w:val="both"/>
        <w:rPr>
          <w:rFonts w:ascii="Arial" w:eastAsia="Times New Roman" w:hAnsi="Arial" w:cs="Arial"/>
          <w:color w:val="0D0D0D"/>
        </w:rPr>
      </w:pPr>
      <w:r>
        <w:rPr>
          <w:rFonts w:ascii="Arial" w:eastAsia="Times New Roman" w:hAnsi="Arial" w:cs="Arial"/>
          <w:color w:val="0D0D0D"/>
        </w:rPr>
        <w:t>Projekt obuhvaća izradu projektne dokumentacije za rekonstrukciju i uređenje Trga hrvatskih branitelja (prometne površine i park) i rekonstrukciju prilaza Domu kulture.  Sredstva planirana u iznosu od 160.000 kn nisu utrošena.</w:t>
      </w:r>
    </w:p>
    <w:p w14:paraId="2666474C" w14:textId="77777777" w:rsidR="00020EF7" w:rsidRDefault="00020EF7">
      <w:pPr>
        <w:spacing w:after="0" w:line="240" w:lineRule="auto"/>
        <w:jc w:val="both"/>
        <w:rPr>
          <w:rFonts w:ascii="Arial" w:hAnsi="Arial" w:cs="Arial"/>
        </w:rPr>
      </w:pPr>
    </w:p>
    <w:p w14:paraId="3CCA018E" w14:textId="77777777" w:rsidR="00020EF7" w:rsidRDefault="00E948F7">
      <w:pPr>
        <w:spacing w:after="0" w:line="240" w:lineRule="auto"/>
        <w:jc w:val="both"/>
        <w:rPr>
          <w:rFonts w:ascii="Arial" w:hAnsi="Arial" w:cs="Arial"/>
        </w:rPr>
      </w:pPr>
      <w:r>
        <w:rPr>
          <w:rFonts w:ascii="Arial" w:hAnsi="Arial" w:cs="Arial"/>
        </w:rPr>
        <w:t>PROGRAM 1012 GOSPODARENJE OTPADA</w:t>
      </w:r>
    </w:p>
    <w:p w14:paraId="2CAA8159" w14:textId="77777777" w:rsidR="00020EF7" w:rsidRDefault="00E948F7">
      <w:pPr>
        <w:spacing w:after="0" w:line="240" w:lineRule="auto"/>
        <w:jc w:val="both"/>
        <w:rPr>
          <w:rFonts w:ascii="Arial" w:hAnsi="Arial" w:cs="Arial"/>
        </w:rPr>
      </w:pPr>
      <w:r>
        <w:rPr>
          <w:rFonts w:ascii="Arial" w:hAnsi="Arial" w:cs="Arial"/>
        </w:rPr>
        <w:t>Program obuhvaća nabavu kanti za odvojeno prikupljanje otpada (nabavu sufinanciraju Općina u visini od 15% i Fond za zaštitu okoliša i energetsku učinkovitost u visini od 85% vrijednosti), sanaciju divljih odlagališta i izdatke za poticajnu naknadu za smanjenje količine miješanog komunalnog otpada  Za realizaciju programa planirana su sredstva u iznosu od 59.000 kn. U izvještajnom razdoblju utrošeno je 8.037 kn.</w:t>
      </w:r>
    </w:p>
    <w:p w14:paraId="2431083A" w14:textId="77777777" w:rsidR="00020EF7" w:rsidRDefault="00020EF7">
      <w:pPr>
        <w:spacing w:after="0" w:line="240" w:lineRule="auto"/>
        <w:jc w:val="both"/>
        <w:rPr>
          <w:rFonts w:ascii="Arial" w:hAnsi="Arial" w:cs="Arial"/>
        </w:rPr>
      </w:pPr>
    </w:p>
    <w:p w14:paraId="08156B32" w14:textId="77777777" w:rsidR="00020EF7" w:rsidRDefault="00E948F7">
      <w:pPr>
        <w:spacing w:after="0" w:line="240" w:lineRule="auto"/>
        <w:jc w:val="both"/>
        <w:rPr>
          <w:rFonts w:ascii="Arial" w:hAnsi="Arial" w:cs="Arial"/>
        </w:rPr>
      </w:pPr>
      <w:r>
        <w:rPr>
          <w:rFonts w:ascii="Arial" w:hAnsi="Arial" w:cs="Arial"/>
        </w:rPr>
        <w:t>PROGRAM 1013 RAZVOJ I UPRAVLJANJE SUSTAVA VODOOPSKRBE I ODVODNJE</w:t>
      </w:r>
    </w:p>
    <w:p w14:paraId="38BE13A3" w14:textId="77777777" w:rsidR="00020EF7" w:rsidRDefault="00E948F7">
      <w:pPr>
        <w:tabs>
          <w:tab w:val="left" w:pos="3240"/>
        </w:tabs>
        <w:spacing w:after="0" w:line="240" w:lineRule="auto"/>
        <w:jc w:val="both"/>
        <w:rPr>
          <w:rFonts w:ascii="Arial" w:hAnsi="Arial" w:cs="Arial"/>
        </w:rPr>
      </w:pPr>
      <w:r>
        <w:rPr>
          <w:rFonts w:ascii="Arial" w:hAnsi="Arial" w:cs="Arial"/>
        </w:rPr>
        <w:t xml:space="preserve">Program obuhvaća  izdatke vezane za održavanje kanalizacije (električna energija), izgradnju sustava odvodnje i vodoopskrbe, pomoći građanima za priključenje na kanalizacijsku mrežu. Od planiranih 509.211 kn u izvještajnom razdoblju je utrošeno 48.655 kn za izgradnju sustava vodoopskrbe (odnosi se na povrat kredita Svjetske banke kojim je financirana izgradnja vodoopskrbnog sustava).  </w:t>
      </w:r>
    </w:p>
    <w:p w14:paraId="6F043013" w14:textId="77777777" w:rsidR="00020EF7" w:rsidRDefault="00020EF7">
      <w:pPr>
        <w:spacing w:after="0" w:line="240" w:lineRule="auto"/>
        <w:jc w:val="both"/>
        <w:rPr>
          <w:rFonts w:ascii="Arial" w:hAnsi="Arial" w:cs="Arial"/>
        </w:rPr>
      </w:pPr>
    </w:p>
    <w:p w14:paraId="0EB53D45" w14:textId="77777777" w:rsidR="00020EF7" w:rsidRDefault="00E948F7">
      <w:pPr>
        <w:spacing w:after="0" w:line="240" w:lineRule="auto"/>
        <w:jc w:val="both"/>
        <w:rPr>
          <w:rFonts w:ascii="Arial" w:hAnsi="Arial" w:cs="Arial"/>
        </w:rPr>
      </w:pPr>
      <w:r>
        <w:rPr>
          <w:rFonts w:ascii="Arial" w:hAnsi="Arial" w:cs="Arial"/>
        </w:rPr>
        <w:t>PROGRAM 1014  PREDŠKOLSKI ODGOJ</w:t>
      </w:r>
    </w:p>
    <w:p w14:paraId="59FC36FD" w14:textId="77777777" w:rsidR="00020EF7" w:rsidRDefault="00E948F7">
      <w:pPr>
        <w:spacing w:after="0" w:line="240" w:lineRule="auto"/>
        <w:jc w:val="both"/>
        <w:rPr>
          <w:rFonts w:ascii="Arial" w:hAnsi="Arial" w:cs="Arial"/>
        </w:rPr>
      </w:pPr>
      <w:r>
        <w:rPr>
          <w:rFonts w:ascii="Arial" w:hAnsi="Arial" w:cs="Arial"/>
        </w:rPr>
        <w:t xml:space="preserve">Program obuhvaća izdatke za provedbu predškole i sufinanciranje boravka djece u dječjem vrtiću. Od ukupno planiranih 91.000 kn u promatranom razdoblju utrošeno je 23.927 kn. </w:t>
      </w:r>
    </w:p>
    <w:p w14:paraId="3BD66738" w14:textId="2C326151" w:rsidR="00020EF7" w:rsidRDefault="00020EF7">
      <w:pPr>
        <w:spacing w:after="0" w:line="240" w:lineRule="auto"/>
        <w:jc w:val="both"/>
        <w:rPr>
          <w:rFonts w:ascii="Arial" w:hAnsi="Arial" w:cs="Arial"/>
        </w:rPr>
      </w:pPr>
    </w:p>
    <w:p w14:paraId="23CC20CB" w14:textId="77777777" w:rsidR="00341BF7" w:rsidRDefault="00341BF7">
      <w:pPr>
        <w:spacing w:after="0" w:line="240" w:lineRule="auto"/>
        <w:jc w:val="both"/>
        <w:rPr>
          <w:rFonts w:ascii="Arial" w:hAnsi="Arial" w:cs="Arial"/>
        </w:rPr>
      </w:pPr>
    </w:p>
    <w:p w14:paraId="2B42AAFC" w14:textId="77777777" w:rsidR="00020EF7" w:rsidRDefault="00E948F7">
      <w:pPr>
        <w:spacing w:after="0" w:line="240" w:lineRule="auto"/>
        <w:jc w:val="both"/>
        <w:rPr>
          <w:rFonts w:ascii="Arial" w:hAnsi="Arial" w:cs="Arial"/>
        </w:rPr>
      </w:pPr>
      <w:r>
        <w:rPr>
          <w:rFonts w:ascii="Arial" w:hAnsi="Arial" w:cs="Arial"/>
        </w:rPr>
        <w:t xml:space="preserve">PROGRAM 1015  OSNOVNO I SREDNJOŠKOLSKO OBRAZOVANJE </w:t>
      </w:r>
    </w:p>
    <w:p w14:paraId="37A63EA5" w14:textId="77777777" w:rsidR="00020EF7" w:rsidRDefault="00E948F7">
      <w:pPr>
        <w:spacing w:after="0" w:line="240" w:lineRule="auto"/>
        <w:jc w:val="both"/>
        <w:rPr>
          <w:rFonts w:ascii="Arial" w:hAnsi="Arial" w:cs="Arial"/>
        </w:rPr>
      </w:pPr>
      <w:r>
        <w:rPr>
          <w:rFonts w:ascii="Arial" w:hAnsi="Arial" w:cs="Arial"/>
        </w:rPr>
        <w:t xml:space="preserve">Program obuhvaća rashode za nabavu dopunskih nastavnih pomagala za učenike osnovne škole, rashode za opremanje škole, sufinanciranje prijevoza i smještaja u domu učenika srednje škole. U izvještajnom razdoblju od ukupno planiranih 175.000 kn utrošeno je 65.026 kn. </w:t>
      </w:r>
    </w:p>
    <w:p w14:paraId="7FBE0326" w14:textId="77777777" w:rsidR="00020EF7" w:rsidRDefault="00020EF7">
      <w:pPr>
        <w:spacing w:after="0" w:line="240" w:lineRule="auto"/>
        <w:jc w:val="both"/>
        <w:rPr>
          <w:rFonts w:ascii="Arial" w:hAnsi="Arial" w:cs="Arial"/>
        </w:rPr>
      </w:pPr>
    </w:p>
    <w:p w14:paraId="378BC663" w14:textId="77777777" w:rsidR="00020EF7" w:rsidRDefault="00E948F7">
      <w:pPr>
        <w:spacing w:after="0" w:line="240" w:lineRule="auto"/>
        <w:jc w:val="both"/>
        <w:rPr>
          <w:rFonts w:ascii="Arial" w:hAnsi="Arial" w:cs="Arial"/>
        </w:rPr>
      </w:pPr>
      <w:r>
        <w:rPr>
          <w:rFonts w:ascii="Arial" w:hAnsi="Arial" w:cs="Arial"/>
        </w:rPr>
        <w:t xml:space="preserve">PROGRAM 1016  VISOKO OBRAZOVANJE </w:t>
      </w:r>
    </w:p>
    <w:p w14:paraId="084687EE" w14:textId="77777777" w:rsidR="00020EF7" w:rsidRDefault="00E948F7">
      <w:pPr>
        <w:spacing w:after="0" w:line="240" w:lineRule="auto"/>
        <w:jc w:val="both"/>
        <w:rPr>
          <w:rFonts w:ascii="Arial" w:hAnsi="Arial" w:cs="Arial"/>
        </w:rPr>
      </w:pPr>
      <w:r>
        <w:rPr>
          <w:rFonts w:ascii="Arial" w:hAnsi="Arial" w:cs="Arial"/>
        </w:rPr>
        <w:t xml:space="preserve">Program obuhvaća rashode za stipendiranje studenata. Od planiranih 69.000 kn u promatranom razdoblju utrošeno je 20.000 kn. </w:t>
      </w:r>
    </w:p>
    <w:p w14:paraId="14D95F46" w14:textId="77777777" w:rsidR="00020EF7" w:rsidRDefault="00020EF7">
      <w:pPr>
        <w:spacing w:after="0" w:line="240" w:lineRule="auto"/>
        <w:jc w:val="both"/>
        <w:rPr>
          <w:rFonts w:ascii="Arial" w:hAnsi="Arial" w:cs="Arial"/>
        </w:rPr>
      </w:pPr>
    </w:p>
    <w:p w14:paraId="7228C18A" w14:textId="77777777" w:rsidR="00020EF7" w:rsidRDefault="00E948F7">
      <w:pPr>
        <w:spacing w:after="0" w:line="240" w:lineRule="auto"/>
        <w:jc w:val="both"/>
        <w:rPr>
          <w:rFonts w:ascii="Arial" w:hAnsi="Arial" w:cs="Arial"/>
        </w:rPr>
      </w:pPr>
      <w:r>
        <w:rPr>
          <w:rFonts w:ascii="Arial" w:hAnsi="Arial" w:cs="Arial"/>
        </w:rPr>
        <w:t>PROGRAM 1017  ZAŠTITA OKOLIŠA</w:t>
      </w:r>
    </w:p>
    <w:p w14:paraId="2095C56B" w14:textId="77777777" w:rsidR="00020EF7" w:rsidRDefault="00E948F7">
      <w:pPr>
        <w:spacing w:after="0" w:line="240" w:lineRule="auto"/>
        <w:jc w:val="both"/>
        <w:rPr>
          <w:rFonts w:ascii="Arial" w:hAnsi="Arial" w:cs="Arial"/>
        </w:rPr>
      </w:pPr>
      <w:r>
        <w:rPr>
          <w:rFonts w:ascii="Arial" w:hAnsi="Arial" w:cs="Arial"/>
        </w:rPr>
        <w:t>Program obuhvaća izdatke za sufinanciranje izrade projekata energetske učinkovitosti obiteljskih kuća.</w:t>
      </w:r>
    </w:p>
    <w:p w14:paraId="2CC35E22" w14:textId="77777777" w:rsidR="00020EF7" w:rsidRDefault="00E948F7">
      <w:pPr>
        <w:spacing w:after="0" w:line="240" w:lineRule="auto"/>
        <w:jc w:val="both"/>
        <w:rPr>
          <w:rFonts w:ascii="Arial" w:hAnsi="Arial" w:cs="Arial"/>
        </w:rPr>
      </w:pPr>
      <w:r>
        <w:rPr>
          <w:rFonts w:ascii="Arial" w:hAnsi="Arial" w:cs="Arial"/>
        </w:rPr>
        <w:t>Sredstva planirana na ovoj poziciji u iznosu od 34.826 kn nisu utrošena.</w:t>
      </w:r>
    </w:p>
    <w:p w14:paraId="5DFF0409" w14:textId="77777777" w:rsidR="00020EF7" w:rsidRDefault="00020EF7">
      <w:pPr>
        <w:spacing w:after="0" w:line="240" w:lineRule="auto"/>
        <w:jc w:val="both"/>
        <w:rPr>
          <w:rFonts w:ascii="Arial" w:hAnsi="Arial" w:cs="Arial"/>
        </w:rPr>
      </w:pPr>
    </w:p>
    <w:p w14:paraId="1B4AA444" w14:textId="77777777" w:rsidR="00020EF7" w:rsidRDefault="00E948F7">
      <w:pPr>
        <w:spacing w:after="0" w:line="240" w:lineRule="auto"/>
        <w:jc w:val="both"/>
        <w:rPr>
          <w:rFonts w:ascii="Arial" w:hAnsi="Arial" w:cs="Arial"/>
        </w:rPr>
      </w:pPr>
      <w:r>
        <w:rPr>
          <w:rFonts w:ascii="Arial" w:hAnsi="Arial" w:cs="Arial"/>
        </w:rPr>
        <w:t>PROGRAM 1018  SPORT, KULTURA I INFORMIRANJE</w:t>
      </w:r>
    </w:p>
    <w:p w14:paraId="198C73C3" w14:textId="77777777" w:rsidR="00020EF7" w:rsidRDefault="00E948F7">
      <w:pPr>
        <w:spacing w:after="0" w:line="240" w:lineRule="auto"/>
        <w:jc w:val="both"/>
        <w:rPr>
          <w:rFonts w:ascii="Arial" w:hAnsi="Arial" w:cs="Arial"/>
        </w:rPr>
      </w:pPr>
      <w:r>
        <w:rPr>
          <w:rFonts w:ascii="Arial" w:hAnsi="Arial" w:cs="Arial"/>
        </w:rPr>
        <w:t xml:space="preserve">Program obuhvaća izdatke za financiranje osnovne djelatnosti radio postaje Bljesak i nabavu opreme za rekreativno bavljenje sportom. Planirana sredstva u iznosu od 105.000 kn utrošena su u iznosu od 40.000 . </w:t>
      </w:r>
    </w:p>
    <w:p w14:paraId="3C41B603" w14:textId="77777777" w:rsidR="00020EF7" w:rsidRDefault="00020EF7">
      <w:pPr>
        <w:spacing w:after="0" w:line="240" w:lineRule="auto"/>
        <w:jc w:val="both"/>
        <w:rPr>
          <w:rFonts w:ascii="Arial" w:hAnsi="Arial" w:cs="Arial"/>
        </w:rPr>
      </w:pPr>
    </w:p>
    <w:p w14:paraId="3FF07771" w14:textId="77777777" w:rsidR="00020EF7" w:rsidRDefault="00E948F7">
      <w:pPr>
        <w:spacing w:after="0" w:line="240" w:lineRule="auto"/>
        <w:jc w:val="both"/>
        <w:rPr>
          <w:rFonts w:ascii="Arial" w:hAnsi="Arial" w:cs="Arial"/>
        </w:rPr>
      </w:pPr>
      <w:r>
        <w:rPr>
          <w:rFonts w:ascii="Arial" w:hAnsi="Arial" w:cs="Arial"/>
        </w:rPr>
        <w:t>PROGRAM 1019  POMOĆ VJERSKIM ZAJEDNICAMA</w:t>
      </w:r>
    </w:p>
    <w:p w14:paraId="0723088A" w14:textId="77777777" w:rsidR="00020EF7" w:rsidRDefault="00E948F7">
      <w:pPr>
        <w:spacing w:after="0" w:line="240" w:lineRule="auto"/>
        <w:jc w:val="both"/>
        <w:rPr>
          <w:rFonts w:ascii="Arial" w:hAnsi="Arial" w:cs="Arial"/>
        </w:rPr>
      </w:pPr>
      <w:r>
        <w:rPr>
          <w:rFonts w:ascii="Arial" w:hAnsi="Arial" w:cs="Arial"/>
        </w:rPr>
        <w:t>Planirana sredstva za kapitalne donacije vjerskim zajednicama namijenjene za obnovu sakralnih objekata u iznosu od 20.000 kn realizirana su u iznosu od 10.000 kn (pomoć Srpskoj pravoslavnoj crkvi).</w:t>
      </w:r>
    </w:p>
    <w:p w14:paraId="660B4B7B" w14:textId="77777777" w:rsidR="00020EF7" w:rsidRDefault="00020EF7">
      <w:pPr>
        <w:spacing w:after="0" w:line="240" w:lineRule="auto"/>
        <w:jc w:val="both"/>
        <w:rPr>
          <w:rFonts w:ascii="Arial" w:hAnsi="Arial" w:cs="Arial"/>
        </w:rPr>
      </w:pPr>
    </w:p>
    <w:p w14:paraId="5A5B941C" w14:textId="77777777" w:rsidR="00020EF7" w:rsidRDefault="00E948F7">
      <w:pPr>
        <w:spacing w:after="0" w:line="240" w:lineRule="auto"/>
        <w:jc w:val="both"/>
        <w:rPr>
          <w:rFonts w:ascii="Arial" w:hAnsi="Arial" w:cs="Arial"/>
        </w:rPr>
      </w:pPr>
      <w:r>
        <w:rPr>
          <w:rFonts w:ascii="Arial" w:hAnsi="Arial" w:cs="Arial"/>
        </w:rPr>
        <w:t>PROGRAM 1020 SOCIJALNA SKRB</w:t>
      </w:r>
    </w:p>
    <w:p w14:paraId="064DDBA1" w14:textId="77777777" w:rsidR="00020EF7" w:rsidRDefault="00E948F7">
      <w:pPr>
        <w:spacing w:after="0" w:line="240" w:lineRule="auto"/>
        <w:jc w:val="both"/>
        <w:rPr>
          <w:rFonts w:ascii="Arial" w:hAnsi="Arial" w:cs="Arial"/>
        </w:rPr>
      </w:pPr>
      <w:r>
        <w:rPr>
          <w:rFonts w:ascii="Arial" w:hAnsi="Arial" w:cs="Arial"/>
        </w:rPr>
        <w:t>Program obuhvaća izdatke za pomoć pojedincima i obiteljima, potpore za novorođeno dijete, darove za sv. Nikolu, pomoći staračkim kućanstvima i financiranje djelatnosti Crvenog križa te sufinanciranje projekta Zaželi. Za realizaciju programa planirano je 256.333 kn, a u promatranom razdoblju utrošeno je 57.747 kn.</w:t>
      </w:r>
    </w:p>
    <w:p w14:paraId="73EF60B7" w14:textId="77777777" w:rsidR="00020EF7" w:rsidRDefault="00E948F7">
      <w:pPr>
        <w:spacing w:after="0" w:line="240" w:lineRule="auto"/>
        <w:jc w:val="both"/>
        <w:rPr>
          <w:rFonts w:ascii="Arial" w:hAnsi="Arial" w:cs="Arial"/>
        </w:rPr>
      </w:pPr>
      <w:r>
        <w:rPr>
          <w:rFonts w:ascii="Arial" w:hAnsi="Arial" w:cs="Arial"/>
        </w:rPr>
        <w:t>Za podmirenje troškova stanovanja utrošeno je 3.312 kn, za jednokratne novčane pomoći obiteljima u potrebi utrošeno je 3.000 kn, za pomoć staračkim kućanstvima utrošeno je 22.103 kn, za potpore za novorođeno dijete 20.000 kn, a za rad i djelovanje Gradskog društva Crvenog križa Nova Gradiška utrošeno je 9.332 kn.</w:t>
      </w:r>
    </w:p>
    <w:p w14:paraId="415E3348" w14:textId="77777777" w:rsidR="00020EF7" w:rsidRDefault="00020EF7">
      <w:pPr>
        <w:spacing w:after="0" w:line="240" w:lineRule="auto"/>
        <w:jc w:val="both"/>
        <w:rPr>
          <w:rFonts w:ascii="Arial" w:hAnsi="Arial" w:cs="Arial"/>
        </w:rPr>
      </w:pPr>
    </w:p>
    <w:p w14:paraId="55E23316" w14:textId="77777777" w:rsidR="00020EF7" w:rsidRDefault="00E948F7">
      <w:pPr>
        <w:spacing w:after="0" w:line="240" w:lineRule="auto"/>
        <w:jc w:val="both"/>
        <w:rPr>
          <w:rFonts w:ascii="Arial" w:hAnsi="Arial" w:cs="Arial"/>
        </w:rPr>
      </w:pPr>
      <w:r>
        <w:rPr>
          <w:rFonts w:ascii="Arial" w:hAnsi="Arial" w:cs="Arial"/>
        </w:rPr>
        <w:t>PROGRAM 1021 ORGANIZIRANJE I PROVOĐENJE ZAŠTITE I SPAŠAVANJA</w:t>
      </w:r>
    </w:p>
    <w:p w14:paraId="61CEBC57" w14:textId="77777777" w:rsidR="00020EF7" w:rsidRDefault="00E948F7">
      <w:pPr>
        <w:spacing w:after="0" w:line="240" w:lineRule="auto"/>
        <w:jc w:val="both"/>
        <w:rPr>
          <w:rFonts w:ascii="Arial" w:hAnsi="Arial" w:cs="Arial"/>
        </w:rPr>
      </w:pPr>
      <w:r>
        <w:rPr>
          <w:rFonts w:ascii="Arial" w:hAnsi="Arial" w:cs="Arial"/>
        </w:rPr>
        <w:t>Program obuhvaća rashode za financiranje DVD Donji Varoš, Hrvatske gorske službe spašavanja i razvoj civilne zaštite. Za navedeno je u izvještajnom razdoblju od planiranih 191.000 kn utrošeno za 65.458 kn.</w:t>
      </w:r>
    </w:p>
    <w:p w14:paraId="531C3E48" w14:textId="77777777" w:rsidR="00020EF7" w:rsidRDefault="00020EF7">
      <w:pPr>
        <w:spacing w:after="0" w:line="240" w:lineRule="auto"/>
        <w:jc w:val="both"/>
        <w:rPr>
          <w:rFonts w:ascii="Arial" w:hAnsi="Arial" w:cs="Arial"/>
        </w:rPr>
      </w:pPr>
    </w:p>
    <w:p w14:paraId="7D8E207A" w14:textId="77777777" w:rsidR="00020EF7" w:rsidRDefault="00E948F7">
      <w:pPr>
        <w:spacing w:after="0" w:line="240" w:lineRule="auto"/>
        <w:jc w:val="both"/>
        <w:rPr>
          <w:rFonts w:ascii="Arial" w:hAnsi="Arial" w:cs="Arial"/>
        </w:rPr>
      </w:pPr>
      <w:r>
        <w:rPr>
          <w:rFonts w:ascii="Arial" w:hAnsi="Arial" w:cs="Arial"/>
        </w:rPr>
        <w:t>PROGRAM 1022 ZAŠTITA, OČUVANJE I UNAPREĐENJE ZDRAVLJA</w:t>
      </w:r>
    </w:p>
    <w:p w14:paraId="5080DDBB" w14:textId="77777777" w:rsidR="00020EF7" w:rsidRDefault="00E948F7">
      <w:pPr>
        <w:tabs>
          <w:tab w:val="left" w:pos="1665"/>
          <w:tab w:val="left" w:pos="3540"/>
        </w:tabs>
        <w:spacing w:after="0" w:line="240" w:lineRule="auto"/>
        <w:jc w:val="both"/>
        <w:rPr>
          <w:rFonts w:ascii="Arial" w:hAnsi="Arial" w:cs="Arial"/>
        </w:rPr>
      </w:pPr>
      <w:r>
        <w:rPr>
          <w:rFonts w:ascii="Arial" w:hAnsi="Arial" w:cs="Arial"/>
        </w:rPr>
        <w:t xml:space="preserve">Program obuhvaća rashode za deratizaciju, dezinsekciju komaraca, skupljanje i zbrinjavanje pasa lutalica i pomoć </w:t>
      </w:r>
      <w:r>
        <w:rPr>
          <w:rFonts w:ascii="Arial" w:hAnsi="Arial" w:cs="Arial"/>
          <w:bCs/>
          <w:iCs/>
        </w:rPr>
        <w:t xml:space="preserve">Općoj bolnici u Novoj Gradiški za preuređenje rodilišta. </w:t>
      </w:r>
      <w:r>
        <w:rPr>
          <w:rFonts w:ascii="Arial" w:hAnsi="Arial" w:cs="Arial"/>
        </w:rPr>
        <w:t>Od planiranih 223.000 kuna u izvještajnom razdoblju utrošeno je 128.500 kn.</w:t>
      </w:r>
    </w:p>
    <w:p w14:paraId="7AC7410C" w14:textId="77777777" w:rsidR="00020EF7" w:rsidRDefault="00020EF7">
      <w:pPr>
        <w:spacing w:after="0" w:line="240" w:lineRule="auto"/>
        <w:jc w:val="both"/>
        <w:rPr>
          <w:rFonts w:ascii="Arial" w:hAnsi="Arial" w:cs="Arial"/>
        </w:rPr>
      </w:pPr>
    </w:p>
    <w:p w14:paraId="49175BB3" w14:textId="77777777" w:rsidR="00020EF7" w:rsidRDefault="00E948F7">
      <w:pPr>
        <w:spacing w:after="0" w:line="240" w:lineRule="auto"/>
        <w:jc w:val="both"/>
        <w:rPr>
          <w:rFonts w:ascii="Arial" w:hAnsi="Arial" w:cs="Arial"/>
        </w:rPr>
      </w:pPr>
      <w:r>
        <w:rPr>
          <w:rFonts w:ascii="Arial" w:hAnsi="Arial" w:cs="Arial"/>
        </w:rPr>
        <w:t>PROGRAM 1023 JAVNI RADOVI</w:t>
      </w:r>
    </w:p>
    <w:p w14:paraId="2025C310" w14:textId="77777777" w:rsidR="00020EF7" w:rsidRDefault="00E948F7">
      <w:pPr>
        <w:spacing w:after="0" w:line="240" w:lineRule="auto"/>
        <w:jc w:val="both"/>
        <w:rPr>
          <w:rFonts w:ascii="Arial" w:hAnsi="Arial" w:cs="Arial"/>
        </w:rPr>
      </w:pPr>
      <w:r>
        <w:rPr>
          <w:rFonts w:ascii="Arial" w:hAnsi="Arial" w:cs="Arial"/>
        </w:rPr>
        <w:t xml:space="preserve">Program obuhvaća rashode za provedbu programa javnog rada. Od planiranih 141.192 kn utrošeno je 31.221 kn. </w:t>
      </w:r>
    </w:p>
    <w:p w14:paraId="63B8F8E7" w14:textId="77777777" w:rsidR="00020EF7" w:rsidRDefault="00020EF7">
      <w:pPr>
        <w:spacing w:after="0" w:line="240" w:lineRule="auto"/>
        <w:jc w:val="both"/>
        <w:rPr>
          <w:rFonts w:ascii="Arial" w:hAnsi="Arial" w:cs="Arial"/>
        </w:rPr>
      </w:pPr>
    </w:p>
    <w:p w14:paraId="4A31A9AF" w14:textId="77777777" w:rsidR="00020EF7" w:rsidRDefault="00020EF7">
      <w:pPr>
        <w:rPr>
          <w:rFonts w:ascii="Arial" w:hAnsi="Arial" w:cs="Arial"/>
          <w:bCs/>
          <w:sz w:val="20"/>
          <w:szCs w:val="20"/>
        </w:rPr>
      </w:pPr>
    </w:p>
    <w:p w14:paraId="6E476A66" w14:textId="77777777" w:rsidR="00020EF7" w:rsidRDefault="00020EF7">
      <w:pPr>
        <w:rPr>
          <w:rFonts w:ascii="Arial" w:hAnsi="Arial" w:cs="Arial"/>
          <w:bCs/>
          <w:sz w:val="20"/>
          <w:szCs w:val="20"/>
        </w:rPr>
      </w:pPr>
    </w:p>
    <w:p w14:paraId="44C9C45D" w14:textId="77777777" w:rsidR="00020EF7" w:rsidRDefault="00020EF7">
      <w:pPr>
        <w:rPr>
          <w:rFonts w:ascii="Arial" w:hAnsi="Arial" w:cs="Arial"/>
          <w:bCs/>
          <w:sz w:val="20"/>
          <w:szCs w:val="20"/>
        </w:rPr>
      </w:pPr>
    </w:p>
    <w:p w14:paraId="0B7F00A0" w14:textId="77777777" w:rsidR="00020EF7" w:rsidRDefault="00020EF7">
      <w:pPr>
        <w:rPr>
          <w:rFonts w:ascii="Arial" w:hAnsi="Arial" w:cs="Arial"/>
          <w:bCs/>
          <w:sz w:val="20"/>
          <w:szCs w:val="20"/>
        </w:rPr>
      </w:pPr>
    </w:p>
    <w:p w14:paraId="2247AFA0" w14:textId="77777777" w:rsidR="00020EF7" w:rsidRDefault="00020EF7">
      <w:pPr>
        <w:rPr>
          <w:rFonts w:ascii="Arial" w:hAnsi="Arial" w:cs="Arial"/>
          <w:bCs/>
          <w:sz w:val="20"/>
          <w:szCs w:val="20"/>
        </w:rPr>
      </w:pPr>
    </w:p>
    <w:p w14:paraId="33295B20" w14:textId="77777777" w:rsidR="00020EF7" w:rsidRDefault="00020EF7">
      <w:pPr>
        <w:rPr>
          <w:rFonts w:ascii="Arial" w:hAnsi="Arial" w:cs="Arial"/>
          <w:bCs/>
          <w:sz w:val="20"/>
          <w:szCs w:val="20"/>
        </w:rPr>
      </w:pPr>
    </w:p>
    <w:p w14:paraId="5499B7D6" w14:textId="77777777" w:rsidR="00020EF7" w:rsidRDefault="00020EF7">
      <w:pPr>
        <w:rPr>
          <w:rFonts w:ascii="Arial" w:hAnsi="Arial" w:cs="Arial"/>
          <w:bCs/>
          <w:sz w:val="20"/>
          <w:szCs w:val="20"/>
        </w:rPr>
      </w:pPr>
    </w:p>
    <w:p w14:paraId="282E6516" w14:textId="77777777" w:rsidR="00020EF7" w:rsidRDefault="00020EF7">
      <w:pPr>
        <w:rPr>
          <w:rFonts w:ascii="Arial" w:hAnsi="Arial" w:cs="Arial"/>
          <w:bCs/>
          <w:sz w:val="20"/>
          <w:szCs w:val="20"/>
        </w:rPr>
      </w:pPr>
    </w:p>
    <w:p w14:paraId="16E8B664" w14:textId="77777777" w:rsidR="00020EF7" w:rsidRDefault="00020EF7">
      <w:pPr>
        <w:rPr>
          <w:rFonts w:ascii="Arial" w:hAnsi="Arial" w:cs="Arial"/>
          <w:bCs/>
          <w:sz w:val="20"/>
          <w:szCs w:val="20"/>
        </w:rPr>
      </w:pPr>
    </w:p>
    <w:sectPr w:rsidR="00020EF7">
      <w:pgSz w:w="11906" w:h="16838"/>
      <w:pgMar w:top="1134" w:right="737" w:bottom="1134" w:left="73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Liberation Sans">
    <w:altName w:val="Arial"/>
    <w:charset w:val="EE"/>
    <w:family w:val="swiss"/>
    <w:pitch w:val="variable"/>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IDFont+F4">
    <w:altName w:val="Calibri"/>
    <w:panose1 w:val="00000000000000000000"/>
    <w:charset w:val="EE"/>
    <w:family w:val="auto"/>
    <w:notTrueType/>
    <w:pitch w:val="default"/>
    <w:sig w:usb0="00000005" w:usb1="00000000" w:usb2="00000000" w:usb3="00000000" w:csb0="00000002" w:csb1="00000000"/>
  </w:font>
  <w:font w:name="NSimSun">
    <w:panose1 w:val="02010609030101010101"/>
    <w:charset w:val="86"/>
    <w:family w:val="modern"/>
    <w:pitch w:val="fixed"/>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BE7450"/>
    <w:multiLevelType w:val="multilevel"/>
    <w:tmpl w:val="C1AC8C8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2B602AF0"/>
    <w:multiLevelType w:val="multilevel"/>
    <w:tmpl w:val="EE00FB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5591734D"/>
    <w:multiLevelType w:val="multilevel"/>
    <w:tmpl w:val="62B09858"/>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6BF30C8C"/>
    <w:multiLevelType w:val="multilevel"/>
    <w:tmpl w:val="EC54148A"/>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nsid w:val="6FC06879"/>
    <w:multiLevelType w:val="multilevel"/>
    <w:tmpl w:val="4B2C39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3"/>
  </w:num>
  <w:num w:numId="3">
    <w:abstractNumId w:val="1"/>
  </w:num>
  <w:num w:numId="4">
    <w:abstractNumId w:val="0"/>
  </w:num>
  <w:num w:numId="5">
    <w:abstractNumId w:val="4"/>
  </w:num>
  <w:num w:numId="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EF7"/>
    <w:rsid w:val="00020EF7"/>
    <w:rsid w:val="00127E9D"/>
    <w:rsid w:val="001B177A"/>
    <w:rsid w:val="00341BF7"/>
    <w:rsid w:val="00386B69"/>
    <w:rsid w:val="003B7B78"/>
    <w:rsid w:val="00707C06"/>
    <w:rsid w:val="00C91906"/>
    <w:rsid w:val="00CE717D"/>
    <w:rsid w:val="00E948F7"/>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26075"/>
  <w15:docId w15:val="{562CC8DA-DD35-4BE0-98DA-E1C94E93F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6E8"/>
    <w:pPr>
      <w:spacing w:after="160"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basedOn w:val="DefaultParagraphFont"/>
    <w:qFormat/>
    <w:rsid w:val="00C37C19"/>
  </w:style>
  <w:style w:type="character" w:customStyle="1" w:styleId="BalloonTextChar">
    <w:name w:val="Balloon Text Char"/>
    <w:basedOn w:val="DefaultParagraphFont"/>
    <w:link w:val="BalloonText"/>
    <w:uiPriority w:val="99"/>
    <w:semiHidden/>
    <w:qFormat/>
    <w:rsid w:val="00227499"/>
    <w:rPr>
      <w:rFonts w:ascii="Segoe UI" w:hAnsi="Segoe UI" w:cs="Segoe UI"/>
      <w:sz w:val="18"/>
      <w:szCs w:val="18"/>
    </w:rPr>
  </w:style>
  <w:style w:type="character" w:styleId="CommentReference">
    <w:name w:val="annotation reference"/>
    <w:basedOn w:val="DefaultParagraphFont"/>
    <w:uiPriority w:val="99"/>
    <w:semiHidden/>
    <w:unhideWhenUsed/>
    <w:qFormat/>
    <w:rsid w:val="00434B6C"/>
    <w:rPr>
      <w:sz w:val="16"/>
      <w:szCs w:val="16"/>
    </w:rPr>
  </w:style>
  <w:style w:type="character" w:customStyle="1" w:styleId="CommentTextChar">
    <w:name w:val="Comment Text Char"/>
    <w:basedOn w:val="DefaultParagraphFont"/>
    <w:link w:val="CommentText"/>
    <w:uiPriority w:val="99"/>
    <w:semiHidden/>
    <w:qFormat/>
    <w:rsid w:val="00434B6C"/>
    <w:rPr>
      <w:sz w:val="20"/>
      <w:szCs w:val="20"/>
    </w:rPr>
  </w:style>
  <w:style w:type="character" w:customStyle="1" w:styleId="CommentSubjectChar">
    <w:name w:val="Comment Subject Char"/>
    <w:basedOn w:val="CommentTextChar"/>
    <w:link w:val="CommentSubject"/>
    <w:uiPriority w:val="99"/>
    <w:semiHidden/>
    <w:qFormat/>
    <w:rsid w:val="00434B6C"/>
    <w:rPr>
      <w:b/>
      <w:bCs/>
      <w:sz w:val="20"/>
      <w:szCs w:val="20"/>
    </w:rPr>
  </w:style>
  <w:style w:type="character" w:customStyle="1" w:styleId="HeaderChar">
    <w:name w:val="Header Char"/>
    <w:basedOn w:val="DefaultParagraphFont"/>
    <w:link w:val="Header"/>
    <w:uiPriority w:val="99"/>
    <w:qFormat/>
    <w:rsid w:val="00BF24CE"/>
  </w:style>
  <w:style w:type="character" w:customStyle="1" w:styleId="FooterChar">
    <w:name w:val="Footer Char"/>
    <w:basedOn w:val="DefaultParagraphFont"/>
    <w:link w:val="Footer"/>
    <w:uiPriority w:val="99"/>
    <w:qFormat/>
    <w:rsid w:val="00BF24CE"/>
  </w:style>
  <w:style w:type="paragraph" w:customStyle="1" w:styleId="Stilnaslova">
    <w:name w:val="Stil naslova"/>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ks">
    <w:name w:val="Indeks"/>
    <w:basedOn w:val="Normal"/>
    <w:qFormat/>
    <w:pPr>
      <w:suppressLineNumbers/>
    </w:pPr>
    <w:rPr>
      <w:rFonts w:cs="Lucida Sans"/>
    </w:rPr>
  </w:style>
  <w:style w:type="paragraph" w:styleId="ListParagraph">
    <w:name w:val="List Paragraph"/>
    <w:basedOn w:val="Normal"/>
    <w:uiPriority w:val="34"/>
    <w:qFormat/>
    <w:rsid w:val="00C37C19"/>
    <w:pPr>
      <w:ind w:left="720"/>
      <w:contextualSpacing/>
    </w:pPr>
  </w:style>
  <w:style w:type="paragraph" w:customStyle="1" w:styleId="Default">
    <w:name w:val="Default"/>
    <w:qFormat/>
    <w:rsid w:val="00C37C19"/>
    <w:rPr>
      <w:rFonts w:ascii="Arial" w:eastAsia="Calibri" w:hAnsi="Arial" w:cs="Arial"/>
      <w:color w:val="000000"/>
      <w:sz w:val="24"/>
      <w:szCs w:val="24"/>
    </w:rPr>
  </w:style>
  <w:style w:type="paragraph" w:customStyle="1" w:styleId="box458903">
    <w:name w:val="box_458903"/>
    <w:basedOn w:val="Normal"/>
    <w:qFormat/>
    <w:rsid w:val="00C37C19"/>
    <w:pPr>
      <w:spacing w:beforeAutospacing="1" w:afterAutospacing="1" w:line="240" w:lineRule="auto"/>
    </w:pPr>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qFormat/>
    <w:rsid w:val="00227499"/>
    <w:pPr>
      <w:spacing w:after="0" w:line="240" w:lineRule="auto"/>
    </w:pPr>
    <w:rPr>
      <w:rFonts w:ascii="Segoe UI" w:hAnsi="Segoe UI" w:cs="Segoe UI"/>
      <w:sz w:val="18"/>
      <w:szCs w:val="18"/>
    </w:rPr>
  </w:style>
  <w:style w:type="paragraph" w:customStyle="1" w:styleId="Standard">
    <w:name w:val="Standard"/>
    <w:qFormat/>
    <w:rsid w:val="00853929"/>
    <w:pPr>
      <w:widowControl w:val="0"/>
    </w:pPr>
    <w:rPr>
      <w:rFonts w:ascii="Times New Roman" w:eastAsia="SimSun" w:hAnsi="Times New Roman" w:cs="Arial"/>
      <w:kern w:val="2"/>
      <w:sz w:val="24"/>
      <w:szCs w:val="24"/>
      <w:lang w:eastAsia="zh-CN" w:bidi="hi-IN"/>
    </w:rPr>
  </w:style>
  <w:style w:type="paragraph" w:styleId="CommentText">
    <w:name w:val="annotation text"/>
    <w:basedOn w:val="Normal"/>
    <w:link w:val="CommentTextChar"/>
    <w:uiPriority w:val="99"/>
    <w:semiHidden/>
    <w:unhideWhenUsed/>
    <w:qFormat/>
    <w:rsid w:val="00434B6C"/>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434B6C"/>
    <w:rPr>
      <w:b/>
      <w:bCs/>
    </w:rPr>
  </w:style>
  <w:style w:type="paragraph" w:customStyle="1" w:styleId="Zaglavljeipodnoje">
    <w:name w:val="Zaglavlje i podnožje"/>
    <w:basedOn w:val="Normal"/>
    <w:qFormat/>
  </w:style>
  <w:style w:type="paragraph" w:styleId="Header">
    <w:name w:val="header"/>
    <w:basedOn w:val="Normal"/>
    <w:link w:val="HeaderChar"/>
    <w:uiPriority w:val="99"/>
    <w:unhideWhenUsed/>
    <w:rsid w:val="00BF24CE"/>
    <w:pPr>
      <w:tabs>
        <w:tab w:val="center" w:pos="4536"/>
        <w:tab w:val="right" w:pos="9072"/>
      </w:tabs>
      <w:spacing w:after="0" w:line="240" w:lineRule="auto"/>
    </w:pPr>
  </w:style>
  <w:style w:type="paragraph" w:styleId="Footer">
    <w:name w:val="footer"/>
    <w:basedOn w:val="Normal"/>
    <w:link w:val="FooterChar"/>
    <w:uiPriority w:val="99"/>
    <w:unhideWhenUsed/>
    <w:rsid w:val="00BF24CE"/>
    <w:pPr>
      <w:tabs>
        <w:tab w:val="center" w:pos="4536"/>
        <w:tab w:val="right" w:pos="9072"/>
      </w:tabs>
      <w:spacing w:after="0" w:line="240" w:lineRule="auto"/>
    </w:pPr>
  </w:style>
  <w:style w:type="table" w:styleId="TableGrid">
    <w:name w:val="Table Grid"/>
    <w:basedOn w:val="TableNormal"/>
    <w:uiPriority w:val="39"/>
    <w:rsid w:val="002274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Light">
    <w:name w:val="Grid Table Light"/>
    <w:basedOn w:val="TableNormal"/>
    <w:uiPriority w:val="40"/>
    <w:rsid w:val="007D2D89"/>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B5381-EFA3-47B4-B964-377E586B4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10746</Words>
  <Characters>61256</Characters>
  <Application>Microsoft Office Word</Application>
  <DocSecurity>0</DocSecurity>
  <Lines>510</Lines>
  <Paragraphs>143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71859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SG</dc:creator>
  <dc:description/>
  <cp:lastModifiedBy>OSG</cp:lastModifiedBy>
  <cp:revision>2</cp:revision>
  <cp:lastPrinted>2021-09-17T08:57:00Z</cp:lastPrinted>
  <dcterms:created xsi:type="dcterms:W3CDTF">2021-09-17T12:03:00Z</dcterms:created>
  <dcterms:modified xsi:type="dcterms:W3CDTF">2021-09-17T12:03:00Z</dcterms:modified>
  <dc:language>hr-HR</dc:language>
</cp:coreProperties>
</file>