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D01D9" w14:textId="77777777" w:rsidR="000B01DA" w:rsidRPr="000B01DA" w:rsidRDefault="000B01DA" w:rsidP="000B01DA">
      <w:pPr>
        <w:spacing w:after="0" w:line="240" w:lineRule="auto"/>
        <w:rPr>
          <w:rFonts w:ascii="Arial" w:hAnsi="Arial" w:cs="Arial"/>
          <w:sz w:val="20"/>
          <w:szCs w:val="20"/>
        </w:rPr>
      </w:pPr>
      <w:r w:rsidRPr="000B01DA">
        <w:rPr>
          <w:rFonts w:ascii="Arial" w:hAnsi="Arial" w:cs="Arial"/>
          <w:sz w:val="20"/>
          <w:szCs w:val="20"/>
        </w:rPr>
        <w:t xml:space="preserve">         </w:t>
      </w:r>
      <w:r w:rsidR="00C44DDA">
        <w:rPr>
          <w:rFonts w:ascii="Arial" w:hAnsi="Arial" w:cs="Arial"/>
          <w:sz w:val="20"/>
          <w:szCs w:val="20"/>
        </w:rPr>
        <w:t xml:space="preserve">  </w:t>
      </w:r>
      <w:r w:rsidRPr="000B01DA">
        <w:rPr>
          <w:rFonts w:ascii="Arial" w:hAnsi="Arial" w:cs="Arial"/>
          <w:sz w:val="20"/>
          <w:szCs w:val="20"/>
        </w:rPr>
        <w:t xml:space="preserve">  </w:t>
      </w:r>
      <w:r w:rsidRPr="000B01DA">
        <w:rPr>
          <w:rFonts w:ascii="Arial" w:hAnsi="Arial" w:cs="Arial"/>
          <w:noProof/>
          <w:sz w:val="20"/>
          <w:szCs w:val="20"/>
        </w:rPr>
        <w:pict w14:anchorId="7A299B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i1025" type="#_x0000_t75" style="width:51pt;height:62.25pt;visibility:visible">
            <v:imagedata r:id="rId7" o:title=""/>
          </v:shape>
        </w:pict>
      </w:r>
    </w:p>
    <w:p w14:paraId="23CCAA37" w14:textId="77777777" w:rsidR="000B01DA" w:rsidRPr="000B01DA" w:rsidRDefault="000B01DA" w:rsidP="000B01DA">
      <w:pPr>
        <w:spacing w:after="0" w:line="240" w:lineRule="auto"/>
        <w:rPr>
          <w:rFonts w:ascii="Arial" w:hAnsi="Arial" w:cs="Arial"/>
          <w:b/>
        </w:rPr>
      </w:pPr>
      <w:r w:rsidRPr="000B01DA">
        <w:rPr>
          <w:rFonts w:ascii="Arial" w:hAnsi="Arial" w:cs="Arial"/>
          <w:b/>
        </w:rPr>
        <w:t xml:space="preserve">   </w:t>
      </w:r>
      <w:r w:rsidR="00C44DDA">
        <w:rPr>
          <w:rFonts w:ascii="Arial" w:hAnsi="Arial" w:cs="Arial"/>
          <w:b/>
        </w:rPr>
        <w:t xml:space="preserve">  </w:t>
      </w:r>
      <w:r w:rsidRPr="000B01DA">
        <w:rPr>
          <w:rFonts w:ascii="Arial" w:hAnsi="Arial" w:cs="Arial"/>
          <w:b/>
        </w:rPr>
        <w:t>REPUBLIKA HRVATSKA</w:t>
      </w:r>
    </w:p>
    <w:p w14:paraId="7DAAC549" w14:textId="77777777" w:rsidR="000B01DA" w:rsidRPr="000B01DA" w:rsidRDefault="000B01DA" w:rsidP="000B01DA">
      <w:pPr>
        <w:spacing w:after="0" w:line="240" w:lineRule="auto"/>
        <w:rPr>
          <w:rFonts w:ascii="Arial" w:hAnsi="Arial" w:cs="Arial"/>
          <w:b/>
        </w:rPr>
      </w:pPr>
      <w:r w:rsidRPr="000B01DA">
        <w:rPr>
          <w:rFonts w:ascii="Arial" w:hAnsi="Arial" w:cs="Arial"/>
          <w:b/>
        </w:rPr>
        <w:t>BRODSKO-POSAVSKA ŽUPANIJA</w:t>
      </w:r>
    </w:p>
    <w:p w14:paraId="1B5F8266" w14:textId="77777777" w:rsidR="000B01DA" w:rsidRPr="000B01DA" w:rsidRDefault="000B01DA" w:rsidP="000B01DA">
      <w:pPr>
        <w:spacing w:after="0" w:line="240" w:lineRule="auto"/>
        <w:rPr>
          <w:rFonts w:ascii="Arial" w:hAnsi="Arial" w:cs="Arial"/>
          <w:b/>
        </w:rPr>
      </w:pPr>
      <w:r w:rsidRPr="000B01DA">
        <w:rPr>
          <w:rFonts w:ascii="Arial" w:hAnsi="Arial" w:cs="Arial"/>
          <w:b/>
        </w:rPr>
        <w:t xml:space="preserve">   OPĆINA STARA GRADIŠKA</w:t>
      </w:r>
    </w:p>
    <w:p w14:paraId="3A1A46B7" w14:textId="77777777" w:rsidR="000B01DA" w:rsidRDefault="000B01DA" w:rsidP="0096698F">
      <w:pPr>
        <w:spacing w:after="0" w:line="240" w:lineRule="auto"/>
        <w:rPr>
          <w:rFonts w:ascii="Arial" w:hAnsi="Arial" w:cs="Arial"/>
          <w:b/>
        </w:rPr>
      </w:pPr>
      <w:r w:rsidRPr="000B01DA">
        <w:rPr>
          <w:rFonts w:ascii="Arial" w:hAnsi="Arial" w:cs="Arial"/>
          <w:b/>
        </w:rPr>
        <w:t xml:space="preserve">    </w:t>
      </w:r>
      <w:r w:rsidR="00C44DDA">
        <w:rPr>
          <w:rFonts w:ascii="Arial" w:hAnsi="Arial" w:cs="Arial"/>
          <w:b/>
        </w:rPr>
        <w:t xml:space="preserve">  </w:t>
      </w:r>
      <w:r w:rsidRPr="000B01DA">
        <w:rPr>
          <w:rFonts w:ascii="Arial" w:hAnsi="Arial" w:cs="Arial"/>
          <w:b/>
        </w:rPr>
        <w:t>OPĆINSKO VIJEĆE</w:t>
      </w:r>
    </w:p>
    <w:p w14:paraId="1D17B525" w14:textId="77777777" w:rsidR="00E2128D" w:rsidRPr="0096698F" w:rsidRDefault="00E2128D" w:rsidP="0096698F">
      <w:pPr>
        <w:spacing w:after="0" w:line="240" w:lineRule="auto"/>
        <w:rPr>
          <w:rFonts w:ascii="Arial" w:hAnsi="Arial" w:cs="Arial"/>
          <w:b/>
        </w:rPr>
      </w:pPr>
    </w:p>
    <w:p w14:paraId="318D1E0A" w14:textId="77777777" w:rsidR="001B21AF" w:rsidRDefault="0096561E" w:rsidP="008C2BD9">
      <w:pPr>
        <w:jc w:val="both"/>
        <w:rPr>
          <w:rFonts w:ascii="Arial" w:hAnsi="Arial" w:cs="Arial"/>
        </w:rPr>
      </w:pPr>
      <w:r w:rsidRPr="008C2BD9">
        <w:rPr>
          <w:rFonts w:ascii="Arial" w:hAnsi="Arial" w:cs="Arial"/>
        </w:rPr>
        <w:t xml:space="preserve">Na temelju </w:t>
      </w:r>
      <w:r w:rsidR="00030C27">
        <w:rPr>
          <w:rFonts w:ascii="Arial" w:hAnsi="Arial" w:cs="Arial"/>
        </w:rPr>
        <w:t xml:space="preserve">članka </w:t>
      </w:r>
      <w:r w:rsidRPr="008C2BD9">
        <w:rPr>
          <w:rFonts w:ascii="Arial" w:hAnsi="Arial" w:cs="Arial"/>
        </w:rPr>
        <w:t>10</w:t>
      </w:r>
      <w:r w:rsidR="00F278E4">
        <w:rPr>
          <w:rFonts w:ascii="Arial" w:hAnsi="Arial" w:cs="Arial"/>
        </w:rPr>
        <w:t>7</w:t>
      </w:r>
      <w:r w:rsidRPr="008C2BD9">
        <w:rPr>
          <w:rFonts w:ascii="Arial" w:hAnsi="Arial" w:cs="Arial"/>
        </w:rPr>
        <w:t xml:space="preserve">. </w:t>
      </w:r>
      <w:r w:rsidR="001D0D9E">
        <w:rPr>
          <w:rFonts w:ascii="Arial" w:hAnsi="Arial" w:cs="Arial"/>
        </w:rPr>
        <w:t xml:space="preserve">stavka 3. </w:t>
      </w:r>
      <w:r w:rsidRPr="008C2BD9">
        <w:rPr>
          <w:rFonts w:ascii="Arial" w:hAnsi="Arial" w:cs="Arial"/>
        </w:rPr>
        <w:t xml:space="preserve">Zakona o </w:t>
      </w:r>
      <w:r w:rsidR="00AE6782">
        <w:rPr>
          <w:rFonts w:ascii="Arial" w:hAnsi="Arial" w:cs="Arial"/>
        </w:rPr>
        <w:t xml:space="preserve">cestama </w:t>
      </w:r>
      <w:r w:rsidRPr="008C2BD9">
        <w:rPr>
          <w:rFonts w:ascii="Arial" w:hAnsi="Arial" w:cs="Arial"/>
        </w:rPr>
        <w:t>(</w:t>
      </w:r>
      <w:r w:rsidR="007921DC">
        <w:rPr>
          <w:rFonts w:ascii="Arial" w:hAnsi="Arial" w:cs="Arial"/>
        </w:rPr>
        <w:t>„</w:t>
      </w:r>
      <w:r w:rsidRPr="008C2BD9">
        <w:rPr>
          <w:rFonts w:ascii="Arial" w:hAnsi="Arial" w:cs="Arial"/>
        </w:rPr>
        <w:t xml:space="preserve">Narodne novine” br. </w:t>
      </w:r>
      <w:r w:rsidR="00AE6782" w:rsidRPr="00AE6782">
        <w:rPr>
          <w:rFonts w:ascii="Arial" w:hAnsi="Arial" w:cs="Arial"/>
        </w:rPr>
        <w:t>84/11, 22/13, 54/13, 148/13, 92/14, 110/19</w:t>
      </w:r>
      <w:r w:rsidR="00587EF6">
        <w:rPr>
          <w:rFonts w:ascii="Arial" w:hAnsi="Arial" w:cs="Arial"/>
        </w:rPr>
        <w:t xml:space="preserve">, </w:t>
      </w:r>
      <w:r w:rsidR="00AE6782" w:rsidRPr="00AE6782">
        <w:rPr>
          <w:rFonts w:ascii="Arial" w:hAnsi="Arial" w:cs="Arial"/>
        </w:rPr>
        <w:t>144/21</w:t>
      </w:r>
      <w:r w:rsidR="00587EF6">
        <w:rPr>
          <w:rFonts w:ascii="Arial" w:hAnsi="Arial" w:cs="Arial"/>
        </w:rPr>
        <w:t xml:space="preserve">, </w:t>
      </w:r>
      <w:r w:rsidR="00587EF6" w:rsidRPr="00587EF6">
        <w:rPr>
          <w:rFonts w:ascii="Arial" w:hAnsi="Arial" w:cs="Arial"/>
        </w:rPr>
        <w:t>114/22, 04/23</w:t>
      </w:r>
      <w:r w:rsidR="007921DC">
        <w:rPr>
          <w:rFonts w:ascii="Arial" w:hAnsi="Arial" w:cs="Arial"/>
        </w:rPr>
        <w:t xml:space="preserve">, </w:t>
      </w:r>
      <w:r w:rsidR="00587EF6" w:rsidRPr="00587EF6">
        <w:rPr>
          <w:rFonts w:ascii="Arial" w:hAnsi="Arial" w:cs="Arial"/>
        </w:rPr>
        <w:t>133/23</w:t>
      </w:r>
      <w:r w:rsidR="007921DC">
        <w:rPr>
          <w:rFonts w:ascii="Arial" w:hAnsi="Arial" w:cs="Arial"/>
        </w:rPr>
        <w:t xml:space="preserve"> i 156/25</w:t>
      </w:r>
      <w:r w:rsidR="00587EF6">
        <w:rPr>
          <w:rFonts w:ascii="Arial" w:hAnsi="Arial" w:cs="Arial"/>
        </w:rPr>
        <w:t>)</w:t>
      </w:r>
      <w:r w:rsidR="00D3697D">
        <w:rPr>
          <w:rFonts w:ascii="Arial" w:hAnsi="Arial" w:cs="Arial"/>
        </w:rPr>
        <w:t xml:space="preserve">, </w:t>
      </w:r>
      <w:r w:rsidR="00D3697D" w:rsidRPr="00D3697D">
        <w:rPr>
          <w:rFonts w:ascii="Arial" w:hAnsi="Arial" w:cs="Arial"/>
        </w:rPr>
        <w:t xml:space="preserve">članka 35. Zakona o lokalnoj i područnoj (regionalnoj) samoupravi („Narodne novine“ br. 33/01, 60/01, 129/05, 109/07, 125/08, 36/09, 150/11, 144/12, 19/13, 137/15, 123/17, 98/19 i 144/20) i članka </w:t>
      </w:r>
      <w:r w:rsidRPr="008C2BD9">
        <w:rPr>
          <w:rFonts w:ascii="Arial" w:hAnsi="Arial" w:cs="Arial"/>
        </w:rPr>
        <w:t>32. Statuta Općine Stara Gradiška („Službeni vjesnik Brodsko-posavske županije“ br. 14/09 i „Službeni vjesnik Općine Stara Gradiška“ br. 1/11, 1/13, 4/18</w:t>
      </w:r>
      <w:r w:rsidR="00D833AE">
        <w:rPr>
          <w:rFonts w:ascii="Arial" w:hAnsi="Arial" w:cs="Arial"/>
        </w:rPr>
        <w:t xml:space="preserve">, </w:t>
      </w:r>
      <w:r w:rsidRPr="008C2BD9">
        <w:rPr>
          <w:rFonts w:ascii="Arial" w:hAnsi="Arial" w:cs="Arial"/>
        </w:rPr>
        <w:t>6/18</w:t>
      </w:r>
      <w:r w:rsidR="00D833AE">
        <w:rPr>
          <w:rFonts w:ascii="Arial" w:hAnsi="Arial" w:cs="Arial"/>
        </w:rPr>
        <w:t>-</w:t>
      </w:r>
      <w:r w:rsidRPr="008C2BD9">
        <w:rPr>
          <w:rFonts w:ascii="Arial" w:hAnsi="Arial" w:cs="Arial"/>
        </w:rPr>
        <w:t>pročišćeni tekst</w:t>
      </w:r>
      <w:r w:rsidR="007921DC">
        <w:rPr>
          <w:rFonts w:ascii="Arial" w:hAnsi="Arial" w:cs="Arial"/>
        </w:rPr>
        <w:t xml:space="preserve">, </w:t>
      </w:r>
      <w:r w:rsidRPr="008C2BD9">
        <w:rPr>
          <w:rFonts w:ascii="Arial" w:hAnsi="Arial" w:cs="Arial"/>
        </w:rPr>
        <w:t>1/21</w:t>
      </w:r>
      <w:r w:rsidR="007921DC">
        <w:rPr>
          <w:rFonts w:ascii="Arial" w:hAnsi="Arial" w:cs="Arial"/>
        </w:rPr>
        <w:t xml:space="preserve"> i 3/25</w:t>
      </w:r>
      <w:r w:rsidRPr="008C2BD9">
        <w:rPr>
          <w:rFonts w:ascii="Arial" w:hAnsi="Arial" w:cs="Arial"/>
        </w:rPr>
        <w:t xml:space="preserve">), Općinsko vijeće Općine Stara Gradiška na </w:t>
      </w:r>
      <w:r w:rsidR="00D07FFE">
        <w:rPr>
          <w:rFonts w:ascii="Arial" w:hAnsi="Arial" w:cs="Arial"/>
        </w:rPr>
        <w:t>___</w:t>
      </w:r>
      <w:r w:rsidRPr="008C2BD9">
        <w:rPr>
          <w:rFonts w:ascii="Arial" w:hAnsi="Arial" w:cs="Arial"/>
        </w:rPr>
        <w:t xml:space="preserve">. sjednici održanoj </w:t>
      </w:r>
      <w:r w:rsidR="00D07FFE">
        <w:rPr>
          <w:rFonts w:ascii="Arial" w:hAnsi="Arial" w:cs="Arial"/>
        </w:rPr>
        <w:t>_________</w:t>
      </w:r>
      <w:r w:rsidRPr="008C2BD9">
        <w:rPr>
          <w:rFonts w:ascii="Arial" w:hAnsi="Arial" w:cs="Arial"/>
        </w:rPr>
        <w:t xml:space="preserve"> 202</w:t>
      </w:r>
      <w:r w:rsidR="007921DC">
        <w:rPr>
          <w:rFonts w:ascii="Arial" w:hAnsi="Arial" w:cs="Arial"/>
        </w:rPr>
        <w:t>6</w:t>
      </w:r>
      <w:r w:rsidRPr="008C2BD9">
        <w:rPr>
          <w:rFonts w:ascii="Arial" w:hAnsi="Arial" w:cs="Arial"/>
        </w:rPr>
        <w:t xml:space="preserve">. godine, donijelo je </w:t>
      </w:r>
    </w:p>
    <w:p w14:paraId="0DC6380F" w14:textId="77777777" w:rsidR="001D0D9E" w:rsidRPr="008C2BD9" w:rsidRDefault="001D0D9E" w:rsidP="008C2BD9">
      <w:pPr>
        <w:jc w:val="both"/>
        <w:rPr>
          <w:rFonts w:ascii="Arial" w:hAnsi="Arial" w:cs="Arial"/>
        </w:rPr>
      </w:pPr>
    </w:p>
    <w:p w14:paraId="08614370" w14:textId="77777777" w:rsidR="008C2BD9" w:rsidRPr="001B21AF" w:rsidRDefault="0096561E" w:rsidP="008C2BD9">
      <w:pPr>
        <w:spacing w:after="0" w:line="240" w:lineRule="auto"/>
        <w:jc w:val="center"/>
        <w:rPr>
          <w:rFonts w:ascii="Arial" w:hAnsi="Arial" w:cs="Arial"/>
          <w:b/>
          <w:bCs/>
        </w:rPr>
      </w:pPr>
      <w:r w:rsidRPr="001B21AF">
        <w:rPr>
          <w:rFonts w:ascii="Arial" w:hAnsi="Arial" w:cs="Arial"/>
          <w:b/>
          <w:bCs/>
        </w:rPr>
        <w:t>O</w:t>
      </w:r>
      <w:r w:rsidR="00587EF6">
        <w:rPr>
          <w:rFonts w:ascii="Arial" w:hAnsi="Arial" w:cs="Arial"/>
          <w:b/>
          <w:bCs/>
        </w:rPr>
        <w:t>DLUKU</w:t>
      </w:r>
      <w:r w:rsidRPr="001B21AF">
        <w:rPr>
          <w:rFonts w:ascii="Arial" w:hAnsi="Arial" w:cs="Arial"/>
          <w:b/>
          <w:bCs/>
        </w:rPr>
        <w:t xml:space="preserve"> </w:t>
      </w:r>
    </w:p>
    <w:p w14:paraId="1664C4B4" w14:textId="77777777" w:rsidR="0096561E" w:rsidRPr="001B21AF" w:rsidRDefault="0096561E" w:rsidP="008C2BD9">
      <w:pPr>
        <w:spacing w:after="0" w:line="240" w:lineRule="auto"/>
        <w:jc w:val="center"/>
        <w:rPr>
          <w:rFonts w:ascii="Arial" w:hAnsi="Arial" w:cs="Arial"/>
          <w:b/>
          <w:bCs/>
        </w:rPr>
      </w:pPr>
      <w:r w:rsidRPr="001B21AF">
        <w:rPr>
          <w:rFonts w:ascii="Arial" w:hAnsi="Arial" w:cs="Arial"/>
          <w:b/>
          <w:bCs/>
        </w:rPr>
        <w:t xml:space="preserve">o </w:t>
      </w:r>
      <w:r w:rsidR="00AE6782">
        <w:rPr>
          <w:rFonts w:ascii="Arial" w:hAnsi="Arial" w:cs="Arial"/>
          <w:b/>
          <w:bCs/>
        </w:rPr>
        <w:t>nerazvrstanim cestama na području Općine Stara Gradiška</w:t>
      </w:r>
    </w:p>
    <w:p w14:paraId="32DAFCE4" w14:textId="77777777" w:rsidR="001D0D9E" w:rsidRDefault="001D0D9E" w:rsidP="001D0D9E">
      <w:pPr>
        <w:spacing w:after="0" w:line="240" w:lineRule="auto"/>
        <w:jc w:val="both"/>
        <w:rPr>
          <w:rFonts w:ascii="Arial" w:hAnsi="Arial" w:cs="Arial"/>
        </w:rPr>
      </w:pPr>
    </w:p>
    <w:p w14:paraId="162485F5" w14:textId="77777777" w:rsidR="001D0D9E" w:rsidRDefault="001D0D9E" w:rsidP="00164B3C">
      <w:pPr>
        <w:spacing w:after="0" w:line="240" w:lineRule="auto"/>
        <w:ind w:firstLine="720"/>
        <w:jc w:val="both"/>
        <w:rPr>
          <w:rFonts w:ascii="Arial" w:hAnsi="Arial" w:cs="Arial"/>
        </w:rPr>
      </w:pPr>
    </w:p>
    <w:p w14:paraId="1233B44A" w14:textId="77777777" w:rsidR="001D0D9E" w:rsidRPr="001D0D9E" w:rsidRDefault="001D0D9E" w:rsidP="001D0D9E">
      <w:pPr>
        <w:spacing w:after="0" w:line="240" w:lineRule="auto"/>
        <w:rPr>
          <w:rFonts w:ascii="Arial" w:hAnsi="Arial" w:cs="Arial"/>
          <w:b/>
          <w:bCs/>
          <w:color w:val="000000"/>
        </w:rPr>
      </w:pPr>
      <w:r w:rsidRPr="001D0D9E">
        <w:rPr>
          <w:rFonts w:ascii="Arial" w:hAnsi="Arial" w:cs="Arial"/>
          <w:b/>
          <w:bCs/>
          <w:color w:val="000000"/>
        </w:rPr>
        <w:t>I. OPĆE ODREDBE</w:t>
      </w:r>
    </w:p>
    <w:p w14:paraId="64983BC5" w14:textId="77777777" w:rsidR="001D0D9E" w:rsidRPr="001D0D9E" w:rsidRDefault="001D0D9E" w:rsidP="001D0D9E">
      <w:pPr>
        <w:spacing w:after="0" w:line="240" w:lineRule="auto"/>
        <w:jc w:val="center"/>
        <w:rPr>
          <w:rFonts w:ascii="Arial" w:hAnsi="Arial" w:cs="Arial"/>
          <w:b/>
          <w:bCs/>
          <w:color w:val="000000"/>
        </w:rPr>
      </w:pPr>
      <w:r w:rsidRPr="001D0D9E">
        <w:rPr>
          <w:rFonts w:ascii="Arial" w:hAnsi="Arial" w:cs="Arial"/>
          <w:b/>
          <w:bCs/>
          <w:color w:val="000000"/>
        </w:rPr>
        <w:t>Članak 1.</w:t>
      </w:r>
    </w:p>
    <w:p w14:paraId="3F39D9F2"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Odlukom o nerazvrstanim cestama na području Općine Stara Gradiška (u daljnjem tekstu: Odluka) uređuje se upravljanje, građenje, rekonstrukcija i održavanje nerazvrstanih cesta te financiranje i nadzor nad nerazvrstanim cestama</w:t>
      </w:r>
      <w:r w:rsidRPr="001D0D9E">
        <w:t xml:space="preserve"> </w:t>
      </w:r>
      <w:r w:rsidRPr="001D0D9E">
        <w:rPr>
          <w:rFonts w:ascii="Arial" w:hAnsi="Arial" w:cs="Arial"/>
          <w:color w:val="000000"/>
        </w:rPr>
        <w:t>na području Općine Stara Gradiška</w:t>
      </w:r>
      <w:r w:rsidR="000254A1">
        <w:rPr>
          <w:rFonts w:ascii="Arial" w:hAnsi="Arial" w:cs="Arial"/>
          <w:color w:val="000000"/>
        </w:rPr>
        <w:t xml:space="preserve"> (u daljnjem tekstu: Općina)</w:t>
      </w:r>
      <w:r w:rsidRPr="001D0D9E">
        <w:rPr>
          <w:rFonts w:ascii="Arial" w:hAnsi="Arial" w:cs="Arial"/>
          <w:color w:val="000000"/>
        </w:rPr>
        <w:t>.</w:t>
      </w:r>
    </w:p>
    <w:p w14:paraId="296AE98A" w14:textId="77777777" w:rsidR="001D0D9E" w:rsidRPr="001D0D9E" w:rsidRDefault="001D0D9E" w:rsidP="001D0D9E">
      <w:pPr>
        <w:spacing w:after="0" w:line="240" w:lineRule="auto"/>
        <w:jc w:val="both"/>
        <w:rPr>
          <w:rFonts w:ascii="Arial" w:hAnsi="Arial" w:cs="Arial"/>
          <w:b/>
          <w:bCs/>
          <w:color w:val="000000"/>
        </w:rPr>
      </w:pPr>
    </w:p>
    <w:p w14:paraId="058E17B2" w14:textId="77777777" w:rsidR="001D0D9E" w:rsidRPr="001D0D9E" w:rsidRDefault="001D0D9E" w:rsidP="001D0D9E">
      <w:pPr>
        <w:spacing w:after="0" w:line="240" w:lineRule="auto"/>
        <w:jc w:val="center"/>
        <w:rPr>
          <w:rFonts w:ascii="Arial" w:hAnsi="Arial" w:cs="Arial"/>
          <w:b/>
          <w:bCs/>
          <w:color w:val="000000"/>
        </w:rPr>
      </w:pPr>
      <w:r w:rsidRPr="001D0D9E">
        <w:rPr>
          <w:rFonts w:ascii="Arial" w:hAnsi="Arial" w:cs="Arial"/>
          <w:b/>
          <w:bCs/>
          <w:color w:val="000000"/>
        </w:rPr>
        <w:t>Članak 2.</w:t>
      </w:r>
    </w:p>
    <w:p w14:paraId="372FC2DC"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Nerazvrstana cesta je javna prometna površina koja se koristi za promet prema bilo kojoj osnovi i koja je pristupačna većem broju korisnika, a nije razvrstana u javnu cestu u smislu posebnog propisa.</w:t>
      </w:r>
    </w:p>
    <w:p w14:paraId="3E53386E" w14:textId="77777777" w:rsidR="001D0D9E" w:rsidRPr="001D0D9E" w:rsidRDefault="001D0D9E" w:rsidP="001D0D9E">
      <w:pPr>
        <w:spacing w:after="0" w:line="240" w:lineRule="auto"/>
        <w:rPr>
          <w:rFonts w:ascii="Arial" w:hAnsi="Arial" w:cs="Arial"/>
          <w:color w:val="000000"/>
        </w:rPr>
      </w:pPr>
    </w:p>
    <w:p w14:paraId="19A8AAE1"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3.</w:t>
      </w:r>
    </w:p>
    <w:p w14:paraId="76B0482F"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 xml:space="preserve"> Nerazvrstana cesta na području Općine je javno dobro u općoj uporabi u vlasništvu Općine. </w:t>
      </w:r>
    </w:p>
    <w:p w14:paraId="63CE3A18"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 xml:space="preserve">Nerazvrstana cesta se ne može otuđiti iz vlasništva Općine niti se na njoj mogu stjecati stvarna prava, osim prava služnosti i prava građenja radi građenje građevina sukladno odluci </w:t>
      </w:r>
      <w:r w:rsidR="00674FD2">
        <w:rPr>
          <w:rFonts w:ascii="Arial" w:hAnsi="Arial" w:cs="Arial"/>
          <w:color w:val="000000"/>
        </w:rPr>
        <w:t>općinskog n</w:t>
      </w:r>
      <w:r w:rsidRPr="001D0D9E">
        <w:rPr>
          <w:rFonts w:ascii="Arial" w:hAnsi="Arial" w:cs="Arial"/>
          <w:color w:val="000000"/>
        </w:rPr>
        <w:t xml:space="preserve">ačelnika, pod uvjetom da ne ometaju odvijanje prometa i održavanje nerazvrstane ceste. </w:t>
      </w:r>
    </w:p>
    <w:p w14:paraId="799790D8" w14:textId="77777777" w:rsidR="001D0D9E" w:rsidRPr="001D0D9E" w:rsidRDefault="001D0D9E" w:rsidP="001D0D9E">
      <w:pPr>
        <w:spacing w:after="0" w:line="240" w:lineRule="auto"/>
        <w:ind w:firstLine="708"/>
        <w:jc w:val="both"/>
        <w:rPr>
          <w:rFonts w:ascii="Arial" w:hAnsi="Arial" w:cs="Arial"/>
          <w:color w:val="000000"/>
        </w:rPr>
      </w:pPr>
    </w:p>
    <w:p w14:paraId="469C9E69"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4.</w:t>
      </w:r>
    </w:p>
    <w:p w14:paraId="01760A60" w14:textId="77777777" w:rsidR="001D0D9E" w:rsidRPr="001D0D9E" w:rsidRDefault="001D0D9E" w:rsidP="001D0D9E">
      <w:pPr>
        <w:spacing w:after="0" w:line="240" w:lineRule="auto"/>
        <w:jc w:val="both"/>
        <w:rPr>
          <w:rFonts w:ascii="Arial" w:hAnsi="Arial" w:cs="Arial"/>
          <w:color w:val="000000"/>
        </w:rPr>
      </w:pPr>
      <w:r w:rsidRPr="001D0D9E">
        <w:rPr>
          <w:rFonts w:ascii="Arial" w:hAnsi="Arial" w:cs="Arial"/>
          <w:color w:val="000000"/>
        </w:rPr>
        <w:tab/>
        <w:t xml:space="preserve">Kada je trajno prestala potreba korištenja nerazvrstane ceste ili njezinog dijela može joj se ukinuti status javnog dobra u općoj upotrebi, a nekretnina kojoj prestaje taj status ostaje u vlasništvu Općine. </w:t>
      </w:r>
    </w:p>
    <w:p w14:paraId="2878AB64"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Odluku o ukidanju statusa javnog dobra u općoj uporabi nerazvrstane ceste ili njezinog dijela donosi Općinsko vijeće Općine Stara Gradiška</w:t>
      </w:r>
      <w:r w:rsidR="000E6F8B">
        <w:rPr>
          <w:rFonts w:ascii="Arial" w:hAnsi="Arial" w:cs="Arial"/>
          <w:color w:val="000000"/>
        </w:rPr>
        <w:t xml:space="preserve"> (u daljnjem tekstu: Općinsko vijeće)</w:t>
      </w:r>
      <w:r w:rsidRPr="001D0D9E">
        <w:rPr>
          <w:rFonts w:ascii="Arial" w:hAnsi="Arial" w:cs="Arial"/>
          <w:color w:val="000000"/>
        </w:rPr>
        <w:t>.</w:t>
      </w:r>
    </w:p>
    <w:p w14:paraId="3853DCBE" w14:textId="77777777" w:rsidR="001D0D9E" w:rsidRDefault="001D0D9E" w:rsidP="001D0D9E">
      <w:pPr>
        <w:spacing w:after="0" w:line="240" w:lineRule="auto"/>
        <w:ind w:firstLine="708"/>
        <w:jc w:val="both"/>
        <w:rPr>
          <w:rFonts w:ascii="Arial" w:hAnsi="Arial" w:cs="Arial"/>
          <w:color w:val="000000"/>
        </w:rPr>
      </w:pPr>
    </w:p>
    <w:p w14:paraId="044839F5" w14:textId="77777777" w:rsidR="000E6F8B" w:rsidRPr="001D0D9E" w:rsidRDefault="000E6F8B" w:rsidP="001D0D9E">
      <w:pPr>
        <w:spacing w:after="0" w:line="240" w:lineRule="auto"/>
        <w:ind w:firstLine="708"/>
        <w:jc w:val="both"/>
        <w:rPr>
          <w:rFonts w:ascii="Arial" w:hAnsi="Arial" w:cs="Arial"/>
          <w:color w:val="000000"/>
        </w:rPr>
      </w:pPr>
    </w:p>
    <w:p w14:paraId="61E42E63" w14:textId="77777777" w:rsidR="001D0D9E" w:rsidRPr="001D0D9E" w:rsidRDefault="001D0D9E" w:rsidP="001D0D9E">
      <w:pPr>
        <w:spacing w:after="0" w:line="240" w:lineRule="auto"/>
        <w:jc w:val="center"/>
        <w:rPr>
          <w:rFonts w:ascii="Arial" w:hAnsi="Arial" w:cs="Arial"/>
          <w:color w:val="000000"/>
        </w:rPr>
      </w:pPr>
      <w:r w:rsidRPr="001D0D9E">
        <w:rPr>
          <w:rFonts w:ascii="Arial" w:hAnsi="Arial" w:cs="Arial"/>
          <w:b/>
          <w:bCs/>
          <w:color w:val="000000"/>
        </w:rPr>
        <w:t>Članak 5.</w:t>
      </w:r>
    </w:p>
    <w:p w14:paraId="09D489A0"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Nerazvrstane ceste u smislu članka 2. ove Odluke u naravi su:</w:t>
      </w:r>
    </w:p>
    <w:p w14:paraId="39B063B1"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ulice i trgovi koji su kao takvi određeni Odlukom Općinskog vijeća;</w:t>
      </w:r>
    </w:p>
    <w:p w14:paraId="3EED495A"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nerazvrstane ceste i seoski putovi koji povezuju naselja odnosno dijelove naselja;</w:t>
      </w:r>
    </w:p>
    <w:p w14:paraId="3023E98C"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parkirališta koja služe za parkiranje vozila ako su uređena i označena za tu namjenu;</w:t>
      </w:r>
    </w:p>
    <w:p w14:paraId="6CC37041"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nogostupi;</w:t>
      </w:r>
    </w:p>
    <w:p w14:paraId="20B669FF" w14:textId="77777777" w:rsidR="001D0D9E" w:rsidRPr="001D0D9E" w:rsidRDefault="000254A1" w:rsidP="000254A1">
      <w:pPr>
        <w:tabs>
          <w:tab w:val="left" w:pos="284"/>
        </w:tabs>
        <w:spacing w:after="0" w:line="240" w:lineRule="auto"/>
        <w:rPr>
          <w:rFonts w:ascii="Arial" w:hAnsi="Arial" w:cs="Arial"/>
          <w:color w:val="000000"/>
        </w:rPr>
      </w:pPr>
      <w:r w:rsidRPr="000254A1">
        <w:rPr>
          <w:rFonts w:ascii="Arial" w:hAnsi="Arial" w:cs="Arial"/>
          <w:color w:val="000000"/>
        </w:rPr>
        <w:t>•</w:t>
      </w:r>
      <w:r>
        <w:rPr>
          <w:rFonts w:ascii="Arial" w:hAnsi="Arial" w:cs="Arial"/>
          <w:color w:val="000000"/>
        </w:rPr>
        <w:tab/>
      </w:r>
      <w:r w:rsidRPr="000254A1">
        <w:rPr>
          <w:rFonts w:ascii="Arial" w:hAnsi="Arial" w:cs="Arial"/>
          <w:color w:val="000000"/>
        </w:rPr>
        <w:t>pristupne ceste do stambenih, poslovnih,</w:t>
      </w:r>
      <w:r>
        <w:rPr>
          <w:rFonts w:ascii="Arial" w:hAnsi="Arial" w:cs="Arial"/>
          <w:color w:val="000000"/>
        </w:rPr>
        <w:t xml:space="preserve"> </w:t>
      </w:r>
      <w:r w:rsidRPr="000254A1">
        <w:rPr>
          <w:rFonts w:ascii="Arial" w:hAnsi="Arial" w:cs="Arial"/>
          <w:color w:val="000000"/>
        </w:rPr>
        <w:t>gospodarskih i drugih građevina</w:t>
      </w:r>
      <w:r w:rsidR="001D0D9E" w:rsidRPr="001D0D9E">
        <w:rPr>
          <w:rFonts w:ascii="Arial" w:hAnsi="Arial" w:cs="Arial"/>
          <w:color w:val="000000"/>
        </w:rPr>
        <w:t>.</w:t>
      </w:r>
    </w:p>
    <w:p w14:paraId="110D2332" w14:textId="77777777" w:rsidR="00D3697D" w:rsidRDefault="00D3697D" w:rsidP="001D0D9E">
      <w:pPr>
        <w:spacing w:after="0" w:line="240" w:lineRule="auto"/>
        <w:jc w:val="center"/>
        <w:rPr>
          <w:rFonts w:ascii="Arial" w:hAnsi="Arial" w:cs="Arial"/>
          <w:b/>
          <w:bCs/>
          <w:color w:val="000000"/>
        </w:rPr>
      </w:pPr>
    </w:p>
    <w:p w14:paraId="400BFA8C" w14:textId="77777777" w:rsidR="001D0D9E" w:rsidRPr="001D0D9E" w:rsidRDefault="001D0D9E" w:rsidP="001D0D9E">
      <w:pPr>
        <w:spacing w:after="0" w:line="240" w:lineRule="auto"/>
        <w:jc w:val="center"/>
        <w:rPr>
          <w:rFonts w:ascii="Arial" w:hAnsi="Arial" w:cs="Arial"/>
          <w:color w:val="000000"/>
        </w:rPr>
      </w:pPr>
      <w:r w:rsidRPr="001D0D9E">
        <w:rPr>
          <w:rFonts w:ascii="Arial" w:hAnsi="Arial" w:cs="Arial"/>
          <w:b/>
          <w:bCs/>
          <w:color w:val="000000"/>
        </w:rPr>
        <w:t>Članak 6.</w:t>
      </w:r>
    </w:p>
    <w:p w14:paraId="2697AE58" w14:textId="77777777" w:rsidR="001D0D9E" w:rsidRPr="001D0D9E" w:rsidRDefault="001D0D9E" w:rsidP="001D0D9E">
      <w:pPr>
        <w:spacing w:after="0" w:line="240" w:lineRule="auto"/>
        <w:ind w:firstLine="709"/>
        <w:rPr>
          <w:rFonts w:ascii="Arial" w:hAnsi="Arial" w:cs="Arial"/>
          <w:color w:val="000000"/>
        </w:rPr>
      </w:pPr>
      <w:r w:rsidRPr="001D0D9E">
        <w:rPr>
          <w:rFonts w:ascii="Arial" w:hAnsi="Arial" w:cs="Arial"/>
          <w:color w:val="000000"/>
        </w:rPr>
        <w:t xml:space="preserve">Nerazvrstanu cestu čine: </w:t>
      </w:r>
    </w:p>
    <w:p w14:paraId="24082583" w14:textId="77777777" w:rsidR="001D0D9E" w:rsidRPr="001D0D9E" w:rsidRDefault="001D0D9E" w:rsidP="001D0D9E">
      <w:pPr>
        <w:numPr>
          <w:ilvl w:val="0"/>
          <w:numId w:val="2"/>
        </w:numPr>
        <w:spacing w:after="0" w:line="240" w:lineRule="auto"/>
        <w:ind w:left="284" w:hanging="284"/>
        <w:jc w:val="both"/>
        <w:rPr>
          <w:rFonts w:ascii="Arial" w:hAnsi="Arial" w:cs="Arial"/>
          <w:color w:val="000000"/>
        </w:rPr>
      </w:pPr>
      <w:r w:rsidRPr="001D0D9E">
        <w:rPr>
          <w:rFonts w:ascii="Arial" w:hAnsi="Arial" w:cs="Arial"/>
          <w:color w:val="000000"/>
        </w:rPr>
        <w:t xml:space="preserve">cestovna građevina (donji stroj, kolnička konstrukcija, sustav za odvodnju atmosferskih voda s nerazvrstane ceste, drenaže, most, vijadukt, podvožnjak, nadvožnjak, propust, tunel, galerija, potporni i </w:t>
      </w:r>
      <w:proofErr w:type="spellStart"/>
      <w:r w:rsidRPr="001D0D9E">
        <w:rPr>
          <w:rFonts w:ascii="Arial" w:hAnsi="Arial" w:cs="Arial"/>
          <w:color w:val="000000"/>
        </w:rPr>
        <w:t>obložni</w:t>
      </w:r>
      <w:proofErr w:type="spellEnd"/>
      <w:r w:rsidRPr="001D0D9E">
        <w:rPr>
          <w:rFonts w:ascii="Arial" w:hAnsi="Arial" w:cs="Arial"/>
          <w:color w:val="000000"/>
        </w:rPr>
        <w:t xml:space="preserve"> zid, pothodnik, nathodnik i slično), nogostup, biciklističke staze te sve prometne i druge površine na pripadajućem zemljištu (zelene površine, ugibališta, parkirališta, okretišta, stajališta javnog prijevoza i slično), </w:t>
      </w:r>
    </w:p>
    <w:p w14:paraId="6793C743" w14:textId="77777777" w:rsidR="001D0D9E" w:rsidRPr="001D0D9E" w:rsidRDefault="001D0D9E" w:rsidP="001D0D9E">
      <w:pPr>
        <w:numPr>
          <w:ilvl w:val="0"/>
          <w:numId w:val="2"/>
        </w:numPr>
        <w:spacing w:after="0" w:line="240" w:lineRule="auto"/>
        <w:ind w:left="284" w:hanging="284"/>
        <w:jc w:val="both"/>
        <w:rPr>
          <w:rFonts w:ascii="Arial" w:hAnsi="Arial" w:cs="Arial"/>
          <w:color w:val="000000"/>
        </w:rPr>
      </w:pPr>
      <w:r w:rsidRPr="001D0D9E">
        <w:rPr>
          <w:rFonts w:ascii="Arial" w:hAnsi="Arial" w:cs="Arial"/>
          <w:color w:val="000000"/>
        </w:rPr>
        <w:t xml:space="preserve">građevna čestica, odnosno cestovno zemljište u površini koju čine površina zemljišta na kojoj prema projektu treba izgraditi ili je izgrađena cestovna građevina, površina zemljišnog pojasa te površina zemljišta na kojima su prema projektu ceste izgrađene ili se trebaju izgraditi građevine za potrebe održavanja ceste i pružanja usluga vozačima i putnicima (objekti za održavanje cesta, upravljanje i nadzor prometa, benzinske postaje, servisi i drugo), </w:t>
      </w:r>
    </w:p>
    <w:p w14:paraId="2B5049C8" w14:textId="77777777" w:rsidR="001D0D9E" w:rsidRPr="001D0D9E" w:rsidRDefault="001D0D9E" w:rsidP="001D0D9E">
      <w:pPr>
        <w:numPr>
          <w:ilvl w:val="0"/>
          <w:numId w:val="3"/>
        </w:numPr>
        <w:tabs>
          <w:tab w:val="left" w:pos="284"/>
        </w:tabs>
        <w:spacing w:after="0" w:line="240" w:lineRule="auto"/>
        <w:ind w:left="284" w:hanging="284"/>
        <w:jc w:val="both"/>
        <w:rPr>
          <w:rFonts w:ascii="Arial" w:hAnsi="Arial" w:cs="Arial"/>
          <w:color w:val="000000"/>
        </w:rPr>
      </w:pPr>
      <w:r w:rsidRPr="001D0D9E">
        <w:rPr>
          <w:rFonts w:ascii="Arial" w:hAnsi="Arial" w:cs="Arial"/>
          <w:color w:val="000000"/>
        </w:rPr>
        <w:t xml:space="preserve">zemljišni pojas s obiju strana ceste potreban za nesmetano održavanje ceste prema projektu ceste, </w:t>
      </w:r>
    </w:p>
    <w:p w14:paraId="422B3B79" w14:textId="77777777" w:rsidR="001D0D9E" w:rsidRPr="001D0D9E" w:rsidRDefault="001D0D9E" w:rsidP="001D0D9E">
      <w:pPr>
        <w:numPr>
          <w:ilvl w:val="1"/>
          <w:numId w:val="3"/>
        </w:numPr>
        <w:tabs>
          <w:tab w:val="left" w:pos="284"/>
        </w:tabs>
        <w:spacing w:after="0" w:line="240" w:lineRule="auto"/>
        <w:ind w:left="284" w:hanging="284"/>
        <w:jc w:val="both"/>
        <w:rPr>
          <w:rFonts w:ascii="Arial" w:hAnsi="Arial" w:cs="Arial"/>
          <w:color w:val="000000"/>
        </w:rPr>
      </w:pPr>
      <w:r w:rsidRPr="001D0D9E">
        <w:rPr>
          <w:rFonts w:ascii="Arial" w:hAnsi="Arial" w:cs="Arial"/>
          <w:color w:val="000000"/>
        </w:rPr>
        <w:t xml:space="preserve">prometna signalizacija (okomita, vodoravna i svjetlosna) i oprema za upravljanje i nadzor prometa, </w:t>
      </w:r>
    </w:p>
    <w:p w14:paraId="0F95652E" w14:textId="77777777" w:rsidR="001D0D9E" w:rsidRPr="001D0D9E" w:rsidRDefault="001D0D9E" w:rsidP="001D0D9E">
      <w:pPr>
        <w:numPr>
          <w:ilvl w:val="2"/>
          <w:numId w:val="3"/>
        </w:numPr>
        <w:tabs>
          <w:tab w:val="left" w:pos="284"/>
        </w:tabs>
        <w:spacing w:after="0" w:line="240" w:lineRule="auto"/>
        <w:ind w:left="284" w:hanging="284"/>
        <w:jc w:val="both"/>
        <w:rPr>
          <w:rFonts w:ascii="Arial" w:hAnsi="Arial" w:cs="Arial"/>
          <w:color w:val="000000"/>
        </w:rPr>
      </w:pPr>
      <w:r w:rsidRPr="001D0D9E">
        <w:rPr>
          <w:rFonts w:ascii="Arial" w:hAnsi="Arial" w:cs="Arial"/>
          <w:color w:val="000000"/>
        </w:rPr>
        <w:t xml:space="preserve">javna rasvjeta u funkciji nerazvrstane ceste i oprema ceste (odbojnici i zaštitne ograde, uređaji za zaštitu od buke, uređaji za naplatu parkiranja i slično). </w:t>
      </w:r>
    </w:p>
    <w:p w14:paraId="71574F7A" w14:textId="77777777" w:rsidR="001D0D9E" w:rsidRDefault="001D0D9E" w:rsidP="001D0D9E">
      <w:pPr>
        <w:spacing w:after="0" w:line="240" w:lineRule="auto"/>
        <w:ind w:firstLine="708"/>
        <w:jc w:val="both"/>
        <w:rPr>
          <w:rFonts w:ascii="Arial" w:hAnsi="Arial" w:cs="Arial"/>
          <w:color w:val="000000"/>
        </w:rPr>
      </w:pPr>
    </w:p>
    <w:p w14:paraId="3D90FD3F" w14:textId="77777777" w:rsidR="000E6F8B" w:rsidRPr="001D0D9E" w:rsidRDefault="000E6F8B" w:rsidP="001D0D9E">
      <w:pPr>
        <w:spacing w:after="0" w:line="240" w:lineRule="auto"/>
        <w:ind w:firstLine="708"/>
        <w:jc w:val="both"/>
        <w:rPr>
          <w:rFonts w:ascii="Arial" w:hAnsi="Arial" w:cs="Arial"/>
          <w:color w:val="000000"/>
        </w:rPr>
      </w:pPr>
    </w:p>
    <w:p w14:paraId="7E503286" w14:textId="77777777" w:rsidR="001D0D9E" w:rsidRPr="001D0D9E" w:rsidRDefault="001D0D9E" w:rsidP="001D0D9E">
      <w:pPr>
        <w:spacing w:after="0" w:line="240" w:lineRule="auto"/>
        <w:rPr>
          <w:rFonts w:ascii="Arial" w:hAnsi="Arial" w:cs="Arial"/>
          <w:b/>
          <w:color w:val="000000"/>
        </w:rPr>
      </w:pPr>
      <w:r w:rsidRPr="001D0D9E">
        <w:rPr>
          <w:rFonts w:ascii="Arial" w:hAnsi="Arial" w:cs="Arial"/>
          <w:b/>
          <w:color w:val="000000"/>
        </w:rPr>
        <w:t>II. UPRAVLJANJE NERAZVRSTANIM CESTAMA</w:t>
      </w:r>
    </w:p>
    <w:p w14:paraId="65AF3A4F" w14:textId="77777777" w:rsidR="001D0D9E" w:rsidRPr="001D0D9E" w:rsidRDefault="001D0D9E" w:rsidP="001D0D9E">
      <w:pPr>
        <w:spacing w:after="0" w:line="240" w:lineRule="auto"/>
        <w:ind w:left="74" w:right="74"/>
        <w:jc w:val="center"/>
        <w:rPr>
          <w:rFonts w:ascii="Arial" w:hAnsi="Arial" w:cs="Arial"/>
          <w:b/>
          <w:color w:val="000000"/>
        </w:rPr>
      </w:pPr>
      <w:r w:rsidRPr="001D0D9E">
        <w:rPr>
          <w:rFonts w:ascii="Arial" w:hAnsi="Arial" w:cs="Arial"/>
          <w:b/>
          <w:color w:val="000000"/>
        </w:rPr>
        <w:t>Članak 7.</w:t>
      </w:r>
    </w:p>
    <w:p w14:paraId="0E5CDDD1" w14:textId="77777777" w:rsidR="001D0D9E" w:rsidRPr="001D0D9E" w:rsidRDefault="001D0D9E" w:rsidP="001D0D9E">
      <w:pPr>
        <w:spacing w:after="0" w:line="240" w:lineRule="auto"/>
        <w:ind w:left="74" w:right="74" w:firstLine="634"/>
        <w:rPr>
          <w:rFonts w:ascii="Arial" w:hAnsi="Arial" w:cs="Arial"/>
          <w:color w:val="000000"/>
        </w:rPr>
      </w:pPr>
      <w:r w:rsidRPr="001D0D9E">
        <w:rPr>
          <w:rFonts w:ascii="Arial" w:hAnsi="Arial" w:cs="Arial"/>
          <w:color w:val="000000"/>
        </w:rPr>
        <w:t>Nerazvrstanim cestama na svom području upravlja Općina.</w:t>
      </w:r>
    </w:p>
    <w:p w14:paraId="1BB64ABC" w14:textId="77777777" w:rsidR="001D0D9E" w:rsidRPr="001D0D9E" w:rsidRDefault="001D0D9E" w:rsidP="001D0D9E">
      <w:pPr>
        <w:spacing w:after="0" w:line="240" w:lineRule="auto"/>
        <w:ind w:right="74"/>
        <w:rPr>
          <w:rFonts w:ascii="Arial" w:hAnsi="Arial" w:cs="Arial"/>
          <w:color w:val="000000"/>
        </w:rPr>
      </w:pPr>
    </w:p>
    <w:p w14:paraId="3B5DBD6D" w14:textId="77777777" w:rsidR="001D0D9E" w:rsidRPr="001D0D9E" w:rsidRDefault="001D0D9E" w:rsidP="001D0D9E">
      <w:pPr>
        <w:spacing w:after="0" w:line="240" w:lineRule="auto"/>
        <w:ind w:right="74"/>
        <w:jc w:val="center"/>
        <w:rPr>
          <w:rFonts w:ascii="Arial" w:hAnsi="Arial" w:cs="Arial"/>
          <w:b/>
          <w:color w:val="000000"/>
        </w:rPr>
      </w:pPr>
      <w:r w:rsidRPr="001D0D9E">
        <w:rPr>
          <w:rFonts w:ascii="Arial" w:hAnsi="Arial" w:cs="Arial"/>
          <w:b/>
          <w:color w:val="000000"/>
        </w:rPr>
        <w:t>Članak 8.</w:t>
      </w:r>
    </w:p>
    <w:p w14:paraId="1638E21B" w14:textId="77777777" w:rsidR="001D0D9E" w:rsidRPr="001D0D9E" w:rsidRDefault="001D0D9E" w:rsidP="001D0D9E">
      <w:pPr>
        <w:spacing w:after="0" w:line="240" w:lineRule="auto"/>
        <w:ind w:right="74" w:firstLine="708"/>
        <w:jc w:val="both"/>
        <w:rPr>
          <w:rFonts w:ascii="Arial" w:hAnsi="Arial" w:cs="Arial"/>
          <w:color w:val="000000"/>
        </w:rPr>
      </w:pPr>
      <w:r w:rsidRPr="001D0D9E">
        <w:rPr>
          <w:rFonts w:ascii="Arial" w:hAnsi="Arial" w:cs="Arial"/>
          <w:color w:val="000000"/>
        </w:rPr>
        <w:t>Upravljanje nerazvrstanim cestama obuhvaća poslove održavanja, građenja i rekonstrukcije i zaštite ceste.</w:t>
      </w:r>
    </w:p>
    <w:p w14:paraId="1F46E1AE" w14:textId="77777777" w:rsidR="001D0D9E" w:rsidRPr="001D0D9E" w:rsidRDefault="001D0D9E" w:rsidP="001D0D9E">
      <w:pPr>
        <w:spacing w:after="0" w:line="240" w:lineRule="auto"/>
        <w:ind w:right="74" w:firstLine="708"/>
        <w:jc w:val="both"/>
        <w:rPr>
          <w:rFonts w:ascii="Arial" w:hAnsi="Arial" w:cs="Arial"/>
          <w:color w:val="000000"/>
        </w:rPr>
      </w:pPr>
    </w:p>
    <w:p w14:paraId="7D4C88B4" w14:textId="77777777" w:rsidR="001D0D9E" w:rsidRPr="001D0D9E" w:rsidRDefault="001D0D9E" w:rsidP="001D0D9E">
      <w:pPr>
        <w:spacing w:after="0" w:line="240" w:lineRule="auto"/>
        <w:ind w:right="74"/>
        <w:jc w:val="center"/>
        <w:rPr>
          <w:rFonts w:ascii="Arial" w:hAnsi="Arial" w:cs="Arial"/>
          <w:b/>
          <w:color w:val="000000"/>
        </w:rPr>
      </w:pPr>
      <w:r w:rsidRPr="001D0D9E">
        <w:rPr>
          <w:rFonts w:ascii="Arial" w:hAnsi="Arial" w:cs="Arial"/>
          <w:b/>
          <w:color w:val="000000"/>
        </w:rPr>
        <w:t>Članak 9.</w:t>
      </w:r>
    </w:p>
    <w:p w14:paraId="7C255FF1" w14:textId="77777777" w:rsidR="001D0D9E" w:rsidRDefault="001D0D9E" w:rsidP="001D0D9E">
      <w:pPr>
        <w:spacing w:after="0" w:line="240" w:lineRule="auto"/>
        <w:ind w:firstLine="708"/>
        <w:jc w:val="both"/>
        <w:rPr>
          <w:rFonts w:ascii="Arial" w:hAnsi="Arial" w:cs="Arial"/>
          <w:bCs/>
          <w:color w:val="000000"/>
        </w:rPr>
      </w:pPr>
      <w:r w:rsidRPr="001D0D9E">
        <w:rPr>
          <w:rFonts w:ascii="Arial" w:hAnsi="Arial" w:cs="Arial"/>
          <w:color w:val="000000"/>
        </w:rPr>
        <w:t>Evidenciju o nerazvrstanim cestama vodi Jedinstveni upravni odjel</w:t>
      </w:r>
      <w:r w:rsidR="004F75BD">
        <w:rPr>
          <w:rFonts w:ascii="Arial" w:hAnsi="Arial" w:cs="Arial"/>
          <w:color w:val="000000"/>
        </w:rPr>
        <w:t xml:space="preserve"> Općine Stara Gradiška (u daljnjem tekstu: </w:t>
      </w:r>
      <w:r w:rsidR="004F75BD" w:rsidRPr="004F75BD">
        <w:rPr>
          <w:rFonts w:ascii="Arial" w:hAnsi="Arial" w:cs="Arial"/>
          <w:color w:val="000000"/>
        </w:rPr>
        <w:t>Jedinstveni upravni odjel</w:t>
      </w:r>
      <w:r w:rsidR="004F75BD">
        <w:rPr>
          <w:rFonts w:ascii="Arial" w:hAnsi="Arial" w:cs="Arial"/>
          <w:color w:val="000000"/>
        </w:rPr>
        <w:t>)</w:t>
      </w:r>
      <w:r w:rsidRPr="001D0D9E">
        <w:rPr>
          <w:rFonts w:ascii="Arial" w:hAnsi="Arial" w:cs="Arial"/>
          <w:color w:val="000000"/>
        </w:rPr>
        <w:t xml:space="preserve"> u </w:t>
      </w:r>
      <w:r w:rsidRPr="001D0D9E">
        <w:rPr>
          <w:rFonts w:ascii="Arial" w:hAnsi="Arial" w:cs="Arial"/>
          <w:bCs/>
          <w:color w:val="000000"/>
        </w:rPr>
        <w:t xml:space="preserve">suglasju sa podzakonskim propisom kojim se uređuje sadržaj i način vođenja jedinstvene baze podataka o nerazvrstanim cestama. </w:t>
      </w:r>
    </w:p>
    <w:p w14:paraId="40DE98D0" w14:textId="77777777" w:rsidR="000254A1" w:rsidRDefault="000254A1" w:rsidP="000254A1">
      <w:pPr>
        <w:spacing w:after="0" w:line="240" w:lineRule="auto"/>
        <w:ind w:firstLine="708"/>
        <w:jc w:val="both"/>
        <w:rPr>
          <w:rFonts w:ascii="Arial" w:hAnsi="Arial" w:cs="Arial"/>
          <w:bCs/>
          <w:color w:val="000000"/>
        </w:rPr>
      </w:pPr>
      <w:r w:rsidRPr="000254A1">
        <w:rPr>
          <w:rFonts w:ascii="Arial" w:hAnsi="Arial" w:cs="Arial"/>
          <w:bCs/>
          <w:color w:val="000000"/>
        </w:rPr>
        <w:t>Na temelju jedinstvene baze podataka o</w:t>
      </w:r>
      <w:r>
        <w:rPr>
          <w:rFonts w:ascii="Arial" w:hAnsi="Arial" w:cs="Arial"/>
          <w:bCs/>
          <w:color w:val="000000"/>
        </w:rPr>
        <w:t xml:space="preserve"> </w:t>
      </w:r>
      <w:r w:rsidRPr="000254A1">
        <w:rPr>
          <w:rFonts w:ascii="Arial" w:hAnsi="Arial" w:cs="Arial"/>
          <w:bCs/>
          <w:color w:val="000000"/>
        </w:rPr>
        <w:t>nerazvrstanim cestama iz stavka 1. ovog</w:t>
      </w:r>
      <w:r w:rsidR="00BA375F">
        <w:rPr>
          <w:rFonts w:ascii="Arial" w:hAnsi="Arial" w:cs="Arial"/>
          <w:bCs/>
          <w:color w:val="000000"/>
        </w:rPr>
        <w:t>a</w:t>
      </w:r>
      <w:r w:rsidRPr="000254A1">
        <w:rPr>
          <w:rFonts w:ascii="Arial" w:hAnsi="Arial" w:cs="Arial"/>
          <w:bCs/>
          <w:color w:val="000000"/>
        </w:rPr>
        <w:t xml:space="preserve"> članka</w:t>
      </w:r>
      <w:r>
        <w:rPr>
          <w:rFonts w:ascii="Arial" w:hAnsi="Arial" w:cs="Arial"/>
          <w:bCs/>
          <w:color w:val="000000"/>
        </w:rPr>
        <w:t xml:space="preserve"> </w:t>
      </w:r>
      <w:r w:rsidRPr="000254A1">
        <w:rPr>
          <w:rFonts w:ascii="Arial" w:hAnsi="Arial" w:cs="Arial"/>
          <w:bCs/>
          <w:color w:val="000000"/>
        </w:rPr>
        <w:t>utvrđen je Popis nerazvrstanih cesta na području</w:t>
      </w:r>
      <w:r>
        <w:rPr>
          <w:rFonts w:ascii="Arial" w:hAnsi="Arial" w:cs="Arial"/>
          <w:bCs/>
          <w:color w:val="000000"/>
        </w:rPr>
        <w:t xml:space="preserve"> </w:t>
      </w:r>
      <w:r w:rsidRPr="000254A1">
        <w:rPr>
          <w:rFonts w:ascii="Arial" w:hAnsi="Arial" w:cs="Arial"/>
          <w:bCs/>
          <w:color w:val="000000"/>
        </w:rPr>
        <w:t>Općine koji čini sastavni dio ove</w:t>
      </w:r>
      <w:r>
        <w:rPr>
          <w:rFonts w:ascii="Arial" w:hAnsi="Arial" w:cs="Arial"/>
          <w:bCs/>
          <w:color w:val="000000"/>
        </w:rPr>
        <w:t xml:space="preserve"> </w:t>
      </w:r>
      <w:r w:rsidRPr="000254A1">
        <w:rPr>
          <w:rFonts w:ascii="Arial" w:hAnsi="Arial" w:cs="Arial"/>
          <w:bCs/>
          <w:color w:val="000000"/>
        </w:rPr>
        <w:t>Odluke.</w:t>
      </w:r>
    </w:p>
    <w:p w14:paraId="36992B92" w14:textId="77777777" w:rsidR="000254A1" w:rsidRDefault="000254A1" w:rsidP="001D0D9E">
      <w:pPr>
        <w:spacing w:after="0" w:line="240" w:lineRule="auto"/>
        <w:ind w:firstLine="708"/>
        <w:jc w:val="both"/>
        <w:rPr>
          <w:rFonts w:ascii="Arial" w:hAnsi="Arial" w:cs="Arial"/>
          <w:bCs/>
          <w:color w:val="000000"/>
        </w:rPr>
      </w:pPr>
    </w:p>
    <w:p w14:paraId="2D2948DF" w14:textId="77777777" w:rsidR="000254A1" w:rsidRPr="001D0D9E" w:rsidRDefault="000254A1" w:rsidP="001D0D9E">
      <w:pPr>
        <w:spacing w:after="0" w:line="240" w:lineRule="auto"/>
        <w:ind w:firstLine="708"/>
        <w:jc w:val="both"/>
        <w:rPr>
          <w:rFonts w:ascii="Arial" w:hAnsi="Arial" w:cs="Arial"/>
          <w:bCs/>
          <w:color w:val="000000"/>
        </w:rPr>
      </w:pPr>
    </w:p>
    <w:p w14:paraId="23DD5BC5" w14:textId="77777777" w:rsidR="001D0D9E" w:rsidRPr="001D0D9E" w:rsidRDefault="001D0D9E" w:rsidP="001D0D9E">
      <w:pPr>
        <w:spacing w:after="0" w:line="240" w:lineRule="auto"/>
        <w:rPr>
          <w:rFonts w:ascii="Arial" w:hAnsi="Arial" w:cs="Arial"/>
          <w:color w:val="000000"/>
        </w:rPr>
      </w:pPr>
      <w:r w:rsidRPr="001D0D9E">
        <w:rPr>
          <w:rFonts w:ascii="Arial" w:hAnsi="Arial" w:cs="Arial"/>
          <w:b/>
          <w:bCs/>
          <w:color w:val="000000"/>
        </w:rPr>
        <w:t>III. ODRŽAVANJE</w:t>
      </w:r>
    </w:p>
    <w:p w14:paraId="7E16565A" w14:textId="77777777" w:rsidR="001D0D9E" w:rsidRPr="001D0D9E" w:rsidRDefault="001D0D9E" w:rsidP="001D0D9E">
      <w:pPr>
        <w:spacing w:after="0" w:line="240" w:lineRule="auto"/>
        <w:jc w:val="center"/>
        <w:rPr>
          <w:rFonts w:ascii="Arial" w:hAnsi="Arial" w:cs="Arial"/>
          <w:color w:val="000000"/>
        </w:rPr>
      </w:pPr>
      <w:r w:rsidRPr="001D0D9E">
        <w:rPr>
          <w:rFonts w:ascii="Arial" w:hAnsi="Arial" w:cs="Arial"/>
          <w:b/>
          <w:bCs/>
          <w:color w:val="000000"/>
        </w:rPr>
        <w:t>Članak 10.</w:t>
      </w:r>
    </w:p>
    <w:p w14:paraId="39FBA6F8" w14:textId="77777777" w:rsidR="001D0D9E" w:rsidRPr="001D0D9E" w:rsidRDefault="001D0D9E" w:rsidP="001D0D9E">
      <w:pPr>
        <w:spacing w:after="0" w:line="240" w:lineRule="auto"/>
        <w:ind w:firstLine="708"/>
        <w:rPr>
          <w:rFonts w:ascii="Arial" w:hAnsi="Arial" w:cs="Arial"/>
          <w:color w:val="000000"/>
        </w:rPr>
      </w:pPr>
      <w:r w:rsidRPr="001D0D9E">
        <w:rPr>
          <w:rFonts w:ascii="Arial" w:hAnsi="Arial" w:cs="Arial"/>
          <w:color w:val="000000"/>
        </w:rPr>
        <w:t>Poslovi održavanja cesta u smislu ove Odluke su:</w:t>
      </w:r>
    </w:p>
    <w:p w14:paraId="06413DB5" w14:textId="77777777" w:rsidR="001D0D9E" w:rsidRPr="001D0D9E" w:rsidRDefault="001D0D9E" w:rsidP="001D0D9E">
      <w:pPr>
        <w:numPr>
          <w:ilvl w:val="0"/>
          <w:numId w:val="1"/>
        </w:numPr>
        <w:spacing w:after="0" w:line="240" w:lineRule="auto"/>
        <w:ind w:left="284" w:hanging="284"/>
        <w:rPr>
          <w:rFonts w:ascii="Arial" w:hAnsi="Arial" w:cs="Arial"/>
          <w:color w:val="000000"/>
        </w:rPr>
      </w:pPr>
      <w:r w:rsidRPr="001D0D9E">
        <w:rPr>
          <w:rFonts w:ascii="Arial" w:hAnsi="Arial" w:cs="Arial"/>
          <w:color w:val="000000"/>
        </w:rPr>
        <w:t>planiranje održavanja cesta</w:t>
      </w:r>
      <w:r w:rsidR="000E6F8B">
        <w:rPr>
          <w:rFonts w:ascii="Arial" w:hAnsi="Arial" w:cs="Arial"/>
          <w:color w:val="000000"/>
        </w:rPr>
        <w:t>;</w:t>
      </w:r>
    </w:p>
    <w:p w14:paraId="0FE8F26B" w14:textId="77777777" w:rsidR="001D0D9E" w:rsidRPr="001D0D9E" w:rsidRDefault="001D0D9E" w:rsidP="001D0D9E">
      <w:pPr>
        <w:numPr>
          <w:ilvl w:val="0"/>
          <w:numId w:val="1"/>
        </w:numPr>
        <w:spacing w:after="0" w:line="240" w:lineRule="auto"/>
        <w:ind w:left="284" w:hanging="284"/>
        <w:rPr>
          <w:rFonts w:ascii="Arial" w:hAnsi="Arial" w:cs="Arial"/>
          <w:color w:val="000000"/>
        </w:rPr>
      </w:pPr>
      <w:r w:rsidRPr="001D0D9E">
        <w:rPr>
          <w:rFonts w:ascii="Arial" w:hAnsi="Arial" w:cs="Arial"/>
          <w:color w:val="000000"/>
        </w:rPr>
        <w:t>redovno i pojačano održavanje i održavanje u zimskim uvjetima;</w:t>
      </w:r>
    </w:p>
    <w:p w14:paraId="76A8A60B" w14:textId="77777777" w:rsidR="001D0D9E" w:rsidRPr="001D0D9E" w:rsidRDefault="001D0D9E" w:rsidP="001D0D9E">
      <w:pPr>
        <w:numPr>
          <w:ilvl w:val="0"/>
          <w:numId w:val="1"/>
        </w:numPr>
        <w:spacing w:after="0" w:line="240" w:lineRule="auto"/>
        <w:ind w:left="284" w:hanging="284"/>
        <w:rPr>
          <w:rFonts w:ascii="Arial" w:hAnsi="Arial" w:cs="Arial"/>
          <w:color w:val="000000"/>
        </w:rPr>
      </w:pPr>
      <w:r w:rsidRPr="001D0D9E">
        <w:rPr>
          <w:rFonts w:ascii="Arial" w:hAnsi="Arial" w:cs="Arial"/>
          <w:color w:val="000000"/>
        </w:rPr>
        <w:lastRenderedPageBreak/>
        <w:t>ustupanje radova održavanja;</w:t>
      </w:r>
    </w:p>
    <w:p w14:paraId="3EF6F686" w14:textId="77777777" w:rsidR="001D0D9E" w:rsidRPr="001D0D9E" w:rsidRDefault="001D0D9E" w:rsidP="001D0D9E">
      <w:pPr>
        <w:numPr>
          <w:ilvl w:val="0"/>
          <w:numId w:val="1"/>
        </w:numPr>
        <w:spacing w:after="0" w:line="240" w:lineRule="auto"/>
        <w:ind w:left="284" w:hanging="284"/>
        <w:rPr>
          <w:rFonts w:ascii="Arial" w:hAnsi="Arial" w:cs="Arial"/>
          <w:color w:val="000000"/>
        </w:rPr>
      </w:pPr>
      <w:r w:rsidRPr="001D0D9E">
        <w:rPr>
          <w:rFonts w:ascii="Arial" w:hAnsi="Arial" w:cs="Arial"/>
          <w:color w:val="000000"/>
        </w:rPr>
        <w:t>nadzor i kontrola izvođenja radova održavanja cesta;</w:t>
      </w:r>
    </w:p>
    <w:p w14:paraId="235C3658" w14:textId="77777777" w:rsidR="001D0D9E" w:rsidRPr="001D0D9E" w:rsidRDefault="001D0D9E" w:rsidP="001D0D9E">
      <w:pPr>
        <w:numPr>
          <w:ilvl w:val="0"/>
          <w:numId w:val="1"/>
        </w:numPr>
        <w:spacing w:after="0" w:line="240" w:lineRule="auto"/>
        <w:ind w:left="284" w:hanging="284"/>
        <w:jc w:val="both"/>
        <w:rPr>
          <w:rFonts w:ascii="Arial" w:hAnsi="Arial" w:cs="Arial"/>
          <w:color w:val="000000"/>
        </w:rPr>
      </w:pPr>
      <w:r w:rsidRPr="001D0D9E">
        <w:rPr>
          <w:rFonts w:ascii="Arial" w:hAnsi="Arial" w:cs="Arial"/>
          <w:color w:val="000000"/>
        </w:rPr>
        <w:t>odlučivanje o korištenju cestovnog zemljišta</w:t>
      </w:r>
      <w:r w:rsidR="000E6F8B">
        <w:rPr>
          <w:rFonts w:ascii="Arial" w:hAnsi="Arial" w:cs="Arial"/>
          <w:color w:val="000000"/>
        </w:rPr>
        <w:t>;</w:t>
      </w:r>
    </w:p>
    <w:p w14:paraId="239D8245" w14:textId="77777777" w:rsidR="001D0D9E" w:rsidRPr="001D0D9E" w:rsidRDefault="001D0D9E" w:rsidP="001D0D9E">
      <w:pPr>
        <w:numPr>
          <w:ilvl w:val="0"/>
          <w:numId w:val="1"/>
        </w:numPr>
        <w:spacing w:after="0" w:line="240" w:lineRule="auto"/>
        <w:ind w:left="284" w:hanging="284"/>
        <w:jc w:val="both"/>
        <w:rPr>
          <w:rFonts w:ascii="Arial" w:hAnsi="Arial" w:cs="Arial"/>
          <w:color w:val="000000"/>
        </w:rPr>
      </w:pPr>
      <w:r w:rsidRPr="001D0D9E">
        <w:rPr>
          <w:rFonts w:ascii="Arial" w:hAnsi="Arial" w:cs="Arial"/>
          <w:color w:val="000000"/>
        </w:rPr>
        <w:t>osiguranje uklanjanja oštećenih i napuštenih vozila i drugih stvari i predmeta s nerazvrstanih cesta</w:t>
      </w:r>
      <w:r w:rsidR="000E6F8B">
        <w:rPr>
          <w:rFonts w:ascii="Arial" w:hAnsi="Arial" w:cs="Arial"/>
          <w:color w:val="000000"/>
        </w:rPr>
        <w:t>.</w:t>
      </w:r>
    </w:p>
    <w:p w14:paraId="6C9B62A9" w14:textId="77777777" w:rsidR="001D0D9E" w:rsidRDefault="001D0D9E" w:rsidP="000E6F8B">
      <w:pPr>
        <w:spacing w:after="0" w:line="240" w:lineRule="auto"/>
        <w:ind w:right="74" w:firstLine="708"/>
        <w:jc w:val="both"/>
        <w:rPr>
          <w:rFonts w:ascii="Arial" w:hAnsi="Arial" w:cs="Arial"/>
          <w:color w:val="000000"/>
        </w:rPr>
      </w:pPr>
      <w:r w:rsidRPr="001D0D9E">
        <w:rPr>
          <w:rFonts w:ascii="Arial" w:hAnsi="Arial" w:cs="Arial"/>
          <w:color w:val="000000"/>
        </w:rPr>
        <w:t>Poslovi održavanja nerazvrstanih cesta obavljaju se na temelju godišnjih programa održavanja komunalne infrastrukture koje donosi Općinsko vijeće.</w:t>
      </w:r>
    </w:p>
    <w:p w14:paraId="2024E62E" w14:textId="77777777" w:rsidR="000E6F8B" w:rsidRPr="001D0D9E" w:rsidRDefault="000E6F8B" w:rsidP="001D0D9E">
      <w:pPr>
        <w:spacing w:after="0" w:line="240" w:lineRule="auto"/>
        <w:rPr>
          <w:rFonts w:ascii="Arial" w:hAnsi="Arial" w:cs="Arial"/>
          <w:color w:val="000000"/>
        </w:rPr>
      </w:pPr>
    </w:p>
    <w:p w14:paraId="429F450F" w14:textId="77777777" w:rsidR="001D0D9E" w:rsidRPr="001D0D9E" w:rsidRDefault="001D0D9E" w:rsidP="001D0D9E">
      <w:pPr>
        <w:spacing w:after="0" w:line="240" w:lineRule="auto"/>
        <w:rPr>
          <w:rFonts w:ascii="Arial" w:hAnsi="Arial" w:cs="Arial"/>
          <w:b/>
          <w:color w:val="000000"/>
        </w:rPr>
      </w:pPr>
      <w:r w:rsidRPr="001D0D9E">
        <w:rPr>
          <w:rFonts w:ascii="Arial" w:hAnsi="Arial" w:cs="Arial"/>
          <w:b/>
          <w:color w:val="000000"/>
        </w:rPr>
        <w:t xml:space="preserve">Redovno održavanje </w:t>
      </w:r>
    </w:p>
    <w:p w14:paraId="73291BD3" w14:textId="77777777" w:rsidR="001D0D9E" w:rsidRPr="001D0D9E" w:rsidRDefault="001D0D9E" w:rsidP="001D0D9E">
      <w:pPr>
        <w:spacing w:after="0" w:line="240" w:lineRule="auto"/>
        <w:jc w:val="center"/>
        <w:rPr>
          <w:rFonts w:ascii="Arial" w:hAnsi="Arial" w:cs="Arial"/>
          <w:b/>
          <w:bCs/>
          <w:color w:val="000000"/>
        </w:rPr>
      </w:pPr>
      <w:r w:rsidRPr="001D0D9E">
        <w:rPr>
          <w:rFonts w:ascii="Arial" w:hAnsi="Arial" w:cs="Arial"/>
          <w:b/>
          <w:bCs/>
          <w:color w:val="000000"/>
        </w:rPr>
        <w:t>Članak 11.</w:t>
      </w:r>
    </w:p>
    <w:p w14:paraId="0B1D6385" w14:textId="77777777" w:rsidR="001D0D9E" w:rsidRPr="001D0D9E" w:rsidRDefault="001D0D9E" w:rsidP="001D0D9E">
      <w:pPr>
        <w:spacing w:after="0" w:line="240" w:lineRule="auto"/>
        <w:ind w:firstLine="708"/>
        <w:rPr>
          <w:rFonts w:ascii="Arial" w:hAnsi="Arial" w:cs="Arial"/>
          <w:color w:val="000000"/>
        </w:rPr>
      </w:pPr>
      <w:r w:rsidRPr="001D0D9E">
        <w:rPr>
          <w:rFonts w:ascii="Arial" w:hAnsi="Arial" w:cs="Arial"/>
          <w:color w:val="000000"/>
        </w:rPr>
        <w:t>Redovno održavanje cesta obuhvaća sljedeće radove:</w:t>
      </w:r>
    </w:p>
    <w:p w14:paraId="017F8E28"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čišćenje kolnika, sustava za odvodnju, cestovnih jaraka i propusta;</w:t>
      </w:r>
    </w:p>
    <w:p w14:paraId="157D47C9"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košnja trave i rezanje grana drveća uz cestu;</w:t>
      </w:r>
    </w:p>
    <w:p w14:paraId="0237A6CB"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obnovu, popravak i postavljanje horizontalne i vertikalne prometne signalizacije;</w:t>
      </w:r>
    </w:p>
    <w:p w14:paraId="2C065E46"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uređenje bankina (planiranje i poravnanje);</w:t>
      </w:r>
    </w:p>
    <w:p w14:paraId="0B5B7F2F"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poravnanje, navoz te razgrtanje kamenog agregata na makadam cestama i putovima;</w:t>
      </w:r>
    </w:p>
    <w:p w14:paraId="502AF571" w14:textId="77777777" w:rsidR="001D0D9E" w:rsidRPr="001D0D9E" w:rsidRDefault="001D0D9E" w:rsidP="001D0D9E">
      <w:pPr>
        <w:spacing w:after="0" w:line="240" w:lineRule="auto"/>
        <w:ind w:left="284" w:hanging="284"/>
        <w:rPr>
          <w:rFonts w:ascii="Arial" w:hAnsi="Arial" w:cs="Arial"/>
          <w:color w:val="000000"/>
        </w:rPr>
      </w:pPr>
      <w:r w:rsidRPr="001D0D9E">
        <w:rPr>
          <w:rFonts w:ascii="Arial" w:hAnsi="Arial" w:cs="Arial"/>
          <w:color w:val="000000"/>
        </w:rPr>
        <w:t>•</w:t>
      </w:r>
      <w:r w:rsidRPr="001D0D9E">
        <w:rPr>
          <w:rFonts w:ascii="Arial" w:hAnsi="Arial" w:cs="Arial"/>
          <w:color w:val="000000"/>
        </w:rPr>
        <w:tab/>
        <w:t>popravak udarnih rupa i površinske zaštite asfaltnog kolnika (površinske obrade, tanki asfaltni pokrovi);</w:t>
      </w:r>
    </w:p>
    <w:p w14:paraId="1B16DD90"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hitne popravke i intervencije u svrhu uspostave prometa.</w:t>
      </w:r>
    </w:p>
    <w:p w14:paraId="573E8F83" w14:textId="77777777" w:rsidR="001D0D9E" w:rsidRPr="001D0D9E" w:rsidRDefault="001D0D9E" w:rsidP="001D0D9E">
      <w:pPr>
        <w:spacing w:after="0" w:line="240" w:lineRule="auto"/>
        <w:rPr>
          <w:rFonts w:ascii="Arial" w:hAnsi="Arial" w:cs="Arial"/>
          <w:color w:val="000000"/>
        </w:rPr>
      </w:pPr>
    </w:p>
    <w:p w14:paraId="16148942" w14:textId="77777777" w:rsidR="001D0D9E" w:rsidRPr="001D0D9E" w:rsidRDefault="001D0D9E" w:rsidP="001D0D9E">
      <w:pPr>
        <w:spacing w:after="0" w:line="240" w:lineRule="auto"/>
        <w:rPr>
          <w:rFonts w:ascii="Arial" w:hAnsi="Arial" w:cs="Arial"/>
          <w:b/>
          <w:color w:val="000000"/>
        </w:rPr>
      </w:pPr>
      <w:r w:rsidRPr="001D0D9E">
        <w:rPr>
          <w:rFonts w:ascii="Arial" w:hAnsi="Arial" w:cs="Arial"/>
          <w:b/>
          <w:color w:val="000000"/>
        </w:rPr>
        <w:t>Pojačano održavanje</w:t>
      </w:r>
    </w:p>
    <w:p w14:paraId="2CE25556"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12.</w:t>
      </w:r>
    </w:p>
    <w:p w14:paraId="01F08C1A" w14:textId="77777777" w:rsidR="001D0D9E" w:rsidRPr="001D0D9E" w:rsidRDefault="001D0D9E" w:rsidP="001D0D9E">
      <w:pPr>
        <w:spacing w:after="0" w:line="240" w:lineRule="auto"/>
        <w:ind w:firstLine="708"/>
        <w:rPr>
          <w:rFonts w:ascii="Arial" w:hAnsi="Arial" w:cs="Arial"/>
          <w:color w:val="000000"/>
        </w:rPr>
      </w:pPr>
      <w:r w:rsidRPr="001D0D9E">
        <w:rPr>
          <w:rFonts w:ascii="Arial" w:hAnsi="Arial" w:cs="Arial"/>
          <w:color w:val="000000"/>
        </w:rPr>
        <w:t>Pojačano održavanje cesta obuhvaća:</w:t>
      </w:r>
    </w:p>
    <w:p w14:paraId="043B7C58" w14:textId="77777777" w:rsidR="001D0D9E" w:rsidRPr="001D0D9E" w:rsidRDefault="001D0D9E" w:rsidP="001D0D9E">
      <w:pPr>
        <w:numPr>
          <w:ilvl w:val="0"/>
          <w:numId w:val="1"/>
        </w:numPr>
        <w:spacing w:after="0" w:line="240" w:lineRule="auto"/>
        <w:ind w:left="284" w:hanging="284"/>
        <w:jc w:val="both"/>
        <w:rPr>
          <w:rFonts w:ascii="Arial" w:hAnsi="Arial" w:cs="Arial"/>
          <w:color w:val="000000"/>
        </w:rPr>
      </w:pPr>
      <w:r w:rsidRPr="001D0D9E">
        <w:rPr>
          <w:rFonts w:ascii="Arial" w:hAnsi="Arial" w:cs="Arial"/>
          <w:color w:val="000000"/>
        </w:rPr>
        <w:t>obnavljanje asfaltnog zastora kolnika sa svrhom zaštite kolnika i poboljšanja kvalitete vožnje;</w:t>
      </w:r>
    </w:p>
    <w:p w14:paraId="791DE69A" w14:textId="77777777" w:rsidR="001D0D9E" w:rsidRPr="001D0D9E" w:rsidRDefault="001D0D9E" w:rsidP="001D0D9E">
      <w:pPr>
        <w:numPr>
          <w:ilvl w:val="0"/>
          <w:numId w:val="1"/>
        </w:numPr>
        <w:spacing w:after="0" w:line="240" w:lineRule="auto"/>
        <w:ind w:left="284" w:hanging="284"/>
        <w:jc w:val="both"/>
        <w:rPr>
          <w:rFonts w:ascii="Arial" w:hAnsi="Arial" w:cs="Arial"/>
          <w:color w:val="000000"/>
        </w:rPr>
      </w:pPr>
      <w:r w:rsidRPr="001D0D9E">
        <w:rPr>
          <w:rFonts w:ascii="Arial" w:hAnsi="Arial" w:cs="Arial"/>
          <w:color w:val="000000"/>
        </w:rPr>
        <w:t>cjelovitu zamjenu kolnika na cijeloj ili na dijelu ceste;</w:t>
      </w:r>
    </w:p>
    <w:p w14:paraId="0B24A058" w14:textId="77777777" w:rsidR="001D0D9E" w:rsidRPr="001D0D9E" w:rsidRDefault="001D0D9E" w:rsidP="001D0D9E">
      <w:pPr>
        <w:numPr>
          <w:ilvl w:val="0"/>
          <w:numId w:val="1"/>
        </w:numPr>
        <w:spacing w:after="0" w:line="240" w:lineRule="auto"/>
        <w:ind w:left="284" w:hanging="284"/>
        <w:jc w:val="both"/>
        <w:rPr>
          <w:rFonts w:ascii="Arial" w:hAnsi="Arial" w:cs="Arial"/>
          <w:color w:val="000000"/>
        </w:rPr>
      </w:pPr>
      <w:r w:rsidRPr="001D0D9E">
        <w:rPr>
          <w:rFonts w:ascii="Arial" w:hAnsi="Arial" w:cs="Arial"/>
          <w:color w:val="000000"/>
        </w:rPr>
        <w:t>mjestimične popravke kolničke konstrukcije i podloge u svrhu zaštite i povećanja nosivosti ceste;</w:t>
      </w:r>
    </w:p>
    <w:p w14:paraId="172804A5" w14:textId="77777777" w:rsidR="001D0D9E" w:rsidRPr="001D0D9E" w:rsidRDefault="001D0D9E" w:rsidP="001D0D9E">
      <w:pPr>
        <w:numPr>
          <w:ilvl w:val="0"/>
          <w:numId w:val="1"/>
        </w:numPr>
        <w:spacing w:after="0" w:line="240" w:lineRule="auto"/>
        <w:ind w:left="284" w:hanging="284"/>
        <w:jc w:val="both"/>
        <w:rPr>
          <w:rFonts w:ascii="Arial" w:hAnsi="Arial" w:cs="Arial"/>
          <w:color w:val="000000"/>
        </w:rPr>
      </w:pPr>
      <w:r w:rsidRPr="001D0D9E">
        <w:rPr>
          <w:rFonts w:ascii="Arial" w:hAnsi="Arial" w:cs="Arial"/>
          <w:color w:val="000000"/>
        </w:rPr>
        <w:t>zamjenu i ugrađivanje nove prometne signalizacije (horizontalne i vertikalne) i opreme na cesti;</w:t>
      </w:r>
    </w:p>
    <w:p w14:paraId="7546FC04" w14:textId="77777777" w:rsidR="001D0D9E" w:rsidRPr="001D0D9E" w:rsidRDefault="001D0D9E" w:rsidP="001D0D9E">
      <w:pPr>
        <w:numPr>
          <w:ilvl w:val="0"/>
          <w:numId w:val="1"/>
        </w:numPr>
        <w:spacing w:after="0" w:line="240" w:lineRule="auto"/>
        <w:ind w:left="284" w:hanging="284"/>
        <w:jc w:val="both"/>
        <w:rPr>
          <w:rFonts w:ascii="Arial" w:hAnsi="Arial" w:cs="Arial"/>
          <w:color w:val="000000"/>
        </w:rPr>
      </w:pPr>
      <w:r w:rsidRPr="001D0D9E">
        <w:rPr>
          <w:rFonts w:ascii="Arial" w:hAnsi="Arial" w:cs="Arial"/>
          <w:color w:val="000000"/>
        </w:rPr>
        <w:t>poboljšanje sustava odvodnje ceste;</w:t>
      </w:r>
    </w:p>
    <w:p w14:paraId="3F3F09A2" w14:textId="77777777" w:rsidR="001D0D9E" w:rsidRPr="001D0D9E" w:rsidRDefault="001D0D9E" w:rsidP="001D0D9E">
      <w:pPr>
        <w:numPr>
          <w:ilvl w:val="0"/>
          <w:numId w:val="1"/>
        </w:numPr>
        <w:spacing w:after="0" w:line="240" w:lineRule="auto"/>
        <w:ind w:left="284" w:hanging="284"/>
        <w:jc w:val="both"/>
        <w:rPr>
          <w:rFonts w:ascii="Arial" w:hAnsi="Arial" w:cs="Arial"/>
          <w:color w:val="000000"/>
        </w:rPr>
      </w:pPr>
      <w:r w:rsidRPr="001D0D9E">
        <w:rPr>
          <w:rFonts w:ascii="Arial" w:hAnsi="Arial" w:cs="Arial"/>
          <w:color w:val="000000"/>
        </w:rPr>
        <w:t>manje korekcije geometrijskih elemenata ceste (ublažavanje oštrih zavoja, uređenje poprečnih nagiba, raskrižja, stajališta uz cestu i dr.) u svrhu poboljšanja sigurnosti prometa.</w:t>
      </w:r>
    </w:p>
    <w:p w14:paraId="70616025" w14:textId="77777777" w:rsidR="001D0D9E" w:rsidRPr="001D0D9E" w:rsidRDefault="001D0D9E" w:rsidP="001D0D9E">
      <w:pPr>
        <w:spacing w:after="0" w:line="240" w:lineRule="auto"/>
        <w:rPr>
          <w:rFonts w:ascii="Arial" w:hAnsi="Arial" w:cs="Arial"/>
          <w:color w:val="000000"/>
        </w:rPr>
      </w:pPr>
    </w:p>
    <w:p w14:paraId="62B2528A" w14:textId="77777777" w:rsidR="001D0D9E" w:rsidRPr="001D0D9E" w:rsidRDefault="001D0D9E" w:rsidP="001D0D9E">
      <w:pPr>
        <w:spacing w:after="0" w:line="240" w:lineRule="auto"/>
        <w:rPr>
          <w:rFonts w:ascii="Arial" w:hAnsi="Arial" w:cs="Arial"/>
          <w:b/>
          <w:color w:val="000000"/>
        </w:rPr>
      </w:pPr>
      <w:r w:rsidRPr="001D0D9E">
        <w:rPr>
          <w:rFonts w:ascii="Arial" w:hAnsi="Arial" w:cs="Arial"/>
          <w:b/>
          <w:color w:val="000000"/>
        </w:rPr>
        <w:t>Održavanje u zimskim uvjetima</w:t>
      </w:r>
    </w:p>
    <w:p w14:paraId="6E1575EF"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13.</w:t>
      </w:r>
    </w:p>
    <w:p w14:paraId="485A510D"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Pod održavanjem ceste u zimskim uvjetima (u daljnjem tekstu: zimska služba) podrazumijevaju se radovi neophodni za održavanje prohodnosti cesta i sigurnog odvijanja prometa za utvrđeni režim prometa u zimskom razdoblju.</w:t>
      </w:r>
    </w:p>
    <w:p w14:paraId="4BE44A0C" w14:textId="77777777" w:rsidR="001D0D9E" w:rsidRPr="001D0D9E" w:rsidRDefault="001D0D9E" w:rsidP="001D0D9E">
      <w:pPr>
        <w:spacing w:after="0" w:line="240" w:lineRule="auto"/>
        <w:rPr>
          <w:rFonts w:ascii="Arial" w:hAnsi="Arial" w:cs="Arial"/>
          <w:color w:val="000000"/>
        </w:rPr>
      </w:pPr>
    </w:p>
    <w:p w14:paraId="0FF97E89"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14.</w:t>
      </w:r>
    </w:p>
    <w:p w14:paraId="71780EE1" w14:textId="77777777" w:rsidR="001D0D9E" w:rsidRPr="001D0D9E" w:rsidRDefault="001D0D9E" w:rsidP="001D0D9E">
      <w:pPr>
        <w:spacing w:after="0" w:line="240" w:lineRule="auto"/>
        <w:ind w:firstLine="708"/>
        <w:rPr>
          <w:rFonts w:ascii="Arial" w:hAnsi="Arial" w:cs="Arial"/>
          <w:color w:val="000000"/>
        </w:rPr>
      </w:pPr>
      <w:r w:rsidRPr="001D0D9E">
        <w:rPr>
          <w:rFonts w:ascii="Arial" w:hAnsi="Arial" w:cs="Arial"/>
          <w:color w:val="000000"/>
        </w:rPr>
        <w:t>Zimska služba obuhvaća:</w:t>
      </w:r>
    </w:p>
    <w:p w14:paraId="25DFC806" w14:textId="77777777" w:rsidR="001D0D9E" w:rsidRPr="001D0D9E" w:rsidRDefault="001D0D9E" w:rsidP="001D0D9E">
      <w:pPr>
        <w:tabs>
          <w:tab w:val="left" w:pos="284"/>
        </w:tabs>
        <w:spacing w:after="0" w:line="240" w:lineRule="auto"/>
        <w:jc w:val="both"/>
        <w:rPr>
          <w:rFonts w:ascii="Arial" w:hAnsi="Arial" w:cs="Arial"/>
          <w:color w:val="000000"/>
        </w:rPr>
      </w:pPr>
      <w:r w:rsidRPr="001D0D9E">
        <w:rPr>
          <w:rFonts w:ascii="Arial" w:hAnsi="Arial" w:cs="Arial"/>
          <w:color w:val="000000"/>
        </w:rPr>
        <w:t>•</w:t>
      </w:r>
      <w:r w:rsidRPr="001D0D9E">
        <w:rPr>
          <w:rFonts w:ascii="Arial" w:hAnsi="Arial" w:cs="Arial"/>
          <w:color w:val="000000"/>
        </w:rPr>
        <w:tab/>
        <w:t>pripremne radove prije nastupanja zimskih uvjeta (izrada plana);</w:t>
      </w:r>
    </w:p>
    <w:p w14:paraId="15095271" w14:textId="77777777" w:rsidR="001D0D9E" w:rsidRPr="001D0D9E" w:rsidRDefault="001D0D9E" w:rsidP="001D0D9E">
      <w:pPr>
        <w:tabs>
          <w:tab w:val="left" w:pos="284"/>
        </w:tabs>
        <w:spacing w:after="0" w:line="240" w:lineRule="auto"/>
        <w:jc w:val="both"/>
        <w:rPr>
          <w:rFonts w:ascii="Arial" w:hAnsi="Arial" w:cs="Arial"/>
          <w:color w:val="000000"/>
        </w:rPr>
      </w:pPr>
      <w:r w:rsidRPr="001D0D9E">
        <w:rPr>
          <w:rFonts w:ascii="Arial" w:hAnsi="Arial" w:cs="Arial"/>
          <w:color w:val="000000"/>
        </w:rPr>
        <w:t>•</w:t>
      </w:r>
      <w:r w:rsidRPr="001D0D9E">
        <w:rPr>
          <w:rFonts w:ascii="Arial" w:hAnsi="Arial" w:cs="Arial"/>
          <w:color w:val="000000"/>
        </w:rPr>
        <w:tab/>
        <w:t>čišćenje snijega s kolnika cesta prema planu;</w:t>
      </w:r>
    </w:p>
    <w:p w14:paraId="21AC7EBC" w14:textId="77777777" w:rsidR="001D0D9E" w:rsidRPr="001D0D9E" w:rsidRDefault="001D0D9E" w:rsidP="001D0D9E">
      <w:pPr>
        <w:tabs>
          <w:tab w:val="left" w:pos="284"/>
        </w:tabs>
        <w:spacing w:after="0" w:line="240" w:lineRule="auto"/>
        <w:jc w:val="both"/>
        <w:rPr>
          <w:rFonts w:ascii="Arial" w:hAnsi="Arial" w:cs="Arial"/>
          <w:color w:val="000000"/>
        </w:rPr>
      </w:pPr>
      <w:r w:rsidRPr="001D0D9E">
        <w:rPr>
          <w:rFonts w:ascii="Arial" w:hAnsi="Arial" w:cs="Arial"/>
          <w:color w:val="000000"/>
        </w:rPr>
        <w:t>•</w:t>
      </w:r>
      <w:r w:rsidRPr="001D0D9E">
        <w:rPr>
          <w:rFonts w:ascii="Arial" w:hAnsi="Arial" w:cs="Arial"/>
          <w:color w:val="000000"/>
        </w:rPr>
        <w:tab/>
        <w:t>zaštitu ceste od poledice (sprečavanje klizavosti) posipavanjem kolnika i nogostupa;</w:t>
      </w:r>
    </w:p>
    <w:p w14:paraId="7186C949" w14:textId="77777777" w:rsidR="001D0D9E" w:rsidRPr="001D0D9E" w:rsidRDefault="001D0D9E" w:rsidP="001D0D9E">
      <w:pPr>
        <w:tabs>
          <w:tab w:val="left" w:pos="284"/>
        </w:tabs>
        <w:spacing w:after="0" w:line="240" w:lineRule="auto"/>
        <w:jc w:val="both"/>
        <w:rPr>
          <w:rFonts w:ascii="Arial" w:hAnsi="Arial" w:cs="Arial"/>
          <w:color w:val="000000"/>
        </w:rPr>
      </w:pPr>
      <w:r w:rsidRPr="001D0D9E">
        <w:rPr>
          <w:rFonts w:ascii="Arial" w:hAnsi="Arial" w:cs="Arial"/>
          <w:color w:val="000000"/>
        </w:rPr>
        <w:t>•</w:t>
      </w:r>
      <w:r w:rsidRPr="001D0D9E">
        <w:rPr>
          <w:rFonts w:ascii="Arial" w:hAnsi="Arial" w:cs="Arial"/>
          <w:color w:val="000000"/>
        </w:rPr>
        <w:tab/>
        <w:t xml:space="preserve">osiguravanje odvodnje s kolnika za vrijeme otapanja snijega. </w:t>
      </w:r>
    </w:p>
    <w:p w14:paraId="5AE4F14D" w14:textId="77777777" w:rsidR="001D0D9E" w:rsidRPr="001D0D9E" w:rsidRDefault="001D0D9E" w:rsidP="001D0D9E">
      <w:pPr>
        <w:spacing w:after="0" w:line="240" w:lineRule="auto"/>
        <w:rPr>
          <w:rFonts w:ascii="Arial" w:hAnsi="Arial" w:cs="Arial"/>
          <w:color w:val="000000"/>
        </w:rPr>
      </w:pPr>
    </w:p>
    <w:p w14:paraId="1C09F383"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15.</w:t>
      </w:r>
    </w:p>
    <w:p w14:paraId="44CFA894"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 xml:space="preserve">Radi provedbe zimske službe, </w:t>
      </w:r>
      <w:r w:rsidR="00674FD2">
        <w:rPr>
          <w:rFonts w:ascii="Arial" w:hAnsi="Arial" w:cs="Arial"/>
          <w:color w:val="000000"/>
        </w:rPr>
        <w:t>općinski n</w:t>
      </w:r>
      <w:r w:rsidRPr="001D0D9E">
        <w:rPr>
          <w:rFonts w:ascii="Arial" w:hAnsi="Arial" w:cs="Arial"/>
          <w:color w:val="000000"/>
        </w:rPr>
        <w:t xml:space="preserve">ačelnik donosi Operativni program održavanja nerazvrstanih cesta u zimskom razdoblju, od 15. studenog tekuće godine do 15. ožujka naredne godine (u daljnjem tekstu: Operativni program). </w:t>
      </w:r>
    </w:p>
    <w:p w14:paraId="6D83143F"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Operativni program iz stavka 1. ovog članka sadrži:</w:t>
      </w:r>
    </w:p>
    <w:p w14:paraId="58ACB6F6" w14:textId="77777777" w:rsidR="001D0D9E" w:rsidRPr="001D0D9E" w:rsidRDefault="001D0D9E" w:rsidP="001D0D9E">
      <w:pPr>
        <w:numPr>
          <w:ilvl w:val="0"/>
          <w:numId w:val="1"/>
        </w:numPr>
        <w:spacing w:after="0" w:line="240" w:lineRule="auto"/>
        <w:ind w:left="284" w:hanging="284"/>
        <w:rPr>
          <w:rFonts w:ascii="Arial" w:hAnsi="Arial" w:cs="Arial"/>
          <w:color w:val="000000"/>
        </w:rPr>
      </w:pPr>
      <w:r w:rsidRPr="001D0D9E">
        <w:rPr>
          <w:rFonts w:ascii="Arial" w:hAnsi="Arial" w:cs="Arial"/>
          <w:color w:val="000000"/>
        </w:rPr>
        <w:lastRenderedPageBreak/>
        <w:t>prioritete čišćenja,</w:t>
      </w:r>
    </w:p>
    <w:p w14:paraId="74F3E1CB" w14:textId="77777777" w:rsidR="001D0D9E" w:rsidRPr="001D0D9E" w:rsidRDefault="001D0D9E" w:rsidP="001D0D9E">
      <w:pPr>
        <w:numPr>
          <w:ilvl w:val="0"/>
          <w:numId w:val="1"/>
        </w:numPr>
        <w:spacing w:after="0" w:line="240" w:lineRule="auto"/>
        <w:ind w:left="284" w:hanging="284"/>
        <w:rPr>
          <w:rFonts w:ascii="Arial" w:hAnsi="Arial" w:cs="Arial"/>
          <w:color w:val="000000"/>
        </w:rPr>
      </w:pPr>
      <w:r w:rsidRPr="001D0D9E">
        <w:rPr>
          <w:rFonts w:ascii="Arial" w:hAnsi="Arial" w:cs="Arial"/>
          <w:color w:val="000000"/>
        </w:rPr>
        <w:t>stupnjeve pripravnosti,</w:t>
      </w:r>
    </w:p>
    <w:p w14:paraId="4B2A0E33" w14:textId="77777777" w:rsidR="001D0D9E" w:rsidRPr="001D0D9E" w:rsidRDefault="001D0D9E" w:rsidP="001D0D9E">
      <w:pPr>
        <w:numPr>
          <w:ilvl w:val="0"/>
          <w:numId w:val="1"/>
        </w:numPr>
        <w:spacing w:after="0" w:line="240" w:lineRule="auto"/>
        <w:ind w:left="284" w:hanging="284"/>
        <w:rPr>
          <w:rFonts w:ascii="Arial" w:hAnsi="Arial" w:cs="Arial"/>
          <w:color w:val="000000"/>
        </w:rPr>
      </w:pPr>
      <w:r w:rsidRPr="001D0D9E">
        <w:rPr>
          <w:rFonts w:ascii="Arial" w:hAnsi="Arial" w:cs="Arial"/>
          <w:color w:val="000000"/>
        </w:rPr>
        <w:t>druge bitne elemente za izvršavanje zimske službe (popis mehanizacije i dr.).</w:t>
      </w:r>
    </w:p>
    <w:p w14:paraId="276F9245" w14:textId="77777777" w:rsidR="001D0D9E" w:rsidRPr="001D0D9E" w:rsidRDefault="001D0D9E" w:rsidP="001D0D9E">
      <w:pPr>
        <w:spacing w:after="0" w:line="240" w:lineRule="auto"/>
        <w:rPr>
          <w:rFonts w:ascii="Arial" w:hAnsi="Arial" w:cs="Arial"/>
          <w:b/>
          <w:color w:val="000000"/>
        </w:rPr>
      </w:pPr>
    </w:p>
    <w:p w14:paraId="7E4B2F70" w14:textId="77777777" w:rsidR="001D0D9E" w:rsidRPr="001D0D9E" w:rsidRDefault="001D0D9E" w:rsidP="001D0D9E">
      <w:pPr>
        <w:spacing w:after="0" w:line="240" w:lineRule="auto"/>
        <w:jc w:val="center"/>
        <w:rPr>
          <w:rFonts w:ascii="Arial" w:hAnsi="Arial" w:cs="Arial"/>
          <w:color w:val="000000"/>
        </w:rPr>
      </w:pPr>
      <w:r w:rsidRPr="001D0D9E">
        <w:rPr>
          <w:rFonts w:ascii="Arial" w:hAnsi="Arial" w:cs="Arial"/>
          <w:b/>
          <w:bCs/>
          <w:color w:val="000000"/>
        </w:rPr>
        <w:t>Članak 16.</w:t>
      </w:r>
    </w:p>
    <w:p w14:paraId="2567DBBE"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Redovno i pojačano održavanje nerazvrstanih cesta obavljaju pravne odnosno fizičke osobe kojima je to povjereno u skladu s posebnim zakonom.</w:t>
      </w:r>
    </w:p>
    <w:p w14:paraId="1C65CBD6"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Zimsku službu obavlja Komunalni pogon Općine Stara Gradiška.</w:t>
      </w:r>
    </w:p>
    <w:p w14:paraId="084992FC" w14:textId="77777777" w:rsidR="001D0D9E" w:rsidRDefault="001D0D9E" w:rsidP="001D0D9E">
      <w:pPr>
        <w:spacing w:after="0" w:line="240" w:lineRule="auto"/>
        <w:rPr>
          <w:rFonts w:ascii="Arial" w:hAnsi="Arial" w:cs="Arial"/>
          <w:color w:val="000000"/>
        </w:rPr>
      </w:pPr>
    </w:p>
    <w:p w14:paraId="0998708B" w14:textId="77777777" w:rsidR="000E6F8B" w:rsidRPr="001D0D9E" w:rsidRDefault="000E6F8B" w:rsidP="001D0D9E">
      <w:pPr>
        <w:spacing w:after="0" w:line="240" w:lineRule="auto"/>
        <w:rPr>
          <w:rFonts w:ascii="Arial" w:hAnsi="Arial" w:cs="Arial"/>
          <w:color w:val="000000"/>
        </w:rPr>
      </w:pPr>
    </w:p>
    <w:p w14:paraId="3822314E" w14:textId="77777777" w:rsidR="001D0D9E" w:rsidRPr="001D0D9E" w:rsidRDefault="001D0D9E" w:rsidP="001D0D9E">
      <w:pPr>
        <w:spacing w:after="0" w:line="240" w:lineRule="auto"/>
        <w:rPr>
          <w:rFonts w:ascii="Arial" w:hAnsi="Arial" w:cs="Arial"/>
          <w:b/>
          <w:bCs/>
          <w:color w:val="000000"/>
        </w:rPr>
      </w:pPr>
      <w:r w:rsidRPr="001D0D9E">
        <w:rPr>
          <w:rFonts w:ascii="Arial" w:hAnsi="Arial" w:cs="Arial"/>
          <w:b/>
          <w:bCs/>
          <w:color w:val="000000"/>
        </w:rPr>
        <w:t>IV. GRAĐENJE I REKONSTRUKCIJA</w:t>
      </w:r>
    </w:p>
    <w:p w14:paraId="12CA48A4" w14:textId="77777777" w:rsidR="001D0D9E" w:rsidRPr="001D0D9E" w:rsidRDefault="001D0D9E" w:rsidP="001D0D9E">
      <w:pPr>
        <w:spacing w:after="0" w:line="240" w:lineRule="auto"/>
        <w:jc w:val="center"/>
        <w:rPr>
          <w:rFonts w:ascii="Arial" w:hAnsi="Arial" w:cs="Arial"/>
          <w:b/>
          <w:bCs/>
          <w:color w:val="000000"/>
        </w:rPr>
      </w:pPr>
      <w:r w:rsidRPr="001D0D9E">
        <w:rPr>
          <w:rFonts w:ascii="Arial" w:hAnsi="Arial" w:cs="Arial"/>
          <w:b/>
          <w:bCs/>
          <w:color w:val="000000"/>
        </w:rPr>
        <w:t>Članak 17.</w:t>
      </w:r>
    </w:p>
    <w:p w14:paraId="7551841B" w14:textId="77777777" w:rsidR="001D0D9E" w:rsidRPr="001D0D9E" w:rsidRDefault="001D0D9E" w:rsidP="001D0D9E">
      <w:pPr>
        <w:spacing w:after="0" w:line="240" w:lineRule="auto"/>
        <w:ind w:firstLine="708"/>
        <w:rPr>
          <w:rFonts w:ascii="Arial" w:hAnsi="Arial" w:cs="Arial"/>
          <w:color w:val="000000"/>
        </w:rPr>
      </w:pPr>
      <w:r w:rsidRPr="001D0D9E">
        <w:rPr>
          <w:rFonts w:ascii="Arial" w:hAnsi="Arial" w:cs="Arial"/>
          <w:color w:val="000000"/>
        </w:rPr>
        <w:t>Poslovi građenja ceste u smislu ove Odluke su:</w:t>
      </w:r>
    </w:p>
    <w:p w14:paraId="5345F96B" w14:textId="77777777" w:rsidR="001D0D9E" w:rsidRPr="001D0D9E" w:rsidRDefault="001D0D9E" w:rsidP="001D0D9E">
      <w:pPr>
        <w:numPr>
          <w:ilvl w:val="0"/>
          <w:numId w:val="1"/>
        </w:numPr>
        <w:spacing w:after="0" w:line="240" w:lineRule="auto"/>
        <w:ind w:left="284" w:hanging="284"/>
        <w:contextualSpacing/>
        <w:rPr>
          <w:rFonts w:ascii="Arial" w:hAnsi="Arial" w:cs="Arial"/>
          <w:color w:val="000000"/>
          <w:lang w:eastAsia="en-US"/>
        </w:rPr>
      </w:pPr>
      <w:r w:rsidRPr="001D0D9E">
        <w:rPr>
          <w:rFonts w:ascii="Arial" w:hAnsi="Arial" w:cs="Arial"/>
          <w:color w:val="000000"/>
          <w:lang w:eastAsia="en-US"/>
        </w:rPr>
        <w:t>planiranje i programiranje izgradnje i razvitka ceste,</w:t>
      </w:r>
    </w:p>
    <w:p w14:paraId="3E7E5038" w14:textId="77777777" w:rsidR="001D0D9E" w:rsidRPr="001D0D9E" w:rsidRDefault="001D0D9E" w:rsidP="001D0D9E">
      <w:pPr>
        <w:numPr>
          <w:ilvl w:val="0"/>
          <w:numId w:val="1"/>
        </w:numPr>
        <w:spacing w:after="0" w:line="240" w:lineRule="auto"/>
        <w:ind w:left="284" w:hanging="284"/>
        <w:contextualSpacing/>
        <w:rPr>
          <w:rFonts w:ascii="Arial" w:hAnsi="Arial" w:cs="Arial"/>
          <w:color w:val="000000"/>
          <w:lang w:eastAsia="en-US"/>
        </w:rPr>
      </w:pPr>
      <w:r w:rsidRPr="001D0D9E">
        <w:rPr>
          <w:rFonts w:ascii="Arial" w:hAnsi="Arial" w:cs="Arial"/>
          <w:color w:val="000000"/>
          <w:lang w:eastAsia="en-US"/>
        </w:rPr>
        <w:t>projektiranje, geodetski radovi;</w:t>
      </w:r>
    </w:p>
    <w:p w14:paraId="0ED83FBA" w14:textId="77777777" w:rsidR="001D0D9E" w:rsidRPr="001D0D9E" w:rsidRDefault="001D0D9E" w:rsidP="001D0D9E">
      <w:pPr>
        <w:numPr>
          <w:ilvl w:val="0"/>
          <w:numId w:val="1"/>
        </w:numPr>
        <w:spacing w:after="0" w:line="240" w:lineRule="auto"/>
        <w:ind w:left="284" w:hanging="284"/>
        <w:contextualSpacing/>
        <w:rPr>
          <w:rFonts w:ascii="Arial" w:hAnsi="Arial" w:cs="Arial"/>
          <w:color w:val="000000"/>
          <w:lang w:eastAsia="en-US"/>
        </w:rPr>
      </w:pPr>
      <w:r w:rsidRPr="001D0D9E">
        <w:rPr>
          <w:rFonts w:ascii="Arial" w:hAnsi="Arial" w:cs="Arial"/>
          <w:color w:val="000000"/>
          <w:lang w:eastAsia="en-US"/>
        </w:rPr>
        <w:t>otkup zemljišta i objekata;</w:t>
      </w:r>
    </w:p>
    <w:p w14:paraId="19116BB5" w14:textId="77777777" w:rsidR="002B6A72" w:rsidRDefault="001D0D9E" w:rsidP="001D0D9E">
      <w:pPr>
        <w:numPr>
          <w:ilvl w:val="0"/>
          <w:numId w:val="1"/>
        </w:numPr>
        <w:spacing w:after="0" w:line="240" w:lineRule="auto"/>
        <w:ind w:left="284" w:hanging="284"/>
        <w:contextualSpacing/>
        <w:rPr>
          <w:rFonts w:ascii="Arial" w:hAnsi="Arial" w:cs="Arial"/>
          <w:color w:val="000000"/>
          <w:lang w:eastAsia="en-US"/>
        </w:rPr>
      </w:pPr>
      <w:r w:rsidRPr="001D0D9E">
        <w:rPr>
          <w:rFonts w:ascii="Arial" w:hAnsi="Arial" w:cs="Arial"/>
          <w:color w:val="000000"/>
          <w:lang w:eastAsia="en-US"/>
        </w:rPr>
        <w:t>ustupanje radova građenja;</w:t>
      </w:r>
      <w:r w:rsidR="000254A1">
        <w:rPr>
          <w:rFonts w:ascii="Arial" w:hAnsi="Arial" w:cs="Arial"/>
          <w:color w:val="000000"/>
          <w:lang w:eastAsia="en-US"/>
        </w:rPr>
        <w:t xml:space="preserve"> </w:t>
      </w:r>
    </w:p>
    <w:p w14:paraId="4C5DCDE1" w14:textId="77777777" w:rsidR="001D0D9E" w:rsidRPr="001D0D9E" w:rsidRDefault="001D0D9E" w:rsidP="001D0D9E">
      <w:pPr>
        <w:numPr>
          <w:ilvl w:val="0"/>
          <w:numId w:val="1"/>
        </w:numPr>
        <w:spacing w:after="0" w:line="240" w:lineRule="auto"/>
        <w:ind w:left="284" w:hanging="284"/>
        <w:contextualSpacing/>
        <w:rPr>
          <w:rFonts w:ascii="Arial" w:hAnsi="Arial" w:cs="Arial"/>
          <w:color w:val="000000"/>
          <w:lang w:eastAsia="en-US"/>
        </w:rPr>
      </w:pPr>
      <w:r w:rsidRPr="001D0D9E">
        <w:rPr>
          <w:rFonts w:ascii="Arial" w:hAnsi="Arial" w:cs="Arial"/>
          <w:color w:val="000000"/>
          <w:lang w:eastAsia="en-US"/>
        </w:rPr>
        <w:t>organizacija stručnog nadzora i kontrole građenja;</w:t>
      </w:r>
    </w:p>
    <w:p w14:paraId="45B00362" w14:textId="77777777" w:rsidR="001D0D9E" w:rsidRPr="001D0D9E" w:rsidRDefault="001D0D9E" w:rsidP="001D0D9E">
      <w:pPr>
        <w:numPr>
          <w:ilvl w:val="0"/>
          <w:numId w:val="1"/>
        </w:numPr>
        <w:spacing w:after="0" w:line="240" w:lineRule="auto"/>
        <w:ind w:left="284" w:hanging="284"/>
        <w:contextualSpacing/>
        <w:rPr>
          <w:rFonts w:ascii="Arial" w:hAnsi="Arial" w:cs="Arial"/>
          <w:color w:val="000000"/>
          <w:lang w:eastAsia="en-US"/>
        </w:rPr>
      </w:pPr>
      <w:r w:rsidRPr="001D0D9E">
        <w:rPr>
          <w:rFonts w:ascii="Arial" w:hAnsi="Arial" w:cs="Arial"/>
          <w:color w:val="000000"/>
          <w:lang w:eastAsia="en-US"/>
        </w:rPr>
        <w:t>organizacija tehničkog pregleda i primopredaja ceste.</w:t>
      </w:r>
    </w:p>
    <w:p w14:paraId="0C7EADDB" w14:textId="77777777" w:rsidR="001D0D9E" w:rsidRPr="001D0D9E" w:rsidRDefault="001D0D9E" w:rsidP="001D0D9E">
      <w:pPr>
        <w:spacing w:after="0" w:line="240" w:lineRule="auto"/>
        <w:rPr>
          <w:rFonts w:ascii="Arial" w:hAnsi="Arial" w:cs="Arial"/>
          <w:color w:val="000000"/>
        </w:rPr>
      </w:pPr>
    </w:p>
    <w:p w14:paraId="72E06992"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18.</w:t>
      </w:r>
    </w:p>
    <w:p w14:paraId="263EFD07"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Nerazvrstane ceste grade se tako da se na njima sigurno može odvijati promet za koji su namijenjene.</w:t>
      </w:r>
    </w:p>
    <w:p w14:paraId="597DBA1A"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Pri građenju ceste moraju se primjenjivati propisi o tehničkim i drugim normativima koji se odnose na takve objekte.</w:t>
      </w:r>
    </w:p>
    <w:p w14:paraId="47595900" w14:textId="77777777" w:rsidR="001D0D9E" w:rsidRPr="001D0D9E" w:rsidRDefault="001D0D9E" w:rsidP="001D0D9E">
      <w:pPr>
        <w:spacing w:after="0" w:line="240" w:lineRule="auto"/>
        <w:rPr>
          <w:rFonts w:ascii="Arial" w:hAnsi="Arial" w:cs="Arial"/>
          <w:color w:val="000000"/>
        </w:rPr>
      </w:pPr>
    </w:p>
    <w:p w14:paraId="49B841DF"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19.</w:t>
      </w:r>
    </w:p>
    <w:p w14:paraId="3CC3DEEE"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 xml:space="preserve">Nerazvrstane ceste moraju se graditi najmanje širine kolnika 5,00 metara. </w:t>
      </w:r>
    </w:p>
    <w:p w14:paraId="414C1EE9"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Iznimno, nerazvrstane ceste mogu se graditi ili rekonstruirati i manje širine, ako zbog izgrađenih stambenih, poslovnih ili gospodarskih objekata ili karakteristika terena nije moguće izgraditi cestu širine utvrđene u stavku 1. ovog članka.</w:t>
      </w:r>
    </w:p>
    <w:p w14:paraId="204AB14E"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Širina pješačkog puta mora iznositi najmanje 1,20 metara.</w:t>
      </w:r>
    </w:p>
    <w:p w14:paraId="6C80BCF3" w14:textId="77777777" w:rsidR="001D0D9E" w:rsidRPr="001D0D9E" w:rsidRDefault="001D0D9E" w:rsidP="001D0D9E">
      <w:pPr>
        <w:spacing w:after="0" w:line="240" w:lineRule="auto"/>
        <w:jc w:val="both"/>
        <w:rPr>
          <w:rFonts w:ascii="Arial" w:hAnsi="Arial" w:cs="Arial"/>
          <w:color w:val="000000"/>
        </w:rPr>
      </w:pPr>
      <w:r w:rsidRPr="001D0D9E">
        <w:rPr>
          <w:rFonts w:ascii="Arial" w:hAnsi="Arial" w:cs="Arial"/>
          <w:color w:val="000000"/>
        </w:rPr>
        <w:t xml:space="preserve"> </w:t>
      </w:r>
      <w:r w:rsidRPr="001D0D9E">
        <w:rPr>
          <w:rFonts w:ascii="Arial" w:hAnsi="Arial" w:cs="Arial"/>
          <w:color w:val="000000"/>
        </w:rPr>
        <w:tab/>
        <w:t>Širina bankine uz cestu mora iznositi najmanje 0,50 metara, a u iznimnim slučajevima navedenim kao u stavku 2. ovog</w:t>
      </w:r>
      <w:r w:rsidR="002B6A72">
        <w:rPr>
          <w:rFonts w:ascii="Arial" w:hAnsi="Arial" w:cs="Arial"/>
          <w:color w:val="000000"/>
        </w:rPr>
        <w:t>a</w:t>
      </w:r>
      <w:r w:rsidRPr="001D0D9E">
        <w:rPr>
          <w:rFonts w:ascii="Arial" w:hAnsi="Arial" w:cs="Arial"/>
          <w:color w:val="000000"/>
        </w:rPr>
        <w:t xml:space="preserve"> članka može biti najmanje </w:t>
      </w:r>
      <w:smartTag w:uri="urn:schemas-microsoft-com:office:smarttags" w:element="metricconverter">
        <w:smartTagPr>
          <w:attr w:name="ProductID" w:val="0,30 metara"/>
        </w:smartTagPr>
        <w:r w:rsidRPr="001D0D9E">
          <w:rPr>
            <w:rFonts w:ascii="Arial" w:hAnsi="Arial" w:cs="Arial"/>
            <w:color w:val="000000"/>
          </w:rPr>
          <w:t>0,30 metara</w:t>
        </w:r>
      </w:smartTag>
      <w:r w:rsidRPr="001D0D9E">
        <w:rPr>
          <w:rFonts w:ascii="Arial" w:hAnsi="Arial" w:cs="Arial"/>
          <w:color w:val="000000"/>
        </w:rPr>
        <w:t>.</w:t>
      </w:r>
    </w:p>
    <w:p w14:paraId="21DD9849" w14:textId="77777777" w:rsidR="001D0D9E" w:rsidRPr="001D0D9E" w:rsidRDefault="001D0D9E" w:rsidP="001D0D9E">
      <w:pPr>
        <w:spacing w:after="0" w:line="240" w:lineRule="auto"/>
        <w:rPr>
          <w:rFonts w:ascii="Arial" w:hAnsi="Arial" w:cs="Arial"/>
          <w:color w:val="000000"/>
        </w:rPr>
      </w:pPr>
    </w:p>
    <w:p w14:paraId="4D27F279" w14:textId="77777777" w:rsidR="001D0D9E" w:rsidRPr="001D0D9E" w:rsidRDefault="001D0D9E" w:rsidP="001D0D9E">
      <w:pPr>
        <w:spacing w:after="0" w:line="240" w:lineRule="auto"/>
        <w:rPr>
          <w:rFonts w:ascii="Arial" w:hAnsi="Arial" w:cs="Arial"/>
          <w:b/>
          <w:color w:val="000000"/>
        </w:rPr>
      </w:pPr>
      <w:r w:rsidRPr="001D0D9E">
        <w:rPr>
          <w:rFonts w:ascii="Arial" w:hAnsi="Arial" w:cs="Arial"/>
          <w:b/>
          <w:color w:val="000000"/>
        </w:rPr>
        <w:t>Rekonstrukcija i pojačano održavanje nerazvrstanih cesta</w:t>
      </w:r>
    </w:p>
    <w:p w14:paraId="108DF084"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20.</w:t>
      </w:r>
    </w:p>
    <w:p w14:paraId="3050A24A"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Rekonstrukcijom ceste smatra se bitna promjena tehničko – građevinskih karakteristika i konstruktivnih elemenata ceste.</w:t>
      </w:r>
    </w:p>
    <w:p w14:paraId="206EBC6A"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Na rekonstrukciju ceste na odgovarajući se način primjenjuju odredbe ove Odluke koje se odnose na izgradnju ceste.</w:t>
      </w:r>
    </w:p>
    <w:p w14:paraId="533EE594" w14:textId="77777777" w:rsidR="001D0D9E" w:rsidRDefault="001D0D9E" w:rsidP="001D0D9E">
      <w:pPr>
        <w:spacing w:after="0" w:line="240" w:lineRule="auto"/>
        <w:rPr>
          <w:rFonts w:ascii="Arial" w:hAnsi="Arial" w:cs="Arial"/>
          <w:b/>
          <w:bCs/>
          <w:color w:val="000000"/>
        </w:rPr>
      </w:pPr>
    </w:p>
    <w:p w14:paraId="2EFA4C03" w14:textId="77777777" w:rsidR="000E6F8B" w:rsidRPr="001D0D9E" w:rsidRDefault="000E6F8B" w:rsidP="001D0D9E">
      <w:pPr>
        <w:spacing w:after="0" w:line="240" w:lineRule="auto"/>
        <w:rPr>
          <w:rFonts w:ascii="Arial" w:hAnsi="Arial" w:cs="Arial"/>
          <w:b/>
          <w:bCs/>
          <w:color w:val="000000"/>
        </w:rPr>
      </w:pPr>
    </w:p>
    <w:p w14:paraId="5342E27C" w14:textId="77777777" w:rsidR="001D0D9E" w:rsidRPr="001D0D9E" w:rsidRDefault="001D0D9E" w:rsidP="001D0D9E">
      <w:pPr>
        <w:spacing w:after="0" w:line="240" w:lineRule="auto"/>
        <w:rPr>
          <w:rFonts w:ascii="Arial" w:hAnsi="Arial" w:cs="Arial"/>
          <w:b/>
          <w:bCs/>
          <w:color w:val="000000"/>
        </w:rPr>
      </w:pPr>
      <w:r w:rsidRPr="001D0D9E">
        <w:rPr>
          <w:rFonts w:ascii="Arial" w:hAnsi="Arial" w:cs="Arial"/>
          <w:b/>
          <w:bCs/>
          <w:color w:val="000000"/>
        </w:rPr>
        <w:t>V. ZAŠTITA</w:t>
      </w:r>
    </w:p>
    <w:p w14:paraId="47F78F41" w14:textId="77777777" w:rsidR="001D0D9E" w:rsidRPr="001D0D9E" w:rsidRDefault="001D0D9E" w:rsidP="001D0D9E">
      <w:pPr>
        <w:spacing w:after="0" w:line="240" w:lineRule="auto"/>
        <w:jc w:val="center"/>
        <w:rPr>
          <w:rFonts w:ascii="Arial" w:hAnsi="Arial" w:cs="Arial"/>
          <w:color w:val="000000"/>
        </w:rPr>
      </w:pPr>
      <w:r w:rsidRPr="001D0D9E">
        <w:rPr>
          <w:rFonts w:ascii="Arial" w:hAnsi="Arial" w:cs="Arial"/>
          <w:b/>
          <w:bCs/>
          <w:color w:val="000000"/>
        </w:rPr>
        <w:t>Članak 21.</w:t>
      </w:r>
    </w:p>
    <w:p w14:paraId="7F3F9324"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Na svim nerazvrstanim cestama zabranjen je promet teretnim motornim vozilima čija je masa i osovinsko opterećenje veće od 7.500 kg.</w:t>
      </w:r>
    </w:p>
    <w:p w14:paraId="44FCC6D0"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Zabrana iz stavka 1. ovog članka ne odnosi se na prijevoz građevinskog materijala i drugih potreba za mještane koji žive uz tu cestu.</w:t>
      </w:r>
    </w:p>
    <w:p w14:paraId="3063E16C"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lastRenderedPageBreak/>
        <w:t>Prijevoz vozilima iznad dopuštenog opterećenja iz stavka 1. ovog članka može se obaviti samo na temelju dozvole za izvanredni prijevoz, ako stanje nerazvrstane ceste i prometa na njoj to dozvoljava.</w:t>
      </w:r>
    </w:p>
    <w:p w14:paraId="02CBA722"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Dozvola za izvanredni prijevoz može se izdati samo za prijevoz nedjeljivog tereta, ako se ovaj prijevoz ne može obaviti drugim prijevoznim sredstvom.</w:t>
      </w:r>
    </w:p>
    <w:p w14:paraId="59D76DFC"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Uvjeti i način na koji se izvanredni prijevoz može obaviti utvrđuju se u dozvoli za izvanredni prijevoz.</w:t>
      </w:r>
    </w:p>
    <w:p w14:paraId="38A343F3" w14:textId="77777777" w:rsid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Dozvolu za izvanredni prijevoz na nerazvrstanim cestama izdaje Jedinstveni upravni odjel.</w:t>
      </w:r>
    </w:p>
    <w:p w14:paraId="6A72A53B" w14:textId="77777777" w:rsidR="000671E0" w:rsidRDefault="000671E0" w:rsidP="001D0D9E">
      <w:pPr>
        <w:spacing w:after="0" w:line="240" w:lineRule="auto"/>
        <w:ind w:firstLine="708"/>
        <w:jc w:val="both"/>
        <w:rPr>
          <w:rFonts w:ascii="Arial" w:hAnsi="Arial" w:cs="Arial"/>
          <w:color w:val="000000"/>
        </w:rPr>
      </w:pPr>
      <w:r>
        <w:rPr>
          <w:rFonts w:ascii="Arial" w:hAnsi="Arial" w:cs="Arial"/>
          <w:color w:val="000000"/>
        </w:rPr>
        <w:t xml:space="preserve">Za izdavanje </w:t>
      </w:r>
      <w:r w:rsidRPr="000671E0">
        <w:rPr>
          <w:rFonts w:ascii="Arial" w:hAnsi="Arial" w:cs="Arial"/>
          <w:color w:val="000000"/>
        </w:rPr>
        <w:t>dozvole za izvanredni prijevoz</w:t>
      </w:r>
      <w:r>
        <w:rPr>
          <w:rFonts w:ascii="Arial" w:hAnsi="Arial" w:cs="Arial"/>
          <w:color w:val="000000"/>
        </w:rPr>
        <w:t xml:space="preserve"> podnosi se</w:t>
      </w:r>
      <w:r w:rsidRPr="000671E0">
        <w:t xml:space="preserve"> </w:t>
      </w:r>
      <w:r w:rsidRPr="000671E0">
        <w:rPr>
          <w:rFonts w:ascii="Arial" w:hAnsi="Arial" w:cs="Arial"/>
          <w:color w:val="000000"/>
        </w:rPr>
        <w:t>pisani zahtjev Jedinstvenom upravnom odjelu</w:t>
      </w:r>
      <w:r>
        <w:rPr>
          <w:rFonts w:ascii="Arial" w:hAnsi="Arial" w:cs="Arial"/>
          <w:color w:val="000000"/>
        </w:rPr>
        <w:t xml:space="preserve">. Zahtjev za izdavanje dozvole </w:t>
      </w:r>
      <w:r w:rsidRPr="000671E0">
        <w:rPr>
          <w:rFonts w:ascii="Arial" w:hAnsi="Arial" w:cs="Arial"/>
          <w:color w:val="000000"/>
        </w:rPr>
        <w:t>za izvanredni prijevoz</w:t>
      </w:r>
      <w:r>
        <w:rPr>
          <w:rFonts w:ascii="Arial" w:hAnsi="Arial" w:cs="Arial"/>
          <w:color w:val="000000"/>
        </w:rPr>
        <w:t xml:space="preserve"> sadrži: </w:t>
      </w:r>
      <w:r w:rsidRPr="000671E0">
        <w:rPr>
          <w:rFonts w:ascii="Arial" w:hAnsi="Arial" w:cs="Arial"/>
          <w:color w:val="000000"/>
        </w:rPr>
        <w:t>podatke o podnositelju zahtjeva i prijevozniku,</w:t>
      </w:r>
      <w:r>
        <w:rPr>
          <w:rFonts w:ascii="Arial" w:hAnsi="Arial" w:cs="Arial"/>
          <w:color w:val="000000"/>
        </w:rPr>
        <w:t xml:space="preserve"> </w:t>
      </w:r>
      <w:r w:rsidRPr="000671E0">
        <w:rPr>
          <w:rFonts w:ascii="Arial" w:hAnsi="Arial" w:cs="Arial"/>
          <w:color w:val="000000"/>
        </w:rPr>
        <w:t>podatke o vozilu ili skupu vozila</w:t>
      </w:r>
      <w:r w:rsidRPr="000671E0">
        <w:t xml:space="preserve"> </w:t>
      </w:r>
      <w:r w:rsidRPr="000671E0">
        <w:rPr>
          <w:rFonts w:ascii="Arial" w:hAnsi="Arial" w:cs="Arial"/>
          <w:color w:val="000000"/>
        </w:rPr>
        <w:t>(marka, tip, registarska oznaka)</w:t>
      </w:r>
      <w:r>
        <w:rPr>
          <w:rFonts w:ascii="Arial" w:hAnsi="Arial" w:cs="Arial"/>
          <w:color w:val="000000"/>
        </w:rPr>
        <w:t xml:space="preserve">, </w:t>
      </w:r>
      <w:r w:rsidRPr="000671E0">
        <w:rPr>
          <w:rFonts w:ascii="Arial" w:hAnsi="Arial" w:cs="Arial"/>
          <w:color w:val="000000"/>
        </w:rPr>
        <w:t>podatke o teretu (vrsta nedjeljivog tereta, dimenzije i masa),</w:t>
      </w:r>
      <w:r>
        <w:rPr>
          <w:rFonts w:ascii="Arial" w:hAnsi="Arial" w:cs="Arial"/>
          <w:color w:val="000000"/>
        </w:rPr>
        <w:t xml:space="preserve"> </w:t>
      </w:r>
      <w:r w:rsidRPr="000671E0">
        <w:rPr>
          <w:rFonts w:ascii="Arial" w:hAnsi="Arial" w:cs="Arial"/>
          <w:color w:val="000000"/>
        </w:rPr>
        <w:t>ukupnu masu i dimenzije opterećenog vozila te osovinsko opterećenje po osovinama,</w:t>
      </w:r>
      <w:r>
        <w:rPr>
          <w:rFonts w:ascii="Arial" w:hAnsi="Arial" w:cs="Arial"/>
          <w:color w:val="000000"/>
        </w:rPr>
        <w:t xml:space="preserve"> </w:t>
      </w:r>
      <w:r w:rsidRPr="000671E0">
        <w:rPr>
          <w:rFonts w:ascii="Arial" w:hAnsi="Arial" w:cs="Arial"/>
          <w:color w:val="000000"/>
        </w:rPr>
        <w:t>točnu trasu kretanja nerazvrstanom cestom,</w:t>
      </w:r>
      <w:r>
        <w:rPr>
          <w:rFonts w:ascii="Arial" w:hAnsi="Arial" w:cs="Arial"/>
          <w:color w:val="000000"/>
        </w:rPr>
        <w:t xml:space="preserve"> te </w:t>
      </w:r>
      <w:r w:rsidRPr="000671E0">
        <w:rPr>
          <w:rFonts w:ascii="Arial" w:hAnsi="Arial" w:cs="Arial"/>
          <w:color w:val="000000"/>
        </w:rPr>
        <w:t>predloženi datum, vrijeme i dinamiku prijevoza</w:t>
      </w:r>
      <w:r>
        <w:rPr>
          <w:rFonts w:ascii="Arial" w:hAnsi="Arial" w:cs="Arial"/>
          <w:color w:val="000000"/>
        </w:rPr>
        <w:t>.</w:t>
      </w:r>
    </w:p>
    <w:p w14:paraId="4B39AE1C" w14:textId="77777777" w:rsidR="000671E0" w:rsidRPr="001D0D9E" w:rsidRDefault="000671E0" w:rsidP="001D0D9E">
      <w:pPr>
        <w:spacing w:after="0" w:line="240" w:lineRule="auto"/>
        <w:ind w:firstLine="708"/>
        <w:jc w:val="both"/>
        <w:rPr>
          <w:rFonts w:ascii="Arial" w:hAnsi="Arial" w:cs="Arial"/>
          <w:color w:val="000000"/>
        </w:rPr>
      </w:pPr>
      <w:r w:rsidRPr="000671E0">
        <w:rPr>
          <w:rFonts w:ascii="Arial" w:hAnsi="Arial" w:cs="Arial"/>
          <w:color w:val="000000"/>
        </w:rPr>
        <w:t>Ako to zahtijevaju tehničke karakteristike tereta ili stanje ceste, Jedinstveni upravni odjel</w:t>
      </w:r>
      <w:r w:rsidR="0002757B">
        <w:rPr>
          <w:rFonts w:ascii="Arial" w:hAnsi="Arial" w:cs="Arial"/>
          <w:color w:val="000000"/>
        </w:rPr>
        <w:t xml:space="preserve"> </w:t>
      </w:r>
      <w:r>
        <w:rPr>
          <w:rFonts w:ascii="Arial" w:hAnsi="Arial" w:cs="Arial"/>
          <w:color w:val="000000"/>
        </w:rPr>
        <w:t>u postupku izdavanja</w:t>
      </w:r>
      <w:r w:rsidRPr="000671E0">
        <w:t xml:space="preserve"> </w:t>
      </w:r>
      <w:r>
        <w:rPr>
          <w:rFonts w:ascii="Arial" w:hAnsi="Arial" w:cs="Arial"/>
          <w:color w:val="000000"/>
        </w:rPr>
        <w:t>d</w:t>
      </w:r>
      <w:r w:rsidRPr="000671E0">
        <w:rPr>
          <w:rFonts w:ascii="Arial" w:hAnsi="Arial" w:cs="Arial"/>
          <w:color w:val="000000"/>
        </w:rPr>
        <w:t>ozvol</w:t>
      </w:r>
      <w:r>
        <w:rPr>
          <w:rFonts w:ascii="Arial" w:hAnsi="Arial" w:cs="Arial"/>
          <w:color w:val="000000"/>
        </w:rPr>
        <w:t>e</w:t>
      </w:r>
      <w:r w:rsidRPr="000671E0">
        <w:rPr>
          <w:rFonts w:ascii="Arial" w:hAnsi="Arial" w:cs="Arial"/>
          <w:color w:val="000000"/>
        </w:rPr>
        <w:t xml:space="preserve"> za izvanredni prijevoz na nerazvrstanim cestama</w:t>
      </w:r>
      <w:r w:rsidR="0002757B">
        <w:rPr>
          <w:rFonts w:ascii="Arial" w:hAnsi="Arial" w:cs="Arial"/>
          <w:color w:val="000000"/>
        </w:rPr>
        <w:t xml:space="preserve"> može</w:t>
      </w:r>
      <w:r>
        <w:rPr>
          <w:rFonts w:ascii="Arial" w:hAnsi="Arial" w:cs="Arial"/>
          <w:color w:val="000000"/>
        </w:rPr>
        <w:t xml:space="preserve"> </w:t>
      </w:r>
      <w:r w:rsidRPr="000671E0">
        <w:rPr>
          <w:rFonts w:ascii="Arial" w:hAnsi="Arial" w:cs="Arial"/>
          <w:color w:val="000000"/>
        </w:rPr>
        <w:t>od podnositelja zatražiti i prometni elaborat ili statičku provjeru nosivosti pojedinih cestovnih objekata.</w:t>
      </w:r>
    </w:p>
    <w:p w14:paraId="7ED954AA" w14:textId="77777777" w:rsidR="001D0D9E" w:rsidRPr="001D0D9E" w:rsidRDefault="001D0D9E" w:rsidP="001D0D9E">
      <w:pPr>
        <w:spacing w:after="0" w:line="240" w:lineRule="auto"/>
        <w:rPr>
          <w:rFonts w:ascii="Arial" w:hAnsi="Arial" w:cs="Arial"/>
          <w:color w:val="000000"/>
        </w:rPr>
      </w:pPr>
    </w:p>
    <w:p w14:paraId="7291FE8F"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22.</w:t>
      </w:r>
    </w:p>
    <w:p w14:paraId="65DF9714" w14:textId="77777777" w:rsid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Sve troškove izvanrednog prijevoza (trošak izdavanja dozvole, troškove reguliranja prometa, kao i posebnih mjera osiguranja, potrebne zahvate na samoj cesti i dr.) snosi podnositelj zahtjeva.</w:t>
      </w:r>
    </w:p>
    <w:p w14:paraId="4DB3C018" w14:textId="77777777" w:rsidR="00343645" w:rsidRPr="001D0D9E" w:rsidRDefault="00343645" w:rsidP="001D0D9E">
      <w:pPr>
        <w:spacing w:after="0" w:line="240" w:lineRule="auto"/>
        <w:ind w:firstLine="708"/>
        <w:jc w:val="both"/>
        <w:rPr>
          <w:rFonts w:ascii="Arial" w:hAnsi="Arial" w:cs="Arial"/>
          <w:color w:val="000000"/>
        </w:rPr>
      </w:pPr>
      <w:r w:rsidRPr="00343645">
        <w:rPr>
          <w:rFonts w:ascii="Arial" w:hAnsi="Arial" w:cs="Arial"/>
          <w:color w:val="000000"/>
        </w:rPr>
        <w:t>Podnositelj zahtjeva, odnosno prijevoznik, dužan je nadoknaditi svaku štetu nastalu na nerazvrstanoj cesti, cestovnim objektima ili prometnoj signalizaciji i opremi,</w:t>
      </w:r>
      <w:r>
        <w:rPr>
          <w:rFonts w:ascii="Arial" w:hAnsi="Arial" w:cs="Arial"/>
          <w:color w:val="000000"/>
        </w:rPr>
        <w:t xml:space="preserve"> a</w:t>
      </w:r>
      <w:r w:rsidRPr="00343645">
        <w:rPr>
          <w:rFonts w:ascii="Arial" w:hAnsi="Arial" w:cs="Arial"/>
          <w:color w:val="000000"/>
        </w:rPr>
        <w:t xml:space="preserve"> koja je prouzročena obavljanjem izvanrednog prijevoza.</w:t>
      </w:r>
    </w:p>
    <w:p w14:paraId="03DD2CCB" w14:textId="77777777" w:rsidR="001D0D9E" w:rsidRPr="001D0D9E" w:rsidRDefault="001D0D9E" w:rsidP="001D0D9E">
      <w:pPr>
        <w:spacing w:after="0" w:line="240" w:lineRule="auto"/>
        <w:rPr>
          <w:rFonts w:ascii="Arial" w:hAnsi="Arial" w:cs="Arial"/>
          <w:color w:val="000000"/>
        </w:rPr>
      </w:pPr>
    </w:p>
    <w:p w14:paraId="570C1394"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23.</w:t>
      </w:r>
    </w:p>
    <w:p w14:paraId="0557F893"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 xml:space="preserve">Kontrolu osovinskog pritiska ukupne dozvoljene mase vozila na cestama provodi komunalni redar u suradnji s </w:t>
      </w:r>
      <w:r w:rsidR="00F958E1">
        <w:rPr>
          <w:rFonts w:ascii="Arial" w:hAnsi="Arial" w:cs="Arial"/>
          <w:color w:val="000000"/>
        </w:rPr>
        <w:t>nadležnom p</w:t>
      </w:r>
      <w:r w:rsidRPr="001D0D9E">
        <w:rPr>
          <w:rFonts w:ascii="Arial" w:hAnsi="Arial" w:cs="Arial"/>
          <w:color w:val="000000"/>
        </w:rPr>
        <w:t>olicijskom upravom.</w:t>
      </w:r>
    </w:p>
    <w:p w14:paraId="1AE7D0C8" w14:textId="77777777" w:rsidR="001D0D9E" w:rsidRPr="001D0D9E" w:rsidRDefault="001D0D9E" w:rsidP="001D0D9E">
      <w:pPr>
        <w:spacing w:after="0" w:line="240" w:lineRule="auto"/>
        <w:rPr>
          <w:rFonts w:ascii="Arial" w:hAnsi="Arial" w:cs="Arial"/>
          <w:b/>
          <w:color w:val="000000"/>
        </w:rPr>
      </w:pPr>
    </w:p>
    <w:p w14:paraId="4A415708"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24.</w:t>
      </w:r>
    </w:p>
    <w:p w14:paraId="47B4A798"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Pravne i fizičke osobe koje u obavljanju svoje djelatnosti prekomjerno koriste nerazvrstane ceste dužne su plaćati naknadu za prekomjernu uporabu nerazvrstanih cesta.</w:t>
      </w:r>
    </w:p>
    <w:p w14:paraId="788E5C50"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Prekomjerno korištenje nerazvrstane ceste je učestaliji promet teretnih motornih vozila nego što je uobičajeno, a osobito:</w:t>
      </w:r>
    </w:p>
    <w:p w14:paraId="08787110" w14:textId="77777777" w:rsidR="001D0D9E" w:rsidRPr="001D0D9E" w:rsidRDefault="001D0D9E" w:rsidP="001D0D9E">
      <w:pPr>
        <w:spacing w:after="0" w:line="240" w:lineRule="auto"/>
        <w:ind w:left="284" w:hanging="284"/>
        <w:jc w:val="both"/>
        <w:rPr>
          <w:rFonts w:ascii="Arial" w:hAnsi="Arial" w:cs="Arial"/>
          <w:color w:val="000000"/>
        </w:rPr>
      </w:pPr>
      <w:r w:rsidRPr="001D0D9E">
        <w:rPr>
          <w:rFonts w:ascii="Arial" w:hAnsi="Arial" w:cs="Arial"/>
          <w:color w:val="000000"/>
        </w:rPr>
        <w:t>-</w:t>
      </w:r>
      <w:r w:rsidRPr="001D0D9E">
        <w:rPr>
          <w:rFonts w:ascii="Arial" w:hAnsi="Arial" w:cs="Arial"/>
          <w:color w:val="000000"/>
        </w:rPr>
        <w:tab/>
        <w:t>prijevoz šljunka, kamena, zemlje, drva i sličnog tereta koji se obavlja u većim količinama u svrhu prodaje, izvedbe većih građevinskih radova i sl.</w:t>
      </w:r>
      <w:r w:rsidR="00B81D64">
        <w:rPr>
          <w:rFonts w:ascii="Arial" w:hAnsi="Arial" w:cs="Arial"/>
          <w:color w:val="000000"/>
        </w:rPr>
        <w:t>,</w:t>
      </w:r>
    </w:p>
    <w:p w14:paraId="0F961A01" w14:textId="77777777" w:rsidR="001D0D9E" w:rsidRPr="001D0D9E" w:rsidRDefault="001D0D9E" w:rsidP="001D0D9E">
      <w:pPr>
        <w:spacing w:after="0" w:line="240" w:lineRule="auto"/>
        <w:ind w:left="284" w:hanging="284"/>
        <w:jc w:val="both"/>
        <w:rPr>
          <w:rFonts w:ascii="Arial" w:hAnsi="Arial" w:cs="Arial"/>
          <w:color w:val="000000"/>
        </w:rPr>
      </w:pPr>
      <w:r w:rsidRPr="001D0D9E">
        <w:rPr>
          <w:rFonts w:ascii="Arial" w:hAnsi="Arial" w:cs="Arial"/>
          <w:color w:val="000000"/>
        </w:rPr>
        <w:t>-</w:t>
      </w:r>
      <w:r w:rsidRPr="001D0D9E">
        <w:rPr>
          <w:rFonts w:ascii="Arial" w:hAnsi="Arial" w:cs="Arial"/>
          <w:color w:val="000000"/>
        </w:rPr>
        <w:tab/>
        <w:t>korištenje nerazvrstane ceste kao zaobilazne ceste za promet vozila u slučaju ograničenja prometa na javnoj cesti.</w:t>
      </w:r>
    </w:p>
    <w:p w14:paraId="0C704BC4" w14:textId="77777777" w:rsidR="001D0D9E" w:rsidRPr="001D0D9E" w:rsidRDefault="001D0D9E" w:rsidP="001D0D9E">
      <w:pPr>
        <w:spacing w:after="0" w:line="240" w:lineRule="auto"/>
        <w:ind w:firstLine="708"/>
        <w:jc w:val="both"/>
        <w:rPr>
          <w:rFonts w:ascii="Arial" w:hAnsi="Arial" w:cs="Arial"/>
          <w:b/>
          <w:color w:val="000000"/>
        </w:rPr>
      </w:pPr>
      <w:r w:rsidRPr="001D0D9E">
        <w:rPr>
          <w:rFonts w:ascii="Arial" w:hAnsi="Arial" w:cs="Arial"/>
          <w:color w:val="000000"/>
        </w:rPr>
        <w:t>Mjerila za određivanje visine naknade za prekomjerno korištenje nerazvrstanih cesta utvrđuje općinski načelnik.</w:t>
      </w:r>
    </w:p>
    <w:p w14:paraId="4B1768E8" w14:textId="77777777" w:rsidR="001D0D9E" w:rsidRPr="001D0D9E" w:rsidRDefault="001D0D9E" w:rsidP="001D0D9E">
      <w:pPr>
        <w:spacing w:after="0" w:line="240" w:lineRule="auto"/>
        <w:rPr>
          <w:rFonts w:ascii="Arial" w:hAnsi="Arial" w:cs="Arial"/>
          <w:b/>
          <w:bCs/>
          <w:color w:val="000000"/>
        </w:rPr>
      </w:pPr>
    </w:p>
    <w:p w14:paraId="5C2069CA" w14:textId="77777777" w:rsidR="001D0D9E" w:rsidRPr="001D0D9E" w:rsidRDefault="001D0D9E" w:rsidP="001D0D9E">
      <w:pPr>
        <w:spacing w:after="0" w:line="240" w:lineRule="auto"/>
        <w:jc w:val="center"/>
        <w:rPr>
          <w:rFonts w:ascii="Arial" w:hAnsi="Arial" w:cs="Arial"/>
          <w:color w:val="000000"/>
        </w:rPr>
      </w:pPr>
      <w:r w:rsidRPr="001D0D9E">
        <w:rPr>
          <w:rFonts w:ascii="Arial" w:hAnsi="Arial" w:cs="Arial"/>
          <w:b/>
          <w:bCs/>
          <w:color w:val="000000"/>
        </w:rPr>
        <w:t>Članak 25.</w:t>
      </w:r>
    </w:p>
    <w:p w14:paraId="62875E98"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Priključak i prilaz na nerazvrstanu cestu mora biti izgrađen tako da ne naruši stabilnost trupa ceste, da ne ugrožava sigurnost prometa, te da ne oštećuje cestu i postojeći režim odvodnje.</w:t>
      </w:r>
    </w:p>
    <w:p w14:paraId="7E44E2DA"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Priključke i prilaze na nerazvrstane ceste dužni su održavati vlasnici, odnosno korisnici ili posjednici zemljišta koje graniči s nerazvrstanom cestom.</w:t>
      </w:r>
    </w:p>
    <w:p w14:paraId="33BFCC24" w14:textId="77777777" w:rsidR="001D0D9E" w:rsidRPr="001D0D9E" w:rsidRDefault="001D0D9E" w:rsidP="001D0D9E">
      <w:pPr>
        <w:spacing w:after="0" w:line="240" w:lineRule="auto"/>
        <w:jc w:val="center"/>
        <w:rPr>
          <w:rFonts w:ascii="Arial" w:hAnsi="Arial" w:cs="Arial"/>
          <w:b/>
          <w:color w:val="000000"/>
        </w:rPr>
      </w:pPr>
    </w:p>
    <w:p w14:paraId="60076029" w14:textId="77777777" w:rsidR="00D67512" w:rsidRDefault="00D67512" w:rsidP="001D0D9E">
      <w:pPr>
        <w:spacing w:after="0" w:line="240" w:lineRule="auto"/>
        <w:jc w:val="center"/>
        <w:rPr>
          <w:rFonts w:ascii="Arial" w:hAnsi="Arial" w:cs="Arial"/>
          <w:b/>
          <w:color w:val="000000"/>
        </w:rPr>
      </w:pPr>
    </w:p>
    <w:p w14:paraId="1600F1FE"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26.</w:t>
      </w:r>
    </w:p>
    <w:p w14:paraId="3D5062BC"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 xml:space="preserve">Ograda uz cestu može se graditi na udaljenosti od najmanje </w:t>
      </w:r>
      <w:smartTag w:uri="urn:schemas-microsoft-com:office:smarttags" w:element="metricconverter">
        <w:smartTagPr>
          <w:attr w:name="ProductID" w:val="1,00 metar"/>
        </w:smartTagPr>
        <w:r w:rsidRPr="001D0D9E">
          <w:rPr>
            <w:rFonts w:ascii="Arial" w:hAnsi="Arial" w:cs="Arial"/>
            <w:color w:val="000000"/>
          </w:rPr>
          <w:t>1,00 metar</w:t>
        </w:r>
      </w:smartTag>
      <w:r w:rsidRPr="001D0D9E">
        <w:rPr>
          <w:rFonts w:ascii="Arial" w:hAnsi="Arial" w:cs="Arial"/>
          <w:color w:val="000000"/>
        </w:rPr>
        <w:t xml:space="preserve"> od vanjskog ruba nogostupa, jarka, odnosno nožice nasipa ili usjeka, a iznimno ako zbog izgrađenih stambenih ili gospodarskih objekata ili takvih karakteristika terena drugačije nije moguće minimalno </w:t>
      </w:r>
      <w:smartTag w:uri="urn:schemas-microsoft-com:office:smarttags" w:element="metricconverter">
        <w:smartTagPr>
          <w:attr w:name="ProductID" w:val="1,00 metar"/>
        </w:smartTagPr>
        <w:r w:rsidRPr="001D0D9E">
          <w:rPr>
            <w:rFonts w:ascii="Arial" w:hAnsi="Arial" w:cs="Arial"/>
            <w:color w:val="000000"/>
          </w:rPr>
          <w:t>1,00 metar</w:t>
        </w:r>
      </w:smartTag>
      <w:r w:rsidRPr="001D0D9E">
        <w:rPr>
          <w:rFonts w:ascii="Arial" w:hAnsi="Arial" w:cs="Arial"/>
          <w:color w:val="000000"/>
        </w:rPr>
        <w:t xml:space="preserve"> od ruba ceste, ali uz odobrenje Jedinstvenog upravnog odjela.</w:t>
      </w:r>
    </w:p>
    <w:p w14:paraId="4FE88862" w14:textId="77777777" w:rsidR="001D0D9E" w:rsidRPr="001D0D9E" w:rsidRDefault="001D0D9E" w:rsidP="001D0D9E">
      <w:pPr>
        <w:spacing w:after="0" w:line="240" w:lineRule="auto"/>
        <w:ind w:firstLine="708"/>
        <w:jc w:val="both"/>
        <w:rPr>
          <w:rFonts w:ascii="Arial" w:hAnsi="Arial" w:cs="Arial"/>
          <w:b/>
          <w:color w:val="000000"/>
        </w:rPr>
      </w:pPr>
      <w:r w:rsidRPr="001D0D9E">
        <w:rPr>
          <w:rFonts w:ascii="Arial" w:hAnsi="Arial" w:cs="Arial"/>
          <w:color w:val="000000"/>
        </w:rPr>
        <w:t>Ograda uz nerazvrstanu cestu smije se graditi ukoliko se gradi kao uređenje okućnice obiteljske kuće ili stambene zgrade koja je postojeća u smislu zakona o gradnji.</w:t>
      </w:r>
    </w:p>
    <w:p w14:paraId="26C4F963" w14:textId="77777777" w:rsidR="001D0D9E" w:rsidRPr="001D0D9E" w:rsidRDefault="001D0D9E" w:rsidP="001D0D9E">
      <w:pPr>
        <w:spacing w:after="0" w:line="240" w:lineRule="auto"/>
        <w:rPr>
          <w:rFonts w:ascii="Arial" w:hAnsi="Arial" w:cs="Arial"/>
          <w:color w:val="000000"/>
        </w:rPr>
      </w:pPr>
    </w:p>
    <w:p w14:paraId="6DA00003"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27.</w:t>
      </w:r>
    </w:p>
    <w:p w14:paraId="2E2D6402"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Vlasnici (korisnici) zemljišta koji graniče s nerazvrstanom cestom dužni su održavati odvodne jarke uz svoje zemljište.</w:t>
      </w:r>
    </w:p>
    <w:p w14:paraId="1E627061"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 xml:space="preserve"> Pod čišćenjem i održavanjem odvodnih jaraka podrazumijeva se:</w:t>
      </w:r>
    </w:p>
    <w:p w14:paraId="417DEFF0"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održavanje u ispravnom i protočnom stanju,</w:t>
      </w:r>
    </w:p>
    <w:p w14:paraId="176A9498" w14:textId="77777777" w:rsidR="001D0D9E" w:rsidRPr="001D0D9E" w:rsidRDefault="001D0D9E" w:rsidP="001D0D9E">
      <w:pPr>
        <w:tabs>
          <w:tab w:val="left" w:pos="284"/>
        </w:tabs>
        <w:spacing w:after="0" w:line="240" w:lineRule="auto"/>
        <w:ind w:left="284" w:hanging="284"/>
        <w:rPr>
          <w:rFonts w:ascii="Arial" w:hAnsi="Arial" w:cs="Arial"/>
          <w:color w:val="000000"/>
        </w:rPr>
      </w:pPr>
      <w:r w:rsidRPr="001D0D9E">
        <w:rPr>
          <w:rFonts w:ascii="Arial" w:hAnsi="Arial" w:cs="Arial"/>
          <w:color w:val="000000"/>
        </w:rPr>
        <w:t>-</w:t>
      </w:r>
      <w:r w:rsidRPr="001D0D9E">
        <w:rPr>
          <w:rFonts w:ascii="Arial" w:hAnsi="Arial" w:cs="Arial"/>
          <w:color w:val="000000"/>
        </w:rPr>
        <w:tab/>
        <w:t>produbljivanje jaraka (čišćenje mulja i drugih sastojaka koji onemogućuju normalno otjecanje vode),</w:t>
      </w:r>
    </w:p>
    <w:p w14:paraId="6ED34CDA"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 xml:space="preserve">košenje trave i korova s </w:t>
      </w:r>
      <w:proofErr w:type="spellStart"/>
      <w:r w:rsidRPr="001D0D9E">
        <w:rPr>
          <w:rFonts w:ascii="Arial" w:hAnsi="Arial" w:cs="Arial"/>
          <w:color w:val="000000"/>
        </w:rPr>
        <w:t>pokosa</w:t>
      </w:r>
      <w:proofErr w:type="spellEnd"/>
      <w:r w:rsidRPr="001D0D9E">
        <w:rPr>
          <w:rFonts w:ascii="Arial" w:hAnsi="Arial" w:cs="Arial"/>
          <w:color w:val="000000"/>
        </w:rPr>
        <w:t xml:space="preserve"> i dna jarka,</w:t>
      </w:r>
    </w:p>
    <w:p w14:paraId="3B384BE5"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čišćenje mulja iz cijevi kolnih prilaza,</w:t>
      </w:r>
    </w:p>
    <w:p w14:paraId="79C45E0A" w14:textId="77777777" w:rsidR="001D0D9E" w:rsidRPr="001D0D9E" w:rsidRDefault="001D0D9E" w:rsidP="001D0D9E">
      <w:pPr>
        <w:tabs>
          <w:tab w:val="left" w:pos="284"/>
        </w:tabs>
        <w:spacing w:after="0" w:line="240" w:lineRule="auto"/>
        <w:rPr>
          <w:rFonts w:ascii="Arial" w:hAnsi="Arial" w:cs="Arial"/>
          <w:color w:val="000000"/>
        </w:rPr>
      </w:pPr>
      <w:r w:rsidRPr="001D0D9E">
        <w:rPr>
          <w:rFonts w:ascii="Arial" w:hAnsi="Arial" w:cs="Arial"/>
          <w:color w:val="000000"/>
        </w:rPr>
        <w:t>-</w:t>
      </w:r>
      <w:r w:rsidRPr="001D0D9E">
        <w:rPr>
          <w:rFonts w:ascii="Arial" w:hAnsi="Arial" w:cs="Arial"/>
          <w:color w:val="000000"/>
        </w:rPr>
        <w:tab/>
        <w:t>izrada i zamjena cijevnih kolnih prilaza min. profila Ø 30 cm.</w:t>
      </w:r>
    </w:p>
    <w:p w14:paraId="7D589B44"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Ako korisnik zemljišta ne postupi sukladno stavku 1. ovog članka, komunalni redar Općine Stara Gradiška osigurat će izvođenje tih radova na teret korisnika zemljišta.</w:t>
      </w:r>
    </w:p>
    <w:p w14:paraId="4B4986CC" w14:textId="77777777" w:rsidR="001D0D9E" w:rsidRPr="001D0D9E" w:rsidRDefault="001D0D9E" w:rsidP="001D0D9E">
      <w:pPr>
        <w:spacing w:after="0" w:line="240" w:lineRule="auto"/>
        <w:rPr>
          <w:rFonts w:ascii="Arial" w:hAnsi="Arial" w:cs="Arial"/>
          <w:color w:val="000000"/>
        </w:rPr>
      </w:pPr>
    </w:p>
    <w:p w14:paraId="5EC52D21"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28.</w:t>
      </w:r>
    </w:p>
    <w:p w14:paraId="4D612FD7"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Zabranjeno je privremeno ili stalno zauzimanje ceste ili njena dijela, poduzimanje ili izvođenje bilo kakvih radova ili radnji na cesti i njenom zemljišnom pojasu bez suglasnosti Jedinstvenog upravnog odjela.</w:t>
      </w:r>
    </w:p>
    <w:p w14:paraId="247537AE" w14:textId="77777777" w:rsidR="00DA7661" w:rsidRDefault="00DA7661" w:rsidP="00DA7661">
      <w:pPr>
        <w:spacing w:after="0" w:line="240" w:lineRule="auto"/>
        <w:ind w:firstLine="708"/>
        <w:jc w:val="both"/>
        <w:rPr>
          <w:rFonts w:ascii="Arial" w:hAnsi="Arial" w:cs="Arial"/>
          <w:color w:val="000000"/>
        </w:rPr>
      </w:pPr>
      <w:r w:rsidRPr="00DA7661">
        <w:rPr>
          <w:rFonts w:ascii="Arial" w:hAnsi="Arial" w:cs="Arial"/>
          <w:color w:val="000000"/>
        </w:rPr>
        <w:t xml:space="preserve">Za izdavanje suglasnosti iz stavka 1. ovoga članka podnosi se pisani zahtjev Jedinstvenom upravnom odjelu. Uz zahtjev </w:t>
      </w:r>
      <w:r>
        <w:rPr>
          <w:rFonts w:ascii="Arial" w:hAnsi="Arial" w:cs="Arial"/>
          <w:color w:val="000000"/>
        </w:rPr>
        <w:t xml:space="preserve">je potrebno </w:t>
      </w:r>
      <w:r w:rsidRPr="00DA7661">
        <w:rPr>
          <w:rFonts w:ascii="Arial" w:hAnsi="Arial" w:cs="Arial"/>
          <w:color w:val="000000"/>
        </w:rPr>
        <w:t>pril</w:t>
      </w:r>
      <w:r>
        <w:rPr>
          <w:rFonts w:ascii="Arial" w:hAnsi="Arial" w:cs="Arial"/>
          <w:color w:val="000000"/>
        </w:rPr>
        <w:t>o</w:t>
      </w:r>
      <w:r w:rsidRPr="00DA7661">
        <w:rPr>
          <w:rFonts w:ascii="Arial" w:hAnsi="Arial" w:cs="Arial"/>
          <w:color w:val="000000"/>
        </w:rPr>
        <w:t>ž</w:t>
      </w:r>
      <w:r>
        <w:rPr>
          <w:rFonts w:ascii="Arial" w:hAnsi="Arial" w:cs="Arial"/>
          <w:color w:val="000000"/>
        </w:rPr>
        <w:t xml:space="preserve">iti </w:t>
      </w:r>
      <w:r w:rsidRPr="00DA7661">
        <w:rPr>
          <w:rFonts w:ascii="Arial" w:hAnsi="Arial" w:cs="Arial"/>
          <w:color w:val="000000"/>
        </w:rPr>
        <w:t>poda</w:t>
      </w:r>
      <w:r>
        <w:rPr>
          <w:rFonts w:ascii="Arial" w:hAnsi="Arial" w:cs="Arial"/>
          <w:color w:val="000000"/>
        </w:rPr>
        <w:t>tke</w:t>
      </w:r>
      <w:r w:rsidRPr="00DA7661">
        <w:rPr>
          <w:rFonts w:ascii="Arial" w:hAnsi="Arial" w:cs="Arial"/>
          <w:color w:val="000000"/>
        </w:rPr>
        <w:t xml:space="preserve"> o podnositelju zahtjeva i izvođaču radova,</w:t>
      </w:r>
      <w:r>
        <w:rPr>
          <w:rFonts w:ascii="Arial" w:hAnsi="Arial" w:cs="Arial"/>
          <w:color w:val="000000"/>
        </w:rPr>
        <w:t xml:space="preserve"> </w:t>
      </w:r>
      <w:r w:rsidRPr="00DA7661">
        <w:rPr>
          <w:rFonts w:ascii="Arial" w:hAnsi="Arial" w:cs="Arial"/>
          <w:color w:val="000000"/>
        </w:rPr>
        <w:t>točn</w:t>
      </w:r>
      <w:r>
        <w:rPr>
          <w:rFonts w:ascii="Arial" w:hAnsi="Arial" w:cs="Arial"/>
          <w:color w:val="000000"/>
        </w:rPr>
        <w:t>u</w:t>
      </w:r>
      <w:r w:rsidRPr="00DA7661">
        <w:rPr>
          <w:rFonts w:ascii="Arial" w:hAnsi="Arial" w:cs="Arial"/>
          <w:color w:val="000000"/>
        </w:rPr>
        <w:t xml:space="preserve"> lokacij</w:t>
      </w:r>
      <w:r>
        <w:rPr>
          <w:rFonts w:ascii="Arial" w:hAnsi="Arial" w:cs="Arial"/>
          <w:color w:val="000000"/>
        </w:rPr>
        <w:t>u</w:t>
      </w:r>
      <w:r w:rsidRPr="00DA7661">
        <w:rPr>
          <w:rFonts w:ascii="Arial" w:hAnsi="Arial" w:cs="Arial"/>
          <w:color w:val="000000"/>
        </w:rPr>
        <w:t>, opis i svrh</w:t>
      </w:r>
      <w:r>
        <w:rPr>
          <w:rFonts w:ascii="Arial" w:hAnsi="Arial" w:cs="Arial"/>
          <w:color w:val="000000"/>
        </w:rPr>
        <w:t>u</w:t>
      </w:r>
      <w:r w:rsidRPr="00DA7661">
        <w:rPr>
          <w:rFonts w:ascii="Arial" w:hAnsi="Arial" w:cs="Arial"/>
          <w:color w:val="000000"/>
        </w:rPr>
        <w:t xml:space="preserve"> radova odnosno zauzimanja,</w:t>
      </w:r>
      <w:r>
        <w:rPr>
          <w:rFonts w:ascii="Arial" w:hAnsi="Arial" w:cs="Arial"/>
          <w:color w:val="000000"/>
        </w:rPr>
        <w:t xml:space="preserve"> </w:t>
      </w:r>
      <w:r w:rsidRPr="00DA7661">
        <w:rPr>
          <w:rFonts w:ascii="Arial" w:hAnsi="Arial" w:cs="Arial"/>
          <w:color w:val="000000"/>
        </w:rPr>
        <w:t>planirano vrijeme trajanja zahvata,</w:t>
      </w:r>
      <w:r>
        <w:rPr>
          <w:rFonts w:ascii="Arial" w:hAnsi="Arial" w:cs="Arial"/>
          <w:color w:val="000000"/>
        </w:rPr>
        <w:t xml:space="preserve"> te </w:t>
      </w:r>
      <w:r w:rsidRPr="00DA7661">
        <w:rPr>
          <w:rFonts w:ascii="Arial" w:hAnsi="Arial" w:cs="Arial"/>
          <w:color w:val="000000"/>
        </w:rPr>
        <w:t>skic</w:t>
      </w:r>
      <w:r>
        <w:rPr>
          <w:rFonts w:ascii="Arial" w:hAnsi="Arial" w:cs="Arial"/>
          <w:color w:val="000000"/>
        </w:rPr>
        <w:t>u</w:t>
      </w:r>
      <w:r w:rsidRPr="00DA7661">
        <w:rPr>
          <w:rFonts w:ascii="Arial" w:hAnsi="Arial" w:cs="Arial"/>
          <w:color w:val="000000"/>
        </w:rPr>
        <w:t xml:space="preserve"> privremene</w:t>
      </w:r>
      <w:r>
        <w:rPr>
          <w:rFonts w:ascii="Arial" w:hAnsi="Arial" w:cs="Arial"/>
          <w:color w:val="000000"/>
        </w:rPr>
        <w:t xml:space="preserve"> prometne</w:t>
      </w:r>
      <w:r w:rsidRPr="00DA7661">
        <w:rPr>
          <w:rFonts w:ascii="Arial" w:hAnsi="Arial" w:cs="Arial"/>
          <w:color w:val="000000"/>
        </w:rPr>
        <w:t xml:space="preserve"> regulacije</w:t>
      </w:r>
      <w:r>
        <w:rPr>
          <w:rFonts w:ascii="Arial" w:hAnsi="Arial" w:cs="Arial"/>
          <w:color w:val="000000"/>
        </w:rPr>
        <w:t xml:space="preserve"> za jednostavnije zahvate (</w:t>
      </w:r>
      <w:r w:rsidRPr="00DA7661">
        <w:rPr>
          <w:rFonts w:ascii="Arial" w:hAnsi="Arial" w:cs="Arial"/>
          <w:color w:val="000000"/>
        </w:rPr>
        <w:t>prometni elaborat privremene regulacije prometa</w:t>
      </w:r>
      <w:r>
        <w:rPr>
          <w:rFonts w:ascii="Arial" w:hAnsi="Arial" w:cs="Arial"/>
          <w:color w:val="000000"/>
        </w:rPr>
        <w:t xml:space="preserve"> za složenije zahvate</w:t>
      </w:r>
      <w:r w:rsidRPr="00DA7661">
        <w:rPr>
          <w:rFonts w:ascii="Arial" w:hAnsi="Arial" w:cs="Arial"/>
          <w:color w:val="000000"/>
        </w:rPr>
        <w:t>).</w:t>
      </w:r>
    </w:p>
    <w:p w14:paraId="3FE5C941" w14:textId="77777777" w:rsidR="00AF0EF6" w:rsidRDefault="00AF0EF6" w:rsidP="00AF0EF6">
      <w:pPr>
        <w:spacing w:after="0" w:line="240" w:lineRule="auto"/>
        <w:ind w:firstLine="708"/>
        <w:jc w:val="both"/>
        <w:rPr>
          <w:rFonts w:ascii="Arial" w:hAnsi="Arial" w:cs="Arial"/>
          <w:color w:val="000000"/>
        </w:rPr>
      </w:pPr>
      <w:r w:rsidRPr="00AF0EF6">
        <w:rPr>
          <w:rFonts w:ascii="Arial" w:hAnsi="Arial" w:cs="Arial"/>
          <w:color w:val="000000"/>
        </w:rPr>
        <w:t xml:space="preserve">Iznimno od stavka 1. ovoga članka, hitne intervencije radi otklanjanja kvara na komunalnim i drugim instalacijama i uređajima mogu se započeti bez suglasnosti, uz obveznu hitnu dojavu Jedinstvenom upravnom odjelu prije ili neposredno po početku radova, </w:t>
      </w:r>
      <w:r>
        <w:rPr>
          <w:rFonts w:ascii="Arial" w:hAnsi="Arial" w:cs="Arial"/>
          <w:color w:val="000000"/>
        </w:rPr>
        <w:t xml:space="preserve">ali uz </w:t>
      </w:r>
      <w:r w:rsidRPr="00AF0EF6">
        <w:rPr>
          <w:rFonts w:ascii="Arial" w:hAnsi="Arial" w:cs="Arial"/>
          <w:color w:val="000000"/>
        </w:rPr>
        <w:t>podnošenje naknadnog zahtjeva u roku od 24 sata.</w:t>
      </w:r>
    </w:p>
    <w:p w14:paraId="6D66A18C" w14:textId="77777777" w:rsidR="00AF0EF6" w:rsidRDefault="00AF0EF6" w:rsidP="00DA7661">
      <w:pPr>
        <w:spacing w:after="0" w:line="240" w:lineRule="auto"/>
        <w:ind w:firstLine="708"/>
        <w:jc w:val="both"/>
        <w:rPr>
          <w:rFonts w:ascii="Arial" w:hAnsi="Arial" w:cs="Arial"/>
          <w:color w:val="000000"/>
        </w:rPr>
      </w:pPr>
      <w:r w:rsidRPr="00AF0EF6">
        <w:rPr>
          <w:rFonts w:ascii="Arial" w:hAnsi="Arial" w:cs="Arial"/>
          <w:color w:val="000000"/>
        </w:rPr>
        <w:t>Za vrijeme obavljanja bilo kakvog zahvata ili radova na cesti mora se postaviti odgovarajuća prometna signalizacija i oprema.</w:t>
      </w:r>
    </w:p>
    <w:p w14:paraId="15505705" w14:textId="77777777" w:rsidR="00D17336" w:rsidRDefault="00D17336" w:rsidP="00D17336">
      <w:pPr>
        <w:spacing w:after="0" w:line="240" w:lineRule="auto"/>
        <w:ind w:firstLine="708"/>
        <w:jc w:val="both"/>
        <w:rPr>
          <w:rFonts w:ascii="Arial" w:hAnsi="Arial" w:cs="Arial"/>
          <w:color w:val="000000"/>
        </w:rPr>
      </w:pPr>
      <w:r w:rsidRPr="00D17336">
        <w:rPr>
          <w:rFonts w:ascii="Arial" w:hAnsi="Arial" w:cs="Arial"/>
          <w:color w:val="000000"/>
        </w:rPr>
        <w:t>Po završetku radova ili prestanku zauzimanja, podnositelj zahtjeva i izvođač radova dužni su bez odgode</w:t>
      </w:r>
      <w:r>
        <w:rPr>
          <w:rFonts w:ascii="Arial" w:hAnsi="Arial" w:cs="Arial"/>
          <w:color w:val="000000"/>
        </w:rPr>
        <w:t xml:space="preserve">, </w:t>
      </w:r>
      <w:r w:rsidRPr="00D17336">
        <w:rPr>
          <w:rFonts w:ascii="Arial" w:hAnsi="Arial" w:cs="Arial"/>
          <w:color w:val="000000"/>
        </w:rPr>
        <w:t>a najkasnije u roku određenom suglasnošću, zauzetu cestu, njezin dio ili zemljišni pojas dovesti u prvobitno stanje o vlastitom trošku, te o tome pisanim putem obavijestiti Jedinstveni upravni odjel.</w:t>
      </w:r>
    </w:p>
    <w:p w14:paraId="462728AB" w14:textId="77777777" w:rsidR="004F75BD" w:rsidRDefault="004F75BD" w:rsidP="00D17336">
      <w:pPr>
        <w:spacing w:after="0" w:line="240" w:lineRule="auto"/>
        <w:ind w:firstLine="708"/>
        <w:jc w:val="both"/>
        <w:rPr>
          <w:rFonts w:ascii="Arial" w:hAnsi="Arial" w:cs="Arial"/>
          <w:color w:val="000000"/>
        </w:rPr>
      </w:pPr>
      <w:r>
        <w:rPr>
          <w:rFonts w:ascii="Arial" w:hAnsi="Arial" w:cs="Arial"/>
          <w:color w:val="000000"/>
        </w:rPr>
        <w:t>A</w:t>
      </w:r>
      <w:r w:rsidRPr="004F75BD">
        <w:rPr>
          <w:rFonts w:ascii="Arial" w:hAnsi="Arial" w:cs="Arial"/>
          <w:color w:val="000000"/>
        </w:rPr>
        <w:t>ko Jedinstveni upravni odjel prilikom pregleda ili naknadno utvrdi da radovi na dovođenju ceste u prvobitno stanje nisu izvršeni kvalitetno i u skladu s pravilima struke, rješenjem će naložiti podnositelju zahtjeva i izvođaču radova da nedostatke otklone odnosno radove ponovno izvrše u određenom roku, te da nadoknade time nastalu štetu.</w:t>
      </w:r>
    </w:p>
    <w:p w14:paraId="674FF765" w14:textId="77777777" w:rsidR="00D17336" w:rsidRDefault="004F75BD" w:rsidP="004F75BD">
      <w:pPr>
        <w:spacing w:after="0" w:line="240" w:lineRule="auto"/>
        <w:ind w:firstLine="708"/>
        <w:jc w:val="both"/>
        <w:rPr>
          <w:rFonts w:ascii="Arial" w:hAnsi="Arial" w:cs="Arial"/>
          <w:color w:val="000000"/>
        </w:rPr>
      </w:pPr>
      <w:r>
        <w:rPr>
          <w:rFonts w:ascii="Arial" w:hAnsi="Arial" w:cs="Arial"/>
          <w:color w:val="000000"/>
        </w:rPr>
        <w:t>A</w:t>
      </w:r>
      <w:r w:rsidRPr="004F75BD">
        <w:rPr>
          <w:rFonts w:ascii="Arial" w:hAnsi="Arial" w:cs="Arial"/>
          <w:color w:val="000000"/>
        </w:rPr>
        <w:t>ko se na cesti izvode radovi bez suglasnosti, ako podnositelj zahtjeva ili izvođač ne dovede cestu u prvobitno stanje, ili ako ne otkloni utvrđene nedostatke u roku iz stavka 6. ovoga članka, Jedinstveni upravni odjel će obustaviti radove te izvršenje radova povjeriti trećoj osobi na trošak i rizik podnositelja zahtjeva i izvođača radova, o čemu se donosi rješenje o troškovima</w:t>
      </w:r>
      <w:r w:rsidR="00D17336" w:rsidRPr="00D17336">
        <w:rPr>
          <w:rFonts w:ascii="Arial" w:hAnsi="Arial" w:cs="Arial"/>
          <w:color w:val="000000"/>
        </w:rPr>
        <w:t>.</w:t>
      </w:r>
    </w:p>
    <w:p w14:paraId="01D2BE47" w14:textId="77777777" w:rsidR="00D17336" w:rsidRDefault="00D17336" w:rsidP="001D0D9E">
      <w:pPr>
        <w:spacing w:after="0" w:line="240" w:lineRule="auto"/>
        <w:ind w:firstLine="708"/>
        <w:jc w:val="both"/>
        <w:rPr>
          <w:rFonts w:ascii="Arial" w:hAnsi="Arial" w:cs="Arial"/>
          <w:color w:val="000000"/>
        </w:rPr>
      </w:pPr>
    </w:p>
    <w:p w14:paraId="0CDA6271" w14:textId="77777777" w:rsidR="00D67512" w:rsidRDefault="00D67512" w:rsidP="001D0D9E">
      <w:pPr>
        <w:spacing w:after="0" w:line="240" w:lineRule="auto"/>
        <w:jc w:val="center"/>
        <w:rPr>
          <w:rFonts w:ascii="Arial" w:hAnsi="Arial" w:cs="Arial"/>
          <w:b/>
          <w:color w:val="000000"/>
        </w:rPr>
      </w:pPr>
    </w:p>
    <w:p w14:paraId="30FF48D1"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lastRenderedPageBreak/>
        <w:t>Članak 29.</w:t>
      </w:r>
    </w:p>
    <w:p w14:paraId="4C995A80" w14:textId="77777777" w:rsidR="001D0D9E" w:rsidRPr="001D0D9E" w:rsidRDefault="001D0D9E" w:rsidP="001D0D9E">
      <w:pPr>
        <w:spacing w:after="0" w:line="240" w:lineRule="auto"/>
        <w:ind w:firstLine="708"/>
        <w:rPr>
          <w:rFonts w:ascii="Arial" w:hAnsi="Arial" w:cs="Arial"/>
          <w:color w:val="000000"/>
        </w:rPr>
      </w:pPr>
      <w:r w:rsidRPr="001D0D9E">
        <w:rPr>
          <w:rFonts w:ascii="Arial" w:hAnsi="Arial" w:cs="Arial"/>
          <w:color w:val="000000"/>
        </w:rPr>
        <w:t>U cilju zaštite ceste zabranjeno je:</w:t>
      </w:r>
    </w:p>
    <w:p w14:paraId="3231B043"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1.</w:t>
      </w:r>
      <w:r w:rsidRPr="001D0D9E">
        <w:rPr>
          <w:rFonts w:ascii="Arial" w:hAnsi="Arial" w:cs="Arial"/>
          <w:color w:val="000000"/>
        </w:rPr>
        <w:tab/>
        <w:t>puštati po cesti i dovoditi na cestu, cestovno zemljište ili cestovni jarak gnojnicu, otpadne ili krovne vode i druge tekućine iz stambenih, poslovnih ili gospodarskih zgrada;</w:t>
      </w:r>
    </w:p>
    <w:p w14:paraId="3743CEB6"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2.</w:t>
      </w:r>
      <w:r w:rsidRPr="001D0D9E">
        <w:rPr>
          <w:rFonts w:ascii="Arial" w:hAnsi="Arial" w:cs="Arial"/>
          <w:color w:val="000000"/>
        </w:rPr>
        <w:tab/>
        <w:t>sprečavati normalno oticanje oborinskih voda s ceste, cestovnog zemljišta i odvodnog jarka izgradnjom prepreka ili drugim radnjama na cesti, uz cestu ili odvodnom cestovnom jarku;</w:t>
      </w:r>
    </w:p>
    <w:p w14:paraId="3F5DE3D3"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3.</w:t>
      </w:r>
      <w:r w:rsidRPr="001D0D9E">
        <w:rPr>
          <w:rFonts w:ascii="Arial" w:hAnsi="Arial" w:cs="Arial"/>
          <w:color w:val="000000"/>
        </w:rPr>
        <w:tab/>
        <w:t>okretati traktor ili drugi poljoprivredni stroj na cesti kod obavljanja poljoprivrednih radova i time nanositi zemlju na cestu, cestovno zemljište i odvodni jarak;</w:t>
      </w:r>
    </w:p>
    <w:p w14:paraId="0FF9E8FA"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4.</w:t>
      </w:r>
      <w:r w:rsidRPr="001D0D9E">
        <w:rPr>
          <w:rFonts w:ascii="Arial" w:hAnsi="Arial" w:cs="Arial"/>
          <w:color w:val="000000"/>
        </w:rPr>
        <w:tab/>
        <w:t>voziti traktor ili drugi poljoprivredni stroj cestom prije čišćenja od zemlje ili drugih nečistoća, koja se prosipa ili ostaje na cesti (na čijim se kotačima nalazi zemlja, gnoj ili sl.);</w:t>
      </w:r>
    </w:p>
    <w:p w14:paraId="016B71B3"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5.</w:t>
      </w:r>
      <w:r w:rsidRPr="001D0D9E">
        <w:rPr>
          <w:rFonts w:ascii="Arial" w:hAnsi="Arial" w:cs="Arial"/>
          <w:color w:val="000000"/>
        </w:rPr>
        <w:tab/>
        <w:t>izvoditi radove na cesti ili uz nju koji nisu u vezi s održavanjem i rekonstrukcijom ceste, a kojima se oštećuje cesta i /ili ugrožava promet;</w:t>
      </w:r>
    </w:p>
    <w:p w14:paraId="11F5A052"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6.</w:t>
      </w:r>
      <w:r w:rsidRPr="001D0D9E">
        <w:rPr>
          <w:rFonts w:ascii="Arial" w:hAnsi="Arial" w:cs="Arial"/>
          <w:color w:val="000000"/>
        </w:rPr>
        <w:tab/>
        <w:t>vući po cesti trupce, granje i druge predmete kojima se cesta opterećuje ili na bilo koji način oštećuje;</w:t>
      </w:r>
    </w:p>
    <w:p w14:paraId="1714176D"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7.</w:t>
      </w:r>
      <w:r w:rsidRPr="001D0D9E">
        <w:rPr>
          <w:rFonts w:ascii="Arial" w:hAnsi="Arial" w:cs="Arial"/>
          <w:color w:val="000000"/>
        </w:rPr>
        <w:tab/>
        <w:t>na cestu i/ili cestovno zemljište stavljati građevinski materijal, drva, drugi materijal ili predmete (reklame, znakove i sl.);</w:t>
      </w:r>
    </w:p>
    <w:p w14:paraId="78D360F6"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8.</w:t>
      </w:r>
      <w:r w:rsidRPr="001D0D9E">
        <w:rPr>
          <w:rFonts w:ascii="Arial" w:hAnsi="Arial" w:cs="Arial"/>
          <w:color w:val="000000"/>
        </w:rPr>
        <w:tab/>
        <w:t xml:space="preserve">na udaljenosti </w:t>
      </w:r>
      <w:r w:rsidR="00F958E1">
        <w:rPr>
          <w:rFonts w:ascii="Arial" w:hAnsi="Arial" w:cs="Arial"/>
          <w:color w:val="000000"/>
        </w:rPr>
        <w:t>2,00</w:t>
      </w:r>
      <w:r w:rsidRPr="001D0D9E">
        <w:rPr>
          <w:rFonts w:ascii="Arial" w:hAnsi="Arial" w:cs="Arial"/>
          <w:color w:val="000000"/>
        </w:rPr>
        <w:t xml:space="preserve"> metra od granice cestovnog zemljišta saditi drveće ili postavljati plastove sijena, kukuruzovine i sl.;</w:t>
      </w:r>
    </w:p>
    <w:p w14:paraId="603BB3F1"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9.</w:t>
      </w:r>
      <w:r w:rsidRPr="001D0D9E">
        <w:rPr>
          <w:rFonts w:ascii="Arial" w:hAnsi="Arial" w:cs="Arial"/>
          <w:color w:val="000000"/>
        </w:rPr>
        <w:tab/>
        <w:t>uklanjati, premještati, zaklanjati ili oštećivati prometne znakove na nerazvrstanim cestama;</w:t>
      </w:r>
    </w:p>
    <w:p w14:paraId="6D72FC70"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10.</w:t>
      </w:r>
      <w:r w:rsidRPr="001D0D9E">
        <w:rPr>
          <w:rFonts w:ascii="Arial" w:hAnsi="Arial" w:cs="Arial"/>
          <w:color w:val="000000"/>
        </w:rPr>
        <w:tab/>
        <w:t>puštati bez nadzora stoku ili perad na cestu, kosine nasipa i usjeka uz cestu;</w:t>
      </w:r>
    </w:p>
    <w:p w14:paraId="6F4B575C"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11.</w:t>
      </w:r>
      <w:r w:rsidRPr="001D0D9E">
        <w:rPr>
          <w:rFonts w:ascii="Arial" w:hAnsi="Arial" w:cs="Arial"/>
          <w:color w:val="000000"/>
        </w:rPr>
        <w:tab/>
        <w:t xml:space="preserve">dolaziti ili silaziti s ceste izvan izgrađenog prilaza na nerazvrstanu cestu; </w:t>
      </w:r>
    </w:p>
    <w:p w14:paraId="38635C3C"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12.</w:t>
      </w:r>
      <w:r w:rsidRPr="001D0D9E">
        <w:rPr>
          <w:rFonts w:ascii="Arial" w:hAnsi="Arial" w:cs="Arial"/>
          <w:color w:val="000000"/>
        </w:rPr>
        <w:tab/>
        <w:t>paliti travu, korov, građu ili drugi materijal u zaštitnom pojasu nerazvrstane ceste ili u njegovoj neposrednoj blizini;</w:t>
      </w:r>
    </w:p>
    <w:p w14:paraId="56D62E5B"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13.</w:t>
      </w:r>
      <w:r w:rsidRPr="001D0D9E">
        <w:rPr>
          <w:rFonts w:ascii="Arial" w:hAnsi="Arial" w:cs="Arial"/>
          <w:color w:val="000000"/>
        </w:rPr>
        <w:tab/>
        <w:t>graditi objekte unutar zaštitnog pojasa nerazvrstane ceste;</w:t>
      </w:r>
    </w:p>
    <w:p w14:paraId="71BD3A9D" w14:textId="77777777" w:rsidR="001D0D9E" w:rsidRPr="001D0D9E" w:rsidRDefault="001D0D9E" w:rsidP="001D0D9E">
      <w:pPr>
        <w:spacing w:after="0" w:line="240" w:lineRule="auto"/>
        <w:ind w:left="426" w:hanging="426"/>
        <w:jc w:val="both"/>
        <w:rPr>
          <w:rFonts w:ascii="Arial" w:hAnsi="Arial" w:cs="Arial"/>
          <w:color w:val="000000"/>
        </w:rPr>
      </w:pPr>
      <w:r w:rsidRPr="001D0D9E">
        <w:rPr>
          <w:rFonts w:ascii="Arial" w:hAnsi="Arial" w:cs="Arial"/>
          <w:color w:val="000000"/>
        </w:rPr>
        <w:t>14.</w:t>
      </w:r>
      <w:r w:rsidRPr="001D0D9E">
        <w:rPr>
          <w:rFonts w:ascii="Arial" w:hAnsi="Arial" w:cs="Arial"/>
          <w:color w:val="000000"/>
        </w:rPr>
        <w:tab/>
        <w:t>obavljati bilo kakvu drugu radnju kojom bi došlo do oštećenja ceste ili dovelo u pitanje siguran promet po njoj.</w:t>
      </w:r>
    </w:p>
    <w:p w14:paraId="037E85E9" w14:textId="77777777" w:rsidR="001D0D9E" w:rsidRPr="001D0D9E" w:rsidRDefault="001D0D9E" w:rsidP="001D0D9E">
      <w:pPr>
        <w:spacing w:after="0" w:line="240" w:lineRule="auto"/>
        <w:rPr>
          <w:rFonts w:ascii="Arial" w:hAnsi="Arial" w:cs="Arial"/>
          <w:color w:val="000000"/>
        </w:rPr>
      </w:pPr>
    </w:p>
    <w:p w14:paraId="27E3EC46"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30.</w:t>
      </w:r>
    </w:p>
    <w:p w14:paraId="6DEC0ED8"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U opravdanim slučajevima Jedinstveni upravni odjel ovlašten je zatvoriti cestu ili dio ceste za promet ako cesta nije prohodna te u svim slučajevima kada se uslijed vremenskih nepogoda (obilnog snijega, poledice, odmrzavanja, bujice i dr.) i/ili zapreka cesta ne može osposobiti, odnosno koristiti za promet svih ili pojedinih vrsta vozila.</w:t>
      </w:r>
    </w:p>
    <w:p w14:paraId="1402775F"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O poduzetom, odnosno zatvaranju ili dijela cesta na prikladan način obavezno je obavijestiti javnost i nadležnu policijsku upravu, te odmah poduzeti sve potrebne mjere kako bi se cesta osposobila za siguran promet.</w:t>
      </w:r>
    </w:p>
    <w:p w14:paraId="3DAA3793" w14:textId="77777777" w:rsidR="001D0D9E" w:rsidRDefault="001D0D9E" w:rsidP="001D0D9E">
      <w:pPr>
        <w:spacing w:after="0" w:line="240" w:lineRule="auto"/>
        <w:jc w:val="center"/>
        <w:rPr>
          <w:rFonts w:ascii="Arial" w:hAnsi="Arial" w:cs="Arial"/>
          <w:b/>
          <w:color w:val="000000"/>
        </w:rPr>
      </w:pPr>
    </w:p>
    <w:p w14:paraId="4622E7DB" w14:textId="77777777" w:rsidR="00B81D64" w:rsidRPr="001D0D9E" w:rsidRDefault="00B81D64" w:rsidP="001D0D9E">
      <w:pPr>
        <w:spacing w:after="0" w:line="240" w:lineRule="auto"/>
        <w:jc w:val="center"/>
        <w:rPr>
          <w:rFonts w:ascii="Arial" w:hAnsi="Arial" w:cs="Arial"/>
          <w:b/>
          <w:color w:val="000000"/>
        </w:rPr>
      </w:pPr>
    </w:p>
    <w:p w14:paraId="44259426" w14:textId="77777777" w:rsidR="001D0D9E" w:rsidRPr="001D0D9E" w:rsidRDefault="001D0D9E" w:rsidP="001D0D9E">
      <w:pPr>
        <w:spacing w:after="0" w:line="240" w:lineRule="auto"/>
        <w:rPr>
          <w:rFonts w:ascii="Arial" w:hAnsi="Arial" w:cs="Arial"/>
          <w:b/>
          <w:color w:val="000000"/>
        </w:rPr>
      </w:pPr>
      <w:r w:rsidRPr="001D0D9E">
        <w:rPr>
          <w:rFonts w:ascii="Arial" w:hAnsi="Arial" w:cs="Arial"/>
          <w:b/>
          <w:bCs/>
          <w:color w:val="000000"/>
        </w:rPr>
        <w:t>VI. NADZOR</w:t>
      </w:r>
      <w:r w:rsidRPr="001D0D9E">
        <w:rPr>
          <w:rFonts w:ascii="Arial" w:hAnsi="Arial" w:cs="Arial"/>
          <w:b/>
          <w:color w:val="000000"/>
        </w:rPr>
        <w:t xml:space="preserve"> </w:t>
      </w:r>
    </w:p>
    <w:p w14:paraId="70B15C9B" w14:textId="77777777" w:rsidR="001D0D9E" w:rsidRPr="001D0D9E" w:rsidRDefault="001D0D9E" w:rsidP="001D0D9E">
      <w:pPr>
        <w:spacing w:after="0" w:line="240" w:lineRule="auto"/>
        <w:jc w:val="center"/>
        <w:rPr>
          <w:rFonts w:ascii="Arial" w:hAnsi="Arial" w:cs="Arial"/>
          <w:b/>
          <w:color w:val="000000"/>
        </w:rPr>
      </w:pPr>
      <w:r w:rsidRPr="001D0D9E">
        <w:rPr>
          <w:rFonts w:ascii="Arial" w:hAnsi="Arial" w:cs="Arial"/>
          <w:b/>
          <w:color w:val="000000"/>
        </w:rPr>
        <w:t>Članak 31.</w:t>
      </w:r>
    </w:p>
    <w:p w14:paraId="5F3A883D"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Nadzor nad provedbom odredaba ove Odluke obavlja komunalni redar.</w:t>
      </w:r>
    </w:p>
    <w:p w14:paraId="63897595" w14:textId="77777777" w:rsidR="001D0D9E" w:rsidRDefault="001D0D9E" w:rsidP="001D0D9E">
      <w:pPr>
        <w:spacing w:after="0" w:line="240" w:lineRule="auto"/>
        <w:rPr>
          <w:rFonts w:ascii="Arial" w:hAnsi="Arial" w:cs="Arial"/>
          <w:color w:val="000000"/>
        </w:rPr>
      </w:pPr>
    </w:p>
    <w:p w14:paraId="2B70C4C6" w14:textId="77777777" w:rsidR="00B81D64" w:rsidRPr="001D0D9E" w:rsidRDefault="00B81D64" w:rsidP="001D0D9E">
      <w:pPr>
        <w:spacing w:after="0" w:line="240" w:lineRule="auto"/>
        <w:rPr>
          <w:rFonts w:ascii="Arial" w:hAnsi="Arial" w:cs="Arial"/>
          <w:color w:val="000000"/>
        </w:rPr>
      </w:pPr>
    </w:p>
    <w:p w14:paraId="2039AC22" w14:textId="77777777" w:rsidR="001D0D9E" w:rsidRPr="001D0D9E" w:rsidRDefault="001D0D9E" w:rsidP="001D0D9E">
      <w:pPr>
        <w:spacing w:after="0" w:line="240" w:lineRule="auto"/>
        <w:rPr>
          <w:rFonts w:ascii="Arial" w:hAnsi="Arial" w:cs="Arial"/>
          <w:b/>
          <w:bCs/>
          <w:color w:val="000000"/>
        </w:rPr>
      </w:pPr>
      <w:r w:rsidRPr="001D0D9E">
        <w:rPr>
          <w:rFonts w:ascii="Arial" w:hAnsi="Arial" w:cs="Arial"/>
          <w:b/>
          <w:bCs/>
          <w:color w:val="000000"/>
        </w:rPr>
        <w:t>VI. PREKRŠAJNE ODREDBE</w:t>
      </w:r>
    </w:p>
    <w:p w14:paraId="5F8D63C6" w14:textId="77777777" w:rsidR="001D0D9E" w:rsidRPr="001D0D9E" w:rsidRDefault="001D0D9E" w:rsidP="001D0D9E">
      <w:pPr>
        <w:spacing w:after="0" w:line="240" w:lineRule="auto"/>
        <w:jc w:val="center"/>
        <w:rPr>
          <w:rFonts w:ascii="Arial" w:hAnsi="Arial" w:cs="Arial"/>
          <w:color w:val="000000"/>
        </w:rPr>
      </w:pPr>
      <w:r w:rsidRPr="001D0D9E">
        <w:rPr>
          <w:rFonts w:ascii="Arial" w:hAnsi="Arial" w:cs="Arial"/>
          <w:b/>
          <w:bCs/>
          <w:color w:val="000000"/>
        </w:rPr>
        <w:t>Članak 32.</w:t>
      </w:r>
    </w:p>
    <w:p w14:paraId="4E399173" w14:textId="77777777" w:rsidR="001D0D9E" w:rsidRPr="001D0D9E" w:rsidRDefault="001D0D9E" w:rsidP="001D0D9E">
      <w:pPr>
        <w:spacing w:after="0" w:line="240" w:lineRule="auto"/>
        <w:ind w:firstLine="708"/>
        <w:jc w:val="both"/>
        <w:rPr>
          <w:rFonts w:ascii="Arial" w:hAnsi="Arial" w:cs="Arial"/>
          <w:color w:val="000000"/>
        </w:rPr>
      </w:pPr>
      <w:r w:rsidRPr="001D0D9E">
        <w:rPr>
          <w:rFonts w:ascii="Arial" w:hAnsi="Arial" w:cs="Arial"/>
          <w:color w:val="000000"/>
        </w:rPr>
        <w:t xml:space="preserve">Novčanom kaznom u iznosu od </w:t>
      </w:r>
      <w:r w:rsidR="00494AE0">
        <w:rPr>
          <w:rFonts w:ascii="Arial" w:hAnsi="Arial" w:cs="Arial"/>
          <w:color w:val="000000"/>
        </w:rPr>
        <w:t>700,00 eura</w:t>
      </w:r>
      <w:r w:rsidRPr="001D0D9E">
        <w:rPr>
          <w:rFonts w:ascii="Arial" w:hAnsi="Arial" w:cs="Arial"/>
          <w:color w:val="000000"/>
        </w:rPr>
        <w:t>, kaznit će se za prekršaj pravna osoba ako:</w:t>
      </w:r>
    </w:p>
    <w:p w14:paraId="118DBF8C" w14:textId="77777777" w:rsidR="001D0D9E" w:rsidRPr="001D0D9E" w:rsidRDefault="001D0D9E" w:rsidP="001D0D9E">
      <w:pPr>
        <w:spacing w:after="0" w:line="240" w:lineRule="auto"/>
        <w:ind w:left="284" w:hanging="284"/>
        <w:jc w:val="both"/>
        <w:rPr>
          <w:rFonts w:ascii="Arial" w:hAnsi="Arial" w:cs="Arial"/>
          <w:color w:val="000000"/>
        </w:rPr>
      </w:pPr>
      <w:r w:rsidRPr="001D0D9E">
        <w:rPr>
          <w:rFonts w:ascii="Arial" w:hAnsi="Arial" w:cs="Arial"/>
          <w:color w:val="000000"/>
        </w:rPr>
        <w:t>1.</w:t>
      </w:r>
      <w:r w:rsidRPr="001D0D9E">
        <w:rPr>
          <w:rFonts w:ascii="Arial" w:hAnsi="Arial" w:cs="Arial"/>
          <w:color w:val="000000"/>
        </w:rPr>
        <w:tab/>
        <w:t>obavlja izvanredni prijevoz bez dozvole Jedinstvenog upravnog odjela</w:t>
      </w:r>
      <w:r w:rsidR="00F958E1">
        <w:rPr>
          <w:rFonts w:ascii="Arial" w:hAnsi="Arial" w:cs="Arial"/>
          <w:color w:val="000000"/>
        </w:rPr>
        <w:t xml:space="preserve"> iz članka 21. stavka 3. Odluke,</w:t>
      </w:r>
    </w:p>
    <w:p w14:paraId="05FA1E60" w14:textId="77777777" w:rsidR="001D0D9E" w:rsidRPr="001D0D9E" w:rsidRDefault="001D0D9E" w:rsidP="001D0D9E">
      <w:pPr>
        <w:spacing w:after="0" w:line="240" w:lineRule="auto"/>
        <w:ind w:left="284" w:hanging="284"/>
        <w:jc w:val="both"/>
        <w:rPr>
          <w:rFonts w:ascii="Arial" w:hAnsi="Arial" w:cs="Arial"/>
          <w:color w:val="000000"/>
        </w:rPr>
      </w:pPr>
      <w:r w:rsidRPr="001D0D9E">
        <w:rPr>
          <w:rFonts w:ascii="Arial" w:hAnsi="Arial" w:cs="Arial"/>
          <w:color w:val="000000"/>
        </w:rPr>
        <w:t>2.</w:t>
      </w:r>
      <w:r w:rsidRPr="001D0D9E">
        <w:rPr>
          <w:rFonts w:ascii="Arial" w:hAnsi="Arial" w:cs="Arial"/>
          <w:color w:val="000000"/>
        </w:rPr>
        <w:tab/>
        <w:t>izgradi priključak ili prilaz na cestu protivno odredbama članka 25. stavka 1. Odluke,</w:t>
      </w:r>
    </w:p>
    <w:p w14:paraId="676C0B69" w14:textId="77777777" w:rsidR="001D0D9E" w:rsidRPr="001D0D9E" w:rsidRDefault="001D0D9E" w:rsidP="001D0D9E">
      <w:pPr>
        <w:spacing w:after="0" w:line="240" w:lineRule="auto"/>
        <w:ind w:left="284" w:hanging="284"/>
        <w:jc w:val="both"/>
        <w:rPr>
          <w:rFonts w:ascii="Arial" w:hAnsi="Arial" w:cs="Arial"/>
          <w:color w:val="000000"/>
        </w:rPr>
      </w:pPr>
      <w:r w:rsidRPr="001D0D9E">
        <w:rPr>
          <w:rFonts w:ascii="Arial" w:hAnsi="Arial" w:cs="Arial"/>
          <w:color w:val="000000"/>
        </w:rPr>
        <w:t xml:space="preserve">3. </w:t>
      </w:r>
      <w:r w:rsidRPr="001D0D9E">
        <w:rPr>
          <w:rFonts w:ascii="Arial" w:hAnsi="Arial" w:cs="Arial"/>
          <w:color w:val="000000"/>
        </w:rPr>
        <w:tab/>
        <w:t>izgradi ogradu uz cestu protivno odredbama članka 26. Odluke,</w:t>
      </w:r>
    </w:p>
    <w:p w14:paraId="36FEA060" w14:textId="77777777" w:rsidR="001D0D9E" w:rsidRPr="001D0D9E" w:rsidRDefault="001D0D9E" w:rsidP="001D0D9E">
      <w:pPr>
        <w:spacing w:after="0" w:line="240" w:lineRule="auto"/>
        <w:ind w:left="284" w:hanging="284"/>
        <w:jc w:val="both"/>
        <w:rPr>
          <w:rFonts w:ascii="Arial" w:hAnsi="Arial" w:cs="Arial"/>
          <w:color w:val="000000"/>
        </w:rPr>
      </w:pPr>
      <w:r w:rsidRPr="001D0D9E">
        <w:rPr>
          <w:rFonts w:ascii="Arial" w:hAnsi="Arial" w:cs="Arial"/>
          <w:color w:val="000000"/>
        </w:rPr>
        <w:t xml:space="preserve">4. </w:t>
      </w:r>
      <w:r w:rsidRPr="001D0D9E">
        <w:rPr>
          <w:rFonts w:ascii="Arial" w:hAnsi="Arial" w:cs="Arial"/>
          <w:color w:val="000000"/>
        </w:rPr>
        <w:tab/>
        <w:t>ne održava odvodne jarke uz svoje zemljište sukladno odredbama članka 2</w:t>
      </w:r>
      <w:r w:rsidR="00F958E1">
        <w:rPr>
          <w:rFonts w:ascii="Arial" w:hAnsi="Arial" w:cs="Arial"/>
          <w:color w:val="000000"/>
        </w:rPr>
        <w:t>7</w:t>
      </w:r>
      <w:r w:rsidRPr="001D0D9E">
        <w:rPr>
          <w:rFonts w:ascii="Arial" w:hAnsi="Arial" w:cs="Arial"/>
          <w:color w:val="000000"/>
        </w:rPr>
        <w:t>. Odluke,</w:t>
      </w:r>
    </w:p>
    <w:p w14:paraId="615B458F" w14:textId="77777777" w:rsidR="001D0D9E" w:rsidRPr="001D0D9E" w:rsidRDefault="001D0D9E" w:rsidP="001D0D9E">
      <w:pPr>
        <w:spacing w:after="0" w:line="240" w:lineRule="auto"/>
        <w:ind w:left="284" w:hanging="284"/>
        <w:jc w:val="both"/>
        <w:rPr>
          <w:rFonts w:ascii="Arial" w:hAnsi="Arial" w:cs="Arial"/>
          <w:color w:val="000000"/>
        </w:rPr>
      </w:pPr>
      <w:r w:rsidRPr="001D0D9E">
        <w:rPr>
          <w:rFonts w:ascii="Arial" w:hAnsi="Arial" w:cs="Arial"/>
          <w:color w:val="000000"/>
        </w:rPr>
        <w:t xml:space="preserve">5. </w:t>
      </w:r>
      <w:r w:rsidRPr="001D0D9E">
        <w:rPr>
          <w:rFonts w:ascii="Arial" w:hAnsi="Arial" w:cs="Arial"/>
          <w:color w:val="000000"/>
        </w:rPr>
        <w:tab/>
        <w:t>postupa protivno zabranama iz članka 29. Odluke.</w:t>
      </w:r>
    </w:p>
    <w:p w14:paraId="0588721E" w14:textId="77777777" w:rsidR="001D0D9E" w:rsidRPr="001D0D9E" w:rsidRDefault="001D0D9E" w:rsidP="001D0D9E">
      <w:pPr>
        <w:shd w:val="clear" w:color="auto" w:fill="FFFFFF"/>
        <w:spacing w:after="0" w:line="240" w:lineRule="auto"/>
        <w:ind w:firstLine="708"/>
        <w:jc w:val="both"/>
        <w:rPr>
          <w:rFonts w:ascii="Arial" w:hAnsi="Arial" w:cs="Arial"/>
          <w:color w:val="000000"/>
        </w:rPr>
      </w:pPr>
      <w:r w:rsidRPr="001D0D9E">
        <w:rPr>
          <w:rFonts w:ascii="Arial" w:hAnsi="Arial" w:cs="Arial"/>
          <w:color w:val="000000"/>
        </w:rPr>
        <w:lastRenderedPageBreak/>
        <w:t xml:space="preserve">Za prekršaje iz stavka 1. ovoga članka kaznit će se fizička osoba-obrtnik i osoba koja obavlja drugu samostalnu djelatnost novčanom kaznom u iznosu od </w:t>
      </w:r>
      <w:r w:rsidR="00494AE0">
        <w:rPr>
          <w:rFonts w:ascii="Arial" w:hAnsi="Arial" w:cs="Arial"/>
          <w:color w:val="000000"/>
        </w:rPr>
        <w:t>400,00 eura</w:t>
      </w:r>
      <w:r w:rsidRPr="001D0D9E">
        <w:rPr>
          <w:rFonts w:ascii="Arial" w:hAnsi="Arial" w:cs="Arial"/>
          <w:color w:val="000000"/>
        </w:rPr>
        <w:t>.</w:t>
      </w:r>
    </w:p>
    <w:p w14:paraId="5E8EA357" w14:textId="77777777" w:rsidR="001D0D9E" w:rsidRPr="001D0D9E" w:rsidRDefault="001D0D9E" w:rsidP="001D0D9E">
      <w:pPr>
        <w:shd w:val="clear" w:color="auto" w:fill="FFFFFF"/>
        <w:spacing w:after="0" w:line="240" w:lineRule="auto"/>
        <w:ind w:firstLine="708"/>
        <w:jc w:val="both"/>
        <w:rPr>
          <w:rFonts w:ascii="Arial" w:hAnsi="Arial" w:cs="Arial"/>
          <w:color w:val="000000"/>
        </w:rPr>
      </w:pPr>
      <w:r w:rsidRPr="001D0D9E">
        <w:rPr>
          <w:rFonts w:ascii="Arial" w:hAnsi="Arial" w:cs="Arial"/>
          <w:color w:val="000000"/>
        </w:rPr>
        <w:t xml:space="preserve">Za prekršaje iz stavka 1. ovoga članka kaznit će se i odgovorna osoba u pravnoj osobi i fizička osoba novčanom kaznom u iznosu od </w:t>
      </w:r>
      <w:r w:rsidR="00494AE0">
        <w:rPr>
          <w:rFonts w:ascii="Arial" w:hAnsi="Arial" w:cs="Arial"/>
          <w:color w:val="000000"/>
        </w:rPr>
        <w:t>150,00 eura</w:t>
      </w:r>
      <w:r w:rsidRPr="001D0D9E">
        <w:rPr>
          <w:rFonts w:ascii="Arial" w:hAnsi="Arial" w:cs="Arial"/>
          <w:color w:val="000000"/>
        </w:rPr>
        <w:t>.</w:t>
      </w:r>
    </w:p>
    <w:p w14:paraId="211D3486" w14:textId="77777777" w:rsidR="001D0D9E" w:rsidRDefault="001D0D9E" w:rsidP="001D0D9E">
      <w:pPr>
        <w:spacing w:after="0" w:line="240" w:lineRule="auto"/>
        <w:rPr>
          <w:rFonts w:ascii="Arial" w:hAnsi="Arial" w:cs="Arial"/>
          <w:b/>
          <w:bCs/>
          <w:color w:val="000000"/>
        </w:rPr>
      </w:pPr>
    </w:p>
    <w:p w14:paraId="7874AC14" w14:textId="77777777" w:rsidR="00B81D64" w:rsidRPr="001D0D9E" w:rsidRDefault="00B81D64" w:rsidP="001D0D9E">
      <w:pPr>
        <w:spacing w:after="0" w:line="240" w:lineRule="auto"/>
        <w:rPr>
          <w:rFonts w:ascii="Arial" w:hAnsi="Arial" w:cs="Arial"/>
          <w:b/>
          <w:bCs/>
          <w:color w:val="000000"/>
        </w:rPr>
      </w:pPr>
    </w:p>
    <w:p w14:paraId="2EFA6C55" w14:textId="77777777" w:rsidR="00BA375F" w:rsidRDefault="001D0D9E" w:rsidP="00D67512">
      <w:pPr>
        <w:spacing w:after="0" w:line="240" w:lineRule="auto"/>
        <w:rPr>
          <w:rFonts w:ascii="Arial" w:hAnsi="Arial" w:cs="Arial"/>
          <w:b/>
          <w:bCs/>
          <w:color w:val="000000"/>
        </w:rPr>
      </w:pPr>
      <w:r w:rsidRPr="001D0D9E">
        <w:rPr>
          <w:rFonts w:ascii="Arial" w:hAnsi="Arial" w:cs="Arial"/>
          <w:b/>
          <w:bCs/>
          <w:color w:val="000000"/>
        </w:rPr>
        <w:t>VII. PRIJELAZNE I ZAVRŠNE ODREDBE</w:t>
      </w:r>
    </w:p>
    <w:p w14:paraId="581AD677" w14:textId="77777777" w:rsidR="00BA375F" w:rsidRPr="00BA375F" w:rsidRDefault="00BA375F" w:rsidP="00BA375F">
      <w:pPr>
        <w:spacing w:after="0" w:line="240" w:lineRule="auto"/>
        <w:jc w:val="center"/>
        <w:rPr>
          <w:rFonts w:ascii="Arial" w:hAnsi="Arial" w:cs="Arial"/>
          <w:b/>
          <w:bCs/>
          <w:color w:val="000000"/>
        </w:rPr>
      </w:pPr>
      <w:r w:rsidRPr="00BA375F">
        <w:rPr>
          <w:rFonts w:ascii="Arial" w:hAnsi="Arial" w:cs="Arial"/>
          <w:b/>
          <w:bCs/>
          <w:color w:val="000000"/>
        </w:rPr>
        <w:t xml:space="preserve">Članak </w:t>
      </w:r>
      <w:r>
        <w:rPr>
          <w:rFonts w:ascii="Arial" w:hAnsi="Arial" w:cs="Arial"/>
          <w:b/>
          <w:bCs/>
          <w:color w:val="000000"/>
        </w:rPr>
        <w:t>33</w:t>
      </w:r>
      <w:r w:rsidRPr="00BA375F">
        <w:rPr>
          <w:rFonts w:ascii="Arial" w:hAnsi="Arial" w:cs="Arial"/>
          <w:b/>
          <w:bCs/>
          <w:color w:val="000000"/>
        </w:rPr>
        <w:t>.</w:t>
      </w:r>
    </w:p>
    <w:p w14:paraId="18A2680D" w14:textId="77777777" w:rsidR="00BA375F" w:rsidRPr="00BA375F" w:rsidRDefault="00BA375F" w:rsidP="00BA375F">
      <w:pPr>
        <w:spacing w:after="0" w:line="240" w:lineRule="auto"/>
        <w:ind w:firstLine="720"/>
        <w:jc w:val="both"/>
        <w:rPr>
          <w:rFonts w:ascii="Arial" w:hAnsi="Arial" w:cs="Arial"/>
        </w:rPr>
      </w:pPr>
      <w:r w:rsidRPr="00BA375F">
        <w:rPr>
          <w:rFonts w:ascii="Arial" w:hAnsi="Arial" w:cs="Arial"/>
        </w:rPr>
        <w:t>Stupanjem na snagu ove Odluke prestaje važiti Odluka o nerazvrstanim cestama na području Općine Stara Gradiška („Službeni vjesnik Općine Stara Gradiška" br. 4/14, 8/16, 2/22, 5/23, 6/23, 3/24, 6/24, 2/26 i 7/26).</w:t>
      </w:r>
    </w:p>
    <w:p w14:paraId="297E85E1" w14:textId="77777777" w:rsidR="00BA375F" w:rsidRPr="00BA375F" w:rsidRDefault="00BA375F" w:rsidP="00BA375F">
      <w:pPr>
        <w:spacing w:after="0" w:line="240" w:lineRule="auto"/>
        <w:jc w:val="center"/>
        <w:rPr>
          <w:rFonts w:ascii="Arial" w:hAnsi="Arial" w:cs="Arial"/>
          <w:b/>
          <w:bCs/>
          <w:color w:val="000000"/>
        </w:rPr>
      </w:pPr>
    </w:p>
    <w:p w14:paraId="75E2C354" w14:textId="77777777" w:rsidR="00BA375F" w:rsidRPr="00BA375F" w:rsidRDefault="00BA375F" w:rsidP="00BA375F">
      <w:pPr>
        <w:spacing w:after="0" w:line="240" w:lineRule="auto"/>
        <w:jc w:val="center"/>
        <w:rPr>
          <w:rFonts w:ascii="Arial" w:hAnsi="Arial" w:cs="Arial"/>
          <w:b/>
          <w:bCs/>
          <w:color w:val="000000"/>
        </w:rPr>
      </w:pPr>
      <w:r w:rsidRPr="00BA375F">
        <w:rPr>
          <w:rFonts w:ascii="Arial" w:hAnsi="Arial" w:cs="Arial"/>
          <w:b/>
          <w:bCs/>
          <w:color w:val="000000"/>
        </w:rPr>
        <w:t>Članak 3</w:t>
      </w:r>
      <w:r>
        <w:rPr>
          <w:rFonts w:ascii="Arial" w:hAnsi="Arial" w:cs="Arial"/>
          <w:b/>
          <w:bCs/>
          <w:color w:val="000000"/>
        </w:rPr>
        <w:t>4</w:t>
      </w:r>
      <w:r w:rsidRPr="00BA375F">
        <w:rPr>
          <w:rFonts w:ascii="Arial" w:hAnsi="Arial" w:cs="Arial"/>
          <w:b/>
          <w:bCs/>
          <w:color w:val="000000"/>
        </w:rPr>
        <w:t>.</w:t>
      </w:r>
    </w:p>
    <w:p w14:paraId="176C6F5F" w14:textId="77777777" w:rsidR="00BA375F" w:rsidRPr="00BA375F" w:rsidRDefault="00BA375F" w:rsidP="00BA375F">
      <w:pPr>
        <w:spacing w:after="0" w:line="240" w:lineRule="auto"/>
        <w:jc w:val="both"/>
        <w:rPr>
          <w:rFonts w:ascii="Arial" w:hAnsi="Arial" w:cs="Arial"/>
          <w:color w:val="000000"/>
        </w:rPr>
      </w:pPr>
      <w:r w:rsidRPr="00BA375F">
        <w:rPr>
          <w:rFonts w:ascii="Arial" w:hAnsi="Arial" w:cs="Arial"/>
          <w:b/>
          <w:bCs/>
          <w:color w:val="000000"/>
        </w:rPr>
        <w:tab/>
      </w:r>
      <w:r w:rsidRPr="00BA375F">
        <w:rPr>
          <w:rFonts w:ascii="Arial" w:hAnsi="Arial" w:cs="Arial"/>
          <w:color w:val="000000"/>
        </w:rPr>
        <w:t>Ova Odluka stupa na snagu osmog dana od dana objave u „Službenom vjesniku Općine Stara Gradiška“.</w:t>
      </w:r>
    </w:p>
    <w:p w14:paraId="35F93ABF" w14:textId="77777777" w:rsidR="00BA375F" w:rsidRDefault="00BA375F" w:rsidP="001D0D9E">
      <w:pPr>
        <w:spacing w:after="0" w:line="240" w:lineRule="auto"/>
        <w:rPr>
          <w:rFonts w:ascii="Arial" w:hAnsi="Arial" w:cs="Arial"/>
          <w:color w:val="000000"/>
        </w:rPr>
      </w:pPr>
    </w:p>
    <w:p w14:paraId="354F83CF" w14:textId="77777777" w:rsidR="0056183E" w:rsidRDefault="0056183E" w:rsidP="0056183E">
      <w:pPr>
        <w:spacing w:after="0" w:line="240" w:lineRule="auto"/>
        <w:jc w:val="both"/>
        <w:rPr>
          <w:rFonts w:ascii="Arial" w:hAnsi="Arial" w:cs="Arial"/>
        </w:rPr>
      </w:pPr>
    </w:p>
    <w:p w14:paraId="46806E8C" w14:textId="77777777" w:rsidR="00164B3C" w:rsidRDefault="0056183E" w:rsidP="00D67512">
      <w:pPr>
        <w:spacing w:after="0" w:line="240" w:lineRule="auto"/>
        <w:jc w:val="center"/>
        <w:rPr>
          <w:rFonts w:ascii="Arial" w:hAnsi="Arial" w:cs="Arial"/>
          <w:b/>
          <w:bCs/>
        </w:rPr>
      </w:pPr>
      <w:r w:rsidRPr="0056183E">
        <w:rPr>
          <w:rFonts w:ascii="Arial" w:hAnsi="Arial" w:cs="Arial"/>
          <w:b/>
          <w:bCs/>
        </w:rPr>
        <w:t>POPIS NERAZVRSTANIH CESTA NA PODRUČJU OPĆINE STARA GRADIŠKA</w:t>
      </w:r>
    </w:p>
    <w:p w14:paraId="481DBC3D" w14:textId="77777777" w:rsidR="00D67512" w:rsidRPr="00D67512" w:rsidRDefault="00D67512" w:rsidP="00D67512">
      <w:pPr>
        <w:spacing w:after="0" w:line="240" w:lineRule="auto"/>
        <w:jc w:val="center"/>
        <w:rPr>
          <w:rFonts w:ascii="Arial" w:hAnsi="Arial" w:cs="Arial"/>
          <w:b/>
          <w:bC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686"/>
        <w:gridCol w:w="1559"/>
        <w:gridCol w:w="1418"/>
        <w:gridCol w:w="1417"/>
        <w:gridCol w:w="1134"/>
      </w:tblGrid>
      <w:tr w:rsidR="00B2085D" w14:paraId="772583F6" w14:textId="77777777">
        <w:tc>
          <w:tcPr>
            <w:tcW w:w="993" w:type="dxa"/>
          </w:tcPr>
          <w:p w14:paraId="37CB3FA9" w14:textId="77777777" w:rsidR="00B2085D" w:rsidRDefault="00B2085D">
            <w:pPr>
              <w:spacing w:after="0" w:line="240" w:lineRule="auto"/>
              <w:jc w:val="both"/>
              <w:rPr>
                <w:rFonts w:ascii="Arial" w:hAnsi="Arial" w:cs="Arial"/>
              </w:rPr>
            </w:pPr>
          </w:p>
          <w:p w14:paraId="0B560586" w14:textId="77777777" w:rsidR="00164B3C" w:rsidRDefault="00164B3C">
            <w:pPr>
              <w:spacing w:after="0" w:line="240" w:lineRule="auto"/>
              <w:rPr>
                <w:rFonts w:ascii="Arial" w:hAnsi="Arial" w:cs="Arial"/>
              </w:rPr>
            </w:pPr>
            <w:r>
              <w:rPr>
                <w:rFonts w:ascii="Arial" w:hAnsi="Arial" w:cs="Arial"/>
              </w:rPr>
              <w:t>BROJ</w:t>
            </w:r>
          </w:p>
          <w:p w14:paraId="7E1E91F5" w14:textId="77777777" w:rsidR="00164B3C" w:rsidRDefault="00164B3C">
            <w:pPr>
              <w:spacing w:after="0" w:line="240" w:lineRule="auto"/>
              <w:rPr>
                <w:rFonts w:ascii="Arial" w:hAnsi="Arial" w:cs="Arial"/>
              </w:rPr>
            </w:pPr>
            <w:r>
              <w:rPr>
                <w:rFonts w:ascii="Arial" w:hAnsi="Arial" w:cs="Arial"/>
              </w:rPr>
              <w:t>CESTE</w:t>
            </w:r>
          </w:p>
        </w:tc>
        <w:tc>
          <w:tcPr>
            <w:tcW w:w="3686" w:type="dxa"/>
          </w:tcPr>
          <w:p w14:paraId="75D2719E" w14:textId="77777777" w:rsidR="00164B3C" w:rsidRDefault="00164B3C">
            <w:pPr>
              <w:spacing w:after="0" w:line="240" w:lineRule="auto"/>
              <w:jc w:val="both"/>
              <w:rPr>
                <w:rFonts w:ascii="Arial" w:hAnsi="Arial" w:cs="Arial"/>
              </w:rPr>
            </w:pPr>
          </w:p>
          <w:p w14:paraId="255D9FEE" w14:textId="77777777" w:rsidR="00B2085D" w:rsidRDefault="00B2085D">
            <w:pPr>
              <w:spacing w:after="0" w:line="240" w:lineRule="auto"/>
              <w:jc w:val="both"/>
              <w:rPr>
                <w:rFonts w:ascii="Arial" w:hAnsi="Arial" w:cs="Arial"/>
              </w:rPr>
            </w:pPr>
          </w:p>
          <w:p w14:paraId="13CD25BC" w14:textId="77777777" w:rsidR="00164B3C" w:rsidRDefault="00164B3C">
            <w:pPr>
              <w:spacing w:after="0" w:line="240" w:lineRule="auto"/>
              <w:jc w:val="both"/>
              <w:rPr>
                <w:rFonts w:ascii="Arial" w:hAnsi="Arial" w:cs="Arial"/>
              </w:rPr>
            </w:pPr>
            <w:r>
              <w:rPr>
                <w:rFonts w:ascii="Arial" w:hAnsi="Arial" w:cs="Arial"/>
              </w:rPr>
              <w:t>NAZIV</w:t>
            </w:r>
          </w:p>
        </w:tc>
        <w:tc>
          <w:tcPr>
            <w:tcW w:w="1559" w:type="dxa"/>
          </w:tcPr>
          <w:p w14:paraId="402D6095" w14:textId="77777777" w:rsidR="00164B3C" w:rsidRDefault="00164B3C">
            <w:pPr>
              <w:spacing w:after="0" w:line="240" w:lineRule="auto"/>
              <w:jc w:val="both"/>
              <w:rPr>
                <w:rFonts w:ascii="Arial" w:hAnsi="Arial" w:cs="Arial"/>
              </w:rPr>
            </w:pPr>
          </w:p>
          <w:p w14:paraId="27DF1251" w14:textId="77777777" w:rsidR="00B2085D" w:rsidRDefault="00B2085D">
            <w:pPr>
              <w:spacing w:after="0" w:line="240" w:lineRule="auto"/>
              <w:jc w:val="both"/>
              <w:rPr>
                <w:rFonts w:ascii="Arial" w:hAnsi="Arial" w:cs="Arial"/>
              </w:rPr>
            </w:pPr>
          </w:p>
          <w:p w14:paraId="33CE6D44" w14:textId="77777777" w:rsidR="00164B3C" w:rsidRDefault="00164B3C">
            <w:pPr>
              <w:spacing w:after="0" w:line="240" w:lineRule="auto"/>
              <w:jc w:val="both"/>
              <w:rPr>
                <w:rFonts w:ascii="Arial" w:hAnsi="Arial" w:cs="Arial"/>
              </w:rPr>
            </w:pPr>
            <w:r>
              <w:rPr>
                <w:rFonts w:ascii="Arial" w:hAnsi="Arial" w:cs="Arial"/>
              </w:rPr>
              <w:t>NASELJE</w:t>
            </w:r>
          </w:p>
        </w:tc>
        <w:tc>
          <w:tcPr>
            <w:tcW w:w="1418" w:type="dxa"/>
          </w:tcPr>
          <w:p w14:paraId="11429A41" w14:textId="77777777" w:rsidR="00164B3C" w:rsidRDefault="00164B3C">
            <w:pPr>
              <w:spacing w:after="0" w:line="240" w:lineRule="auto"/>
              <w:jc w:val="both"/>
              <w:rPr>
                <w:rFonts w:ascii="Arial" w:hAnsi="Arial" w:cs="Arial"/>
              </w:rPr>
            </w:pPr>
          </w:p>
          <w:p w14:paraId="43246D34" w14:textId="77777777" w:rsidR="00B2085D" w:rsidRDefault="00B2085D">
            <w:pPr>
              <w:spacing w:after="0" w:line="240" w:lineRule="auto"/>
              <w:jc w:val="both"/>
              <w:rPr>
                <w:rFonts w:ascii="Arial" w:hAnsi="Arial" w:cs="Arial"/>
              </w:rPr>
            </w:pPr>
          </w:p>
          <w:p w14:paraId="677E4991" w14:textId="77777777" w:rsidR="00164B3C" w:rsidRDefault="00164B3C">
            <w:pPr>
              <w:spacing w:after="0" w:line="240" w:lineRule="auto"/>
              <w:jc w:val="both"/>
              <w:rPr>
                <w:rFonts w:ascii="Arial" w:hAnsi="Arial" w:cs="Arial"/>
              </w:rPr>
            </w:pPr>
            <w:r>
              <w:rPr>
                <w:rFonts w:ascii="Arial" w:hAnsi="Arial" w:cs="Arial"/>
              </w:rPr>
              <w:t>K.O.</w:t>
            </w:r>
          </w:p>
        </w:tc>
        <w:tc>
          <w:tcPr>
            <w:tcW w:w="1417" w:type="dxa"/>
          </w:tcPr>
          <w:p w14:paraId="72D92C2B" w14:textId="77777777" w:rsidR="00B2085D" w:rsidRDefault="00B2085D">
            <w:pPr>
              <w:spacing w:after="0" w:line="240" w:lineRule="auto"/>
              <w:jc w:val="both"/>
              <w:rPr>
                <w:rFonts w:ascii="Arial" w:hAnsi="Arial" w:cs="Arial"/>
              </w:rPr>
            </w:pPr>
          </w:p>
          <w:p w14:paraId="10806E6D" w14:textId="77777777" w:rsidR="00B2085D" w:rsidRDefault="00B2085D">
            <w:pPr>
              <w:spacing w:after="0" w:line="240" w:lineRule="auto"/>
              <w:jc w:val="both"/>
              <w:rPr>
                <w:rFonts w:ascii="Arial" w:hAnsi="Arial" w:cs="Arial"/>
              </w:rPr>
            </w:pPr>
          </w:p>
          <w:p w14:paraId="2A19085E" w14:textId="77777777" w:rsidR="00164B3C" w:rsidRDefault="00EC35D4">
            <w:pPr>
              <w:spacing w:after="0" w:line="240" w:lineRule="auto"/>
              <w:jc w:val="both"/>
              <w:rPr>
                <w:rFonts w:ascii="Arial" w:hAnsi="Arial" w:cs="Arial"/>
              </w:rPr>
            </w:pPr>
            <w:r>
              <w:rPr>
                <w:rFonts w:ascii="Arial" w:hAnsi="Arial" w:cs="Arial"/>
              </w:rPr>
              <w:t>KČ</w:t>
            </w:r>
            <w:r w:rsidR="00B2085D">
              <w:rPr>
                <w:rFonts w:ascii="Arial" w:hAnsi="Arial" w:cs="Arial"/>
              </w:rPr>
              <w:t>BR.</w:t>
            </w:r>
          </w:p>
        </w:tc>
        <w:tc>
          <w:tcPr>
            <w:tcW w:w="1134" w:type="dxa"/>
          </w:tcPr>
          <w:p w14:paraId="1D62BD8A" w14:textId="77777777" w:rsidR="00B2085D" w:rsidRDefault="00B2085D">
            <w:pPr>
              <w:spacing w:after="0" w:line="240" w:lineRule="auto"/>
              <w:jc w:val="center"/>
              <w:rPr>
                <w:rFonts w:ascii="Arial" w:hAnsi="Arial" w:cs="Arial"/>
              </w:rPr>
            </w:pPr>
          </w:p>
          <w:p w14:paraId="700E243B" w14:textId="77777777" w:rsidR="00164B3C" w:rsidRDefault="00B2085D">
            <w:pPr>
              <w:spacing w:after="0" w:line="240" w:lineRule="auto"/>
              <w:jc w:val="center"/>
              <w:rPr>
                <w:rFonts w:ascii="Arial" w:hAnsi="Arial" w:cs="Arial"/>
              </w:rPr>
            </w:pPr>
            <w:r>
              <w:rPr>
                <w:rFonts w:ascii="Arial" w:hAnsi="Arial" w:cs="Arial"/>
              </w:rPr>
              <w:t>DULJINA</w:t>
            </w:r>
          </w:p>
          <w:p w14:paraId="6990E81D" w14:textId="77777777" w:rsidR="00B2085D" w:rsidRDefault="00B2085D">
            <w:pPr>
              <w:spacing w:after="0" w:line="240" w:lineRule="auto"/>
              <w:jc w:val="center"/>
              <w:rPr>
                <w:rFonts w:ascii="Arial" w:hAnsi="Arial" w:cs="Arial"/>
              </w:rPr>
            </w:pPr>
            <w:r>
              <w:rPr>
                <w:rFonts w:ascii="Arial" w:hAnsi="Arial" w:cs="Arial"/>
              </w:rPr>
              <w:t>Metara</w:t>
            </w:r>
          </w:p>
        </w:tc>
      </w:tr>
      <w:tr w:rsidR="00B2085D" w14:paraId="3C977E67" w14:textId="77777777">
        <w:tc>
          <w:tcPr>
            <w:tcW w:w="993" w:type="dxa"/>
          </w:tcPr>
          <w:p w14:paraId="754475FD" w14:textId="77777777" w:rsidR="00164B3C" w:rsidRDefault="008F5AFD">
            <w:pPr>
              <w:spacing w:after="0" w:line="240" w:lineRule="auto"/>
              <w:jc w:val="both"/>
              <w:rPr>
                <w:rFonts w:ascii="Arial" w:hAnsi="Arial" w:cs="Arial"/>
                <w:sz w:val="20"/>
                <w:szCs w:val="20"/>
              </w:rPr>
            </w:pPr>
            <w:r>
              <w:rPr>
                <w:rFonts w:ascii="Arial" w:hAnsi="Arial" w:cs="Arial"/>
                <w:sz w:val="20"/>
                <w:szCs w:val="20"/>
              </w:rPr>
              <w:t>NC-1</w:t>
            </w:r>
          </w:p>
        </w:tc>
        <w:tc>
          <w:tcPr>
            <w:tcW w:w="3686" w:type="dxa"/>
          </w:tcPr>
          <w:p w14:paraId="5E6F7467" w14:textId="77777777" w:rsidR="00164B3C" w:rsidRDefault="00925EA7">
            <w:pPr>
              <w:spacing w:after="0" w:line="240" w:lineRule="auto"/>
              <w:jc w:val="both"/>
              <w:rPr>
                <w:rFonts w:ascii="Arial" w:hAnsi="Arial" w:cs="Arial"/>
                <w:sz w:val="20"/>
                <w:szCs w:val="20"/>
              </w:rPr>
            </w:pPr>
            <w:r>
              <w:rPr>
                <w:rFonts w:ascii="Arial" w:hAnsi="Arial" w:cs="Arial"/>
                <w:sz w:val="20"/>
                <w:szCs w:val="20"/>
              </w:rPr>
              <w:t>Trg hrvatskih branitelja</w:t>
            </w:r>
          </w:p>
        </w:tc>
        <w:tc>
          <w:tcPr>
            <w:tcW w:w="1559" w:type="dxa"/>
          </w:tcPr>
          <w:p w14:paraId="74D1793E" w14:textId="77777777" w:rsidR="00164B3C" w:rsidRDefault="00925EA7">
            <w:pPr>
              <w:spacing w:after="0" w:line="240" w:lineRule="auto"/>
              <w:jc w:val="both"/>
              <w:rPr>
                <w:rFonts w:ascii="Arial" w:hAnsi="Arial" w:cs="Arial"/>
                <w:sz w:val="20"/>
                <w:szCs w:val="20"/>
              </w:rPr>
            </w:pPr>
            <w:r>
              <w:rPr>
                <w:rFonts w:ascii="Arial" w:hAnsi="Arial" w:cs="Arial"/>
                <w:sz w:val="20"/>
                <w:szCs w:val="20"/>
              </w:rPr>
              <w:t>Stara Gradiška</w:t>
            </w:r>
          </w:p>
        </w:tc>
        <w:tc>
          <w:tcPr>
            <w:tcW w:w="1418" w:type="dxa"/>
          </w:tcPr>
          <w:p w14:paraId="232539F5" w14:textId="77777777" w:rsidR="00164B3C" w:rsidRDefault="00925EA7">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662D3E59" w14:textId="77777777" w:rsidR="00164B3C" w:rsidRDefault="00B2085D">
            <w:pPr>
              <w:spacing w:after="0" w:line="240" w:lineRule="auto"/>
              <w:jc w:val="center"/>
              <w:rPr>
                <w:rFonts w:ascii="Arial" w:hAnsi="Arial" w:cs="Arial"/>
                <w:sz w:val="20"/>
                <w:szCs w:val="20"/>
              </w:rPr>
            </w:pPr>
            <w:r>
              <w:rPr>
                <w:rFonts w:ascii="Arial" w:hAnsi="Arial" w:cs="Arial"/>
                <w:sz w:val="20"/>
                <w:szCs w:val="20"/>
              </w:rPr>
              <w:t>1</w:t>
            </w:r>
            <w:r w:rsidR="00925EA7">
              <w:rPr>
                <w:rFonts w:ascii="Arial" w:hAnsi="Arial" w:cs="Arial"/>
                <w:sz w:val="20"/>
                <w:szCs w:val="20"/>
              </w:rPr>
              <w:t>8</w:t>
            </w:r>
            <w:r w:rsidR="0006702C">
              <w:rPr>
                <w:rFonts w:ascii="Arial" w:hAnsi="Arial" w:cs="Arial"/>
                <w:sz w:val="20"/>
                <w:szCs w:val="20"/>
              </w:rPr>
              <w:t>4</w:t>
            </w:r>
            <w:r w:rsidR="00925EA7">
              <w:rPr>
                <w:rFonts w:ascii="Arial" w:hAnsi="Arial" w:cs="Arial"/>
                <w:sz w:val="20"/>
                <w:szCs w:val="20"/>
              </w:rPr>
              <w:t>/61</w:t>
            </w:r>
          </w:p>
        </w:tc>
        <w:tc>
          <w:tcPr>
            <w:tcW w:w="1134" w:type="dxa"/>
          </w:tcPr>
          <w:p w14:paraId="70BDCE12" w14:textId="77777777" w:rsidR="00164B3C" w:rsidRDefault="00B1774D">
            <w:pPr>
              <w:spacing w:after="0" w:line="240" w:lineRule="auto"/>
              <w:jc w:val="right"/>
              <w:rPr>
                <w:rFonts w:ascii="Arial" w:hAnsi="Arial" w:cs="Arial"/>
                <w:sz w:val="20"/>
                <w:szCs w:val="20"/>
              </w:rPr>
            </w:pPr>
            <w:r>
              <w:rPr>
                <w:rFonts w:ascii="Arial" w:hAnsi="Arial" w:cs="Arial"/>
                <w:sz w:val="20"/>
                <w:szCs w:val="20"/>
              </w:rPr>
              <w:t>760</w:t>
            </w:r>
          </w:p>
        </w:tc>
      </w:tr>
      <w:tr w:rsidR="008F5AFD" w14:paraId="67328FC2" w14:textId="77777777">
        <w:tc>
          <w:tcPr>
            <w:tcW w:w="993" w:type="dxa"/>
          </w:tcPr>
          <w:p w14:paraId="1AD9049F" w14:textId="77777777" w:rsidR="008F5AFD" w:rsidRDefault="008F5AFD">
            <w:pPr>
              <w:spacing w:after="0" w:line="240" w:lineRule="auto"/>
              <w:jc w:val="both"/>
              <w:rPr>
                <w:rFonts w:ascii="Arial" w:hAnsi="Arial" w:cs="Arial"/>
                <w:sz w:val="20"/>
                <w:szCs w:val="20"/>
              </w:rPr>
            </w:pPr>
            <w:r>
              <w:rPr>
                <w:rFonts w:ascii="Arial" w:hAnsi="Arial" w:cs="Arial"/>
                <w:sz w:val="20"/>
                <w:szCs w:val="20"/>
              </w:rPr>
              <w:t>NC-2</w:t>
            </w:r>
          </w:p>
        </w:tc>
        <w:tc>
          <w:tcPr>
            <w:tcW w:w="3686" w:type="dxa"/>
          </w:tcPr>
          <w:p w14:paraId="1292FB04" w14:textId="77777777" w:rsidR="008F5AFD" w:rsidRDefault="00B43CBC">
            <w:pPr>
              <w:spacing w:after="0" w:line="240" w:lineRule="auto"/>
              <w:jc w:val="both"/>
              <w:rPr>
                <w:rFonts w:ascii="Arial" w:hAnsi="Arial" w:cs="Arial"/>
                <w:sz w:val="20"/>
                <w:szCs w:val="20"/>
              </w:rPr>
            </w:pPr>
            <w:r>
              <w:rPr>
                <w:rFonts w:ascii="Arial" w:hAnsi="Arial" w:cs="Arial"/>
                <w:sz w:val="20"/>
                <w:szCs w:val="20"/>
              </w:rPr>
              <w:t>Ljudevita Posavskog</w:t>
            </w:r>
          </w:p>
        </w:tc>
        <w:tc>
          <w:tcPr>
            <w:tcW w:w="1559" w:type="dxa"/>
          </w:tcPr>
          <w:p w14:paraId="2BB48539" w14:textId="77777777" w:rsidR="008F5AFD" w:rsidRDefault="00925EA7">
            <w:pPr>
              <w:spacing w:after="0" w:line="240" w:lineRule="auto"/>
              <w:jc w:val="both"/>
              <w:rPr>
                <w:rFonts w:ascii="Arial" w:hAnsi="Arial" w:cs="Arial"/>
                <w:sz w:val="20"/>
                <w:szCs w:val="20"/>
              </w:rPr>
            </w:pPr>
            <w:r>
              <w:rPr>
                <w:rFonts w:ascii="Arial" w:hAnsi="Arial" w:cs="Arial"/>
                <w:sz w:val="20"/>
                <w:szCs w:val="20"/>
              </w:rPr>
              <w:t>Stara Gradiška</w:t>
            </w:r>
          </w:p>
        </w:tc>
        <w:tc>
          <w:tcPr>
            <w:tcW w:w="1418" w:type="dxa"/>
          </w:tcPr>
          <w:p w14:paraId="47679B19" w14:textId="77777777" w:rsidR="008F5AFD" w:rsidRDefault="00925EA7">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6CB5DB2E" w14:textId="77777777" w:rsidR="008F5AFD" w:rsidRDefault="00B43CBC">
            <w:pPr>
              <w:spacing w:after="0" w:line="240" w:lineRule="auto"/>
              <w:jc w:val="center"/>
              <w:rPr>
                <w:rFonts w:ascii="Arial" w:hAnsi="Arial" w:cs="Arial"/>
                <w:sz w:val="20"/>
                <w:szCs w:val="20"/>
              </w:rPr>
            </w:pPr>
            <w:r>
              <w:rPr>
                <w:rFonts w:ascii="Arial" w:hAnsi="Arial" w:cs="Arial"/>
                <w:sz w:val="20"/>
                <w:szCs w:val="20"/>
              </w:rPr>
              <w:t>184/80</w:t>
            </w:r>
          </w:p>
        </w:tc>
        <w:tc>
          <w:tcPr>
            <w:tcW w:w="1134" w:type="dxa"/>
          </w:tcPr>
          <w:p w14:paraId="17A67065" w14:textId="77777777" w:rsidR="008F5AFD" w:rsidRDefault="00B1774D">
            <w:pPr>
              <w:spacing w:after="0" w:line="240" w:lineRule="auto"/>
              <w:jc w:val="right"/>
              <w:rPr>
                <w:rFonts w:ascii="Arial" w:hAnsi="Arial" w:cs="Arial"/>
                <w:sz w:val="20"/>
                <w:szCs w:val="20"/>
              </w:rPr>
            </w:pPr>
            <w:r>
              <w:rPr>
                <w:rFonts w:ascii="Arial" w:hAnsi="Arial" w:cs="Arial"/>
                <w:sz w:val="20"/>
                <w:szCs w:val="20"/>
              </w:rPr>
              <w:t>530</w:t>
            </w:r>
          </w:p>
        </w:tc>
      </w:tr>
      <w:tr w:rsidR="008F5AFD" w14:paraId="68D2EA17" w14:textId="77777777">
        <w:tc>
          <w:tcPr>
            <w:tcW w:w="993" w:type="dxa"/>
          </w:tcPr>
          <w:p w14:paraId="19C1E0BE" w14:textId="77777777" w:rsidR="008F5AFD" w:rsidRDefault="008F5AFD">
            <w:pPr>
              <w:spacing w:after="0" w:line="240" w:lineRule="auto"/>
              <w:jc w:val="both"/>
              <w:rPr>
                <w:rFonts w:ascii="Arial" w:hAnsi="Arial" w:cs="Arial"/>
                <w:sz w:val="20"/>
                <w:szCs w:val="20"/>
              </w:rPr>
            </w:pPr>
            <w:r>
              <w:rPr>
                <w:rFonts w:ascii="Arial" w:hAnsi="Arial" w:cs="Arial"/>
                <w:sz w:val="20"/>
                <w:szCs w:val="20"/>
              </w:rPr>
              <w:t>NC-3</w:t>
            </w:r>
          </w:p>
        </w:tc>
        <w:tc>
          <w:tcPr>
            <w:tcW w:w="3686" w:type="dxa"/>
          </w:tcPr>
          <w:p w14:paraId="3DD795A4" w14:textId="77777777" w:rsidR="008F5AFD" w:rsidRDefault="00985F62">
            <w:pPr>
              <w:spacing w:after="0" w:line="240" w:lineRule="auto"/>
              <w:jc w:val="both"/>
              <w:rPr>
                <w:rFonts w:ascii="Arial" w:hAnsi="Arial" w:cs="Arial"/>
                <w:sz w:val="20"/>
                <w:szCs w:val="20"/>
              </w:rPr>
            </w:pPr>
            <w:r>
              <w:rPr>
                <w:rFonts w:ascii="Arial" w:hAnsi="Arial" w:cs="Arial"/>
                <w:sz w:val="20"/>
                <w:szCs w:val="20"/>
              </w:rPr>
              <w:t>K</w:t>
            </w:r>
            <w:r w:rsidR="00B43CBC">
              <w:rPr>
                <w:rFonts w:ascii="Arial" w:hAnsi="Arial" w:cs="Arial"/>
                <w:sz w:val="20"/>
                <w:szCs w:val="20"/>
              </w:rPr>
              <w:t>ralja Petra Svačića</w:t>
            </w:r>
          </w:p>
        </w:tc>
        <w:tc>
          <w:tcPr>
            <w:tcW w:w="1559" w:type="dxa"/>
          </w:tcPr>
          <w:p w14:paraId="12948C66" w14:textId="77777777" w:rsidR="008F5AFD" w:rsidRDefault="00B43CBC">
            <w:pPr>
              <w:spacing w:after="0" w:line="240" w:lineRule="auto"/>
              <w:jc w:val="both"/>
              <w:rPr>
                <w:rFonts w:ascii="Arial" w:hAnsi="Arial" w:cs="Arial"/>
                <w:sz w:val="20"/>
                <w:szCs w:val="20"/>
              </w:rPr>
            </w:pPr>
            <w:r>
              <w:rPr>
                <w:rFonts w:ascii="Arial" w:hAnsi="Arial" w:cs="Arial"/>
                <w:sz w:val="20"/>
                <w:szCs w:val="20"/>
              </w:rPr>
              <w:t>Stara Gradiška</w:t>
            </w:r>
          </w:p>
        </w:tc>
        <w:tc>
          <w:tcPr>
            <w:tcW w:w="1418" w:type="dxa"/>
          </w:tcPr>
          <w:p w14:paraId="67DAD408" w14:textId="77777777" w:rsidR="008F5AFD" w:rsidRDefault="00B43CBC">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510532D6" w14:textId="77777777" w:rsidR="008F5AFD" w:rsidRDefault="00B43CBC">
            <w:pPr>
              <w:spacing w:after="0" w:line="240" w:lineRule="auto"/>
              <w:jc w:val="center"/>
              <w:rPr>
                <w:rFonts w:ascii="Arial" w:hAnsi="Arial" w:cs="Arial"/>
                <w:sz w:val="20"/>
                <w:szCs w:val="20"/>
              </w:rPr>
            </w:pPr>
            <w:r>
              <w:rPr>
                <w:rFonts w:ascii="Arial" w:hAnsi="Arial" w:cs="Arial"/>
                <w:sz w:val="20"/>
                <w:szCs w:val="20"/>
              </w:rPr>
              <w:t>184/81</w:t>
            </w:r>
          </w:p>
        </w:tc>
        <w:tc>
          <w:tcPr>
            <w:tcW w:w="1134" w:type="dxa"/>
          </w:tcPr>
          <w:p w14:paraId="4F7C2637" w14:textId="77777777" w:rsidR="008F5AFD" w:rsidRDefault="00B43CBC">
            <w:pPr>
              <w:spacing w:after="0" w:line="240" w:lineRule="auto"/>
              <w:jc w:val="right"/>
              <w:rPr>
                <w:rFonts w:ascii="Arial" w:hAnsi="Arial" w:cs="Arial"/>
                <w:sz w:val="20"/>
                <w:szCs w:val="20"/>
              </w:rPr>
            </w:pPr>
            <w:r>
              <w:rPr>
                <w:rFonts w:ascii="Arial" w:hAnsi="Arial" w:cs="Arial"/>
                <w:sz w:val="20"/>
                <w:szCs w:val="20"/>
              </w:rPr>
              <w:t>154</w:t>
            </w:r>
          </w:p>
        </w:tc>
      </w:tr>
      <w:tr w:rsidR="008F5AFD" w14:paraId="5A345530" w14:textId="77777777">
        <w:tc>
          <w:tcPr>
            <w:tcW w:w="993" w:type="dxa"/>
          </w:tcPr>
          <w:p w14:paraId="7E6B5396" w14:textId="77777777" w:rsidR="008F5AFD" w:rsidRDefault="008F5AFD">
            <w:pPr>
              <w:spacing w:after="0" w:line="240" w:lineRule="auto"/>
              <w:jc w:val="both"/>
              <w:rPr>
                <w:rFonts w:ascii="Arial" w:hAnsi="Arial" w:cs="Arial"/>
                <w:sz w:val="20"/>
                <w:szCs w:val="20"/>
              </w:rPr>
            </w:pPr>
            <w:r>
              <w:rPr>
                <w:rFonts w:ascii="Arial" w:hAnsi="Arial" w:cs="Arial"/>
                <w:sz w:val="20"/>
                <w:szCs w:val="20"/>
              </w:rPr>
              <w:t>NC-4</w:t>
            </w:r>
          </w:p>
        </w:tc>
        <w:tc>
          <w:tcPr>
            <w:tcW w:w="3686" w:type="dxa"/>
          </w:tcPr>
          <w:p w14:paraId="76729C85" w14:textId="77777777" w:rsidR="008F5AFD" w:rsidRDefault="00985F62">
            <w:pPr>
              <w:spacing w:after="0" w:line="240" w:lineRule="auto"/>
              <w:jc w:val="both"/>
              <w:rPr>
                <w:rFonts w:ascii="Arial" w:hAnsi="Arial" w:cs="Arial"/>
                <w:sz w:val="20"/>
                <w:szCs w:val="20"/>
              </w:rPr>
            </w:pPr>
            <w:r>
              <w:rPr>
                <w:rFonts w:ascii="Arial" w:hAnsi="Arial" w:cs="Arial"/>
                <w:sz w:val="20"/>
                <w:szCs w:val="20"/>
              </w:rPr>
              <w:t>K</w:t>
            </w:r>
            <w:r w:rsidR="00B43CBC">
              <w:rPr>
                <w:rFonts w:ascii="Arial" w:hAnsi="Arial" w:cs="Arial"/>
                <w:sz w:val="20"/>
                <w:szCs w:val="20"/>
              </w:rPr>
              <w:t>ralja Tomislava</w:t>
            </w:r>
          </w:p>
        </w:tc>
        <w:tc>
          <w:tcPr>
            <w:tcW w:w="1559" w:type="dxa"/>
          </w:tcPr>
          <w:p w14:paraId="25EBA469" w14:textId="77777777" w:rsidR="008F5AFD" w:rsidRDefault="00B43CBC">
            <w:pPr>
              <w:spacing w:after="0" w:line="240" w:lineRule="auto"/>
              <w:jc w:val="both"/>
              <w:rPr>
                <w:rFonts w:ascii="Arial" w:hAnsi="Arial" w:cs="Arial"/>
                <w:sz w:val="20"/>
                <w:szCs w:val="20"/>
              </w:rPr>
            </w:pPr>
            <w:r>
              <w:rPr>
                <w:rFonts w:ascii="Arial" w:hAnsi="Arial" w:cs="Arial"/>
                <w:sz w:val="20"/>
                <w:szCs w:val="20"/>
              </w:rPr>
              <w:t>Stara Gradiška</w:t>
            </w:r>
          </w:p>
        </w:tc>
        <w:tc>
          <w:tcPr>
            <w:tcW w:w="1418" w:type="dxa"/>
          </w:tcPr>
          <w:p w14:paraId="5C0F20FE" w14:textId="77777777" w:rsidR="008F5AFD" w:rsidRDefault="00B43CBC">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4B7189BD" w14:textId="77777777" w:rsidR="008F5AFD" w:rsidRDefault="00B43CBC">
            <w:pPr>
              <w:spacing w:after="0" w:line="240" w:lineRule="auto"/>
              <w:jc w:val="center"/>
              <w:rPr>
                <w:rFonts w:ascii="Arial" w:hAnsi="Arial" w:cs="Arial"/>
                <w:sz w:val="20"/>
                <w:szCs w:val="20"/>
              </w:rPr>
            </w:pPr>
            <w:r>
              <w:rPr>
                <w:rFonts w:ascii="Arial" w:hAnsi="Arial" w:cs="Arial"/>
                <w:sz w:val="20"/>
                <w:szCs w:val="20"/>
              </w:rPr>
              <w:t>184/82</w:t>
            </w:r>
          </w:p>
        </w:tc>
        <w:tc>
          <w:tcPr>
            <w:tcW w:w="1134" w:type="dxa"/>
          </w:tcPr>
          <w:p w14:paraId="5DBDECDA" w14:textId="77777777" w:rsidR="008F5AFD" w:rsidRDefault="00B43CBC">
            <w:pPr>
              <w:spacing w:after="0" w:line="240" w:lineRule="auto"/>
              <w:jc w:val="right"/>
              <w:rPr>
                <w:rFonts w:ascii="Arial" w:hAnsi="Arial" w:cs="Arial"/>
                <w:sz w:val="20"/>
                <w:szCs w:val="20"/>
              </w:rPr>
            </w:pPr>
            <w:r>
              <w:rPr>
                <w:rFonts w:ascii="Arial" w:hAnsi="Arial" w:cs="Arial"/>
                <w:sz w:val="20"/>
                <w:szCs w:val="20"/>
              </w:rPr>
              <w:t>506</w:t>
            </w:r>
          </w:p>
        </w:tc>
      </w:tr>
      <w:tr w:rsidR="008F5AFD" w14:paraId="3543FE76" w14:textId="77777777">
        <w:tc>
          <w:tcPr>
            <w:tcW w:w="993" w:type="dxa"/>
          </w:tcPr>
          <w:p w14:paraId="24B50528" w14:textId="77777777" w:rsidR="008F5AFD" w:rsidRDefault="008F5AFD">
            <w:pPr>
              <w:spacing w:after="0" w:line="240" w:lineRule="auto"/>
              <w:jc w:val="both"/>
              <w:rPr>
                <w:rFonts w:ascii="Arial" w:hAnsi="Arial" w:cs="Arial"/>
                <w:sz w:val="20"/>
                <w:szCs w:val="20"/>
              </w:rPr>
            </w:pPr>
            <w:r>
              <w:rPr>
                <w:rFonts w:ascii="Arial" w:hAnsi="Arial" w:cs="Arial"/>
                <w:sz w:val="20"/>
                <w:szCs w:val="20"/>
              </w:rPr>
              <w:t>NC-5</w:t>
            </w:r>
          </w:p>
        </w:tc>
        <w:tc>
          <w:tcPr>
            <w:tcW w:w="3686" w:type="dxa"/>
          </w:tcPr>
          <w:p w14:paraId="4F938687" w14:textId="77777777" w:rsidR="008F5AFD" w:rsidRDefault="00B43CBC">
            <w:pPr>
              <w:spacing w:after="0" w:line="240" w:lineRule="auto"/>
              <w:jc w:val="both"/>
              <w:rPr>
                <w:rFonts w:ascii="Arial" w:hAnsi="Arial" w:cs="Arial"/>
                <w:sz w:val="20"/>
                <w:szCs w:val="20"/>
              </w:rPr>
            </w:pPr>
            <w:r>
              <w:rPr>
                <w:rFonts w:ascii="Arial" w:hAnsi="Arial" w:cs="Arial"/>
                <w:sz w:val="20"/>
                <w:szCs w:val="20"/>
              </w:rPr>
              <w:t>Cvjetni trg</w:t>
            </w:r>
          </w:p>
        </w:tc>
        <w:tc>
          <w:tcPr>
            <w:tcW w:w="1559" w:type="dxa"/>
          </w:tcPr>
          <w:p w14:paraId="699CCF51" w14:textId="77777777" w:rsidR="008F5AFD" w:rsidRDefault="00B43CBC">
            <w:pPr>
              <w:spacing w:after="0" w:line="240" w:lineRule="auto"/>
              <w:jc w:val="both"/>
              <w:rPr>
                <w:rFonts w:ascii="Arial" w:hAnsi="Arial" w:cs="Arial"/>
                <w:sz w:val="20"/>
                <w:szCs w:val="20"/>
              </w:rPr>
            </w:pPr>
            <w:r>
              <w:rPr>
                <w:rFonts w:ascii="Arial" w:hAnsi="Arial" w:cs="Arial"/>
                <w:sz w:val="20"/>
                <w:szCs w:val="20"/>
              </w:rPr>
              <w:t>Stara Gradiška</w:t>
            </w:r>
          </w:p>
        </w:tc>
        <w:tc>
          <w:tcPr>
            <w:tcW w:w="1418" w:type="dxa"/>
          </w:tcPr>
          <w:p w14:paraId="3FCA544E" w14:textId="77777777" w:rsidR="008F5AFD" w:rsidRDefault="00B43CBC">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5011142B" w14:textId="77777777" w:rsidR="008F5AFD" w:rsidRDefault="00B43CBC">
            <w:pPr>
              <w:spacing w:after="0" w:line="240" w:lineRule="auto"/>
              <w:jc w:val="center"/>
              <w:rPr>
                <w:rFonts w:ascii="Arial" w:hAnsi="Arial" w:cs="Arial"/>
                <w:sz w:val="20"/>
                <w:szCs w:val="20"/>
              </w:rPr>
            </w:pPr>
            <w:r>
              <w:rPr>
                <w:rFonts w:ascii="Arial" w:hAnsi="Arial" w:cs="Arial"/>
                <w:sz w:val="20"/>
                <w:szCs w:val="20"/>
              </w:rPr>
              <w:t>184/83</w:t>
            </w:r>
          </w:p>
        </w:tc>
        <w:tc>
          <w:tcPr>
            <w:tcW w:w="1134" w:type="dxa"/>
          </w:tcPr>
          <w:p w14:paraId="3A3F9BAD" w14:textId="77777777" w:rsidR="008F5AFD" w:rsidRDefault="00B43CBC">
            <w:pPr>
              <w:spacing w:after="0" w:line="240" w:lineRule="auto"/>
              <w:jc w:val="right"/>
              <w:rPr>
                <w:rFonts w:ascii="Arial" w:hAnsi="Arial" w:cs="Arial"/>
                <w:sz w:val="20"/>
                <w:szCs w:val="20"/>
              </w:rPr>
            </w:pPr>
            <w:r>
              <w:rPr>
                <w:rFonts w:ascii="Arial" w:hAnsi="Arial" w:cs="Arial"/>
                <w:sz w:val="20"/>
                <w:szCs w:val="20"/>
              </w:rPr>
              <w:t>289</w:t>
            </w:r>
          </w:p>
        </w:tc>
      </w:tr>
      <w:tr w:rsidR="008F5AFD" w14:paraId="7D745D02" w14:textId="77777777">
        <w:tc>
          <w:tcPr>
            <w:tcW w:w="993" w:type="dxa"/>
          </w:tcPr>
          <w:p w14:paraId="0C85BAB4" w14:textId="77777777" w:rsidR="008F5AFD" w:rsidRDefault="008F5AFD">
            <w:pPr>
              <w:spacing w:after="0" w:line="240" w:lineRule="auto"/>
              <w:jc w:val="both"/>
              <w:rPr>
                <w:rFonts w:ascii="Arial" w:hAnsi="Arial" w:cs="Arial"/>
                <w:sz w:val="20"/>
                <w:szCs w:val="20"/>
              </w:rPr>
            </w:pPr>
            <w:r>
              <w:rPr>
                <w:rFonts w:ascii="Arial" w:hAnsi="Arial" w:cs="Arial"/>
                <w:sz w:val="20"/>
                <w:szCs w:val="20"/>
              </w:rPr>
              <w:t>NC-6</w:t>
            </w:r>
          </w:p>
        </w:tc>
        <w:tc>
          <w:tcPr>
            <w:tcW w:w="3686" w:type="dxa"/>
          </w:tcPr>
          <w:p w14:paraId="015849F6" w14:textId="77777777" w:rsidR="008F5AFD" w:rsidRDefault="00B43CBC">
            <w:pPr>
              <w:spacing w:after="0" w:line="240" w:lineRule="auto"/>
              <w:jc w:val="both"/>
              <w:rPr>
                <w:rFonts w:ascii="Arial" w:hAnsi="Arial" w:cs="Arial"/>
                <w:sz w:val="20"/>
                <w:szCs w:val="20"/>
              </w:rPr>
            </w:pPr>
            <w:r>
              <w:rPr>
                <w:rFonts w:ascii="Arial" w:hAnsi="Arial" w:cs="Arial"/>
                <w:sz w:val="20"/>
                <w:szCs w:val="20"/>
              </w:rPr>
              <w:t>Josipa Kozarca</w:t>
            </w:r>
          </w:p>
        </w:tc>
        <w:tc>
          <w:tcPr>
            <w:tcW w:w="1559" w:type="dxa"/>
          </w:tcPr>
          <w:p w14:paraId="331A092E" w14:textId="77777777" w:rsidR="008F5AFD" w:rsidRDefault="00B43CBC">
            <w:pPr>
              <w:spacing w:after="0" w:line="240" w:lineRule="auto"/>
              <w:jc w:val="both"/>
              <w:rPr>
                <w:rFonts w:ascii="Arial" w:hAnsi="Arial" w:cs="Arial"/>
                <w:sz w:val="20"/>
                <w:szCs w:val="20"/>
              </w:rPr>
            </w:pPr>
            <w:r>
              <w:rPr>
                <w:rFonts w:ascii="Arial" w:hAnsi="Arial" w:cs="Arial"/>
                <w:sz w:val="20"/>
                <w:szCs w:val="20"/>
              </w:rPr>
              <w:t>Stara Gradiška</w:t>
            </w:r>
          </w:p>
        </w:tc>
        <w:tc>
          <w:tcPr>
            <w:tcW w:w="1418" w:type="dxa"/>
          </w:tcPr>
          <w:p w14:paraId="08DF0700" w14:textId="77777777" w:rsidR="008F5AFD" w:rsidRDefault="00B43CBC">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6F1C4F72" w14:textId="77777777" w:rsidR="008F5AFD" w:rsidRDefault="00B43CBC">
            <w:pPr>
              <w:spacing w:after="0" w:line="240" w:lineRule="auto"/>
              <w:jc w:val="center"/>
              <w:rPr>
                <w:rFonts w:ascii="Arial" w:hAnsi="Arial" w:cs="Arial"/>
                <w:sz w:val="20"/>
                <w:szCs w:val="20"/>
              </w:rPr>
            </w:pPr>
            <w:r>
              <w:rPr>
                <w:rFonts w:ascii="Arial" w:hAnsi="Arial" w:cs="Arial"/>
                <w:sz w:val="20"/>
                <w:szCs w:val="20"/>
              </w:rPr>
              <w:t>184/84</w:t>
            </w:r>
          </w:p>
        </w:tc>
        <w:tc>
          <w:tcPr>
            <w:tcW w:w="1134" w:type="dxa"/>
          </w:tcPr>
          <w:p w14:paraId="2C20B2B4" w14:textId="77777777" w:rsidR="008F5AFD" w:rsidRDefault="00B43CBC">
            <w:pPr>
              <w:spacing w:after="0" w:line="240" w:lineRule="auto"/>
              <w:jc w:val="right"/>
              <w:rPr>
                <w:rFonts w:ascii="Arial" w:hAnsi="Arial" w:cs="Arial"/>
                <w:sz w:val="20"/>
                <w:szCs w:val="20"/>
              </w:rPr>
            </w:pPr>
            <w:r>
              <w:rPr>
                <w:rFonts w:ascii="Arial" w:hAnsi="Arial" w:cs="Arial"/>
                <w:sz w:val="20"/>
                <w:szCs w:val="20"/>
              </w:rPr>
              <w:t>223</w:t>
            </w:r>
          </w:p>
        </w:tc>
      </w:tr>
      <w:tr w:rsidR="008F5AFD" w14:paraId="19F00AAF" w14:textId="77777777">
        <w:tc>
          <w:tcPr>
            <w:tcW w:w="993" w:type="dxa"/>
          </w:tcPr>
          <w:p w14:paraId="742109B6" w14:textId="77777777" w:rsidR="008F5AFD" w:rsidRDefault="008F5AFD">
            <w:pPr>
              <w:spacing w:after="0" w:line="240" w:lineRule="auto"/>
              <w:jc w:val="both"/>
              <w:rPr>
                <w:rFonts w:ascii="Arial" w:hAnsi="Arial" w:cs="Arial"/>
                <w:sz w:val="20"/>
                <w:szCs w:val="20"/>
              </w:rPr>
            </w:pPr>
            <w:r>
              <w:rPr>
                <w:rFonts w:ascii="Arial" w:hAnsi="Arial" w:cs="Arial"/>
                <w:sz w:val="20"/>
                <w:szCs w:val="20"/>
              </w:rPr>
              <w:t>NC-7</w:t>
            </w:r>
          </w:p>
        </w:tc>
        <w:tc>
          <w:tcPr>
            <w:tcW w:w="3686" w:type="dxa"/>
          </w:tcPr>
          <w:p w14:paraId="327E9237" w14:textId="77777777" w:rsidR="008F5AFD" w:rsidRDefault="00E301C2">
            <w:pPr>
              <w:spacing w:after="0" w:line="240" w:lineRule="auto"/>
              <w:jc w:val="both"/>
              <w:rPr>
                <w:rFonts w:ascii="Arial" w:hAnsi="Arial" w:cs="Arial"/>
                <w:sz w:val="20"/>
                <w:szCs w:val="20"/>
              </w:rPr>
            </w:pPr>
            <w:r>
              <w:rPr>
                <w:rFonts w:ascii="Arial" w:hAnsi="Arial" w:cs="Arial"/>
                <w:sz w:val="20"/>
                <w:szCs w:val="20"/>
              </w:rPr>
              <w:t>Obala slavonskih graničara</w:t>
            </w:r>
          </w:p>
        </w:tc>
        <w:tc>
          <w:tcPr>
            <w:tcW w:w="1559" w:type="dxa"/>
          </w:tcPr>
          <w:p w14:paraId="3CBC0EA3" w14:textId="77777777" w:rsidR="008F5AFD" w:rsidRDefault="00E301C2">
            <w:pPr>
              <w:spacing w:after="0" w:line="240" w:lineRule="auto"/>
              <w:jc w:val="both"/>
              <w:rPr>
                <w:rFonts w:ascii="Arial" w:hAnsi="Arial" w:cs="Arial"/>
                <w:sz w:val="20"/>
                <w:szCs w:val="20"/>
              </w:rPr>
            </w:pPr>
            <w:r>
              <w:rPr>
                <w:rFonts w:ascii="Arial" w:hAnsi="Arial" w:cs="Arial"/>
                <w:sz w:val="20"/>
                <w:szCs w:val="20"/>
              </w:rPr>
              <w:t>Stara Gradiška</w:t>
            </w:r>
          </w:p>
        </w:tc>
        <w:tc>
          <w:tcPr>
            <w:tcW w:w="1418" w:type="dxa"/>
          </w:tcPr>
          <w:p w14:paraId="158A6812" w14:textId="77777777" w:rsidR="008F5AFD" w:rsidRDefault="00E301C2">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79C740BE" w14:textId="77777777" w:rsidR="008F5AFD" w:rsidRDefault="00E301C2">
            <w:pPr>
              <w:spacing w:after="0" w:line="240" w:lineRule="auto"/>
              <w:jc w:val="center"/>
              <w:rPr>
                <w:rFonts w:ascii="Arial" w:hAnsi="Arial" w:cs="Arial"/>
                <w:sz w:val="20"/>
                <w:szCs w:val="20"/>
              </w:rPr>
            </w:pPr>
            <w:r>
              <w:rPr>
                <w:rFonts w:ascii="Arial" w:hAnsi="Arial" w:cs="Arial"/>
                <w:sz w:val="20"/>
                <w:szCs w:val="20"/>
              </w:rPr>
              <w:t>208</w:t>
            </w:r>
            <w:r w:rsidR="003446FF">
              <w:rPr>
                <w:rFonts w:ascii="Arial" w:hAnsi="Arial" w:cs="Arial"/>
                <w:sz w:val="20"/>
                <w:szCs w:val="20"/>
              </w:rPr>
              <w:t>/2-dio, 208/3, 208/4</w:t>
            </w:r>
          </w:p>
        </w:tc>
        <w:tc>
          <w:tcPr>
            <w:tcW w:w="1134" w:type="dxa"/>
          </w:tcPr>
          <w:p w14:paraId="6C0BC0CB" w14:textId="77777777" w:rsidR="003446FF" w:rsidRDefault="00E301C2">
            <w:pPr>
              <w:spacing w:after="0" w:line="240" w:lineRule="auto"/>
              <w:jc w:val="right"/>
              <w:rPr>
                <w:rFonts w:ascii="Arial" w:hAnsi="Arial" w:cs="Arial"/>
                <w:sz w:val="20"/>
                <w:szCs w:val="20"/>
              </w:rPr>
            </w:pPr>
            <w:r>
              <w:rPr>
                <w:rFonts w:ascii="Arial" w:hAnsi="Arial" w:cs="Arial"/>
                <w:sz w:val="20"/>
                <w:szCs w:val="20"/>
              </w:rPr>
              <w:t>1</w:t>
            </w:r>
            <w:r w:rsidR="009F759C">
              <w:rPr>
                <w:rFonts w:ascii="Arial" w:hAnsi="Arial" w:cs="Arial"/>
                <w:sz w:val="20"/>
                <w:szCs w:val="20"/>
              </w:rPr>
              <w:t>120</w:t>
            </w:r>
          </w:p>
        </w:tc>
      </w:tr>
      <w:tr w:rsidR="008F5AFD" w14:paraId="48989BA3" w14:textId="77777777">
        <w:tc>
          <w:tcPr>
            <w:tcW w:w="993" w:type="dxa"/>
          </w:tcPr>
          <w:p w14:paraId="28D69472" w14:textId="77777777" w:rsidR="008F5AFD" w:rsidRDefault="008F5AFD">
            <w:pPr>
              <w:spacing w:after="0" w:line="240" w:lineRule="auto"/>
              <w:jc w:val="both"/>
              <w:rPr>
                <w:rFonts w:ascii="Arial" w:hAnsi="Arial" w:cs="Arial"/>
                <w:sz w:val="20"/>
                <w:szCs w:val="20"/>
              </w:rPr>
            </w:pPr>
            <w:r>
              <w:rPr>
                <w:rFonts w:ascii="Arial" w:hAnsi="Arial" w:cs="Arial"/>
                <w:sz w:val="20"/>
                <w:szCs w:val="20"/>
              </w:rPr>
              <w:t>NC-8</w:t>
            </w:r>
          </w:p>
        </w:tc>
        <w:tc>
          <w:tcPr>
            <w:tcW w:w="3686" w:type="dxa"/>
          </w:tcPr>
          <w:p w14:paraId="4B09AE15" w14:textId="77777777" w:rsidR="008F5AFD" w:rsidRDefault="00985F62">
            <w:pPr>
              <w:spacing w:after="0" w:line="240" w:lineRule="auto"/>
              <w:jc w:val="both"/>
              <w:rPr>
                <w:rFonts w:ascii="Arial" w:hAnsi="Arial" w:cs="Arial"/>
                <w:sz w:val="20"/>
                <w:szCs w:val="20"/>
              </w:rPr>
            </w:pPr>
            <w:r>
              <w:rPr>
                <w:rFonts w:ascii="Arial" w:hAnsi="Arial" w:cs="Arial"/>
                <w:sz w:val="20"/>
                <w:szCs w:val="20"/>
              </w:rPr>
              <w:t xml:space="preserve">Ljudevita </w:t>
            </w:r>
            <w:r w:rsidR="005A4311">
              <w:rPr>
                <w:rFonts w:ascii="Arial" w:hAnsi="Arial" w:cs="Arial"/>
                <w:sz w:val="20"/>
                <w:szCs w:val="20"/>
              </w:rPr>
              <w:t>P</w:t>
            </w:r>
            <w:r>
              <w:rPr>
                <w:rFonts w:ascii="Arial" w:hAnsi="Arial" w:cs="Arial"/>
                <w:sz w:val="20"/>
                <w:szCs w:val="20"/>
              </w:rPr>
              <w:t>osavskog – Područna škola</w:t>
            </w:r>
          </w:p>
        </w:tc>
        <w:tc>
          <w:tcPr>
            <w:tcW w:w="1559" w:type="dxa"/>
          </w:tcPr>
          <w:p w14:paraId="4D683F35" w14:textId="77777777" w:rsidR="008F5AFD" w:rsidRDefault="00985F62">
            <w:pPr>
              <w:spacing w:after="0" w:line="240" w:lineRule="auto"/>
              <w:jc w:val="both"/>
              <w:rPr>
                <w:rFonts w:ascii="Arial" w:hAnsi="Arial" w:cs="Arial"/>
                <w:sz w:val="20"/>
                <w:szCs w:val="20"/>
              </w:rPr>
            </w:pPr>
            <w:r>
              <w:rPr>
                <w:rFonts w:ascii="Arial" w:hAnsi="Arial" w:cs="Arial"/>
                <w:sz w:val="20"/>
                <w:szCs w:val="20"/>
              </w:rPr>
              <w:t>Stara Gradiška</w:t>
            </w:r>
          </w:p>
        </w:tc>
        <w:tc>
          <w:tcPr>
            <w:tcW w:w="1418" w:type="dxa"/>
          </w:tcPr>
          <w:p w14:paraId="334DBD74" w14:textId="77777777" w:rsidR="008F5AFD" w:rsidRDefault="00985F62">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4869E5E1" w14:textId="77777777" w:rsidR="008F5AFD" w:rsidRDefault="0049211E">
            <w:pPr>
              <w:spacing w:after="0" w:line="240" w:lineRule="auto"/>
              <w:jc w:val="center"/>
              <w:rPr>
                <w:rFonts w:ascii="Arial" w:hAnsi="Arial" w:cs="Arial"/>
                <w:sz w:val="20"/>
                <w:szCs w:val="20"/>
              </w:rPr>
            </w:pPr>
            <w:r>
              <w:rPr>
                <w:rFonts w:ascii="Arial" w:hAnsi="Arial" w:cs="Arial"/>
                <w:sz w:val="20"/>
                <w:szCs w:val="20"/>
              </w:rPr>
              <w:t>184/49</w:t>
            </w:r>
          </w:p>
        </w:tc>
        <w:tc>
          <w:tcPr>
            <w:tcW w:w="1134" w:type="dxa"/>
          </w:tcPr>
          <w:p w14:paraId="21A4C14E" w14:textId="77777777" w:rsidR="008F5AFD" w:rsidRDefault="0049211E">
            <w:pPr>
              <w:spacing w:after="0" w:line="240" w:lineRule="auto"/>
              <w:jc w:val="right"/>
              <w:rPr>
                <w:rFonts w:ascii="Arial" w:hAnsi="Arial" w:cs="Arial"/>
                <w:sz w:val="20"/>
                <w:szCs w:val="20"/>
              </w:rPr>
            </w:pPr>
            <w:r>
              <w:rPr>
                <w:rFonts w:ascii="Arial" w:hAnsi="Arial" w:cs="Arial"/>
                <w:sz w:val="20"/>
                <w:szCs w:val="20"/>
              </w:rPr>
              <w:t>66</w:t>
            </w:r>
          </w:p>
        </w:tc>
      </w:tr>
      <w:tr w:rsidR="008F5AFD" w14:paraId="7C652AD4" w14:textId="77777777">
        <w:tc>
          <w:tcPr>
            <w:tcW w:w="993" w:type="dxa"/>
          </w:tcPr>
          <w:p w14:paraId="21978EF0" w14:textId="77777777" w:rsidR="008F5AFD" w:rsidRDefault="008F5AFD">
            <w:pPr>
              <w:spacing w:after="0" w:line="240" w:lineRule="auto"/>
              <w:jc w:val="both"/>
              <w:rPr>
                <w:rFonts w:ascii="Arial" w:hAnsi="Arial" w:cs="Arial"/>
                <w:sz w:val="20"/>
                <w:szCs w:val="20"/>
              </w:rPr>
            </w:pPr>
            <w:r>
              <w:rPr>
                <w:rFonts w:ascii="Arial" w:hAnsi="Arial" w:cs="Arial"/>
                <w:sz w:val="20"/>
                <w:szCs w:val="20"/>
              </w:rPr>
              <w:t>NC-9</w:t>
            </w:r>
          </w:p>
        </w:tc>
        <w:tc>
          <w:tcPr>
            <w:tcW w:w="3686" w:type="dxa"/>
          </w:tcPr>
          <w:p w14:paraId="4E53550B" w14:textId="77777777" w:rsidR="008F5AFD" w:rsidRDefault="00564B0A">
            <w:pPr>
              <w:spacing w:after="0" w:line="240" w:lineRule="auto"/>
              <w:jc w:val="both"/>
              <w:rPr>
                <w:rFonts w:ascii="Arial" w:hAnsi="Arial" w:cs="Arial"/>
                <w:sz w:val="20"/>
                <w:szCs w:val="20"/>
              </w:rPr>
            </w:pPr>
            <w:r>
              <w:rPr>
                <w:rFonts w:ascii="Arial" w:hAnsi="Arial" w:cs="Arial"/>
                <w:sz w:val="20"/>
                <w:szCs w:val="20"/>
              </w:rPr>
              <w:t>Uskoci – odvojak I (Sokak)</w:t>
            </w:r>
          </w:p>
        </w:tc>
        <w:tc>
          <w:tcPr>
            <w:tcW w:w="1559" w:type="dxa"/>
          </w:tcPr>
          <w:p w14:paraId="6DF26840" w14:textId="77777777" w:rsidR="008F5AFD" w:rsidRDefault="00564B0A">
            <w:pPr>
              <w:spacing w:after="0" w:line="240" w:lineRule="auto"/>
              <w:jc w:val="both"/>
              <w:rPr>
                <w:rFonts w:ascii="Arial" w:hAnsi="Arial" w:cs="Arial"/>
                <w:sz w:val="20"/>
                <w:szCs w:val="20"/>
              </w:rPr>
            </w:pPr>
            <w:r>
              <w:rPr>
                <w:rFonts w:ascii="Arial" w:hAnsi="Arial" w:cs="Arial"/>
                <w:sz w:val="20"/>
                <w:szCs w:val="20"/>
              </w:rPr>
              <w:t>Uskoci</w:t>
            </w:r>
          </w:p>
        </w:tc>
        <w:tc>
          <w:tcPr>
            <w:tcW w:w="1418" w:type="dxa"/>
          </w:tcPr>
          <w:p w14:paraId="0796569D" w14:textId="77777777" w:rsidR="008F5AFD" w:rsidRDefault="00564B0A">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2D858626" w14:textId="77777777" w:rsidR="008F5AFD" w:rsidRDefault="00564B0A">
            <w:pPr>
              <w:spacing w:after="0" w:line="240" w:lineRule="auto"/>
              <w:jc w:val="center"/>
              <w:rPr>
                <w:rFonts w:ascii="Arial" w:hAnsi="Arial" w:cs="Arial"/>
                <w:sz w:val="20"/>
                <w:szCs w:val="20"/>
              </w:rPr>
            </w:pPr>
            <w:r>
              <w:rPr>
                <w:rFonts w:ascii="Arial" w:hAnsi="Arial" w:cs="Arial"/>
                <w:sz w:val="20"/>
                <w:szCs w:val="20"/>
              </w:rPr>
              <w:t>212</w:t>
            </w:r>
          </w:p>
        </w:tc>
        <w:tc>
          <w:tcPr>
            <w:tcW w:w="1134" w:type="dxa"/>
          </w:tcPr>
          <w:p w14:paraId="767833B9" w14:textId="77777777" w:rsidR="008F5AFD" w:rsidRDefault="00564B0A">
            <w:pPr>
              <w:spacing w:after="0" w:line="240" w:lineRule="auto"/>
              <w:jc w:val="right"/>
              <w:rPr>
                <w:rFonts w:ascii="Arial" w:hAnsi="Arial" w:cs="Arial"/>
                <w:sz w:val="20"/>
                <w:szCs w:val="20"/>
              </w:rPr>
            </w:pPr>
            <w:r>
              <w:rPr>
                <w:rFonts w:ascii="Arial" w:hAnsi="Arial" w:cs="Arial"/>
                <w:sz w:val="20"/>
                <w:szCs w:val="20"/>
              </w:rPr>
              <w:t>280</w:t>
            </w:r>
          </w:p>
        </w:tc>
      </w:tr>
      <w:tr w:rsidR="0008261E" w14:paraId="24776D3B" w14:textId="77777777">
        <w:tc>
          <w:tcPr>
            <w:tcW w:w="993" w:type="dxa"/>
          </w:tcPr>
          <w:p w14:paraId="5028F323" w14:textId="77777777" w:rsidR="0008261E" w:rsidRDefault="0008261E">
            <w:pPr>
              <w:spacing w:after="0" w:line="240" w:lineRule="auto"/>
              <w:jc w:val="both"/>
              <w:rPr>
                <w:rFonts w:ascii="Arial" w:hAnsi="Arial" w:cs="Arial"/>
                <w:sz w:val="20"/>
                <w:szCs w:val="20"/>
              </w:rPr>
            </w:pPr>
            <w:r>
              <w:rPr>
                <w:rFonts w:ascii="Arial" w:hAnsi="Arial" w:cs="Arial"/>
                <w:sz w:val="20"/>
                <w:szCs w:val="20"/>
              </w:rPr>
              <w:t>NC-10</w:t>
            </w:r>
          </w:p>
        </w:tc>
        <w:tc>
          <w:tcPr>
            <w:tcW w:w="3686" w:type="dxa"/>
          </w:tcPr>
          <w:p w14:paraId="4E0463C0" w14:textId="77777777" w:rsidR="0008261E" w:rsidRDefault="0008261E">
            <w:pPr>
              <w:spacing w:after="0" w:line="240" w:lineRule="auto"/>
              <w:jc w:val="both"/>
              <w:rPr>
                <w:rFonts w:ascii="Arial" w:hAnsi="Arial" w:cs="Arial"/>
                <w:sz w:val="20"/>
                <w:szCs w:val="20"/>
              </w:rPr>
            </w:pPr>
            <w:r>
              <w:rPr>
                <w:rFonts w:ascii="Arial" w:hAnsi="Arial" w:cs="Arial"/>
                <w:sz w:val="20"/>
                <w:szCs w:val="20"/>
              </w:rPr>
              <w:t>Uskoci – odvojak II (</w:t>
            </w:r>
            <w:proofErr w:type="spellStart"/>
            <w:r>
              <w:rPr>
                <w:rFonts w:ascii="Arial" w:hAnsi="Arial" w:cs="Arial"/>
                <w:sz w:val="20"/>
                <w:szCs w:val="20"/>
              </w:rPr>
              <w:t>Martinovača</w:t>
            </w:r>
            <w:proofErr w:type="spellEnd"/>
            <w:r>
              <w:rPr>
                <w:rFonts w:ascii="Arial" w:hAnsi="Arial" w:cs="Arial"/>
                <w:sz w:val="20"/>
                <w:szCs w:val="20"/>
              </w:rPr>
              <w:t>)</w:t>
            </w:r>
          </w:p>
        </w:tc>
        <w:tc>
          <w:tcPr>
            <w:tcW w:w="1559" w:type="dxa"/>
          </w:tcPr>
          <w:p w14:paraId="19739505" w14:textId="77777777" w:rsidR="0008261E" w:rsidRDefault="0008261E">
            <w:pPr>
              <w:spacing w:after="0" w:line="240" w:lineRule="auto"/>
              <w:jc w:val="both"/>
              <w:rPr>
                <w:rFonts w:ascii="Arial" w:hAnsi="Arial" w:cs="Arial"/>
                <w:sz w:val="20"/>
                <w:szCs w:val="20"/>
              </w:rPr>
            </w:pPr>
            <w:r>
              <w:rPr>
                <w:rFonts w:ascii="Arial" w:hAnsi="Arial" w:cs="Arial"/>
                <w:sz w:val="20"/>
                <w:szCs w:val="20"/>
              </w:rPr>
              <w:t>Uskoci</w:t>
            </w:r>
          </w:p>
        </w:tc>
        <w:tc>
          <w:tcPr>
            <w:tcW w:w="1418" w:type="dxa"/>
          </w:tcPr>
          <w:p w14:paraId="0228933F" w14:textId="77777777" w:rsidR="0008261E" w:rsidRDefault="0008261E">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69A594BA" w14:textId="77777777" w:rsidR="0008261E" w:rsidRDefault="0008261E">
            <w:pPr>
              <w:spacing w:after="0" w:line="240" w:lineRule="auto"/>
              <w:jc w:val="center"/>
              <w:rPr>
                <w:rFonts w:ascii="Arial" w:hAnsi="Arial" w:cs="Arial"/>
                <w:sz w:val="20"/>
                <w:szCs w:val="20"/>
              </w:rPr>
            </w:pPr>
            <w:r>
              <w:rPr>
                <w:rFonts w:ascii="Arial" w:hAnsi="Arial" w:cs="Arial"/>
                <w:sz w:val="20"/>
                <w:szCs w:val="20"/>
              </w:rPr>
              <w:t>210</w:t>
            </w:r>
            <w:r w:rsidR="00081628">
              <w:rPr>
                <w:rFonts w:ascii="Arial" w:hAnsi="Arial" w:cs="Arial"/>
                <w:sz w:val="20"/>
                <w:szCs w:val="20"/>
              </w:rPr>
              <w:t>/1</w:t>
            </w:r>
            <w:r>
              <w:rPr>
                <w:rFonts w:ascii="Arial" w:hAnsi="Arial" w:cs="Arial"/>
                <w:sz w:val="20"/>
                <w:szCs w:val="20"/>
              </w:rPr>
              <w:t xml:space="preserve"> </w:t>
            </w:r>
          </w:p>
        </w:tc>
        <w:tc>
          <w:tcPr>
            <w:tcW w:w="1134" w:type="dxa"/>
          </w:tcPr>
          <w:p w14:paraId="1047904C" w14:textId="77777777" w:rsidR="0008261E" w:rsidRDefault="0096698F">
            <w:pPr>
              <w:spacing w:after="0" w:line="240" w:lineRule="auto"/>
              <w:jc w:val="right"/>
              <w:rPr>
                <w:rFonts w:ascii="Arial" w:hAnsi="Arial" w:cs="Arial"/>
                <w:sz w:val="20"/>
                <w:szCs w:val="20"/>
              </w:rPr>
            </w:pPr>
            <w:r>
              <w:rPr>
                <w:rFonts w:ascii="Arial" w:hAnsi="Arial" w:cs="Arial"/>
                <w:sz w:val="20"/>
                <w:szCs w:val="20"/>
              </w:rPr>
              <w:t>2</w:t>
            </w:r>
            <w:r w:rsidR="00081628">
              <w:rPr>
                <w:rFonts w:ascii="Arial" w:hAnsi="Arial" w:cs="Arial"/>
                <w:sz w:val="20"/>
                <w:szCs w:val="20"/>
              </w:rPr>
              <w:t>02</w:t>
            </w:r>
          </w:p>
        </w:tc>
      </w:tr>
      <w:tr w:rsidR="0008261E" w14:paraId="4C90CFE8" w14:textId="77777777">
        <w:tc>
          <w:tcPr>
            <w:tcW w:w="993" w:type="dxa"/>
          </w:tcPr>
          <w:p w14:paraId="14A63E10" w14:textId="77777777" w:rsidR="0008261E" w:rsidRDefault="0008261E">
            <w:pPr>
              <w:spacing w:after="0" w:line="240" w:lineRule="auto"/>
              <w:jc w:val="both"/>
              <w:rPr>
                <w:rFonts w:ascii="Arial" w:hAnsi="Arial" w:cs="Arial"/>
                <w:sz w:val="20"/>
                <w:szCs w:val="20"/>
              </w:rPr>
            </w:pPr>
            <w:r>
              <w:rPr>
                <w:rFonts w:ascii="Arial" w:hAnsi="Arial" w:cs="Arial"/>
                <w:sz w:val="20"/>
                <w:szCs w:val="20"/>
              </w:rPr>
              <w:t>NC-11</w:t>
            </w:r>
          </w:p>
        </w:tc>
        <w:tc>
          <w:tcPr>
            <w:tcW w:w="3686" w:type="dxa"/>
          </w:tcPr>
          <w:p w14:paraId="48A7A62E" w14:textId="77777777" w:rsidR="0008261E" w:rsidRDefault="0008261E">
            <w:pPr>
              <w:spacing w:after="0" w:line="240" w:lineRule="auto"/>
              <w:jc w:val="both"/>
              <w:rPr>
                <w:rFonts w:ascii="Arial" w:hAnsi="Arial" w:cs="Arial"/>
                <w:sz w:val="20"/>
                <w:szCs w:val="20"/>
              </w:rPr>
            </w:pPr>
            <w:r>
              <w:rPr>
                <w:rFonts w:ascii="Arial" w:hAnsi="Arial" w:cs="Arial"/>
                <w:sz w:val="20"/>
                <w:szCs w:val="20"/>
              </w:rPr>
              <w:t xml:space="preserve">Uskoci </w:t>
            </w:r>
            <w:r w:rsidR="0096698F">
              <w:rPr>
                <w:rFonts w:ascii="Arial" w:hAnsi="Arial" w:cs="Arial"/>
                <w:sz w:val="20"/>
                <w:szCs w:val="20"/>
              </w:rPr>
              <w:t>–</w:t>
            </w:r>
            <w:r>
              <w:rPr>
                <w:rFonts w:ascii="Arial" w:hAnsi="Arial" w:cs="Arial"/>
                <w:sz w:val="20"/>
                <w:szCs w:val="20"/>
              </w:rPr>
              <w:t xml:space="preserve"> </w:t>
            </w:r>
            <w:r w:rsidR="0096698F">
              <w:rPr>
                <w:rFonts w:ascii="Arial" w:hAnsi="Arial" w:cs="Arial"/>
                <w:sz w:val="20"/>
                <w:szCs w:val="20"/>
              </w:rPr>
              <w:t>odvojak III (</w:t>
            </w:r>
            <w:proofErr w:type="spellStart"/>
            <w:r w:rsidR="0096698F">
              <w:rPr>
                <w:rFonts w:ascii="Arial" w:hAnsi="Arial" w:cs="Arial"/>
                <w:sz w:val="20"/>
                <w:szCs w:val="20"/>
              </w:rPr>
              <w:t>Figurić</w:t>
            </w:r>
            <w:proofErr w:type="spellEnd"/>
            <w:r w:rsidR="0096698F">
              <w:rPr>
                <w:rFonts w:ascii="Arial" w:hAnsi="Arial" w:cs="Arial"/>
                <w:sz w:val="20"/>
                <w:szCs w:val="20"/>
              </w:rPr>
              <w:t>)</w:t>
            </w:r>
          </w:p>
        </w:tc>
        <w:tc>
          <w:tcPr>
            <w:tcW w:w="1559" w:type="dxa"/>
          </w:tcPr>
          <w:p w14:paraId="629F1FA8" w14:textId="77777777" w:rsidR="0008261E" w:rsidRDefault="0096698F">
            <w:pPr>
              <w:spacing w:after="0" w:line="240" w:lineRule="auto"/>
              <w:jc w:val="both"/>
              <w:rPr>
                <w:rFonts w:ascii="Arial" w:hAnsi="Arial" w:cs="Arial"/>
                <w:sz w:val="20"/>
                <w:szCs w:val="20"/>
              </w:rPr>
            </w:pPr>
            <w:r>
              <w:rPr>
                <w:rFonts w:ascii="Arial" w:hAnsi="Arial" w:cs="Arial"/>
                <w:sz w:val="20"/>
                <w:szCs w:val="20"/>
              </w:rPr>
              <w:t>Uskoci</w:t>
            </w:r>
          </w:p>
        </w:tc>
        <w:tc>
          <w:tcPr>
            <w:tcW w:w="1418" w:type="dxa"/>
          </w:tcPr>
          <w:p w14:paraId="0D8E4DEB" w14:textId="77777777" w:rsidR="0008261E" w:rsidRDefault="0096698F">
            <w:pPr>
              <w:spacing w:after="0" w:line="240" w:lineRule="auto"/>
              <w:jc w:val="both"/>
              <w:rPr>
                <w:rFonts w:ascii="Arial" w:hAnsi="Arial" w:cs="Arial"/>
                <w:sz w:val="20"/>
                <w:szCs w:val="20"/>
              </w:rPr>
            </w:pPr>
            <w:r>
              <w:rPr>
                <w:rFonts w:ascii="Arial" w:hAnsi="Arial" w:cs="Arial"/>
                <w:sz w:val="20"/>
                <w:szCs w:val="20"/>
              </w:rPr>
              <w:t>Uskoci</w:t>
            </w:r>
          </w:p>
        </w:tc>
        <w:tc>
          <w:tcPr>
            <w:tcW w:w="1417" w:type="dxa"/>
          </w:tcPr>
          <w:p w14:paraId="274FFAB4" w14:textId="77777777" w:rsidR="0008261E" w:rsidRDefault="0096698F">
            <w:pPr>
              <w:spacing w:after="0" w:line="240" w:lineRule="auto"/>
              <w:jc w:val="center"/>
              <w:rPr>
                <w:rFonts w:ascii="Arial" w:hAnsi="Arial" w:cs="Arial"/>
                <w:sz w:val="20"/>
                <w:szCs w:val="20"/>
              </w:rPr>
            </w:pPr>
            <w:r>
              <w:rPr>
                <w:rFonts w:ascii="Arial" w:hAnsi="Arial" w:cs="Arial"/>
                <w:sz w:val="20"/>
                <w:szCs w:val="20"/>
              </w:rPr>
              <w:t>1</w:t>
            </w:r>
            <w:r w:rsidR="00081628">
              <w:rPr>
                <w:rFonts w:ascii="Arial" w:hAnsi="Arial" w:cs="Arial"/>
                <w:sz w:val="20"/>
                <w:szCs w:val="20"/>
              </w:rPr>
              <w:t>43/4</w:t>
            </w:r>
          </w:p>
        </w:tc>
        <w:tc>
          <w:tcPr>
            <w:tcW w:w="1134" w:type="dxa"/>
          </w:tcPr>
          <w:p w14:paraId="4251860F" w14:textId="77777777" w:rsidR="0008261E" w:rsidRDefault="00081628">
            <w:pPr>
              <w:spacing w:after="0" w:line="240" w:lineRule="auto"/>
              <w:jc w:val="right"/>
              <w:rPr>
                <w:rFonts w:ascii="Arial" w:hAnsi="Arial" w:cs="Arial"/>
                <w:sz w:val="20"/>
                <w:szCs w:val="20"/>
              </w:rPr>
            </w:pPr>
            <w:r>
              <w:rPr>
                <w:rFonts w:ascii="Arial" w:hAnsi="Arial" w:cs="Arial"/>
                <w:sz w:val="20"/>
                <w:szCs w:val="20"/>
              </w:rPr>
              <w:t>265</w:t>
            </w:r>
          </w:p>
        </w:tc>
      </w:tr>
      <w:tr w:rsidR="008F5AFD" w14:paraId="44CC0711" w14:textId="77777777">
        <w:tc>
          <w:tcPr>
            <w:tcW w:w="993" w:type="dxa"/>
          </w:tcPr>
          <w:p w14:paraId="6A84C4AE" w14:textId="77777777" w:rsidR="008F5AFD" w:rsidRDefault="008F5AFD">
            <w:pPr>
              <w:spacing w:after="0" w:line="240" w:lineRule="auto"/>
              <w:jc w:val="both"/>
              <w:rPr>
                <w:rFonts w:ascii="Arial" w:hAnsi="Arial" w:cs="Arial"/>
                <w:sz w:val="20"/>
                <w:szCs w:val="20"/>
              </w:rPr>
            </w:pPr>
            <w:r>
              <w:rPr>
                <w:rFonts w:ascii="Arial" w:hAnsi="Arial" w:cs="Arial"/>
                <w:sz w:val="20"/>
                <w:szCs w:val="20"/>
              </w:rPr>
              <w:t>NC-1</w:t>
            </w:r>
            <w:r w:rsidR="0096698F">
              <w:rPr>
                <w:rFonts w:ascii="Arial" w:hAnsi="Arial" w:cs="Arial"/>
                <w:sz w:val="20"/>
                <w:szCs w:val="20"/>
              </w:rPr>
              <w:t>2</w:t>
            </w:r>
          </w:p>
        </w:tc>
        <w:tc>
          <w:tcPr>
            <w:tcW w:w="3686" w:type="dxa"/>
          </w:tcPr>
          <w:p w14:paraId="027A3968" w14:textId="77777777" w:rsidR="008F5AFD" w:rsidRDefault="005A4311">
            <w:pPr>
              <w:spacing w:after="0" w:line="240" w:lineRule="auto"/>
              <w:jc w:val="both"/>
              <w:rPr>
                <w:rFonts w:ascii="Arial" w:hAnsi="Arial" w:cs="Arial"/>
                <w:sz w:val="20"/>
                <w:szCs w:val="20"/>
              </w:rPr>
            </w:pPr>
            <w:r>
              <w:rPr>
                <w:rFonts w:ascii="Arial" w:hAnsi="Arial" w:cs="Arial"/>
                <w:sz w:val="20"/>
                <w:szCs w:val="20"/>
              </w:rPr>
              <w:t>Cesta – Gornji Varoš</w:t>
            </w:r>
          </w:p>
        </w:tc>
        <w:tc>
          <w:tcPr>
            <w:tcW w:w="1559" w:type="dxa"/>
          </w:tcPr>
          <w:p w14:paraId="25F8F75E" w14:textId="77777777" w:rsidR="008F5AFD" w:rsidRDefault="005A4311">
            <w:pPr>
              <w:spacing w:after="0" w:line="240" w:lineRule="auto"/>
              <w:jc w:val="both"/>
              <w:rPr>
                <w:rFonts w:ascii="Arial" w:hAnsi="Arial" w:cs="Arial"/>
                <w:sz w:val="20"/>
                <w:szCs w:val="20"/>
              </w:rPr>
            </w:pPr>
            <w:r>
              <w:rPr>
                <w:rFonts w:ascii="Arial" w:hAnsi="Arial" w:cs="Arial"/>
                <w:sz w:val="20"/>
                <w:szCs w:val="20"/>
              </w:rPr>
              <w:t>Gornji Varoš</w:t>
            </w:r>
          </w:p>
        </w:tc>
        <w:tc>
          <w:tcPr>
            <w:tcW w:w="1418" w:type="dxa"/>
          </w:tcPr>
          <w:p w14:paraId="5B36878C" w14:textId="77777777" w:rsidR="008F5AFD" w:rsidRDefault="005A4311">
            <w:pPr>
              <w:spacing w:after="0" w:line="240" w:lineRule="auto"/>
              <w:jc w:val="both"/>
              <w:rPr>
                <w:rFonts w:ascii="Arial" w:hAnsi="Arial" w:cs="Arial"/>
                <w:sz w:val="20"/>
                <w:szCs w:val="20"/>
              </w:rPr>
            </w:pPr>
            <w:r>
              <w:rPr>
                <w:rFonts w:ascii="Arial" w:hAnsi="Arial" w:cs="Arial"/>
                <w:sz w:val="20"/>
                <w:szCs w:val="20"/>
              </w:rPr>
              <w:t>Gornji Varoš</w:t>
            </w:r>
          </w:p>
        </w:tc>
        <w:tc>
          <w:tcPr>
            <w:tcW w:w="1417" w:type="dxa"/>
          </w:tcPr>
          <w:p w14:paraId="55FAF1C1" w14:textId="77777777" w:rsidR="008F5AFD" w:rsidRDefault="005A4311">
            <w:pPr>
              <w:spacing w:after="0" w:line="240" w:lineRule="auto"/>
              <w:jc w:val="center"/>
              <w:rPr>
                <w:rFonts w:ascii="Arial" w:hAnsi="Arial" w:cs="Arial"/>
                <w:sz w:val="20"/>
                <w:szCs w:val="20"/>
              </w:rPr>
            </w:pPr>
            <w:r>
              <w:rPr>
                <w:rFonts w:ascii="Arial" w:hAnsi="Arial" w:cs="Arial"/>
                <w:sz w:val="20"/>
                <w:szCs w:val="20"/>
              </w:rPr>
              <w:t>1488</w:t>
            </w:r>
          </w:p>
        </w:tc>
        <w:tc>
          <w:tcPr>
            <w:tcW w:w="1134" w:type="dxa"/>
          </w:tcPr>
          <w:p w14:paraId="17196889" w14:textId="77777777" w:rsidR="008F5AFD" w:rsidRDefault="005A4311">
            <w:pPr>
              <w:spacing w:after="0" w:line="240" w:lineRule="auto"/>
              <w:jc w:val="right"/>
              <w:rPr>
                <w:rFonts w:ascii="Arial" w:hAnsi="Arial" w:cs="Arial"/>
                <w:sz w:val="20"/>
                <w:szCs w:val="20"/>
              </w:rPr>
            </w:pPr>
            <w:r>
              <w:rPr>
                <w:rFonts w:ascii="Arial" w:hAnsi="Arial" w:cs="Arial"/>
                <w:sz w:val="20"/>
                <w:szCs w:val="20"/>
              </w:rPr>
              <w:t>1170</w:t>
            </w:r>
          </w:p>
        </w:tc>
      </w:tr>
      <w:tr w:rsidR="008F5AFD" w14:paraId="1E4C55A8" w14:textId="77777777">
        <w:tc>
          <w:tcPr>
            <w:tcW w:w="993" w:type="dxa"/>
          </w:tcPr>
          <w:p w14:paraId="6237F2F6" w14:textId="77777777" w:rsidR="008F5AFD" w:rsidRDefault="008F5AFD">
            <w:pPr>
              <w:spacing w:after="0" w:line="240" w:lineRule="auto"/>
              <w:jc w:val="both"/>
              <w:rPr>
                <w:rFonts w:ascii="Arial" w:hAnsi="Arial" w:cs="Arial"/>
                <w:sz w:val="20"/>
                <w:szCs w:val="20"/>
              </w:rPr>
            </w:pPr>
            <w:r>
              <w:rPr>
                <w:rFonts w:ascii="Arial" w:hAnsi="Arial" w:cs="Arial"/>
                <w:sz w:val="20"/>
                <w:szCs w:val="20"/>
              </w:rPr>
              <w:t>NC-1</w:t>
            </w:r>
            <w:r w:rsidR="0096698F">
              <w:rPr>
                <w:rFonts w:ascii="Arial" w:hAnsi="Arial" w:cs="Arial"/>
                <w:sz w:val="20"/>
                <w:szCs w:val="20"/>
              </w:rPr>
              <w:t>3</w:t>
            </w:r>
          </w:p>
        </w:tc>
        <w:tc>
          <w:tcPr>
            <w:tcW w:w="3686" w:type="dxa"/>
          </w:tcPr>
          <w:p w14:paraId="1770B4C4" w14:textId="77777777" w:rsidR="008F5AFD" w:rsidRDefault="005A4311">
            <w:pPr>
              <w:spacing w:after="0" w:line="240" w:lineRule="auto"/>
              <w:jc w:val="both"/>
              <w:rPr>
                <w:rFonts w:ascii="Arial" w:hAnsi="Arial" w:cs="Arial"/>
                <w:i/>
                <w:iCs/>
                <w:sz w:val="20"/>
                <w:szCs w:val="20"/>
              </w:rPr>
            </w:pPr>
            <w:r>
              <w:rPr>
                <w:rFonts w:ascii="Arial" w:hAnsi="Arial" w:cs="Arial"/>
                <w:sz w:val="20"/>
                <w:szCs w:val="20"/>
              </w:rPr>
              <w:t>Gornji Varoš – odvojak I (Pejaković)</w:t>
            </w:r>
          </w:p>
        </w:tc>
        <w:tc>
          <w:tcPr>
            <w:tcW w:w="1559" w:type="dxa"/>
          </w:tcPr>
          <w:p w14:paraId="59D37E2C" w14:textId="77777777" w:rsidR="008F5AFD" w:rsidRDefault="005A4311">
            <w:pPr>
              <w:spacing w:after="0" w:line="240" w:lineRule="auto"/>
              <w:jc w:val="both"/>
              <w:rPr>
                <w:rFonts w:ascii="Arial" w:hAnsi="Arial" w:cs="Arial"/>
                <w:sz w:val="20"/>
                <w:szCs w:val="20"/>
              </w:rPr>
            </w:pPr>
            <w:r>
              <w:rPr>
                <w:rFonts w:ascii="Arial" w:hAnsi="Arial" w:cs="Arial"/>
                <w:sz w:val="20"/>
                <w:szCs w:val="20"/>
              </w:rPr>
              <w:t>Gornji Varoš</w:t>
            </w:r>
          </w:p>
        </w:tc>
        <w:tc>
          <w:tcPr>
            <w:tcW w:w="1418" w:type="dxa"/>
          </w:tcPr>
          <w:p w14:paraId="219C35F4" w14:textId="77777777" w:rsidR="008F5AFD" w:rsidRDefault="005A4311">
            <w:pPr>
              <w:spacing w:after="0" w:line="240" w:lineRule="auto"/>
              <w:jc w:val="both"/>
              <w:rPr>
                <w:rFonts w:ascii="Arial" w:hAnsi="Arial" w:cs="Arial"/>
                <w:sz w:val="20"/>
                <w:szCs w:val="20"/>
              </w:rPr>
            </w:pPr>
            <w:r>
              <w:rPr>
                <w:rFonts w:ascii="Arial" w:hAnsi="Arial" w:cs="Arial"/>
                <w:sz w:val="20"/>
                <w:szCs w:val="20"/>
              </w:rPr>
              <w:t>Gornji Varoš</w:t>
            </w:r>
          </w:p>
        </w:tc>
        <w:tc>
          <w:tcPr>
            <w:tcW w:w="1417" w:type="dxa"/>
          </w:tcPr>
          <w:p w14:paraId="00CE8E90" w14:textId="77777777" w:rsidR="008F5AFD" w:rsidRDefault="005A4311">
            <w:pPr>
              <w:spacing w:after="0" w:line="240" w:lineRule="auto"/>
              <w:jc w:val="center"/>
              <w:rPr>
                <w:rFonts w:ascii="Arial" w:hAnsi="Arial" w:cs="Arial"/>
                <w:sz w:val="20"/>
                <w:szCs w:val="20"/>
              </w:rPr>
            </w:pPr>
            <w:r>
              <w:rPr>
                <w:rFonts w:ascii="Arial" w:hAnsi="Arial" w:cs="Arial"/>
                <w:sz w:val="20"/>
                <w:szCs w:val="20"/>
              </w:rPr>
              <w:t>1486/</w:t>
            </w:r>
            <w:r w:rsidR="003446FF">
              <w:rPr>
                <w:rFonts w:ascii="Arial" w:hAnsi="Arial" w:cs="Arial"/>
                <w:sz w:val="20"/>
                <w:szCs w:val="20"/>
              </w:rPr>
              <w:t>8</w:t>
            </w:r>
          </w:p>
        </w:tc>
        <w:tc>
          <w:tcPr>
            <w:tcW w:w="1134" w:type="dxa"/>
          </w:tcPr>
          <w:p w14:paraId="0F3FD147" w14:textId="77777777" w:rsidR="008F5AFD" w:rsidRDefault="008536DD">
            <w:pPr>
              <w:spacing w:after="0" w:line="240" w:lineRule="auto"/>
              <w:jc w:val="right"/>
              <w:rPr>
                <w:rFonts w:ascii="Arial" w:hAnsi="Arial" w:cs="Arial"/>
                <w:sz w:val="20"/>
                <w:szCs w:val="20"/>
              </w:rPr>
            </w:pPr>
            <w:r>
              <w:rPr>
                <w:rFonts w:ascii="Arial" w:hAnsi="Arial" w:cs="Arial"/>
                <w:sz w:val="20"/>
                <w:szCs w:val="20"/>
              </w:rPr>
              <w:t>760</w:t>
            </w:r>
          </w:p>
        </w:tc>
      </w:tr>
      <w:tr w:rsidR="008F5AFD" w14:paraId="6BDD22DB" w14:textId="77777777">
        <w:tc>
          <w:tcPr>
            <w:tcW w:w="993" w:type="dxa"/>
          </w:tcPr>
          <w:p w14:paraId="717ECA3C" w14:textId="77777777" w:rsidR="008F5AFD" w:rsidRDefault="008F5AFD">
            <w:pPr>
              <w:spacing w:after="0" w:line="240" w:lineRule="auto"/>
              <w:jc w:val="both"/>
              <w:rPr>
                <w:rFonts w:ascii="Arial" w:hAnsi="Arial" w:cs="Arial"/>
                <w:sz w:val="20"/>
                <w:szCs w:val="20"/>
              </w:rPr>
            </w:pPr>
            <w:r>
              <w:rPr>
                <w:rFonts w:ascii="Arial" w:hAnsi="Arial" w:cs="Arial"/>
                <w:sz w:val="20"/>
                <w:szCs w:val="20"/>
              </w:rPr>
              <w:t>NC-1</w:t>
            </w:r>
            <w:r w:rsidR="0096698F">
              <w:rPr>
                <w:rFonts w:ascii="Arial" w:hAnsi="Arial" w:cs="Arial"/>
                <w:sz w:val="20"/>
                <w:szCs w:val="20"/>
              </w:rPr>
              <w:t>4</w:t>
            </w:r>
          </w:p>
        </w:tc>
        <w:tc>
          <w:tcPr>
            <w:tcW w:w="3686" w:type="dxa"/>
          </w:tcPr>
          <w:p w14:paraId="28214AD5" w14:textId="77777777" w:rsidR="008F5AFD" w:rsidRDefault="005A4311">
            <w:pPr>
              <w:spacing w:after="0" w:line="240" w:lineRule="auto"/>
              <w:jc w:val="both"/>
              <w:rPr>
                <w:rFonts w:ascii="Arial" w:hAnsi="Arial" w:cs="Arial"/>
                <w:sz w:val="20"/>
                <w:szCs w:val="20"/>
              </w:rPr>
            </w:pPr>
            <w:r>
              <w:rPr>
                <w:rFonts w:ascii="Arial" w:hAnsi="Arial" w:cs="Arial"/>
                <w:sz w:val="20"/>
                <w:szCs w:val="20"/>
              </w:rPr>
              <w:t>Gornji Varoš – odvojak II (Sokak)</w:t>
            </w:r>
          </w:p>
        </w:tc>
        <w:tc>
          <w:tcPr>
            <w:tcW w:w="1559" w:type="dxa"/>
          </w:tcPr>
          <w:p w14:paraId="2040A652" w14:textId="77777777" w:rsidR="008F5AFD" w:rsidRDefault="009B2B04">
            <w:pPr>
              <w:spacing w:after="0" w:line="240" w:lineRule="auto"/>
              <w:jc w:val="both"/>
              <w:rPr>
                <w:rFonts w:ascii="Arial" w:hAnsi="Arial" w:cs="Arial"/>
                <w:sz w:val="20"/>
                <w:szCs w:val="20"/>
              </w:rPr>
            </w:pPr>
            <w:r>
              <w:rPr>
                <w:rFonts w:ascii="Arial" w:hAnsi="Arial" w:cs="Arial"/>
                <w:sz w:val="20"/>
                <w:szCs w:val="20"/>
              </w:rPr>
              <w:t>Gornji Varoš</w:t>
            </w:r>
          </w:p>
        </w:tc>
        <w:tc>
          <w:tcPr>
            <w:tcW w:w="1418" w:type="dxa"/>
          </w:tcPr>
          <w:p w14:paraId="6B396291" w14:textId="77777777" w:rsidR="008F5AFD" w:rsidRDefault="009B2B04">
            <w:pPr>
              <w:spacing w:after="0" w:line="240" w:lineRule="auto"/>
              <w:jc w:val="both"/>
              <w:rPr>
                <w:rFonts w:ascii="Arial" w:hAnsi="Arial" w:cs="Arial"/>
                <w:sz w:val="20"/>
                <w:szCs w:val="20"/>
              </w:rPr>
            </w:pPr>
            <w:r>
              <w:rPr>
                <w:rFonts w:ascii="Arial" w:hAnsi="Arial" w:cs="Arial"/>
                <w:sz w:val="20"/>
                <w:szCs w:val="20"/>
              </w:rPr>
              <w:t>Gornji Varoš</w:t>
            </w:r>
          </w:p>
        </w:tc>
        <w:tc>
          <w:tcPr>
            <w:tcW w:w="1417" w:type="dxa"/>
          </w:tcPr>
          <w:p w14:paraId="13873928" w14:textId="77777777" w:rsidR="008F5AFD" w:rsidRDefault="009B2B04">
            <w:pPr>
              <w:spacing w:after="0" w:line="240" w:lineRule="auto"/>
              <w:jc w:val="center"/>
              <w:rPr>
                <w:rFonts w:ascii="Arial" w:hAnsi="Arial" w:cs="Arial"/>
                <w:sz w:val="20"/>
                <w:szCs w:val="20"/>
              </w:rPr>
            </w:pPr>
            <w:r>
              <w:rPr>
                <w:rFonts w:ascii="Arial" w:hAnsi="Arial" w:cs="Arial"/>
                <w:sz w:val="20"/>
                <w:szCs w:val="20"/>
              </w:rPr>
              <w:t>1498/2</w:t>
            </w:r>
          </w:p>
        </w:tc>
        <w:tc>
          <w:tcPr>
            <w:tcW w:w="1134" w:type="dxa"/>
          </w:tcPr>
          <w:p w14:paraId="45A87D56" w14:textId="77777777" w:rsidR="008F5AFD" w:rsidRDefault="009B2B04">
            <w:pPr>
              <w:spacing w:after="0" w:line="240" w:lineRule="auto"/>
              <w:jc w:val="right"/>
              <w:rPr>
                <w:rFonts w:ascii="Arial" w:hAnsi="Arial" w:cs="Arial"/>
                <w:sz w:val="20"/>
                <w:szCs w:val="20"/>
              </w:rPr>
            </w:pPr>
            <w:r>
              <w:rPr>
                <w:rFonts w:ascii="Arial" w:hAnsi="Arial" w:cs="Arial"/>
                <w:sz w:val="20"/>
                <w:szCs w:val="20"/>
              </w:rPr>
              <w:t>240</w:t>
            </w:r>
          </w:p>
        </w:tc>
      </w:tr>
      <w:tr w:rsidR="008F5AFD" w14:paraId="0618FF58" w14:textId="77777777">
        <w:tc>
          <w:tcPr>
            <w:tcW w:w="993" w:type="dxa"/>
          </w:tcPr>
          <w:p w14:paraId="1D8F2ADD" w14:textId="77777777" w:rsidR="008F5AFD" w:rsidRDefault="008F5AFD">
            <w:pPr>
              <w:spacing w:after="0" w:line="240" w:lineRule="auto"/>
              <w:jc w:val="both"/>
              <w:rPr>
                <w:rFonts w:ascii="Arial" w:hAnsi="Arial" w:cs="Arial"/>
                <w:sz w:val="20"/>
                <w:szCs w:val="20"/>
              </w:rPr>
            </w:pPr>
            <w:r>
              <w:rPr>
                <w:rFonts w:ascii="Arial" w:hAnsi="Arial" w:cs="Arial"/>
                <w:sz w:val="20"/>
                <w:szCs w:val="20"/>
              </w:rPr>
              <w:t>NC-1</w:t>
            </w:r>
            <w:r w:rsidR="0096698F">
              <w:rPr>
                <w:rFonts w:ascii="Arial" w:hAnsi="Arial" w:cs="Arial"/>
                <w:sz w:val="20"/>
                <w:szCs w:val="20"/>
              </w:rPr>
              <w:t>5</w:t>
            </w:r>
          </w:p>
        </w:tc>
        <w:tc>
          <w:tcPr>
            <w:tcW w:w="3686" w:type="dxa"/>
          </w:tcPr>
          <w:p w14:paraId="186C2B24" w14:textId="77777777" w:rsidR="008F5AFD" w:rsidRDefault="005A4311">
            <w:pPr>
              <w:spacing w:after="0" w:line="240" w:lineRule="auto"/>
              <w:jc w:val="both"/>
              <w:rPr>
                <w:rFonts w:ascii="Arial" w:hAnsi="Arial" w:cs="Arial"/>
                <w:sz w:val="20"/>
                <w:szCs w:val="20"/>
              </w:rPr>
            </w:pPr>
            <w:r>
              <w:rPr>
                <w:rFonts w:ascii="Arial" w:hAnsi="Arial" w:cs="Arial"/>
                <w:sz w:val="20"/>
                <w:szCs w:val="20"/>
              </w:rPr>
              <w:t>Gornji Varoš – odvojak III (</w:t>
            </w:r>
            <w:proofErr w:type="spellStart"/>
            <w:r>
              <w:rPr>
                <w:rFonts w:ascii="Arial" w:hAnsi="Arial" w:cs="Arial"/>
                <w:sz w:val="20"/>
                <w:szCs w:val="20"/>
              </w:rPr>
              <w:t>P</w:t>
            </w:r>
            <w:r w:rsidR="009B2B04">
              <w:rPr>
                <w:rFonts w:ascii="Arial" w:hAnsi="Arial" w:cs="Arial"/>
                <w:sz w:val="20"/>
                <w:szCs w:val="20"/>
              </w:rPr>
              <w:t>rotina</w:t>
            </w:r>
            <w:proofErr w:type="spellEnd"/>
            <w:r>
              <w:rPr>
                <w:rFonts w:ascii="Arial" w:hAnsi="Arial" w:cs="Arial"/>
                <w:sz w:val="20"/>
                <w:szCs w:val="20"/>
              </w:rPr>
              <w:t>)</w:t>
            </w:r>
          </w:p>
        </w:tc>
        <w:tc>
          <w:tcPr>
            <w:tcW w:w="1559" w:type="dxa"/>
          </w:tcPr>
          <w:p w14:paraId="08BFC92A" w14:textId="77777777" w:rsidR="008F5AFD" w:rsidRDefault="009B2B04">
            <w:pPr>
              <w:spacing w:after="0" w:line="240" w:lineRule="auto"/>
              <w:jc w:val="both"/>
              <w:rPr>
                <w:rFonts w:ascii="Arial" w:hAnsi="Arial" w:cs="Arial"/>
                <w:sz w:val="20"/>
                <w:szCs w:val="20"/>
              </w:rPr>
            </w:pPr>
            <w:r>
              <w:rPr>
                <w:rFonts w:ascii="Arial" w:hAnsi="Arial" w:cs="Arial"/>
                <w:sz w:val="20"/>
                <w:szCs w:val="20"/>
              </w:rPr>
              <w:t>Gornji Varoš</w:t>
            </w:r>
          </w:p>
        </w:tc>
        <w:tc>
          <w:tcPr>
            <w:tcW w:w="1418" w:type="dxa"/>
          </w:tcPr>
          <w:p w14:paraId="409515DE" w14:textId="77777777" w:rsidR="008F5AFD" w:rsidRDefault="009B2B04">
            <w:pPr>
              <w:spacing w:after="0" w:line="240" w:lineRule="auto"/>
              <w:jc w:val="both"/>
              <w:rPr>
                <w:rFonts w:ascii="Arial" w:hAnsi="Arial" w:cs="Arial"/>
                <w:sz w:val="20"/>
                <w:szCs w:val="20"/>
              </w:rPr>
            </w:pPr>
            <w:r>
              <w:rPr>
                <w:rFonts w:ascii="Arial" w:hAnsi="Arial" w:cs="Arial"/>
                <w:sz w:val="20"/>
                <w:szCs w:val="20"/>
              </w:rPr>
              <w:t>Gornji Varoš</w:t>
            </w:r>
          </w:p>
        </w:tc>
        <w:tc>
          <w:tcPr>
            <w:tcW w:w="1417" w:type="dxa"/>
          </w:tcPr>
          <w:p w14:paraId="3274B5AC" w14:textId="77777777" w:rsidR="008F5AFD" w:rsidRDefault="009B2B04">
            <w:pPr>
              <w:spacing w:after="0" w:line="240" w:lineRule="auto"/>
              <w:jc w:val="center"/>
              <w:rPr>
                <w:rFonts w:ascii="Arial" w:hAnsi="Arial" w:cs="Arial"/>
                <w:sz w:val="20"/>
                <w:szCs w:val="20"/>
              </w:rPr>
            </w:pPr>
            <w:r>
              <w:rPr>
                <w:rFonts w:ascii="Arial" w:hAnsi="Arial" w:cs="Arial"/>
                <w:sz w:val="20"/>
                <w:szCs w:val="20"/>
              </w:rPr>
              <w:t>1499</w:t>
            </w:r>
          </w:p>
        </w:tc>
        <w:tc>
          <w:tcPr>
            <w:tcW w:w="1134" w:type="dxa"/>
          </w:tcPr>
          <w:p w14:paraId="426A6106" w14:textId="77777777" w:rsidR="008F5AFD" w:rsidRDefault="009B2B04">
            <w:pPr>
              <w:spacing w:after="0" w:line="240" w:lineRule="auto"/>
              <w:jc w:val="right"/>
              <w:rPr>
                <w:rFonts w:ascii="Arial" w:hAnsi="Arial" w:cs="Arial"/>
                <w:sz w:val="20"/>
                <w:szCs w:val="20"/>
              </w:rPr>
            </w:pPr>
            <w:r>
              <w:rPr>
                <w:rFonts w:ascii="Arial" w:hAnsi="Arial" w:cs="Arial"/>
                <w:sz w:val="20"/>
                <w:szCs w:val="20"/>
              </w:rPr>
              <w:t>241</w:t>
            </w:r>
          </w:p>
        </w:tc>
      </w:tr>
      <w:tr w:rsidR="008F5AFD" w14:paraId="76776A6E" w14:textId="77777777">
        <w:tc>
          <w:tcPr>
            <w:tcW w:w="993" w:type="dxa"/>
          </w:tcPr>
          <w:p w14:paraId="0808967C" w14:textId="77777777" w:rsidR="008F5AFD" w:rsidRDefault="008F5AFD">
            <w:pPr>
              <w:spacing w:after="0" w:line="240" w:lineRule="auto"/>
              <w:jc w:val="both"/>
              <w:rPr>
                <w:rFonts w:ascii="Arial" w:hAnsi="Arial" w:cs="Arial"/>
                <w:sz w:val="20"/>
                <w:szCs w:val="20"/>
              </w:rPr>
            </w:pPr>
            <w:r>
              <w:rPr>
                <w:rFonts w:ascii="Arial" w:hAnsi="Arial" w:cs="Arial"/>
                <w:sz w:val="20"/>
                <w:szCs w:val="20"/>
              </w:rPr>
              <w:t>NC-</w:t>
            </w:r>
            <w:r w:rsidR="0007008E">
              <w:rPr>
                <w:rFonts w:ascii="Arial" w:hAnsi="Arial" w:cs="Arial"/>
                <w:sz w:val="20"/>
                <w:szCs w:val="20"/>
              </w:rPr>
              <w:t>1</w:t>
            </w:r>
            <w:r w:rsidR="0096698F">
              <w:rPr>
                <w:rFonts w:ascii="Arial" w:hAnsi="Arial" w:cs="Arial"/>
                <w:sz w:val="20"/>
                <w:szCs w:val="20"/>
              </w:rPr>
              <w:t>6</w:t>
            </w:r>
          </w:p>
        </w:tc>
        <w:tc>
          <w:tcPr>
            <w:tcW w:w="3686" w:type="dxa"/>
          </w:tcPr>
          <w:p w14:paraId="4C81B969" w14:textId="77777777" w:rsidR="008F5AFD" w:rsidRDefault="009B2B04">
            <w:pPr>
              <w:spacing w:after="0" w:line="240" w:lineRule="auto"/>
              <w:jc w:val="both"/>
              <w:rPr>
                <w:rFonts w:ascii="Arial" w:hAnsi="Arial" w:cs="Arial"/>
                <w:sz w:val="20"/>
                <w:szCs w:val="20"/>
              </w:rPr>
            </w:pPr>
            <w:r>
              <w:rPr>
                <w:rFonts w:ascii="Arial" w:hAnsi="Arial" w:cs="Arial"/>
                <w:sz w:val="20"/>
                <w:szCs w:val="20"/>
              </w:rPr>
              <w:t>Donji Varoš – odvojak I (Marjanović)</w:t>
            </w:r>
          </w:p>
        </w:tc>
        <w:tc>
          <w:tcPr>
            <w:tcW w:w="1559" w:type="dxa"/>
          </w:tcPr>
          <w:p w14:paraId="27B2CAFC" w14:textId="77777777" w:rsidR="008F5AFD" w:rsidRDefault="009B2B04">
            <w:pPr>
              <w:spacing w:after="0" w:line="240" w:lineRule="auto"/>
              <w:jc w:val="both"/>
              <w:rPr>
                <w:rFonts w:ascii="Arial" w:hAnsi="Arial" w:cs="Arial"/>
                <w:sz w:val="20"/>
                <w:szCs w:val="20"/>
              </w:rPr>
            </w:pPr>
            <w:r>
              <w:rPr>
                <w:rFonts w:ascii="Arial" w:hAnsi="Arial" w:cs="Arial"/>
                <w:sz w:val="20"/>
                <w:szCs w:val="20"/>
              </w:rPr>
              <w:t>Donji Varoš</w:t>
            </w:r>
          </w:p>
        </w:tc>
        <w:tc>
          <w:tcPr>
            <w:tcW w:w="1418" w:type="dxa"/>
          </w:tcPr>
          <w:p w14:paraId="1121F739" w14:textId="77777777" w:rsidR="008F5AFD" w:rsidRDefault="009B2B04">
            <w:pPr>
              <w:spacing w:after="0" w:line="240" w:lineRule="auto"/>
              <w:jc w:val="both"/>
              <w:rPr>
                <w:rFonts w:ascii="Arial" w:hAnsi="Arial" w:cs="Arial"/>
                <w:sz w:val="20"/>
                <w:szCs w:val="20"/>
              </w:rPr>
            </w:pPr>
            <w:r>
              <w:rPr>
                <w:rFonts w:ascii="Arial" w:hAnsi="Arial" w:cs="Arial"/>
                <w:sz w:val="20"/>
                <w:szCs w:val="20"/>
              </w:rPr>
              <w:t>Donji Varoš</w:t>
            </w:r>
          </w:p>
        </w:tc>
        <w:tc>
          <w:tcPr>
            <w:tcW w:w="1417" w:type="dxa"/>
          </w:tcPr>
          <w:p w14:paraId="5F15F8BB" w14:textId="77777777" w:rsidR="008F5AFD" w:rsidRDefault="009B2B04">
            <w:pPr>
              <w:spacing w:after="0" w:line="240" w:lineRule="auto"/>
              <w:jc w:val="center"/>
              <w:rPr>
                <w:rFonts w:ascii="Arial" w:hAnsi="Arial" w:cs="Arial"/>
                <w:sz w:val="20"/>
                <w:szCs w:val="20"/>
              </w:rPr>
            </w:pPr>
            <w:r>
              <w:rPr>
                <w:rFonts w:ascii="Arial" w:hAnsi="Arial" w:cs="Arial"/>
                <w:sz w:val="20"/>
                <w:szCs w:val="20"/>
              </w:rPr>
              <w:t>415, 416</w:t>
            </w:r>
          </w:p>
        </w:tc>
        <w:tc>
          <w:tcPr>
            <w:tcW w:w="1134" w:type="dxa"/>
          </w:tcPr>
          <w:p w14:paraId="68F41285" w14:textId="77777777" w:rsidR="008F5AFD" w:rsidRDefault="009B2B04">
            <w:pPr>
              <w:spacing w:after="0" w:line="240" w:lineRule="auto"/>
              <w:jc w:val="right"/>
              <w:rPr>
                <w:rFonts w:ascii="Arial" w:hAnsi="Arial" w:cs="Arial"/>
                <w:sz w:val="20"/>
                <w:szCs w:val="20"/>
              </w:rPr>
            </w:pPr>
            <w:r>
              <w:rPr>
                <w:rFonts w:ascii="Arial" w:hAnsi="Arial" w:cs="Arial"/>
                <w:sz w:val="20"/>
                <w:szCs w:val="20"/>
              </w:rPr>
              <w:t>840</w:t>
            </w:r>
          </w:p>
        </w:tc>
      </w:tr>
      <w:tr w:rsidR="00B2085D" w14:paraId="70B7A395" w14:textId="77777777">
        <w:tc>
          <w:tcPr>
            <w:tcW w:w="993" w:type="dxa"/>
          </w:tcPr>
          <w:p w14:paraId="5E3AF04D" w14:textId="77777777" w:rsidR="00164B3C" w:rsidRDefault="009B2B04">
            <w:pPr>
              <w:spacing w:after="0" w:line="240" w:lineRule="auto"/>
              <w:jc w:val="both"/>
              <w:rPr>
                <w:rFonts w:ascii="Arial" w:hAnsi="Arial" w:cs="Arial"/>
                <w:sz w:val="20"/>
                <w:szCs w:val="20"/>
              </w:rPr>
            </w:pPr>
            <w:r>
              <w:rPr>
                <w:rFonts w:ascii="Arial" w:hAnsi="Arial" w:cs="Arial"/>
                <w:sz w:val="20"/>
                <w:szCs w:val="20"/>
              </w:rPr>
              <w:t>NC-</w:t>
            </w:r>
            <w:r w:rsidR="0096698F">
              <w:rPr>
                <w:rFonts w:ascii="Arial" w:hAnsi="Arial" w:cs="Arial"/>
                <w:sz w:val="20"/>
                <w:szCs w:val="20"/>
              </w:rPr>
              <w:t>17</w:t>
            </w:r>
          </w:p>
        </w:tc>
        <w:tc>
          <w:tcPr>
            <w:tcW w:w="3686" w:type="dxa"/>
          </w:tcPr>
          <w:p w14:paraId="16219B02" w14:textId="77777777" w:rsidR="00164B3C" w:rsidRDefault="009B2B04">
            <w:pPr>
              <w:spacing w:after="0" w:line="240" w:lineRule="auto"/>
              <w:jc w:val="both"/>
              <w:rPr>
                <w:rFonts w:ascii="Arial" w:hAnsi="Arial" w:cs="Arial"/>
                <w:sz w:val="20"/>
                <w:szCs w:val="20"/>
              </w:rPr>
            </w:pPr>
            <w:r>
              <w:rPr>
                <w:rFonts w:ascii="Arial" w:hAnsi="Arial" w:cs="Arial"/>
                <w:sz w:val="20"/>
                <w:szCs w:val="20"/>
              </w:rPr>
              <w:t>Novi Varoš – odvojak I (Milić)</w:t>
            </w:r>
          </w:p>
        </w:tc>
        <w:tc>
          <w:tcPr>
            <w:tcW w:w="1559" w:type="dxa"/>
          </w:tcPr>
          <w:p w14:paraId="224457D2" w14:textId="77777777" w:rsidR="00164B3C" w:rsidRDefault="009B2B04">
            <w:pPr>
              <w:spacing w:after="0" w:line="240" w:lineRule="auto"/>
              <w:jc w:val="both"/>
              <w:rPr>
                <w:rFonts w:ascii="Arial" w:hAnsi="Arial" w:cs="Arial"/>
                <w:sz w:val="20"/>
                <w:szCs w:val="20"/>
              </w:rPr>
            </w:pPr>
            <w:r>
              <w:rPr>
                <w:rFonts w:ascii="Arial" w:hAnsi="Arial" w:cs="Arial"/>
                <w:sz w:val="20"/>
                <w:szCs w:val="20"/>
              </w:rPr>
              <w:t>Novi Varoš</w:t>
            </w:r>
          </w:p>
        </w:tc>
        <w:tc>
          <w:tcPr>
            <w:tcW w:w="1418" w:type="dxa"/>
          </w:tcPr>
          <w:p w14:paraId="32E9E0B1" w14:textId="77777777" w:rsidR="00164B3C" w:rsidRDefault="009B2B04">
            <w:pPr>
              <w:spacing w:after="0" w:line="240" w:lineRule="auto"/>
              <w:jc w:val="both"/>
              <w:rPr>
                <w:rFonts w:ascii="Arial" w:hAnsi="Arial" w:cs="Arial"/>
                <w:sz w:val="20"/>
                <w:szCs w:val="20"/>
              </w:rPr>
            </w:pPr>
            <w:r>
              <w:rPr>
                <w:rFonts w:ascii="Arial" w:hAnsi="Arial" w:cs="Arial"/>
                <w:sz w:val="20"/>
                <w:szCs w:val="20"/>
              </w:rPr>
              <w:t>Novi Varoš</w:t>
            </w:r>
          </w:p>
        </w:tc>
        <w:tc>
          <w:tcPr>
            <w:tcW w:w="1417" w:type="dxa"/>
          </w:tcPr>
          <w:p w14:paraId="515DB221" w14:textId="77777777" w:rsidR="00164B3C" w:rsidRDefault="009B2B04">
            <w:pPr>
              <w:spacing w:after="0" w:line="240" w:lineRule="auto"/>
              <w:jc w:val="center"/>
              <w:rPr>
                <w:rFonts w:ascii="Arial" w:hAnsi="Arial" w:cs="Arial"/>
                <w:sz w:val="20"/>
                <w:szCs w:val="20"/>
              </w:rPr>
            </w:pPr>
            <w:r>
              <w:rPr>
                <w:rFonts w:ascii="Arial" w:hAnsi="Arial" w:cs="Arial"/>
                <w:sz w:val="20"/>
                <w:szCs w:val="20"/>
              </w:rPr>
              <w:t>195</w:t>
            </w:r>
          </w:p>
        </w:tc>
        <w:tc>
          <w:tcPr>
            <w:tcW w:w="1134" w:type="dxa"/>
          </w:tcPr>
          <w:p w14:paraId="12876EF0" w14:textId="77777777" w:rsidR="00164B3C" w:rsidRDefault="00BE2B2C">
            <w:pPr>
              <w:spacing w:after="0" w:line="240" w:lineRule="auto"/>
              <w:jc w:val="right"/>
              <w:rPr>
                <w:rFonts w:ascii="Arial" w:hAnsi="Arial" w:cs="Arial"/>
                <w:sz w:val="20"/>
                <w:szCs w:val="20"/>
              </w:rPr>
            </w:pPr>
            <w:r>
              <w:rPr>
                <w:rFonts w:ascii="Arial" w:hAnsi="Arial" w:cs="Arial"/>
                <w:sz w:val="20"/>
                <w:szCs w:val="20"/>
              </w:rPr>
              <w:t>260</w:t>
            </w:r>
          </w:p>
        </w:tc>
      </w:tr>
      <w:tr w:rsidR="009B2B04" w14:paraId="0A5E6C56" w14:textId="77777777">
        <w:tc>
          <w:tcPr>
            <w:tcW w:w="993" w:type="dxa"/>
          </w:tcPr>
          <w:p w14:paraId="500B8663" w14:textId="77777777" w:rsidR="009B2B04" w:rsidRDefault="009B2B04">
            <w:pPr>
              <w:spacing w:after="0" w:line="240" w:lineRule="auto"/>
              <w:jc w:val="both"/>
              <w:rPr>
                <w:rFonts w:ascii="Arial" w:hAnsi="Arial" w:cs="Arial"/>
                <w:sz w:val="20"/>
                <w:szCs w:val="20"/>
              </w:rPr>
            </w:pPr>
            <w:r>
              <w:rPr>
                <w:rFonts w:ascii="Arial" w:hAnsi="Arial" w:cs="Arial"/>
                <w:sz w:val="20"/>
                <w:szCs w:val="20"/>
              </w:rPr>
              <w:t>NC-</w:t>
            </w:r>
            <w:r w:rsidR="0096698F">
              <w:rPr>
                <w:rFonts w:ascii="Arial" w:hAnsi="Arial" w:cs="Arial"/>
                <w:sz w:val="20"/>
                <w:szCs w:val="20"/>
              </w:rPr>
              <w:t>18</w:t>
            </w:r>
          </w:p>
        </w:tc>
        <w:tc>
          <w:tcPr>
            <w:tcW w:w="3686" w:type="dxa"/>
          </w:tcPr>
          <w:p w14:paraId="652F5629" w14:textId="77777777" w:rsidR="009B2B04" w:rsidRDefault="009B2B04">
            <w:pPr>
              <w:spacing w:after="0" w:line="240" w:lineRule="auto"/>
              <w:jc w:val="both"/>
              <w:rPr>
                <w:rFonts w:ascii="Arial" w:hAnsi="Arial" w:cs="Arial"/>
                <w:sz w:val="20"/>
                <w:szCs w:val="20"/>
              </w:rPr>
            </w:pPr>
            <w:r>
              <w:rPr>
                <w:rFonts w:ascii="Arial" w:hAnsi="Arial" w:cs="Arial"/>
                <w:sz w:val="20"/>
                <w:szCs w:val="20"/>
              </w:rPr>
              <w:t>Novi Varoš – odvojak II (Kladarić)</w:t>
            </w:r>
          </w:p>
        </w:tc>
        <w:tc>
          <w:tcPr>
            <w:tcW w:w="1559" w:type="dxa"/>
          </w:tcPr>
          <w:p w14:paraId="640946B2" w14:textId="77777777" w:rsidR="009B2B04" w:rsidRDefault="009B2B04">
            <w:pPr>
              <w:spacing w:after="0" w:line="240" w:lineRule="auto"/>
              <w:jc w:val="both"/>
              <w:rPr>
                <w:rFonts w:ascii="Arial" w:hAnsi="Arial" w:cs="Arial"/>
                <w:sz w:val="20"/>
                <w:szCs w:val="20"/>
              </w:rPr>
            </w:pPr>
            <w:r>
              <w:rPr>
                <w:rFonts w:ascii="Arial" w:hAnsi="Arial" w:cs="Arial"/>
                <w:sz w:val="20"/>
                <w:szCs w:val="20"/>
              </w:rPr>
              <w:t>Novi Varoš</w:t>
            </w:r>
          </w:p>
        </w:tc>
        <w:tc>
          <w:tcPr>
            <w:tcW w:w="1418" w:type="dxa"/>
          </w:tcPr>
          <w:p w14:paraId="52EA18C4" w14:textId="77777777" w:rsidR="009B2B04" w:rsidRDefault="009B2B04">
            <w:pPr>
              <w:spacing w:after="0" w:line="240" w:lineRule="auto"/>
              <w:jc w:val="both"/>
              <w:rPr>
                <w:rFonts w:ascii="Arial" w:hAnsi="Arial" w:cs="Arial"/>
                <w:sz w:val="20"/>
                <w:szCs w:val="20"/>
              </w:rPr>
            </w:pPr>
            <w:r>
              <w:rPr>
                <w:rFonts w:ascii="Arial" w:hAnsi="Arial" w:cs="Arial"/>
                <w:sz w:val="20"/>
                <w:szCs w:val="20"/>
              </w:rPr>
              <w:t>Novi Varoš</w:t>
            </w:r>
          </w:p>
        </w:tc>
        <w:tc>
          <w:tcPr>
            <w:tcW w:w="1417" w:type="dxa"/>
          </w:tcPr>
          <w:p w14:paraId="79C50BF0" w14:textId="77777777" w:rsidR="009B2B04" w:rsidRDefault="009B2B04">
            <w:pPr>
              <w:spacing w:after="0" w:line="240" w:lineRule="auto"/>
              <w:jc w:val="center"/>
              <w:rPr>
                <w:rFonts w:ascii="Arial" w:hAnsi="Arial" w:cs="Arial"/>
                <w:sz w:val="20"/>
                <w:szCs w:val="20"/>
              </w:rPr>
            </w:pPr>
            <w:r>
              <w:rPr>
                <w:rFonts w:ascii="Arial" w:hAnsi="Arial" w:cs="Arial"/>
                <w:sz w:val="20"/>
                <w:szCs w:val="20"/>
              </w:rPr>
              <w:t>166, 196/1</w:t>
            </w:r>
            <w:r w:rsidR="003446FF">
              <w:rPr>
                <w:rFonts w:ascii="Arial" w:hAnsi="Arial" w:cs="Arial"/>
                <w:sz w:val="20"/>
                <w:szCs w:val="20"/>
              </w:rPr>
              <w:t>-dio</w:t>
            </w:r>
          </w:p>
        </w:tc>
        <w:tc>
          <w:tcPr>
            <w:tcW w:w="1134" w:type="dxa"/>
          </w:tcPr>
          <w:p w14:paraId="1767F63E" w14:textId="77777777" w:rsidR="003446FF" w:rsidRDefault="009F759C">
            <w:pPr>
              <w:spacing w:after="0" w:line="240" w:lineRule="auto"/>
              <w:jc w:val="right"/>
              <w:rPr>
                <w:rFonts w:ascii="Arial" w:hAnsi="Arial" w:cs="Arial"/>
                <w:sz w:val="20"/>
                <w:szCs w:val="20"/>
              </w:rPr>
            </w:pPr>
            <w:r>
              <w:rPr>
                <w:rFonts w:ascii="Arial" w:hAnsi="Arial" w:cs="Arial"/>
                <w:sz w:val="20"/>
                <w:szCs w:val="20"/>
              </w:rPr>
              <w:t>27</w:t>
            </w:r>
            <w:r w:rsidR="00BE2B2C">
              <w:rPr>
                <w:rFonts w:ascii="Arial" w:hAnsi="Arial" w:cs="Arial"/>
                <w:sz w:val="20"/>
                <w:szCs w:val="20"/>
              </w:rPr>
              <w:t>0</w:t>
            </w:r>
          </w:p>
        </w:tc>
      </w:tr>
      <w:tr w:rsidR="00BE2B2C" w14:paraId="3D6AFAB8" w14:textId="77777777">
        <w:tc>
          <w:tcPr>
            <w:tcW w:w="993" w:type="dxa"/>
          </w:tcPr>
          <w:p w14:paraId="636EE17A" w14:textId="77777777" w:rsidR="00BE2B2C" w:rsidRDefault="00BE2B2C">
            <w:pPr>
              <w:spacing w:after="0" w:line="240" w:lineRule="auto"/>
              <w:jc w:val="both"/>
              <w:rPr>
                <w:rFonts w:ascii="Arial" w:hAnsi="Arial" w:cs="Arial"/>
                <w:sz w:val="20"/>
                <w:szCs w:val="20"/>
              </w:rPr>
            </w:pPr>
            <w:r>
              <w:rPr>
                <w:rFonts w:ascii="Arial" w:hAnsi="Arial" w:cs="Arial"/>
                <w:sz w:val="20"/>
                <w:szCs w:val="20"/>
              </w:rPr>
              <w:t>NC-</w:t>
            </w:r>
            <w:r w:rsidR="0096698F">
              <w:rPr>
                <w:rFonts w:ascii="Arial" w:hAnsi="Arial" w:cs="Arial"/>
                <w:sz w:val="20"/>
                <w:szCs w:val="20"/>
              </w:rPr>
              <w:t>19</w:t>
            </w:r>
          </w:p>
        </w:tc>
        <w:tc>
          <w:tcPr>
            <w:tcW w:w="3686" w:type="dxa"/>
          </w:tcPr>
          <w:p w14:paraId="2FCCF50A" w14:textId="77777777" w:rsidR="00BE2B2C" w:rsidRDefault="00264681">
            <w:pPr>
              <w:spacing w:after="0" w:line="240" w:lineRule="auto"/>
              <w:jc w:val="both"/>
              <w:rPr>
                <w:rFonts w:ascii="Arial" w:hAnsi="Arial" w:cs="Arial"/>
                <w:sz w:val="20"/>
                <w:szCs w:val="20"/>
              </w:rPr>
            </w:pPr>
            <w:r>
              <w:rPr>
                <w:rFonts w:ascii="Arial" w:hAnsi="Arial" w:cs="Arial"/>
                <w:sz w:val="20"/>
                <w:szCs w:val="20"/>
              </w:rPr>
              <w:t>Mjesna rudina</w:t>
            </w:r>
          </w:p>
        </w:tc>
        <w:tc>
          <w:tcPr>
            <w:tcW w:w="1559" w:type="dxa"/>
          </w:tcPr>
          <w:p w14:paraId="64E153CD" w14:textId="77777777" w:rsidR="00BE2B2C" w:rsidRDefault="00BE2B2C">
            <w:pPr>
              <w:spacing w:after="0" w:line="240" w:lineRule="auto"/>
              <w:jc w:val="both"/>
              <w:rPr>
                <w:rFonts w:ascii="Arial" w:hAnsi="Arial" w:cs="Arial"/>
                <w:sz w:val="20"/>
                <w:szCs w:val="20"/>
              </w:rPr>
            </w:pPr>
            <w:proofErr w:type="spellStart"/>
            <w:r>
              <w:rPr>
                <w:rFonts w:ascii="Arial" w:hAnsi="Arial" w:cs="Arial"/>
                <w:sz w:val="20"/>
                <w:szCs w:val="20"/>
              </w:rPr>
              <w:t>Gređani</w:t>
            </w:r>
            <w:proofErr w:type="spellEnd"/>
          </w:p>
        </w:tc>
        <w:tc>
          <w:tcPr>
            <w:tcW w:w="1418" w:type="dxa"/>
          </w:tcPr>
          <w:p w14:paraId="3358D124" w14:textId="77777777" w:rsidR="00BE2B2C" w:rsidRDefault="00BE2B2C">
            <w:pPr>
              <w:spacing w:after="0" w:line="240" w:lineRule="auto"/>
              <w:jc w:val="both"/>
              <w:rPr>
                <w:rFonts w:ascii="Arial" w:hAnsi="Arial" w:cs="Arial"/>
                <w:sz w:val="20"/>
                <w:szCs w:val="20"/>
              </w:rPr>
            </w:pPr>
            <w:proofErr w:type="spellStart"/>
            <w:r>
              <w:rPr>
                <w:rFonts w:ascii="Arial" w:hAnsi="Arial" w:cs="Arial"/>
                <w:sz w:val="20"/>
                <w:szCs w:val="20"/>
              </w:rPr>
              <w:t>Gređani</w:t>
            </w:r>
            <w:proofErr w:type="spellEnd"/>
          </w:p>
        </w:tc>
        <w:tc>
          <w:tcPr>
            <w:tcW w:w="1417" w:type="dxa"/>
          </w:tcPr>
          <w:p w14:paraId="715C1A9B" w14:textId="77777777" w:rsidR="00BE2B2C" w:rsidRDefault="00BE2B2C">
            <w:pPr>
              <w:spacing w:after="0" w:line="240" w:lineRule="auto"/>
              <w:jc w:val="center"/>
              <w:rPr>
                <w:rFonts w:ascii="Arial" w:hAnsi="Arial" w:cs="Arial"/>
                <w:sz w:val="20"/>
                <w:szCs w:val="20"/>
              </w:rPr>
            </w:pPr>
            <w:r>
              <w:rPr>
                <w:rFonts w:ascii="Arial" w:hAnsi="Arial" w:cs="Arial"/>
                <w:sz w:val="20"/>
                <w:szCs w:val="20"/>
              </w:rPr>
              <w:t>1373/2</w:t>
            </w:r>
          </w:p>
        </w:tc>
        <w:tc>
          <w:tcPr>
            <w:tcW w:w="1134" w:type="dxa"/>
          </w:tcPr>
          <w:p w14:paraId="7575A5EA" w14:textId="77777777" w:rsidR="00BE2B2C" w:rsidRDefault="00B1774D">
            <w:pPr>
              <w:spacing w:after="0" w:line="240" w:lineRule="auto"/>
              <w:jc w:val="right"/>
              <w:rPr>
                <w:rFonts w:ascii="Arial" w:hAnsi="Arial" w:cs="Arial"/>
                <w:sz w:val="20"/>
                <w:szCs w:val="20"/>
              </w:rPr>
            </w:pPr>
            <w:r>
              <w:rPr>
                <w:rFonts w:ascii="Arial" w:hAnsi="Arial" w:cs="Arial"/>
                <w:sz w:val="20"/>
                <w:szCs w:val="20"/>
              </w:rPr>
              <w:t>155</w:t>
            </w:r>
          </w:p>
        </w:tc>
      </w:tr>
      <w:tr w:rsidR="00597E24" w14:paraId="535B39AE" w14:textId="77777777">
        <w:tc>
          <w:tcPr>
            <w:tcW w:w="993" w:type="dxa"/>
          </w:tcPr>
          <w:p w14:paraId="4C21304C" w14:textId="77777777" w:rsidR="00597E24" w:rsidRDefault="00597E24">
            <w:pPr>
              <w:spacing w:after="0" w:line="240" w:lineRule="auto"/>
              <w:jc w:val="both"/>
              <w:rPr>
                <w:rFonts w:ascii="Arial" w:hAnsi="Arial" w:cs="Arial"/>
                <w:sz w:val="20"/>
                <w:szCs w:val="20"/>
              </w:rPr>
            </w:pPr>
            <w:r>
              <w:rPr>
                <w:rFonts w:ascii="Arial" w:hAnsi="Arial" w:cs="Arial"/>
                <w:sz w:val="20"/>
                <w:szCs w:val="20"/>
              </w:rPr>
              <w:t>NC-20</w:t>
            </w:r>
          </w:p>
        </w:tc>
        <w:tc>
          <w:tcPr>
            <w:tcW w:w="3686" w:type="dxa"/>
          </w:tcPr>
          <w:p w14:paraId="3046AA14" w14:textId="77777777" w:rsidR="00597E24" w:rsidRDefault="00597E24">
            <w:pPr>
              <w:spacing w:after="0" w:line="240" w:lineRule="auto"/>
              <w:jc w:val="both"/>
              <w:rPr>
                <w:rFonts w:ascii="Arial" w:hAnsi="Arial" w:cs="Arial"/>
                <w:sz w:val="20"/>
                <w:szCs w:val="20"/>
              </w:rPr>
            </w:pPr>
            <w:r>
              <w:rPr>
                <w:rFonts w:ascii="Arial" w:hAnsi="Arial" w:cs="Arial"/>
                <w:sz w:val="20"/>
                <w:szCs w:val="20"/>
              </w:rPr>
              <w:t>Donji Varoš – odvojak II</w:t>
            </w:r>
            <w:r w:rsidR="006D2286">
              <w:rPr>
                <w:rFonts w:ascii="Arial" w:hAnsi="Arial" w:cs="Arial"/>
                <w:sz w:val="20"/>
                <w:szCs w:val="20"/>
              </w:rPr>
              <w:t xml:space="preserve"> (</w:t>
            </w:r>
            <w:proofErr w:type="spellStart"/>
            <w:r w:rsidR="006D2286">
              <w:rPr>
                <w:rFonts w:ascii="Arial" w:hAnsi="Arial" w:cs="Arial"/>
                <w:sz w:val="20"/>
                <w:szCs w:val="20"/>
              </w:rPr>
              <w:t>Selemež</w:t>
            </w:r>
            <w:proofErr w:type="spellEnd"/>
            <w:r w:rsidR="006D2286">
              <w:rPr>
                <w:rFonts w:ascii="Arial" w:hAnsi="Arial" w:cs="Arial"/>
                <w:sz w:val="20"/>
                <w:szCs w:val="20"/>
              </w:rPr>
              <w:t>)</w:t>
            </w:r>
          </w:p>
        </w:tc>
        <w:tc>
          <w:tcPr>
            <w:tcW w:w="1559" w:type="dxa"/>
          </w:tcPr>
          <w:p w14:paraId="21F78C45" w14:textId="77777777" w:rsidR="00597E24" w:rsidRDefault="00597E24">
            <w:pPr>
              <w:spacing w:after="0" w:line="240" w:lineRule="auto"/>
              <w:jc w:val="both"/>
              <w:rPr>
                <w:rFonts w:ascii="Arial" w:hAnsi="Arial" w:cs="Arial"/>
                <w:sz w:val="20"/>
                <w:szCs w:val="20"/>
              </w:rPr>
            </w:pPr>
            <w:r>
              <w:rPr>
                <w:rFonts w:ascii="Arial" w:hAnsi="Arial" w:cs="Arial"/>
                <w:sz w:val="20"/>
                <w:szCs w:val="20"/>
              </w:rPr>
              <w:t>Donji Varoš</w:t>
            </w:r>
            <w:r w:rsidR="00A65E58">
              <w:rPr>
                <w:rFonts w:ascii="Arial" w:hAnsi="Arial" w:cs="Arial"/>
                <w:sz w:val="20"/>
                <w:szCs w:val="20"/>
              </w:rPr>
              <w:t>, Pivare</w:t>
            </w:r>
          </w:p>
        </w:tc>
        <w:tc>
          <w:tcPr>
            <w:tcW w:w="1418" w:type="dxa"/>
          </w:tcPr>
          <w:p w14:paraId="30CD0617" w14:textId="77777777" w:rsidR="00597E24" w:rsidRDefault="00597E24">
            <w:pPr>
              <w:spacing w:after="0" w:line="240" w:lineRule="auto"/>
              <w:jc w:val="both"/>
              <w:rPr>
                <w:rFonts w:ascii="Arial" w:hAnsi="Arial" w:cs="Arial"/>
                <w:sz w:val="20"/>
                <w:szCs w:val="20"/>
              </w:rPr>
            </w:pPr>
            <w:r>
              <w:rPr>
                <w:rFonts w:ascii="Arial" w:hAnsi="Arial" w:cs="Arial"/>
                <w:sz w:val="20"/>
                <w:szCs w:val="20"/>
              </w:rPr>
              <w:t>Donji Varoš</w:t>
            </w:r>
          </w:p>
        </w:tc>
        <w:tc>
          <w:tcPr>
            <w:tcW w:w="1417" w:type="dxa"/>
          </w:tcPr>
          <w:p w14:paraId="446F5DB9" w14:textId="77777777" w:rsidR="00597E24" w:rsidRDefault="00597E24">
            <w:pPr>
              <w:spacing w:after="0" w:line="240" w:lineRule="auto"/>
              <w:jc w:val="center"/>
              <w:rPr>
                <w:rFonts w:ascii="Arial" w:hAnsi="Arial" w:cs="Arial"/>
                <w:sz w:val="20"/>
                <w:szCs w:val="20"/>
              </w:rPr>
            </w:pPr>
            <w:r>
              <w:rPr>
                <w:rFonts w:ascii="Arial" w:hAnsi="Arial" w:cs="Arial"/>
                <w:sz w:val="20"/>
                <w:szCs w:val="20"/>
              </w:rPr>
              <w:t>432-dio, 381/1-dio, 1236-dio</w:t>
            </w:r>
          </w:p>
        </w:tc>
        <w:tc>
          <w:tcPr>
            <w:tcW w:w="1134" w:type="dxa"/>
          </w:tcPr>
          <w:p w14:paraId="7F6B52FA" w14:textId="77777777" w:rsidR="00597E24" w:rsidRDefault="00597E24">
            <w:pPr>
              <w:spacing w:after="0" w:line="240" w:lineRule="auto"/>
              <w:jc w:val="right"/>
              <w:rPr>
                <w:rFonts w:ascii="Arial" w:hAnsi="Arial" w:cs="Arial"/>
                <w:sz w:val="20"/>
                <w:szCs w:val="20"/>
              </w:rPr>
            </w:pPr>
            <w:r>
              <w:rPr>
                <w:rFonts w:ascii="Arial" w:hAnsi="Arial" w:cs="Arial"/>
                <w:sz w:val="20"/>
                <w:szCs w:val="20"/>
              </w:rPr>
              <w:t>2120</w:t>
            </w:r>
          </w:p>
        </w:tc>
      </w:tr>
    </w:tbl>
    <w:p w14:paraId="6DC0A199" w14:textId="77777777" w:rsidR="009F5D2E" w:rsidRPr="00622CE4" w:rsidRDefault="009F5D2E" w:rsidP="009F5D2E">
      <w:pPr>
        <w:spacing w:after="0" w:line="240" w:lineRule="auto"/>
        <w:jc w:val="both"/>
        <w:rPr>
          <w:rFonts w:ascii="Arial" w:hAnsi="Arial" w:cs="Arial"/>
          <w:bCs/>
          <w:iCs/>
        </w:rPr>
      </w:pPr>
    </w:p>
    <w:p w14:paraId="12045F2C" w14:textId="77777777" w:rsidR="009F5D2E" w:rsidRPr="00BA375F" w:rsidRDefault="009F5D2E" w:rsidP="009F5D2E">
      <w:pPr>
        <w:spacing w:after="0" w:line="240" w:lineRule="auto"/>
        <w:jc w:val="both"/>
        <w:rPr>
          <w:rFonts w:ascii="Arial" w:hAnsi="Arial" w:cs="Arial"/>
          <w:bCs/>
          <w:iCs/>
        </w:rPr>
      </w:pPr>
      <w:r w:rsidRPr="00BA375F">
        <w:rPr>
          <w:rFonts w:ascii="Arial" w:hAnsi="Arial" w:cs="Arial"/>
          <w:bCs/>
          <w:iCs/>
        </w:rPr>
        <w:t xml:space="preserve">KLASA: </w:t>
      </w:r>
    </w:p>
    <w:p w14:paraId="4CC3E6BD" w14:textId="77777777" w:rsidR="009F5D2E" w:rsidRPr="00BA375F" w:rsidRDefault="009F5D2E" w:rsidP="009F5D2E">
      <w:pPr>
        <w:spacing w:after="0" w:line="240" w:lineRule="auto"/>
        <w:jc w:val="both"/>
        <w:rPr>
          <w:rFonts w:ascii="Arial" w:hAnsi="Arial" w:cs="Arial"/>
          <w:bCs/>
          <w:iCs/>
        </w:rPr>
      </w:pPr>
      <w:r w:rsidRPr="00BA375F">
        <w:rPr>
          <w:rFonts w:ascii="Arial" w:hAnsi="Arial" w:cs="Arial"/>
          <w:bCs/>
          <w:iCs/>
        </w:rPr>
        <w:t xml:space="preserve">URBROJ: </w:t>
      </w:r>
    </w:p>
    <w:p w14:paraId="1277ACA4" w14:textId="77777777" w:rsidR="00D67512" w:rsidRDefault="009F5D2E" w:rsidP="00D67512">
      <w:pPr>
        <w:spacing w:after="0" w:line="240" w:lineRule="auto"/>
        <w:jc w:val="both"/>
        <w:rPr>
          <w:rFonts w:ascii="Arial" w:hAnsi="Arial" w:cs="Arial"/>
          <w:bCs/>
          <w:iCs/>
        </w:rPr>
      </w:pPr>
      <w:r w:rsidRPr="00BA375F">
        <w:rPr>
          <w:rFonts w:ascii="Arial" w:hAnsi="Arial" w:cs="Arial"/>
          <w:bCs/>
          <w:iCs/>
        </w:rPr>
        <w:t xml:space="preserve">Stara Gradiška, _______ 2026. god.                                                                                                                          </w:t>
      </w:r>
    </w:p>
    <w:p w14:paraId="1426CA1A" w14:textId="77777777" w:rsidR="009F5D2E" w:rsidRPr="00BA375F" w:rsidRDefault="009F5D2E" w:rsidP="00D67512">
      <w:pPr>
        <w:spacing w:after="0" w:line="240" w:lineRule="auto"/>
        <w:ind w:left="6480" w:firstLine="720"/>
        <w:jc w:val="both"/>
        <w:rPr>
          <w:rFonts w:ascii="Arial" w:hAnsi="Arial" w:cs="Arial"/>
          <w:bCs/>
          <w:iCs/>
        </w:rPr>
      </w:pPr>
      <w:r w:rsidRPr="00BA375F">
        <w:rPr>
          <w:rFonts w:ascii="Arial" w:hAnsi="Arial" w:cs="Arial"/>
          <w:bCs/>
          <w:iCs/>
        </w:rPr>
        <w:t>P</w:t>
      </w:r>
      <w:r w:rsidR="00D67512">
        <w:rPr>
          <w:rFonts w:ascii="Arial" w:hAnsi="Arial" w:cs="Arial"/>
          <w:bCs/>
          <w:iCs/>
        </w:rPr>
        <w:t>REDSJEDNIK</w:t>
      </w:r>
      <w:r w:rsidRPr="00BA375F">
        <w:rPr>
          <w:rFonts w:ascii="Arial" w:hAnsi="Arial" w:cs="Arial"/>
          <w:bCs/>
          <w:iCs/>
        </w:rPr>
        <w:t xml:space="preserve">                                    </w:t>
      </w:r>
    </w:p>
    <w:p w14:paraId="2F23F59A" w14:textId="77777777" w:rsidR="00D67512" w:rsidRDefault="009F5D2E" w:rsidP="00D67512">
      <w:pPr>
        <w:spacing w:after="0" w:line="240" w:lineRule="auto"/>
        <w:ind w:left="6480"/>
        <w:jc w:val="both"/>
        <w:rPr>
          <w:rFonts w:ascii="Arial" w:hAnsi="Arial" w:cs="Arial"/>
          <w:bCs/>
          <w:iCs/>
        </w:rPr>
      </w:pPr>
      <w:r w:rsidRPr="00BA375F">
        <w:rPr>
          <w:rFonts w:ascii="Arial" w:hAnsi="Arial" w:cs="Arial"/>
          <w:bCs/>
          <w:iCs/>
        </w:rPr>
        <w:t xml:space="preserve">    OPĆINSKOG VIJEĆA</w:t>
      </w:r>
    </w:p>
    <w:p w14:paraId="1191EA97" w14:textId="77777777" w:rsidR="00B81D64" w:rsidRDefault="009F5D2E" w:rsidP="00D67512">
      <w:pPr>
        <w:spacing w:after="0" w:line="240" w:lineRule="auto"/>
        <w:ind w:left="6480"/>
        <w:jc w:val="both"/>
        <w:rPr>
          <w:rFonts w:ascii="Arial" w:hAnsi="Arial" w:cs="Arial"/>
          <w:bCs/>
          <w:iCs/>
        </w:rPr>
      </w:pPr>
      <w:r w:rsidRPr="00BA375F">
        <w:rPr>
          <w:rFonts w:ascii="Arial" w:hAnsi="Arial" w:cs="Arial"/>
          <w:bCs/>
          <w:iCs/>
        </w:rPr>
        <w:t xml:space="preserve">      </w:t>
      </w:r>
      <w:r w:rsidR="00D67512">
        <w:rPr>
          <w:rFonts w:ascii="Arial" w:hAnsi="Arial" w:cs="Arial"/>
          <w:bCs/>
          <w:iCs/>
        </w:rPr>
        <w:t xml:space="preserve">Tvrtko </w:t>
      </w:r>
      <w:proofErr w:type="spellStart"/>
      <w:r w:rsidR="00D67512">
        <w:rPr>
          <w:rFonts w:ascii="Arial" w:hAnsi="Arial" w:cs="Arial"/>
          <w:bCs/>
          <w:iCs/>
        </w:rPr>
        <w:t>Beganović</w:t>
      </w:r>
      <w:proofErr w:type="spellEnd"/>
      <w:r w:rsidRPr="00BA375F">
        <w:rPr>
          <w:rFonts w:ascii="Arial" w:hAnsi="Arial" w:cs="Arial"/>
          <w:bCs/>
          <w:iCs/>
        </w:rPr>
        <w:t xml:space="preserve">                                                                                              </w:t>
      </w:r>
    </w:p>
    <w:p w14:paraId="25E16DEF" w14:textId="77777777" w:rsidR="007A34E4" w:rsidRPr="00CA3A9F" w:rsidRDefault="007A34E4" w:rsidP="00DC5615">
      <w:pPr>
        <w:spacing w:after="0" w:line="240" w:lineRule="auto"/>
        <w:jc w:val="center"/>
        <w:rPr>
          <w:rFonts w:ascii="Arial" w:hAnsi="Arial" w:cs="Arial"/>
          <w:b/>
          <w:bCs/>
        </w:rPr>
      </w:pPr>
      <w:r w:rsidRPr="00CA3A9F">
        <w:rPr>
          <w:rFonts w:ascii="Arial" w:hAnsi="Arial" w:cs="Arial"/>
          <w:b/>
          <w:bCs/>
        </w:rPr>
        <w:lastRenderedPageBreak/>
        <w:t>OBRAZLOŽENJE</w:t>
      </w:r>
    </w:p>
    <w:p w14:paraId="544343D0" w14:textId="77777777" w:rsidR="00CA3A9F" w:rsidRDefault="00CA3A9F" w:rsidP="008552AE">
      <w:pPr>
        <w:spacing w:after="0" w:line="240" w:lineRule="auto"/>
        <w:jc w:val="both"/>
        <w:rPr>
          <w:rFonts w:ascii="Arial" w:hAnsi="Arial" w:cs="Arial"/>
        </w:rPr>
      </w:pPr>
    </w:p>
    <w:p w14:paraId="338D622C" w14:textId="77777777" w:rsidR="00CA3A9F" w:rsidRDefault="00CA3A9F" w:rsidP="00CA3A9F">
      <w:pPr>
        <w:spacing w:after="0" w:line="240" w:lineRule="auto"/>
        <w:jc w:val="both"/>
        <w:rPr>
          <w:rFonts w:ascii="Arial" w:hAnsi="Arial" w:cs="Arial"/>
        </w:rPr>
      </w:pPr>
      <w:r w:rsidRPr="00CA3A9F">
        <w:rPr>
          <w:rFonts w:ascii="Arial" w:hAnsi="Arial" w:cs="Arial"/>
        </w:rPr>
        <w:t>Odlukom o nerazvrstanim cestama na području Općine Stara Gradišk</w:t>
      </w:r>
      <w:r>
        <w:rPr>
          <w:rFonts w:ascii="Arial" w:hAnsi="Arial" w:cs="Arial"/>
        </w:rPr>
        <w:t xml:space="preserve">a </w:t>
      </w:r>
      <w:r w:rsidRPr="00CA3A9F">
        <w:rPr>
          <w:rFonts w:ascii="Arial" w:hAnsi="Arial" w:cs="Arial"/>
        </w:rPr>
        <w:t>(„Službeni vjesnik Općine Stara Gradiška" br. 4/14, 8/16, 2/22, 5/23, 6/23, 3/24, 6/24, 2/26 i 7/26</w:t>
      </w:r>
      <w:r w:rsidR="0029271F">
        <w:rPr>
          <w:rFonts w:ascii="Arial" w:hAnsi="Arial" w:cs="Arial"/>
        </w:rPr>
        <w:t>; u daljnjem tekstu: Odluka</w:t>
      </w:r>
      <w:r w:rsidRPr="00CA3A9F">
        <w:rPr>
          <w:rFonts w:ascii="Arial" w:hAnsi="Arial" w:cs="Arial"/>
        </w:rPr>
        <w:t>)</w:t>
      </w:r>
      <w:r w:rsidR="00D174DA">
        <w:rPr>
          <w:rFonts w:ascii="Arial" w:hAnsi="Arial" w:cs="Arial"/>
        </w:rPr>
        <w:t xml:space="preserve"> uređen</w:t>
      </w:r>
      <w:r w:rsidR="0029271F">
        <w:rPr>
          <w:rFonts w:ascii="Arial" w:hAnsi="Arial" w:cs="Arial"/>
        </w:rPr>
        <w:t xml:space="preserve">o je </w:t>
      </w:r>
      <w:r w:rsidR="0029271F" w:rsidRPr="0029271F">
        <w:rPr>
          <w:rFonts w:ascii="Arial" w:hAnsi="Arial" w:cs="Arial"/>
        </w:rPr>
        <w:t>upravljanje, građenje, rekonstrukcija i održavanje nerazvrstanih cesta te financiranje i nadzor nad nerazvrstanim cestama na području Općine Stara Gradiška.</w:t>
      </w:r>
    </w:p>
    <w:p w14:paraId="51FC0322" w14:textId="77777777" w:rsidR="00CA3A9F" w:rsidRPr="00CA3A9F" w:rsidRDefault="00CA3A9F" w:rsidP="00CA3A9F">
      <w:pPr>
        <w:spacing w:after="0" w:line="240" w:lineRule="auto"/>
        <w:jc w:val="both"/>
        <w:rPr>
          <w:rFonts w:ascii="Arial" w:hAnsi="Arial" w:cs="Arial"/>
        </w:rPr>
      </w:pPr>
    </w:p>
    <w:p w14:paraId="4C10FE53" w14:textId="77777777" w:rsidR="00EB3362" w:rsidRDefault="00CA3A9F" w:rsidP="00CA3A9F">
      <w:pPr>
        <w:spacing w:after="0" w:line="240" w:lineRule="auto"/>
        <w:jc w:val="both"/>
        <w:rPr>
          <w:rFonts w:ascii="Arial" w:hAnsi="Arial" w:cs="Arial"/>
        </w:rPr>
      </w:pPr>
      <w:r w:rsidRPr="00CA3A9F">
        <w:rPr>
          <w:rFonts w:ascii="Arial" w:hAnsi="Arial" w:cs="Arial"/>
        </w:rPr>
        <w:t xml:space="preserve">Ministarstvo </w:t>
      </w:r>
      <w:r w:rsidR="0029271F">
        <w:rPr>
          <w:rFonts w:ascii="Arial" w:hAnsi="Arial" w:cs="Arial"/>
        </w:rPr>
        <w:t>prostornog uređenja, graditeljstva i državne imovine</w:t>
      </w:r>
      <w:r w:rsidRPr="00CA3A9F">
        <w:rPr>
          <w:rFonts w:ascii="Arial" w:hAnsi="Arial" w:cs="Arial"/>
        </w:rPr>
        <w:t xml:space="preserve"> Republike Hrvatske dopisom (</w:t>
      </w:r>
      <w:r w:rsidR="0029271F" w:rsidRPr="0029271F">
        <w:rPr>
          <w:rFonts w:ascii="Arial" w:hAnsi="Arial" w:cs="Arial"/>
        </w:rPr>
        <w:t>KLASA: 040-02/26-03/286, URBROJ: 531-03-26-2</w:t>
      </w:r>
      <w:r w:rsidR="0029271F">
        <w:rPr>
          <w:rFonts w:ascii="Arial" w:hAnsi="Arial" w:cs="Arial"/>
        </w:rPr>
        <w:t xml:space="preserve">) </w:t>
      </w:r>
      <w:r w:rsidRPr="00CA3A9F">
        <w:rPr>
          <w:rFonts w:ascii="Arial" w:hAnsi="Arial" w:cs="Arial"/>
        </w:rPr>
        <w:t>od 0</w:t>
      </w:r>
      <w:r w:rsidR="0029271F">
        <w:rPr>
          <w:rFonts w:ascii="Arial" w:hAnsi="Arial" w:cs="Arial"/>
        </w:rPr>
        <w:t>2</w:t>
      </w:r>
      <w:r w:rsidRPr="00CA3A9F">
        <w:rPr>
          <w:rFonts w:ascii="Arial" w:hAnsi="Arial" w:cs="Arial"/>
        </w:rPr>
        <w:t>. listopada 2026. godine</w:t>
      </w:r>
      <w:r w:rsidR="00BE738F">
        <w:rPr>
          <w:rFonts w:ascii="Arial" w:hAnsi="Arial" w:cs="Arial"/>
        </w:rPr>
        <w:t xml:space="preserve"> je </w:t>
      </w:r>
      <w:r w:rsidR="00D3697D">
        <w:rPr>
          <w:rFonts w:ascii="Arial" w:hAnsi="Arial" w:cs="Arial"/>
        </w:rPr>
        <w:t>u</w:t>
      </w:r>
      <w:r w:rsidR="00D3697D" w:rsidRPr="00D3697D">
        <w:rPr>
          <w:rFonts w:ascii="Arial" w:hAnsi="Arial" w:cs="Arial"/>
        </w:rPr>
        <w:t xml:space="preserve"> kontekstu nadzora zakonitosti Odluke o</w:t>
      </w:r>
      <w:r w:rsidR="00D3697D">
        <w:rPr>
          <w:rFonts w:ascii="Arial" w:hAnsi="Arial" w:cs="Arial"/>
        </w:rPr>
        <w:t xml:space="preserve"> dopuni Odluke o</w:t>
      </w:r>
      <w:r w:rsidR="00D3697D" w:rsidRPr="00D3697D">
        <w:rPr>
          <w:rFonts w:ascii="Arial" w:hAnsi="Arial" w:cs="Arial"/>
        </w:rPr>
        <w:t xml:space="preserve"> nerazvrstanim cestama na području Općine Stara Gradiška (Službeni vjesnik Općine Stara Gradiška“ br. </w:t>
      </w:r>
      <w:r w:rsidR="00D3697D">
        <w:rPr>
          <w:rFonts w:ascii="Arial" w:hAnsi="Arial" w:cs="Arial"/>
        </w:rPr>
        <w:t xml:space="preserve">7/26), a u tom pravcu i temeljne </w:t>
      </w:r>
      <w:r w:rsidR="00D3697D" w:rsidRPr="00D3697D">
        <w:rPr>
          <w:rFonts w:ascii="Arial" w:hAnsi="Arial" w:cs="Arial"/>
        </w:rPr>
        <w:t xml:space="preserve">Odluke o nerazvrstanim cestama na području Općine Stara Gradiška („Službeni vjesnik Općine Stara Gradiška“ br. 4/14) </w:t>
      </w:r>
      <w:r w:rsidR="00D3697D">
        <w:rPr>
          <w:rFonts w:ascii="Arial" w:hAnsi="Arial" w:cs="Arial"/>
        </w:rPr>
        <w:t>kao i</w:t>
      </w:r>
      <w:r w:rsidR="00D3697D" w:rsidRPr="00D3697D">
        <w:rPr>
          <w:rFonts w:ascii="Arial" w:hAnsi="Arial" w:cs="Arial"/>
        </w:rPr>
        <w:t xml:space="preserve"> svih njenih izmjena </w:t>
      </w:r>
      <w:r w:rsidR="00EB3362">
        <w:rPr>
          <w:rFonts w:ascii="Arial" w:hAnsi="Arial" w:cs="Arial"/>
        </w:rPr>
        <w:t xml:space="preserve">(objavljenim u </w:t>
      </w:r>
      <w:r w:rsidR="00D3697D" w:rsidRPr="00D3697D">
        <w:rPr>
          <w:rFonts w:ascii="Arial" w:hAnsi="Arial" w:cs="Arial"/>
        </w:rPr>
        <w:t>„Službenom vjesniku Općine Stara Gradiška“ br. 8/16, 2/22, 5/23, 6/23, 3/24, 6/24</w:t>
      </w:r>
      <w:r w:rsidR="00EB3362">
        <w:rPr>
          <w:rFonts w:ascii="Arial" w:hAnsi="Arial" w:cs="Arial"/>
        </w:rPr>
        <w:t xml:space="preserve"> i </w:t>
      </w:r>
      <w:r w:rsidR="00D3697D" w:rsidRPr="00D3697D">
        <w:rPr>
          <w:rFonts w:ascii="Arial" w:hAnsi="Arial" w:cs="Arial"/>
        </w:rPr>
        <w:t>2/26</w:t>
      </w:r>
      <w:r w:rsidR="00EB3362">
        <w:rPr>
          <w:rFonts w:ascii="Arial" w:hAnsi="Arial" w:cs="Arial"/>
        </w:rPr>
        <w:t>)</w:t>
      </w:r>
      <w:r w:rsidR="00D3697D" w:rsidRPr="00D3697D">
        <w:rPr>
          <w:rFonts w:ascii="Arial" w:hAnsi="Arial" w:cs="Arial"/>
        </w:rPr>
        <w:t>,</w:t>
      </w:r>
      <w:r w:rsidR="00EB3362">
        <w:rPr>
          <w:rFonts w:ascii="Arial" w:hAnsi="Arial" w:cs="Arial"/>
        </w:rPr>
        <w:t xml:space="preserve"> </w:t>
      </w:r>
      <w:r w:rsidRPr="00CA3A9F">
        <w:rPr>
          <w:rFonts w:ascii="Arial" w:hAnsi="Arial" w:cs="Arial"/>
        </w:rPr>
        <w:t xml:space="preserve">dalo uputu glede usklađenosti </w:t>
      </w:r>
      <w:r w:rsidR="00EB3362">
        <w:rPr>
          <w:rFonts w:ascii="Arial" w:hAnsi="Arial" w:cs="Arial"/>
        </w:rPr>
        <w:t xml:space="preserve">navedene temeljne Odluke </w:t>
      </w:r>
      <w:r w:rsidR="00EB3362" w:rsidRPr="00EB3362">
        <w:rPr>
          <w:rFonts w:ascii="Arial" w:hAnsi="Arial" w:cs="Arial"/>
        </w:rPr>
        <w:t>o nerazvrstanim cestama</w:t>
      </w:r>
      <w:r w:rsidR="00EB3362">
        <w:rPr>
          <w:rFonts w:ascii="Arial" w:hAnsi="Arial" w:cs="Arial"/>
        </w:rPr>
        <w:t xml:space="preserve"> i njenih kasnijih izmjena, kao i potonje </w:t>
      </w:r>
      <w:r w:rsidR="00EB3362" w:rsidRPr="00EB3362">
        <w:rPr>
          <w:rFonts w:ascii="Arial" w:hAnsi="Arial" w:cs="Arial"/>
        </w:rPr>
        <w:t>Odluke o dopuni Odluke o nerazvrstanim cestama</w:t>
      </w:r>
      <w:r w:rsidR="00EB3362">
        <w:rPr>
          <w:rFonts w:ascii="Arial" w:hAnsi="Arial" w:cs="Arial"/>
        </w:rPr>
        <w:t xml:space="preserve">, </w:t>
      </w:r>
      <w:r w:rsidR="00EB3362" w:rsidRPr="00EB3362">
        <w:rPr>
          <w:rFonts w:ascii="Arial" w:hAnsi="Arial" w:cs="Arial"/>
        </w:rPr>
        <w:t>s odred</w:t>
      </w:r>
      <w:r w:rsidR="00EB3362">
        <w:rPr>
          <w:rFonts w:ascii="Arial" w:hAnsi="Arial" w:cs="Arial"/>
        </w:rPr>
        <w:t>bama</w:t>
      </w:r>
      <w:r w:rsidR="00EB3362" w:rsidRPr="00EB3362">
        <w:rPr>
          <w:rFonts w:ascii="Arial" w:hAnsi="Arial" w:cs="Arial"/>
        </w:rPr>
        <w:t xml:space="preserve"> Zakona o cestama</w:t>
      </w:r>
      <w:r w:rsidR="00EB3362">
        <w:rPr>
          <w:rFonts w:ascii="Arial" w:hAnsi="Arial" w:cs="Arial"/>
        </w:rPr>
        <w:t xml:space="preserve"> </w:t>
      </w:r>
      <w:r w:rsidR="00EB3362" w:rsidRPr="00EB3362">
        <w:rPr>
          <w:rFonts w:ascii="Arial" w:hAnsi="Arial" w:cs="Arial"/>
        </w:rPr>
        <w:t>(„Narodne novine“</w:t>
      </w:r>
      <w:r w:rsidR="00EB3362">
        <w:rPr>
          <w:rFonts w:ascii="Arial" w:hAnsi="Arial" w:cs="Arial"/>
        </w:rPr>
        <w:t xml:space="preserve"> </w:t>
      </w:r>
      <w:r w:rsidR="00EB3362" w:rsidRPr="00EB3362">
        <w:rPr>
          <w:rFonts w:ascii="Arial" w:hAnsi="Arial" w:cs="Arial"/>
        </w:rPr>
        <w:t>br. 84/11, 22/13, 54/13, 148/13, 92/14, 110/19, 144/21, 114/22, 04/23, 133/23 i 156/25</w:t>
      </w:r>
      <w:r w:rsidR="00EB3362">
        <w:rPr>
          <w:rFonts w:ascii="Arial" w:hAnsi="Arial" w:cs="Arial"/>
        </w:rPr>
        <w:t xml:space="preserve">; </w:t>
      </w:r>
      <w:r w:rsidR="0042135F">
        <w:rPr>
          <w:rFonts w:ascii="Arial" w:hAnsi="Arial" w:cs="Arial"/>
        </w:rPr>
        <w:t xml:space="preserve">u daljnjem tekstu: </w:t>
      </w:r>
      <w:proofErr w:type="spellStart"/>
      <w:r w:rsidR="0042135F">
        <w:rPr>
          <w:rFonts w:ascii="Arial" w:hAnsi="Arial" w:cs="Arial"/>
        </w:rPr>
        <w:t>ZoC</w:t>
      </w:r>
      <w:proofErr w:type="spellEnd"/>
      <w:r w:rsidR="00EB3362" w:rsidRPr="00EB3362">
        <w:rPr>
          <w:rFonts w:ascii="Arial" w:hAnsi="Arial" w:cs="Arial"/>
        </w:rPr>
        <w:t>)</w:t>
      </w:r>
      <w:r w:rsidR="00EB3362">
        <w:rPr>
          <w:rFonts w:ascii="Arial" w:hAnsi="Arial" w:cs="Arial"/>
        </w:rPr>
        <w:t xml:space="preserve">, obzirom da osnovanost donošenja valjane odluke kojom se određuju nerazvrstane ceste ima uporište u odredbi članka 107. stavak 3. </w:t>
      </w:r>
      <w:proofErr w:type="spellStart"/>
      <w:r w:rsidR="0042135F">
        <w:rPr>
          <w:rFonts w:ascii="Arial" w:hAnsi="Arial" w:cs="Arial"/>
        </w:rPr>
        <w:t>ZoC</w:t>
      </w:r>
      <w:proofErr w:type="spellEnd"/>
      <w:r w:rsidR="0042135F">
        <w:rPr>
          <w:rFonts w:ascii="Arial" w:hAnsi="Arial" w:cs="Arial"/>
        </w:rPr>
        <w:t xml:space="preserve">-a </w:t>
      </w:r>
      <w:r w:rsidR="00EB3362">
        <w:rPr>
          <w:rFonts w:ascii="Arial" w:hAnsi="Arial" w:cs="Arial"/>
        </w:rPr>
        <w:t>koja propisuje da jedinica lokalne samouprave vodi jedinstvenu bazu podataka o nerazvrstanim cestama na svom području.</w:t>
      </w:r>
    </w:p>
    <w:p w14:paraId="42F9A13A" w14:textId="77777777" w:rsidR="00EB3362" w:rsidRDefault="00EB3362" w:rsidP="00CA3A9F">
      <w:pPr>
        <w:spacing w:after="0" w:line="240" w:lineRule="auto"/>
        <w:jc w:val="both"/>
        <w:rPr>
          <w:rFonts w:ascii="Arial" w:hAnsi="Arial" w:cs="Arial"/>
        </w:rPr>
      </w:pPr>
      <w:r>
        <w:rPr>
          <w:rFonts w:ascii="Arial" w:hAnsi="Arial" w:cs="Arial"/>
        </w:rPr>
        <w:t>Dosadašnja Odluka, kao i sve nje</w:t>
      </w:r>
      <w:r w:rsidR="00E76C65">
        <w:rPr>
          <w:rFonts w:ascii="Arial" w:hAnsi="Arial" w:cs="Arial"/>
        </w:rPr>
        <w:t>zine</w:t>
      </w:r>
      <w:r>
        <w:rPr>
          <w:rFonts w:ascii="Arial" w:hAnsi="Arial" w:cs="Arial"/>
        </w:rPr>
        <w:t xml:space="preserve"> izmjene i dopune, donesen</w:t>
      </w:r>
      <w:r w:rsidR="00E76C65">
        <w:rPr>
          <w:rFonts w:ascii="Arial" w:hAnsi="Arial" w:cs="Arial"/>
        </w:rPr>
        <w:t>e</w:t>
      </w:r>
      <w:r>
        <w:rPr>
          <w:rFonts w:ascii="Arial" w:hAnsi="Arial" w:cs="Arial"/>
        </w:rPr>
        <w:t xml:space="preserve"> </w:t>
      </w:r>
      <w:r w:rsidR="00E76C65">
        <w:rPr>
          <w:rFonts w:ascii="Arial" w:hAnsi="Arial" w:cs="Arial"/>
        </w:rPr>
        <w:t>su</w:t>
      </w:r>
      <w:r>
        <w:rPr>
          <w:rFonts w:ascii="Arial" w:hAnsi="Arial" w:cs="Arial"/>
        </w:rPr>
        <w:t xml:space="preserve"> na temelju odredbe članka 109. </w:t>
      </w:r>
      <w:proofErr w:type="spellStart"/>
      <w:r>
        <w:rPr>
          <w:rFonts w:ascii="Arial" w:hAnsi="Arial" w:cs="Arial"/>
        </w:rPr>
        <w:t>Z</w:t>
      </w:r>
      <w:r w:rsidR="0042135F">
        <w:rPr>
          <w:rFonts w:ascii="Arial" w:hAnsi="Arial" w:cs="Arial"/>
        </w:rPr>
        <w:t>oC</w:t>
      </w:r>
      <w:proofErr w:type="spellEnd"/>
      <w:r w:rsidR="0042135F">
        <w:rPr>
          <w:rFonts w:ascii="Arial" w:hAnsi="Arial" w:cs="Arial"/>
        </w:rPr>
        <w:t>-a</w:t>
      </w:r>
      <w:r w:rsidR="00D13EAB">
        <w:rPr>
          <w:rFonts w:ascii="Arial" w:hAnsi="Arial" w:cs="Arial"/>
        </w:rPr>
        <w:t>, a</w:t>
      </w:r>
      <w:r w:rsidR="00E76C65">
        <w:rPr>
          <w:rFonts w:ascii="Arial" w:hAnsi="Arial" w:cs="Arial"/>
        </w:rPr>
        <w:t xml:space="preserve"> shodno stavu nadležnog ministarstva </w:t>
      </w:r>
      <w:r w:rsidR="00D13EAB">
        <w:rPr>
          <w:rFonts w:ascii="Arial" w:hAnsi="Arial" w:cs="Arial"/>
        </w:rPr>
        <w:t>iz dane upute navedeno</w:t>
      </w:r>
      <w:r w:rsidR="00E76C65">
        <w:rPr>
          <w:rFonts w:ascii="Arial" w:hAnsi="Arial" w:cs="Arial"/>
        </w:rPr>
        <w:t xml:space="preserve"> ne predstavlja valjanju osnovu za donošenje predmetne Odluke.</w:t>
      </w:r>
    </w:p>
    <w:p w14:paraId="7DAAF732" w14:textId="77777777" w:rsidR="00EB3362" w:rsidRDefault="001E1E64" w:rsidP="00CA3A9F">
      <w:pPr>
        <w:spacing w:after="0" w:line="240" w:lineRule="auto"/>
        <w:jc w:val="both"/>
        <w:rPr>
          <w:rFonts w:ascii="Arial" w:hAnsi="Arial" w:cs="Arial"/>
        </w:rPr>
      </w:pPr>
      <w:r>
        <w:rPr>
          <w:rFonts w:ascii="Arial" w:hAnsi="Arial" w:cs="Arial"/>
        </w:rPr>
        <w:t xml:space="preserve">Također, nadležno ministarstvo je ukazalo da se pored citirane odredbe iz članka 107. stavak 3. </w:t>
      </w:r>
      <w:proofErr w:type="spellStart"/>
      <w:r>
        <w:rPr>
          <w:rFonts w:ascii="Arial" w:hAnsi="Arial" w:cs="Arial"/>
        </w:rPr>
        <w:t>Z</w:t>
      </w:r>
      <w:r w:rsidR="0042135F">
        <w:rPr>
          <w:rFonts w:ascii="Arial" w:hAnsi="Arial" w:cs="Arial"/>
        </w:rPr>
        <w:t>oC</w:t>
      </w:r>
      <w:proofErr w:type="spellEnd"/>
      <w:r w:rsidR="0042135F">
        <w:rPr>
          <w:rFonts w:ascii="Arial" w:hAnsi="Arial" w:cs="Arial"/>
        </w:rPr>
        <w:t>-a</w:t>
      </w:r>
      <w:r>
        <w:rPr>
          <w:rFonts w:ascii="Arial" w:hAnsi="Arial" w:cs="Arial"/>
        </w:rPr>
        <w:t xml:space="preserve"> prilikom donošenja </w:t>
      </w:r>
      <w:r w:rsidRPr="001E1E64">
        <w:rPr>
          <w:rFonts w:ascii="Arial" w:hAnsi="Arial" w:cs="Arial"/>
        </w:rPr>
        <w:t>odluke kojom se određuju nerazvrstane ceste</w:t>
      </w:r>
      <w:r>
        <w:rPr>
          <w:rFonts w:ascii="Arial" w:hAnsi="Arial" w:cs="Arial"/>
        </w:rPr>
        <w:t xml:space="preserve"> treba pozvati i na odredbe članka </w:t>
      </w:r>
      <w:r w:rsidRPr="001E1E64">
        <w:rPr>
          <w:rFonts w:ascii="Arial" w:hAnsi="Arial" w:cs="Arial"/>
        </w:rPr>
        <w:t>35. Zakona o lokalnoj i područnoj (regionalnoj) samoupravi („Narodne novine“ br. 33/01, 60/01, 129/05, 109/07, 125/08, 36/09, 150/11, 144/12, 19/13, 137/15, 123/17, 98/19 i 144/20</w:t>
      </w:r>
      <w:r w:rsidR="0042135F">
        <w:rPr>
          <w:rFonts w:ascii="Arial" w:hAnsi="Arial" w:cs="Arial"/>
        </w:rPr>
        <w:t xml:space="preserve">; u </w:t>
      </w:r>
      <w:r w:rsidR="0042135F" w:rsidRPr="0042135F">
        <w:rPr>
          <w:rFonts w:ascii="Arial" w:hAnsi="Arial" w:cs="Arial"/>
        </w:rPr>
        <w:t>daljnjem tekstu: ZLP(R)S</w:t>
      </w:r>
      <w:r w:rsidRPr="001E1E64">
        <w:rPr>
          <w:rFonts w:ascii="Arial" w:hAnsi="Arial" w:cs="Arial"/>
        </w:rPr>
        <w:t>)</w:t>
      </w:r>
      <w:r>
        <w:rPr>
          <w:rFonts w:ascii="Arial" w:hAnsi="Arial" w:cs="Arial"/>
        </w:rPr>
        <w:t xml:space="preserve"> iz koje proizlazi </w:t>
      </w:r>
      <w:r w:rsidRPr="001E1E64">
        <w:rPr>
          <w:rFonts w:ascii="Arial" w:hAnsi="Arial" w:cs="Arial"/>
        </w:rPr>
        <w:t xml:space="preserve">djelokrug i ovlasti </w:t>
      </w:r>
      <w:r>
        <w:rPr>
          <w:rFonts w:ascii="Arial" w:hAnsi="Arial" w:cs="Arial"/>
        </w:rPr>
        <w:t>predstavničkog tijela.</w:t>
      </w:r>
    </w:p>
    <w:p w14:paraId="22DA4428" w14:textId="77777777" w:rsidR="00602CD2" w:rsidRDefault="00602CD2" w:rsidP="00CA3A9F">
      <w:pPr>
        <w:spacing w:after="0" w:line="240" w:lineRule="auto"/>
        <w:jc w:val="both"/>
        <w:rPr>
          <w:rFonts w:ascii="Arial" w:hAnsi="Arial" w:cs="Arial"/>
        </w:rPr>
      </w:pPr>
      <w:r w:rsidRPr="00602CD2">
        <w:rPr>
          <w:rFonts w:ascii="Arial" w:hAnsi="Arial" w:cs="Arial"/>
        </w:rPr>
        <w:t xml:space="preserve">Uvažavajući navedeno te sukladno dobivenoj uputi da je predmetnu </w:t>
      </w:r>
      <w:r w:rsidR="00BE738F">
        <w:rPr>
          <w:rFonts w:ascii="Arial" w:hAnsi="Arial" w:cs="Arial"/>
        </w:rPr>
        <w:t>O</w:t>
      </w:r>
      <w:r w:rsidRPr="00602CD2">
        <w:rPr>
          <w:rFonts w:ascii="Arial" w:hAnsi="Arial" w:cs="Arial"/>
        </w:rPr>
        <w:t>dluku i njezine kasnije izmjene potrebno staviti izvan snage zbog nezakonitosti, pristupilo se izradi nove Odluke o nerazvrstanim cestama.</w:t>
      </w:r>
    </w:p>
    <w:p w14:paraId="2A758A46" w14:textId="77777777" w:rsidR="00602CD2" w:rsidRDefault="00602CD2" w:rsidP="00CA3A9F">
      <w:pPr>
        <w:spacing w:after="0" w:line="240" w:lineRule="auto"/>
        <w:jc w:val="both"/>
        <w:rPr>
          <w:rFonts w:ascii="Arial" w:hAnsi="Arial" w:cs="Arial"/>
        </w:rPr>
      </w:pPr>
    </w:p>
    <w:p w14:paraId="7A466DCD" w14:textId="77777777" w:rsidR="0042135F" w:rsidRDefault="0042135F" w:rsidP="00602CD2">
      <w:pPr>
        <w:spacing w:after="0" w:line="240" w:lineRule="auto"/>
        <w:jc w:val="both"/>
        <w:rPr>
          <w:rFonts w:ascii="Arial" w:hAnsi="Arial" w:cs="Arial"/>
        </w:rPr>
      </w:pPr>
      <w:r>
        <w:rPr>
          <w:rFonts w:ascii="Arial" w:hAnsi="Arial" w:cs="Arial"/>
        </w:rPr>
        <w:t>P</w:t>
      </w:r>
      <w:r w:rsidR="00602CD2">
        <w:rPr>
          <w:rFonts w:ascii="Arial" w:hAnsi="Arial" w:cs="Arial"/>
        </w:rPr>
        <w:t xml:space="preserve">redloženom novom Odlukom o nerazvrstanim cestama na području Općine Stara Gradiška, </w:t>
      </w:r>
      <w:r w:rsidR="00602CD2" w:rsidRPr="00602CD2">
        <w:rPr>
          <w:rFonts w:ascii="Arial" w:hAnsi="Arial" w:cs="Arial"/>
        </w:rPr>
        <w:t>usklađen</w:t>
      </w:r>
      <w:r w:rsidR="00602CD2">
        <w:rPr>
          <w:rFonts w:ascii="Arial" w:hAnsi="Arial" w:cs="Arial"/>
        </w:rPr>
        <w:t>oj</w:t>
      </w:r>
      <w:r w:rsidR="00602CD2" w:rsidRPr="00602CD2">
        <w:rPr>
          <w:rFonts w:ascii="Arial" w:hAnsi="Arial" w:cs="Arial"/>
        </w:rPr>
        <w:t xml:space="preserve"> </w:t>
      </w:r>
      <w:r>
        <w:rPr>
          <w:rFonts w:ascii="Arial" w:hAnsi="Arial" w:cs="Arial"/>
        </w:rPr>
        <w:t xml:space="preserve">na temelju zakonskog uređenja, </w:t>
      </w:r>
      <w:r w:rsidR="00602CD2" w:rsidRPr="00602CD2">
        <w:rPr>
          <w:rFonts w:ascii="Arial" w:hAnsi="Arial" w:cs="Arial"/>
        </w:rPr>
        <w:t>normira</w:t>
      </w:r>
      <w:r w:rsidR="00602CD2">
        <w:rPr>
          <w:rFonts w:ascii="Arial" w:hAnsi="Arial" w:cs="Arial"/>
        </w:rPr>
        <w:t>na je</w:t>
      </w:r>
      <w:r w:rsidR="00602CD2" w:rsidRPr="00602CD2">
        <w:rPr>
          <w:rFonts w:ascii="Arial" w:hAnsi="Arial" w:cs="Arial"/>
        </w:rPr>
        <w:t xml:space="preserve"> materij</w:t>
      </w:r>
      <w:r w:rsidR="00602CD2">
        <w:rPr>
          <w:rFonts w:ascii="Arial" w:hAnsi="Arial" w:cs="Arial"/>
        </w:rPr>
        <w:t xml:space="preserve">a </w:t>
      </w:r>
      <w:r w:rsidR="00602CD2" w:rsidRPr="00602CD2">
        <w:rPr>
          <w:rFonts w:ascii="Arial" w:hAnsi="Arial" w:cs="Arial"/>
        </w:rPr>
        <w:t>vezan</w:t>
      </w:r>
      <w:r w:rsidR="00602CD2">
        <w:rPr>
          <w:rFonts w:ascii="Arial" w:hAnsi="Arial" w:cs="Arial"/>
        </w:rPr>
        <w:t>a</w:t>
      </w:r>
      <w:r w:rsidR="00602CD2" w:rsidRPr="00602CD2">
        <w:rPr>
          <w:rFonts w:ascii="Arial" w:hAnsi="Arial" w:cs="Arial"/>
        </w:rPr>
        <w:t xml:space="preserve"> za nerazvrstane ceste. </w:t>
      </w:r>
    </w:p>
    <w:p w14:paraId="7AEF5186" w14:textId="77777777" w:rsidR="003C2BF3" w:rsidRDefault="002D1513" w:rsidP="00602CD2">
      <w:pPr>
        <w:spacing w:after="0" w:line="240" w:lineRule="auto"/>
        <w:jc w:val="both"/>
        <w:rPr>
          <w:rFonts w:ascii="Arial" w:hAnsi="Arial" w:cs="Arial"/>
        </w:rPr>
      </w:pPr>
      <w:r>
        <w:rPr>
          <w:rFonts w:ascii="Arial" w:hAnsi="Arial" w:cs="Arial"/>
        </w:rPr>
        <w:t xml:space="preserve">Dakle, predloženom Odlukom </w:t>
      </w:r>
      <w:r w:rsidRPr="002D1513">
        <w:rPr>
          <w:rFonts w:ascii="Arial" w:hAnsi="Arial" w:cs="Arial"/>
        </w:rPr>
        <w:t>definira</w:t>
      </w:r>
      <w:r>
        <w:rPr>
          <w:rFonts w:ascii="Arial" w:hAnsi="Arial" w:cs="Arial"/>
        </w:rPr>
        <w:t>n je</w:t>
      </w:r>
      <w:r w:rsidRPr="002D1513">
        <w:rPr>
          <w:rFonts w:ascii="Arial" w:hAnsi="Arial" w:cs="Arial"/>
        </w:rPr>
        <w:t xml:space="preserve"> </w:t>
      </w:r>
      <w:r w:rsidR="002C3093">
        <w:rPr>
          <w:rFonts w:ascii="Arial" w:hAnsi="Arial" w:cs="Arial"/>
        </w:rPr>
        <w:t xml:space="preserve">pojam </w:t>
      </w:r>
      <w:r w:rsidRPr="002D1513">
        <w:rPr>
          <w:rFonts w:ascii="Arial" w:hAnsi="Arial" w:cs="Arial"/>
        </w:rPr>
        <w:t>nerazvrstan</w:t>
      </w:r>
      <w:r w:rsidR="002C3093">
        <w:rPr>
          <w:rFonts w:ascii="Arial" w:hAnsi="Arial" w:cs="Arial"/>
        </w:rPr>
        <w:t>e</w:t>
      </w:r>
      <w:r w:rsidRPr="002D1513">
        <w:rPr>
          <w:rFonts w:ascii="Arial" w:hAnsi="Arial" w:cs="Arial"/>
        </w:rPr>
        <w:t xml:space="preserve"> cest</w:t>
      </w:r>
      <w:r w:rsidR="002C3093">
        <w:rPr>
          <w:rFonts w:ascii="Arial" w:hAnsi="Arial" w:cs="Arial"/>
        </w:rPr>
        <w:t xml:space="preserve">e, </w:t>
      </w:r>
      <w:r w:rsidR="002C3093" w:rsidRPr="002C3093">
        <w:rPr>
          <w:rFonts w:ascii="Arial" w:hAnsi="Arial" w:cs="Arial"/>
        </w:rPr>
        <w:t xml:space="preserve">pravni status nerazvrstane ceste sukladno </w:t>
      </w:r>
      <w:proofErr w:type="spellStart"/>
      <w:r w:rsidR="002C3093" w:rsidRPr="002C3093">
        <w:rPr>
          <w:rFonts w:ascii="Arial" w:hAnsi="Arial" w:cs="Arial"/>
        </w:rPr>
        <w:t>Z</w:t>
      </w:r>
      <w:r w:rsidR="002C3093">
        <w:rPr>
          <w:rFonts w:ascii="Arial" w:hAnsi="Arial" w:cs="Arial"/>
        </w:rPr>
        <w:t>oC</w:t>
      </w:r>
      <w:proofErr w:type="spellEnd"/>
      <w:r w:rsidR="002C3093">
        <w:rPr>
          <w:rFonts w:ascii="Arial" w:hAnsi="Arial" w:cs="Arial"/>
        </w:rPr>
        <w:t>-u, što se</w:t>
      </w:r>
      <w:r w:rsidR="002C3093" w:rsidRPr="002C3093">
        <w:rPr>
          <w:rFonts w:ascii="Arial" w:hAnsi="Arial" w:cs="Arial"/>
        </w:rPr>
        <w:t xml:space="preserve"> </w:t>
      </w:r>
      <w:r w:rsidR="002C3093">
        <w:rPr>
          <w:rFonts w:ascii="Arial" w:hAnsi="Arial" w:cs="Arial"/>
        </w:rPr>
        <w:t>pod</w:t>
      </w:r>
      <w:r w:rsidR="002C3093" w:rsidRPr="002C3093">
        <w:rPr>
          <w:rFonts w:ascii="Arial" w:hAnsi="Arial" w:cs="Arial"/>
        </w:rPr>
        <w:t>razumijeva pod nerazvrstanim cestama te sastavni dijelovi nerazvrstane ceste</w:t>
      </w:r>
      <w:r w:rsidR="002C3093">
        <w:rPr>
          <w:rFonts w:ascii="Arial" w:hAnsi="Arial" w:cs="Arial"/>
        </w:rPr>
        <w:t xml:space="preserve">, </w:t>
      </w:r>
      <w:r w:rsidR="002C3093" w:rsidRPr="002C3093">
        <w:rPr>
          <w:rFonts w:ascii="Arial" w:hAnsi="Arial" w:cs="Arial"/>
        </w:rPr>
        <w:t>upravljanje nerazvrstanim cestama</w:t>
      </w:r>
      <w:r w:rsidR="002C3093">
        <w:rPr>
          <w:rFonts w:ascii="Arial" w:hAnsi="Arial" w:cs="Arial"/>
        </w:rPr>
        <w:t xml:space="preserve"> i</w:t>
      </w:r>
      <w:r w:rsidR="002C3093" w:rsidRPr="002C3093">
        <w:rPr>
          <w:rFonts w:ascii="Arial" w:hAnsi="Arial" w:cs="Arial"/>
        </w:rPr>
        <w:t xml:space="preserve"> što se </w:t>
      </w:r>
      <w:r w:rsidR="002C3093">
        <w:rPr>
          <w:rFonts w:ascii="Arial" w:hAnsi="Arial" w:cs="Arial"/>
        </w:rPr>
        <w:t>pod</w:t>
      </w:r>
      <w:r w:rsidR="002C3093" w:rsidRPr="002C3093">
        <w:rPr>
          <w:rFonts w:ascii="Arial" w:hAnsi="Arial" w:cs="Arial"/>
        </w:rPr>
        <w:t>razumijeva pod poslovima upravljanja</w:t>
      </w:r>
      <w:r w:rsidR="002C3093">
        <w:rPr>
          <w:rFonts w:ascii="Arial" w:hAnsi="Arial" w:cs="Arial"/>
        </w:rPr>
        <w:t xml:space="preserve">, </w:t>
      </w:r>
      <w:r w:rsidR="00BE738F">
        <w:rPr>
          <w:rFonts w:ascii="Arial" w:hAnsi="Arial" w:cs="Arial"/>
        </w:rPr>
        <w:t xml:space="preserve">zatim </w:t>
      </w:r>
      <w:r w:rsidR="002C3093">
        <w:rPr>
          <w:rFonts w:ascii="Arial" w:hAnsi="Arial" w:cs="Arial"/>
        </w:rPr>
        <w:t xml:space="preserve">vođenje </w:t>
      </w:r>
      <w:r w:rsidR="002C3093" w:rsidRPr="002C3093">
        <w:rPr>
          <w:rFonts w:ascii="Arial" w:hAnsi="Arial" w:cs="Arial"/>
        </w:rPr>
        <w:t>evidencij</w:t>
      </w:r>
      <w:r w:rsidR="002C3093">
        <w:rPr>
          <w:rFonts w:ascii="Arial" w:hAnsi="Arial" w:cs="Arial"/>
        </w:rPr>
        <w:t xml:space="preserve">e </w:t>
      </w:r>
      <w:r w:rsidR="002C3093" w:rsidRPr="002C3093">
        <w:rPr>
          <w:rFonts w:ascii="Arial" w:hAnsi="Arial" w:cs="Arial"/>
        </w:rPr>
        <w:t>o nerazvrstanim cestama</w:t>
      </w:r>
      <w:r w:rsidR="002C3093">
        <w:rPr>
          <w:rFonts w:ascii="Arial" w:hAnsi="Arial" w:cs="Arial"/>
        </w:rPr>
        <w:t xml:space="preserve"> i </w:t>
      </w:r>
      <w:r w:rsidR="002C3093" w:rsidRPr="002C3093">
        <w:rPr>
          <w:rFonts w:ascii="Arial" w:hAnsi="Arial" w:cs="Arial"/>
        </w:rPr>
        <w:t>utvrđ</w:t>
      </w:r>
      <w:r w:rsidR="002C3093">
        <w:rPr>
          <w:rFonts w:ascii="Arial" w:hAnsi="Arial" w:cs="Arial"/>
        </w:rPr>
        <w:t>ivanje</w:t>
      </w:r>
      <w:r w:rsidR="002C3093" w:rsidRPr="002C3093">
        <w:rPr>
          <w:rFonts w:ascii="Arial" w:hAnsi="Arial" w:cs="Arial"/>
        </w:rPr>
        <w:t xml:space="preserve"> Popis</w:t>
      </w:r>
      <w:r w:rsidR="002C3093">
        <w:rPr>
          <w:rFonts w:ascii="Arial" w:hAnsi="Arial" w:cs="Arial"/>
        </w:rPr>
        <w:t>a</w:t>
      </w:r>
      <w:r w:rsidR="002C3093" w:rsidRPr="002C3093">
        <w:rPr>
          <w:rFonts w:ascii="Arial" w:hAnsi="Arial" w:cs="Arial"/>
        </w:rPr>
        <w:t xml:space="preserve"> nerazvrstanih cesta</w:t>
      </w:r>
      <w:r w:rsidR="002C3093">
        <w:rPr>
          <w:rFonts w:ascii="Arial" w:hAnsi="Arial" w:cs="Arial"/>
        </w:rPr>
        <w:t xml:space="preserve">, </w:t>
      </w:r>
      <w:r w:rsidR="003C2BF3" w:rsidRPr="003C2BF3">
        <w:rPr>
          <w:rFonts w:ascii="Arial" w:hAnsi="Arial" w:cs="Arial"/>
        </w:rPr>
        <w:t xml:space="preserve">poslovi održavanja </w:t>
      </w:r>
      <w:r w:rsidR="003C2BF3">
        <w:rPr>
          <w:rFonts w:ascii="Arial" w:hAnsi="Arial" w:cs="Arial"/>
        </w:rPr>
        <w:t xml:space="preserve">i </w:t>
      </w:r>
      <w:r w:rsidR="003C2BF3" w:rsidRPr="003C2BF3">
        <w:rPr>
          <w:rFonts w:ascii="Arial" w:hAnsi="Arial" w:cs="Arial"/>
        </w:rPr>
        <w:t>način obavljanja djelatnosti održavanja</w:t>
      </w:r>
      <w:r w:rsidR="003C2BF3">
        <w:rPr>
          <w:rFonts w:ascii="Arial" w:hAnsi="Arial" w:cs="Arial"/>
        </w:rPr>
        <w:t xml:space="preserve"> </w:t>
      </w:r>
      <w:r w:rsidR="003C2BF3" w:rsidRPr="003C2BF3">
        <w:rPr>
          <w:rFonts w:ascii="Arial" w:hAnsi="Arial" w:cs="Arial"/>
        </w:rPr>
        <w:t>nerazvrstanih cesta</w:t>
      </w:r>
      <w:r w:rsidR="003C2BF3">
        <w:rPr>
          <w:rFonts w:ascii="Arial" w:hAnsi="Arial" w:cs="Arial"/>
        </w:rPr>
        <w:t xml:space="preserve">, </w:t>
      </w:r>
      <w:r w:rsidR="003C2BF3" w:rsidRPr="003C2BF3">
        <w:rPr>
          <w:rFonts w:ascii="Arial" w:hAnsi="Arial" w:cs="Arial"/>
        </w:rPr>
        <w:t>poslovi građenja nerazvrstanih cesta</w:t>
      </w:r>
      <w:r w:rsidR="003C2BF3">
        <w:rPr>
          <w:rFonts w:ascii="Arial" w:hAnsi="Arial" w:cs="Arial"/>
        </w:rPr>
        <w:t xml:space="preserve"> i </w:t>
      </w:r>
      <w:r w:rsidR="003C2BF3" w:rsidRPr="003C2BF3">
        <w:rPr>
          <w:rFonts w:ascii="Arial" w:hAnsi="Arial" w:cs="Arial"/>
        </w:rPr>
        <w:t>uvjeti za izgradnju</w:t>
      </w:r>
      <w:r w:rsidR="003C2BF3">
        <w:rPr>
          <w:rFonts w:ascii="Arial" w:hAnsi="Arial" w:cs="Arial"/>
        </w:rPr>
        <w:t xml:space="preserve"> te </w:t>
      </w:r>
      <w:r w:rsidR="003C2BF3" w:rsidRPr="003C2BF3">
        <w:rPr>
          <w:rFonts w:ascii="Arial" w:hAnsi="Arial" w:cs="Arial"/>
        </w:rPr>
        <w:t>što se smatra rekonstrukcijom nerazvrstanih cesta</w:t>
      </w:r>
      <w:r w:rsidR="003C2BF3">
        <w:rPr>
          <w:rFonts w:ascii="Arial" w:hAnsi="Arial" w:cs="Arial"/>
        </w:rPr>
        <w:t xml:space="preserve">, </w:t>
      </w:r>
      <w:r w:rsidR="00BE738F">
        <w:rPr>
          <w:rFonts w:ascii="Arial" w:hAnsi="Arial" w:cs="Arial"/>
        </w:rPr>
        <w:t xml:space="preserve">potom </w:t>
      </w:r>
      <w:r w:rsidR="003C2BF3" w:rsidRPr="003C2BF3">
        <w:rPr>
          <w:rFonts w:ascii="Arial" w:hAnsi="Arial" w:cs="Arial"/>
        </w:rPr>
        <w:t>mjere zaštite nerazvrstanih cesta</w:t>
      </w:r>
      <w:r w:rsidR="003C2BF3">
        <w:rPr>
          <w:rFonts w:ascii="Arial" w:hAnsi="Arial" w:cs="Arial"/>
        </w:rPr>
        <w:t xml:space="preserve"> te provođenje </w:t>
      </w:r>
      <w:r w:rsidR="003C2BF3" w:rsidRPr="003C2BF3">
        <w:rPr>
          <w:rFonts w:ascii="Arial" w:hAnsi="Arial" w:cs="Arial"/>
        </w:rPr>
        <w:t>nadzor</w:t>
      </w:r>
      <w:r w:rsidR="003C2BF3">
        <w:rPr>
          <w:rFonts w:ascii="Arial" w:hAnsi="Arial" w:cs="Arial"/>
        </w:rPr>
        <w:t>a</w:t>
      </w:r>
      <w:r w:rsidR="003C2BF3" w:rsidRPr="003C2BF3">
        <w:rPr>
          <w:rFonts w:ascii="Arial" w:hAnsi="Arial" w:cs="Arial"/>
        </w:rPr>
        <w:t xml:space="preserve"> nad nerazvrstanim cestama</w:t>
      </w:r>
      <w:r w:rsidR="003C2BF3">
        <w:rPr>
          <w:rFonts w:ascii="Arial" w:hAnsi="Arial" w:cs="Arial"/>
        </w:rPr>
        <w:t xml:space="preserve">, </w:t>
      </w:r>
      <w:r w:rsidR="003C2BF3" w:rsidRPr="003C2BF3">
        <w:rPr>
          <w:rFonts w:ascii="Arial" w:hAnsi="Arial" w:cs="Arial"/>
        </w:rPr>
        <w:t>prekršaj</w:t>
      </w:r>
      <w:r w:rsidR="003C2BF3">
        <w:rPr>
          <w:rFonts w:ascii="Arial" w:hAnsi="Arial" w:cs="Arial"/>
        </w:rPr>
        <w:t>ne odredbe kojima su propisane</w:t>
      </w:r>
      <w:r w:rsidR="003C2BF3" w:rsidRPr="003C2BF3">
        <w:rPr>
          <w:rFonts w:ascii="Arial" w:hAnsi="Arial" w:cs="Arial"/>
        </w:rPr>
        <w:t xml:space="preserve"> kazne za pravne i fizičke osobe</w:t>
      </w:r>
      <w:r w:rsidR="003C2BF3">
        <w:rPr>
          <w:rFonts w:ascii="Arial" w:hAnsi="Arial" w:cs="Arial"/>
        </w:rPr>
        <w:t xml:space="preserve">, kao i odredbu o stavljanju van snage postojeće Odluke te odredbu o stupanju na snagu predložene Odluke </w:t>
      </w:r>
      <w:r w:rsidR="003C2BF3" w:rsidRPr="003C2BF3">
        <w:rPr>
          <w:rFonts w:ascii="Arial" w:hAnsi="Arial" w:cs="Arial"/>
        </w:rPr>
        <w:t>o nerazvrstanim cestama</w:t>
      </w:r>
      <w:r w:rsidR="003C2BF3">
        <w:rPr>
          <w:rFonts w:ascii="Arial" w:hAnsi="Arial" w:cs="Arial"/>
        </w:rPr>
        <w:t>.</w:t>
      </w:r>
    </w:p>
    <w:p w14:paraId="4A176BDA" w14:textId="77777777" w:rsidR="003C2BF3" w:rsidRDefault="003C2BF3" w:rsidP="00602CD2">
      <w:pPr>
        <w:spacing w:after="0" w:line="240" w:lineRule="auto"/>
        <w:jc w:val="both"/>
        <w:rPr>
          <w:rFonts w:ascii="Arial" w:hAnsi="Arial" w:cs="Arial"/>
        </w:rPr>
      </w:pPr>
    </w:p>
    <w:p w14:paraId="7F9172DE" w14:textId="77777777" w:rsidR="00602CD2" w:rsidRPr="00B70186" w:rsidRDefault="00602CD2" w:rsidP="00602CD2">
      <w:pPr>
        <w:spacing w:after="0" w:line="240" w:lineRule="auto"/>
        <w:jc w:val="both"/>
        <w:rPr>
          <w:rFonts w:ascii="Arial" w:hAnsi="Arial" w:cs="Arial"/>
        </w:rPr>
      </w:pPr>
      <w:r w:rsidRPr="00B70186">
        <w:rPr>
          <w:rFonts w:ascii="Arial" w:hAnsi="Arial" w:cs="Arial"/>
        </w:rPr>
        <w:t>Novoizrađen</w:t>
      </w:r>
      <w:r w:rsidR="003C2BF3" w:rsidRPr="00B70186">
        <w:rPr>
          <w:rFonts w:ascii="Arial" w:hAnsi="Arial" w:cs="Arial"/>
        </w:rPr>
        <w:t xml:space="preserve">im </w:t>
      </w:r>
      <w:r w:rsidRPr="00B70186">
        <w:rPr>
          <w:rFonts w:ascii="Arial" w:hAnsi="Arial" w:cs="Arial"/>
        </w:rPr>
        <w:t>akt</w:t>
      </w:r>
      <w:r w:rsidR="003C2BF3" w:rsidRPr="00B70186">
        <w:rPr>
          <w:rFonts w:ascii="Arial" w:hAnsi="Arial" w:cs="Arial"/>
        </w:rPr>
        <w:t>om</w:t>
      </w:r>
      <w:r w:rsidR="007B0EC3" w:rsidRPr="00B70186">
        <w:rPr>
          <w:rFonts w:ascii="Arial" w:hAnsi="Arial" w:cs="Arial"/>
        </w:rPr>
        <w:t xml:space="preserve"> (predložena Odluka o nerazvrstanim cestama)</w:t>
      </w:r>
      <w:r w:rsidR="003C2BF3" w:rsidRPr="00B70186">
        <w:rPr>
          <w:rFonts w:ascii="Arial" w:hAnsi="Arial" w:cs="Arial"/>
        </w:rPr>
        <w:t xml:space="preserve"> </w:t>
      </w:r>
      <w:r w:rsidRPr="00B70186">
        <w:rPr>
          <w:rFonts w:ascii="Arial" w:hAnsi="Arial" w:cs="Arial"/>
        </w:rPr>
        <w:t>preuze</w:t>
      </w:r>
      <w:r w:rsidR="003C2BF3" w:rsidRPr="00B70186">
        <w:rPr>
          <w:rFonts w:ascii="Arial" w:hAnsi="Arial" w:cs="Arial"/>
        </w:rPr>
        <w:t>t</w:t>
      </w:r>
      <w:r w:rsidR="007B0EC3" w:rsidRPr="00B70186">
        <w:rPr>
          <w:rFonts w:ascii="Arial" w:hAnsi="Arial" w:cs="Arial"/>
        </w:rPr>
        <w:t>a</w:t>
      </w:r>
      <w:r w:rsidR="003C2BF3" w:rsidRPr="00B70186">
        <w:rPr>
          <w:rFonts w:ascii="Arial" w:hAnsi="Arial" w:cs="Arial"/>
        </w:rPr>
        <w:t xml:space="preserve"> </w:t>
      </w:r>
      <w:r w:rsidR="007B0EC3" w:rsidRPr="00B70186">
        <w:rPr>
          <w:rFonts w:ascii="Arial" w:hAnsi="Arial" w:cs="Arial"/>
        </w:rPr>
        <w:t>su</w:t>
      </w:r>
      <w:r w:rsidR="003C2BF3" w:rsidRPr="00B70186">
        <w:rPr>
          <w:rFonts w:ascii="Arial" w:hAnsi="Arial" w:cs="Arial"/>
        </w:rPr>
        <w:t xml:space="preserve"> </w:t>
      </w:r>
      <w:r w:rsidRPr="00B70186">
        <w:rPr>
          <w:rFonts w:ascii="Arial" w:hAnsi="Arial" w:cs="Arial"/>
        </w:rPr>
        <w:t>sv</w:t>
      </w:r>
      <w:r w:rsidR="003C2BF3" w:rsidRPr="00B70186">
        <w:rPr>
          <w:rFonts w:ascii="Arial" w:hAnsi="Arial" w:cs="Arial"/>
        </w:rPr>
        <w:t>e</w:t>
      </w:r>
      <w:r w:rsidRPr="00B70186">
        <w:rPr>
          <w:rFonts w:ascii="Arial" w:hAnsi="Arial" w:cs="Arial"/>
        </w:rPr>
        <w:t xml:space="preserve"> neosporena</w:t>
      </w:r>
      <w:r w:rsidR="007B0EC3" w:rsidRPr="00B70186">
        <w:rPr>
          <w:rFonts w:ascii="Arial" w:hAnsi="Arial" w:cs="Arial"/>
        </w:rPr>
        <w:t xml:space="preserve"> uređenja i odredbe</w:t>
      </w:r>
      <w:r w:rsidRPr="00B70186">
        <w:rPr>
          <w:rFonts w:ascii="Arial" w:hAnsi="Arial" w:cs="Arial"/>
        </w:rPr>
        <w:t xml:space="preserve"> iz </w:t>
      </w:r>
      <w:r w:rsidR="003C2BF3" w:rsidRPr="00B70186">
        <w:rPr>
          <w:rFonts w:ascii="Arial" w:hAnsi="Arial" w:cs="Arial"/>
        </w:rPr>
        <w:t xml:space="preserve">dosadašnje </w:t>
      </w:r>
      <w:r w:rsidRPr="00B70186">
        <w:rPr>
          <w:rFonts w:ascii="Arial" w:hAnsi="Arial" w:cs="Arial"/>
        </w:rPr>
        <w:t>Odluke</w:t>
      </w:r>
      <w:r w:rsidR="003C2BF3" w:rsidRPr="00B70186">
        <w:rPr>
          <w:rFonts w:ascii="Arial" w:hAnsi="Arial" w:cs="Arial"/>
        </w:rPr>
        <w:t xml:space="preserve"> koja se stavlja van snage predlož</w:t>
      </w:r>
      <w:r w:rsidR="007B0EC3" w:rsidRPr="00B70186">
        <w:rPr>
          <w:rFonts w:ascii="Arial" w:hAnsi="Arial" w:cs="Arial"/>
        </w:rPr>
        <w:t>enom odlukom</w:t>
      </w:r>
      <w:r w:rsidR="003C2BF3" w:rsidRPr="00B70186">
        <w:rPr>
          <w:rFonts w:ascii="Arial" w:hAnsi="Arial" w:cs="Arial"/>
        </w:rPr>
        <w:t xml:space="preserve"> koj</w:t>
      </w:r>
      <w:r w:rsidR="00BE738F">
        <w:rPr>
          <w:rFonts w:ascii="Arial" w:hAnsi="Arial" w:cs="Arial"/>
        </w:rPr>
        <w:t>o</w:t>
      </w:r>
      <w:r w:rsidR="003C2BF3" w:rsidRPr="00B70186">
        <w:rPr>
          <w:rFonts w:ascii="Arial" w:hAnsi="Arial" w:cs="Arial"/>
        </w:rPr>
        <w:t>m se uređuje pitanje nerazvrstanih cesta</w:t>
      </w:r>
      <w:r w:rsidR="007B0EC3" w:rsidRPr="00B70186">
        <w:rPr>
          <w:rFonts w:ascii="Arial" w:hAnsi="Arial" w:cs="Arial"/>
        </w:rPr>
        <w:t>.</w:t>
      </w:r>
      <w:r w:rsidR="003C2BF3" w:rsidRPr="00B70186">
        <w:rPr>
          <w:rFonts w:ascii="Arial" w:hAnsi="Arial" w:cs="Arial"/>
        </w:rPr>
        <w:t xml:space="preserve">  </w:t>
      </w:r>
      <w:r w:rsidRPr="00B70186">
        <w:rPr>
          <w:rFonts w:ascii="Arial" w:hAnsi="Arial" w:cs="Arial"/>
        </w:rPr>
        <w:t xml:space="preserve"> </w:t>
      </w:r>
    </w:p>
    <w:p w14:paraId="09F0A557" w14:textId="77777777" w:rsidR="009018CE" w:rsidRDefault="009018CE" w:rsidP="00602CD2">
      <w:pPr>
        <w:spacing w:after="0" w:line="240" w:lineRule="auto"/>
        <w:jc w:val="both"/>
        <w:rPr>
          <w:rFonts w:ascii="Arial" w:hAnsi="Arial" w:cs="Arial"/>
        </w:rPr>
      </w:pPr>
    </w:p>
    <w:p w14:paraId="7003A34A" w14:textId="77777777" w:rsidR="007B328C" w:rsidRPr="00B70186" w:rsidRDefault="007B0EC3" w:rsidP="00602CD2">
      <w:pPr>
        <w:spacing w:after="0" w:line="240" w:lineRule="auto"/>
        <w:jc w:val="both"/>
        <w:rPr>
          <w:rFonts w:ascii="Arial" w:hAnsi="Arial" w:cs="Arial"/>
        </w:rPr>
      </w:pPr>
      <w:r w:rsidRPr="00B70186">
        <w:rPr>
          <w:rFonts w:ascii="Arial" w:hAnsi="Arial" w:cs="Arial"/>
        </w:rPr>
        <w:lastRenderedPageBreak/>
        <w:t>Dakle, p</w:t>
      </w:r>
      <w:r w:rsidR="00602CD2" w:rsidRPr="00B70186">
        <w:rPr>
          <w:rFonts w:ascii="Arial" w:hAnsi="Arial" w:cs="Arial"/>
        </w:rPr>
        <w:t xml:space="preserve">redložena Odluka o nerazvrstanim cestama na području </w:t>
      </w:r>
      <w:r w:rsidRPr="00B70186">
        <w:rPr>
          <w:rFonts w:ascii="Arial" w:hAnsi="Arial" w:cs="Arial"/>
        </w:rPr>
        <w:t>Općine Stara Gradiška</w:t>
      </w:r>
      <w:r w:rsidR="00602CD2" w:rsidRPr="00B70186">
        <w:rPr>
          <w:rFonts w:ascii="Arial" w:hAnsi="Arial" w:cs="Arial"/>
        </w:rPr>
        <w:t xml:space="preserve"> </w:t>
      </w:r>
      <w:r w:rsidRPr="00B70186">
        <w:rPr>
          <w:rFonts w:ascii="Arial" w:hAnsi="Arial" w:cs="Arial"/>
        </w:rPr>
        <w:t>izrađena</w:t>
      </w:r>
      <w:r w:rsidR="00602CD2" w:rsidRPr="00B70186">
        <w:rPr>
          <w:rFonts w:ascii="Arial" w:hAnsi="Arial" w:cs="Arial"/>
        </w:rPr>
        <w:t xml:space="preserve"> je</w:t>
      </w:r>
      <w:r w:rsidRPr="00B70186">
        <w:rPr>
          <w:rFonts w:ascii="Arial" w:hAnsi="Arial" w:cs="Arial"/>
        </w:rPr>
        <w:t xml:space="preserve"> na osnovu</w:t>
      </w:r>
      <w:r w:rsidR="00602CD2" w:rsidRPr="00B70186">
        <w:rPr>
          <w:rFonts w:ascii="Arial" w:hAnsi="Arial" w:cs="Arial"/>
        </w:rPr>
        <w:t xml:space="preserve"> pozitivnih zakonskih i podzakonskih propisa koji se odnose na predmetnu materiju</w:t>
      </w:r>
      <w:r w:rsidRPr="00B70186">
        <w:rPr>
          <w:rFonts w:ascii="Arial" w:hAnsi="Arial" w:cs="Arial"/>
        </w:rPr>
        <w:t xml:space="preserve"> koja </w:t>
      </w:r>
      <w:r w:rsidR="007B328C" w:rsidRPr="00B70186">
        <w:rPr>
          <w:rFonts w:ascii="Arial" w:hAnsi="Arial" w:cs="Arial"/>
        </w:rPr>
        <w:t>određuje</w:t>
      </w:r>
      <w:r w:rsidRPr="00B70186">
        <w:rPr>
          <w:rFonts w:ascii="Arial" w:hAnsi="Arial" w:cs="Arial"/>
        </w:rPr>
        <w:t xml:space="preserve"> pitanje nerazvrstanih cesta, kao i dosada </w:t>
      </w:r>
      <w:r w:rsidR="00602CD2" w:rsidRPr="00B70186">
        <w:rPr>
          <w:rFonts w:ascii="Arial" w:hAnsi="Arial" w:cs="Arial"/>
        </w:rPr>
        <w:t xml:space="preserve">primjenjivih odredbi </w:t>
      </w:r>
      <w:r w:rsidR="007B328C" w:rsidRPr="00B70186">
        <w:rPr>
          <w:rFonts w:ascii="Arial" w:hAnsi="Arial" w:cs="Arial"/>
        </w:rPr>
        <w:t xml:space="preserve">iz dosadašnje </w:t>
      </w:r>
      <w:r w:rsidR="00602CD2" w:rsidRPr="00B70186">
        <w:rPr>
          <w:rFonts w:ascii="Arial" w:hAnsi="Arial" w:cs="Arial"/>
        </w:rPr>
        <w:t>Odluke o nerazvrstanim cestama na području</w:t>
      </w:r>
      <w:r w:rsidR="007B328C" w:rsidRPr="00B70186">
        <w:rPr>
          <w:rFonts w:ascii="Arial" w:hAnsi="Arial" w:cs="Arial"/>
        </w:rPr>
        <w:t xml:space="preserve"> Općine Stara Gradiška („Službeni vjesnik Općine Stara Gradiška" br. 4/14, 8/16, 2/22, 5/23, 6/23, 3/24, 6/24, 2/26 i 7/26), koja se predloženom odlukom između ostalog stavlja van snage uslijed </w:t>
      </w:r>
      <w:r w:rsidR="00E84D2D" w:rsidRPr="00B70186">
        <w:rPr>
          <w:rFonts w:ascii="Arial" w:hAnsi="Arial" w:cs="Arial"/>
        </w:rPr>
        <w:t xml:space="preserve">nezakonitosti kako to proizlazi iz upute </w:t>
      </w:r>
      <w:proofErr w:type="spellStart"/>
      <w:r w:rsidR="00E84D2D" w:rsidRPr="00B70186">
        <w:rPr>
          <w:rFonts w:ascii="Arial" w:hAnsi="Arial" w:cs="Arial"/>
        </w:rPr>
        <w:t>narečenog</w:t>
      </w:r>
      <w:proofErr w:type="spellEnd"/>
      <w:r w:rsidR="00E84D2D" w:rsidRPr="00B70186">
        <w:rPr>
          <w:rFonts w:ascii="Arial" w:hAnsi="Arial" w:cs="Arial"/>
        </w:rPr>
        <w:t xml:space="preserve"> ministarstva od 02. listopada 2026. godine</w:t>
      </w:r>
      <w:r w:rsidR="00BE738F">
        <w:rPr>
          <w:rFonts w:ascii="Arial" w:hAnsi="Arial" w:cs="Arial"/>
        </w:rPr>
        <w:t xml:space="preserve">, obzirom na zakonsku osnovu donošenja predložene odluke sukladno članku 107. stavak 3. </w:t>
      </w:r>
      <w:proofErr w:type="spellStart"/>
      <w:r w:rsidR="00BE738F">
        <w:rPr>
          <w:rFonts w:ascii="Arial" w:hAnsi="Arial" w:cs="Arial"/>
        </w:rPr>
        <w:t>ZoC</w:t>
      </w:r>
      <w:proofErr w:type="spellEnd"/>
      <w:r w:rsidR="00BE738F">
        <w:rPr>
          <w:rFonts w:ascii="Arial" w:hAnsi="Arial" w:cs="Arial"/>
        </w:rPr>
        <w:t>-a.</w:t>
      </w:r>
    </w:p>
    <w:p w14:paraId="569C3FEC" w14:textId="77777777" w:rsidR="007B328C" w:rsidRPr="00B70186" w:rsidRDefault="007B328C" w:rsidP="00602CD2">
      <w:pPr>
        <w:spacing w:after="0" w:line="240" w:lineRule="auto"/>
        <w:jc w:val="both"/>
        <w:rPr>
          <w:rFonts w:ascii="Arial" w:hAnsi="Arial" w:cs="Arial"/>
        </w:rPr>
      </w:pPr>
    </w:p>
    <w:p w14:paraId="434D2C42" w14:textId="77777777" w:rsidR="00E84D2D" w:rsidRDefault="00E84D2D" w:rsidP="00602CD2">
      <w:pPr>
        <w:spacing w:after="0" w:line="240" w:lineRule="auto"/>
        <w:jc w:val="both"/>
        <w:rPr>
          <w:rFonts w:ascii="Arial" w:hAnsi="Arial" w:cs="Arial"/>
        </w:rPr>
      </w:pPr>
      <w:r w:rsidRPr="00B70186">
        <w:rPr>
          <w:rFonts w:ascii="Arial" w:hAnsi="Arial" w:cs="Arial"/>
        </w:rPr>
        <w:t xml:space="preserve">Na koncu, stavljanjem van snage Odluke o nerazvrstanim cestama na području Općine Stara Gradiška („Službeni vjesnik Općine Stara Gradiška" br. 4/14, 8/16, 2/22, 5/23, 6/23, 3/24, 6/24, 2/26 i 7/26) s danom stupanja na snagu predložene Odluke </w:t>
      </w:r>
      <w:r w:rsidR="00BE738F" w:rsidRPr="00BE738F">
        <w:rPr>
          <w:rFonts w:ascii="Arial" w:hAnsi="Arial" w:cs="Arial"/>
        </w:rPr>
        <w:t xml:space="preserve">o nerazvrstanim cestama na području Općine Stara Gradiška </w:t>
      </w:r>
      <w:r w:rsidRPr="00B70186">
        <w:rPr>
          <w:rFonts w:ascii="Arial" w:hAnsi="Arial" w:cs="Arial"/>
        </w:rPr>
        <w:t>izbjegava se mogućnost nastanka tzv. „pravnog vakuuma“ (pravne praznine) u rješavanju pitanja nerazvrstanih cesta, što sv</w:t>
      </w:r>
      <w:r w:rsidR="00B70186" w:rsidRPr="00B70186">
        <w:rPr>
          <w:rFonts w:ascii="Arial" w:hAnsi="Arial" w:cs="Arial"/>
        </w:rPr>
        <w:t>rhovito</w:t>
      </w:r>
      <w:r w:rsidRPr="00B70186">
        <w:rPr>
          <w:rFonts w:ascii="Arial" w:hAnsi="Arial" w:cs="Arial"/>
        </w:rPr>
        <w:t xml:space="preserve"> pridonosi pravn</w:t>
      </w:r>
      <w:r w:rsidR="00B70186" w:rsidRPr="00B70186">
        <w:rPr>
          <w:rFonts w:ascii="Arial" w:hAnsi="Arial" w:cs="Arial"/>
        </w:rPr>
        <w:t>oj</w:t>
      </w:r>
      <w:r w:rsidRPr="00B70186">
        <w:rPr>
          <w:rFonts w:ascii="Arial" w:hAnsi="Arial" w:cs="Arial"/>
        </w:rPr>
        <w:t xml:space="preserve"> sigurnosti</w:t>
      </w:r>
      <w:r w:rsidR="00B70186" w:rsidRPr="00B70186">
        <w:rPr>
          <w:rFonts w:ascii="Arial" w:hAnsi="Arial" w:cs="Arial"/>
        </w:rPr>
        <w:t>.</w:t>
      </w:r>
    </w:p>
    <w:p w14:paraId="02A7AC8F" w14:textId="77777777" w:rsidR="00B70186" w:rsidRDefault="00B70186" w:rsidP="00602CD2">
      <w:pPr>
        <w:spacing w:after="0" w:line="240" w:lineRule="auto"/>
        <w:jc w:val="both"/>
        <w:rPr>
          <w:rFonts w:ascii="Arial" w:hAnsi="Arial" w:cs="Arial"/>
        </w:rPr>
      </w:pPr>
      <w:r>
        <w:rPr>
          <w:rFonts w:ascii="Arial" w:hAnsi="Arial" w:cs="Arial"/>
        </w:rPr>
        <w:t xml:space="preserve">U tom pravcu, </w:t>
      </w:r>
      <w:r w:rsidRPr="00B70186">
        <w:rPr>
          <w:rFonts w:ascii="Arial" w:hAnsi="Arial" w:cs="Arial"/>
        </w:rPr>
        <w:t>donošenjem potpuno nove Odluke o nerazvrstanim cestama s ispravnim pravnim temeljima sprječava</w:t>
      </w:r>
      <w:r>
        <w:rPr>
          <w:rFonts w:ascii="Arial" w:hAnsi="Arial" w:cs="Arial"/>
        </w:rPr>
        <w:t xml:space="preserve"> se</w:t>
      </w:r>
      <w:r w:rsidRPr="00B70186">
        <w:rPr>
          <w:rFonts w:ascii="Arial" w:hAnsi="Arial" w:cs="Arial"/>
        </w:rPr>
        <w:t xml:space="preserve"> nastanak </w:t>
      </w:r>
      <w:proofErr w:type="spellStart"/>
      <w:r>
        <w:rPr>
          <w:rFonts w:ascii="Arial" w:hAnsi="Arial" w:cs="Arial"/>
        </w:rPr>
        <w:t>narečenog</w:t>
      </w:r>
      <w:proofErr w:type="spellEnd"/>
      <w:r>
        <w:rPr>
          <w:rFonts w:ascii="Arial" w:hAnsi="Arial" w:cs="Arial"/>
        </w:rPr>
        <w:t xml:space="preserve"> „</w:t>
      </w:r>
      <w:r w:rsidRPr="00B70186">
        <w:rPr>
          <w:rFonts w:ascii="Arial" w:hAnsi="Arial" w:cs="Arial"/>
        </w:rPr>
        <w:t>pravnog vakuuma</w:t>
      </w:r>
      <w:r>
        <w:rPr>
          <w:rFonts w:ascii="Arial" w:hAnsi="Arial" w:cs="Arial"/>
        </w:rPr>
        <w:t>“</w:t>
      </w:r>
      <w:r w:rsidRPr="00B70186">
        <w:rPr>
          <w:rFonts w:ascii="Arial" w:hAnsi="Arial" w:cs="Arial"/>
        </w:rPr>
        <w:t xml:space="preserve"> </w:t>
      </w:r>
      <w:r>
        <w:rPr>
          <w:rFonts w:ascii="Arial" w:hAnsi="Arial" w:cs="Arial"/>
        </w:rPr>
        <w:t>te se</w:t>
      </w:r>
      <w:r w:rsidRPr="00B70186">
        <w:rPr>
          <w:rFonts w:ascii="Arial" w:hAnsi="Arial" w:cs="Arial"/>
        </w:rPr>
        <w:t xml:space="preserve"> osigurava da</w:t>
      </w:r>
      <w:r>
        <w:rPr>
          <w:rFonts w:ascii="Arial" w:hAnsi="Arial" w:cs="Arial"/>
        </w:rPr>
        <w:t xml:space="preserve"> predmetno</w:t>
      </w:r>
      <w:r w:rsidRPr="00B70186">
        <w:rPr>
          <w:rFonts w:ascii="Arial" w:hAnsi="Arial" w:cs="Arial"/>
        </w:rPr>
        <w:t xml:space="preserve"> područje</w:t>
      </w:r>
      <w:r>
        <w:rPr>
          <w:rFonts w:ascii="Arial" w:hAnsi="Arial" w:cs="Arial"/>
        </w:rPr>
        <w:t xml:space="preserve"> koje određuje</w:t>
      </w:r>
      <w:r w:rsidRPr="00B70186">
        <w:rPr>
          <w:rFonts w:ascii="Arial" w:hAnsi="Arial" w:cs="Arial"/>
        </w:rPr>
        <w:t xml:space="preserve"> </w:t>
      </w:r>
      <w:r>
        <w:rPr>
          <w:rFonts w:ascii="Arial" w:hAnsi="Arial" w:cs="Arial"/>
        </w:rPr>
        <w:t xml:space="preserve">nerazvrstane ceste </w:t>
      </w:r>
      <w:r w:rsidRPr="00B70186">
        <w:rPr>
          <w:rFonts w:ascii="Arial" w:hAnsi="Arial" w:cs="Arial"/>
        </w:rPr>
        <w:t xml:space="preserve">cijelo vrijeme ostane </w:t>
      </w:r>
      <w:r>
        <w:rPr>
          <w:rFonts w:ascii="Arial" w:hAnsi="Arial" w:cs="Arial"/>
        </w:rPr>
        <w:t>pravno</w:t>
      </w:r>
      <w:r w:rsidRPr="00B70186">
        <w:rPr>
          <w:rFonts w:ascii="Arial" w:hAnsi="Arial" w:cs="Arial"/>
        </w:rPr>
        <w:t xml:space="preserve"> pokriveno.</w:t>
      </w:r>
    </w:p>
    <w:p w14:paraId="75938F7C" w14:textId="77777777" w:rsidR="00B70186" w:rsidRDefault="00B70186" w:rsidP="00602CD2">
      <w:pPr>
        <w:spacing w:after="0" w:line="240" w:lineRule="auto"/>
        <w:jc w:val="both"/>
        <w:rPr>
          <w:rFonts w:ascii="Arial" w:hAnsi="Arial" w:cs="Arial"/>
        </w:rPr>
      </w:pPr>
    </w:p>
    <w:p w14:paraId="38F48854" w14:textId="77777777" w:rsidR="00B70186" w:rsidRDefault="00B70186" w:rsidP="00602CD2">
      <w:pPr>
        <w:spacing w:after="0" w:line="240" w:lineRule="auto"/>
        <w:jc w:val="both"/>
        <w:rPr>
          <w:rFonts w:ascii="Arial" w:hAnsi="Arial" w:cs="Arial"/>
        </w:rPr>
      </w:pPr>
      <w:r>
        <w:rPr>
          <w:rFonts w:ascii="Arial" w:hAnsi="Arial" w:cs="Arial"/>
        </w:rPr>
        <w:t>Zaključno, a sukladno uputi nadležnog ministarstva, predložena</w:t>
      </w:r>
      <w:r w:rsidRPr="00B70186">
        <w:rPr>
          <w:rFonts w:ascii="Arial" w:hAnsi="Arial" w:cs="Arial"/>
        </w:rPr>
        <w:t xml:space="preserve"> </w:t>
      </w:r>
      <w:r>
        <w:rPr>
          <w:rFonts w:ascii="Arial" w:hAnsi="Arial" w:cs="Arial"/>
        </w:rPr>
        <w:t>O</w:t>
      </w:r>
      <w:r w:rsidRPr="00B70186">
        <w:rPr>
          <w:rFonts w:ascii="Arial" w:hAnsi="Arial" w:cs="Arial"/>
        </w:rPr>
        <w:t>dluk</w:t>
      </w:r>
      <w:r>
        <w:rPr>
          <w:rFonts w:ascii="Arial" w:hAnsi="Arial" w:cs="Arial"/>
        </w:rPr>
        <w:t xml:space="preserve">a </w:t>
      </w:r>
      <w:r w:rsidRPr="00B70186">
        <w:rPr>
          <w:rFonts w:ascii="Arial" w:hAnsi="Arial" w:cs="Arial"/>
        </w:rPr>
        <w:t xml:space="preserve">o nerazvrstanim cestama </w:t>
      </w:r>
      <w:r>
        <w:rPr>
          <w:rFonts w:ascii="Arial" w:hAnsi="Arial" w:cs="Arial"/>
        </w:rPr>
        <w:t xml:space="preserve">donosi se pozivanjem </w:t>
      </w:r>
      <w:r w:rsidRPr="00B70186">
        <w:rPr>
          <w:rFonts w:ascii="Arial" w:hAnsi="Arial" w:cs="Arial"/>
        </w:rPr>
        <w:t>na odredb</w:t>
      </w:r>
      <w:r>
        <w:rPr>
          <w:rFonts w:ascii="Arial" w:hAnsi="Arial" w:cs="Arial"/>
        </w:rPr>
        <w:t>e</w:t>
      </w:r>
      <w:r w:rsidRPr="00B70186">
        <w:rPr>
          <w:rFonts w:ascii="Arial" w:hAnsi="Arial" w:cs="Arial"/>
        </w:rPr>
        <w:t xml:space="preserve"> </w:t>
      </w:r>
      <w:proofErr w:type="spellStart"/>
      <w:r>
        <w:rPr>
          <w:rFonts w:ascii="Arial" w:hAnsi="Arial" w:cs="Arial"/>
        </w:rPr>
        <w:t>ZoC</w:t>
      </w:r>
      <w:proofErr w:type="spellEnd"/>
      <w:r>
        <w:rPr>
          <w:rFonts w:ascii="Arial" w:hAnsi="Arial" w:cs="Arial"/>
        </w:rPr>
        <w:t xml:space="preserve">-a (članak 107.) i </w:t>
      </w:r>
      <w:r w:rsidRPr="00B70186">
        <w:rPr>
          <w:rFonts w:ascii="Arial" w:hAnsi="Arial" w:cs="Arial"/>
        </w:rPr>
        <w:t>ZLP(R)S</w:t>
      </w:r>
      <w:r w:rsidR="003802AD">
        <w:rPr>
          <w:rFonts w:ascii="Arial" w:hAnsi="Arial" w:cs="Arial"/>
        </w:rPr>
        <w:t>-a</w:t>
      </w:r>
      <w:r>
        <w:rPr>
          <w:rFonts w:ascii="Arial" w:hAnsi="Arial" w:cs="Arial"/>
        </w:rPr>
        <w:t xml:space="preserve"> (članak 35.).</w:t>
      </w:r>
    </w:p>
    <w:p w14:paraId="181EC7E0" w14:textId="77777777" w:rsidR="00F3624B" w:rsidRDefault="00F3624B" w:rsidP="00460D2D">
      <w:pPr>
        <w:spacing w:after="0" w:line="240" w:lineRule="auto"/>
        <w:jc w:val="both"/>
        <w:rPr>
          <w:rFonts w:ascii="Arial" w:hAnsi="Arial" w:cs="Arial"/>
        </w:rPr>
      </w:pPr>
    </w:p>
    <w:p w14:paraId="6FE6892E" w14:textId="77777777" w:rsidR="000228B2" w:rsidRPr="006B493E" w:rsidRDefault="000228B2" w:rsidP="00460D2D">
      <w:pPr>
        <w:spacing w:after="0" w:line="240" w:lineRule="auto"/>
        <w:jc w:val="both"/>
        <w:rPr>
          <w:rFonts w:ascii="Arial" w:hAnsi="Arial" w:cs="Arial"/>
        </w:rPr>
      </w:pPr>
      <w:r>
        <w:rPr>
          <w:rFonts w:ascii="Arial" w:hAnsi="Arial" w:cs="Arial"/>
        </w:rPr>
        <w:t>Slijedom</w:t>
      </w:r>
      <w:r w:rsidR="003802AD">
        <w:rPr>
          <w:rFonts w:ascii="Arial" w:hAnsi="Arial" w:cs="Arial"/>
        </w:rPr>
        <w:t xml:space="preserve"> svega</w:t>
      </w:r>
      <w:r>
        <w:rPr>
          <w:rFonts w:ascii="Arial" w:hAnsi="Arial" w:cs="Arial"/>
        </w:rPr>
        <w:t xml:space="preserve"> navedenoga, predlaže se donošenje predložene Odluke </w:t>
      </w:r>
      <w:r w:rsidRPr="000228B2">
        <w:rPr>
          <w:rFonts w:ascii="Arial" w:hAnsi="Arial" w:cs="Arial"/>
        </w:rPr>
        <w:t>o nerazvrstanim cestama na području Općine Stara Gradiška</w:t>
      </w:r>
      <w:r>
        <w:rPr>
          <w:rFonts w:ascii="Arial" w:hAnsi="Arial" w:cs="Arial"/>
        </w:rPr>
        <w:t>.</w:t>
      </w:r>
    </w:p>
    <w:sectPr w:rsidR="000228B2" w:rsidRPr="006B493E" w:rsidSect="00AA20BF">
      <w:footerReference w:type="default" r:id="rId8"/>
      <w:pgSz w:w="12240" w:h="15840"/>
      <w:pgMar w:top="1134" w:right="1417" w:bottom="709"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0D482" w14:textId="77777777" w:rsidR="00FD0DEE" w:rsidRDefault="00FD0DEE" w:rsidP="00B70186">
      <w:pPr>
        <w:spacing w:after="0" w:line="240" w:lineRule="auto"/>
      </w:pPr>
      <w:r>
        <w:separator/>
      </w:r>
    </w:p>
  </w:endnote>
  <w:endnote w:type="continuationSeparator" w:id="0">
    <w:p w14:paraId="0F1C91F3" w14:textId="77777777" w:rsidR="00FD0DEE" w:rsidRDefault="00FD0DEE" w:rsidP="00B70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58E5" w14:textId="77777777" w:rsidR="00B70186" w:rsidRDefault="00B70186">
    <w:pPr>
      <w:pStyle w:val="Podnoje"/>
      <w:jc w:val="right"/>
    </w:pPr>
    <w:r>
      <w:fldChar w:fldCharType="begin"/>
    </w:r>
    <w:r>
      <w:instrText>PAGE   \* MERGEFORMAT</w:instrText>
    </w:r>
    <w:r>
      <w:fldChar w:fldCharType="separate"/>
    </w:r>
    <w:r>
      <w:t>2</w:t>
    </w:r>
    <w:r>
      <w:fldChar w:fldCharType="end"/>
    </w:r>
  </w:p>
  <w:p w14:paraId="7059261A" w14:textId="77777777" w:rsidR="00B70186" w:rsidRDefault="00B7018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76FD7" w14:textId="77777777" w:rsidR="00FD0DEE" w:rsidRDefault="00FD0DEE" w:rsidP="00B70186">
      <w:pPr>
        <w:spacing w:after="0" w:line="240" w:lineRule="auto"/>
      </w:pPr>
      <w:r>
        <w:separator/>
      </w:r>
    </w:p>
  </w:footnote>
  <w:footnote w:type="continuationSeparator" w:id="0">
    <w:p w14:paraId="7A02DC89" w14:textId="77777777" w:rsidR="00FD0DEE" w:rsidRDefault="00FD0DEE" w:rsidP="00B701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A0590"/>
    <w:multiLevelType w:val="hybridMultilevel"/>
    <w:tmpl w:val="FFFFFFFF"/>
    <w:lvl w:ilvl="0" w:tplc="041A0001">
      <w:start w:val="1"/>
      <w:numFmt w:val="bullet"/>
      <w:lvlText w:val=""/>
      <w:lvlJc w:val="left"/>
      <w:pPr>
        <w:ind w:left="1069" w:hanging="360"/>
      </w:pPr>
      <w:rPr>
        <w:rFonts w:ascii="Symbol" w:hAnsi="Symbol" w:hint="default"/>
      </w:rPr>
    </w:lvl>
    <w:lvl w:ilvl="1" w:tplc="041A0001">
      <w:start w:val="1"/>
      <w:numFmt w:val="bullet"/>
      <w:lvlText w:val=""/>
      <w:lvlJc w:val="left"/>
      <w:pPr>
        <w:ind w:left="1789" w:hanging="360"/>
      </w:pPr>
      <w:rPr>
        <w:rFonts w:ascii="Symbol" w:hAnsi="Symbol" w:hint="default"/>
      </w:rPr>
    </w:lvl>
    <w:lvl w:ilvl="2" w:tplc="041A0001">
      <w:start w:val="1"/>
      <w:numFmt w:val="bullet"/>
      <w:lvlText w:val=""/>
      <w:lvlJc w:val="left"/>
      <w:pPr>
        <w:ind w:left="2509" w:hanging="360"/>
      </w:pPr>
      <w:rPr>
        <w:rFonts w:ascii="Symbol" w:hAnsi="Symbol"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 w15:restartNumberingAfterBreak="0">
    <w:nsid w:val="4B955561"/>
    <w:multiLevelType w:val="hybridMultilevel"/>
    <w:tmpl w:val="FFFFFFFF"/>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73526601"/>
    <w:multiLevelType w:val="hybridMultilevel"/>
    <w:tmpl w:val="FFFFFFFF"/>
    <w:lvl w:ilvl="0" w:tplc="0D304B0E">
      <w:start w:val="14"/>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13077955">
    <w:abstractNumId w:val="2"/>
  </w:num>
  <w:num w:numId="2" w16cid:durableId="585070902">
    <w:abstractNumId w:val="1"/>
  </w:num>
  <w:num w:numId="3" w16cid:durableId="1905488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561E"/>
    <w:rsid w:val="000228B2"/>
    <w:rsid w:val="000254A1"/>
    <w:rsid w:val="0002757B"/>
    <w:rsid w:val="00030C27"/>
    <w:rsid w:val="00043939"/>
    <w:rsid w:val="0006702C"/>
    <w:rsid w:val="000671E0"/>
    <w:rsid w:val="0007008E"/>
    <w:rsid w:val="00081628"/>
    <w:rsid w:val="0008261E"/>
    <w:rsid w:val="000B01DA"/>
    <w:rsid w:val="000B7573"/>
    <w:rsid w:val="000C2DC2"/>
    <w:rsid w:val="000E6F8B"/>
    <w:rsid w:val="00100941"/>
    <w:rsid w:val="00164B3C"/>
    <w:rsid w:val="00195DCC"/>
    <w:rsid w:val="001B1904"/>
    <w:rsid w:val="001B21AF"/>
    <w:rsid w:val="001D0D9E"/>
    <w:rsid w:val="001E1E64"/>
    <w:rsid w:val="00210ACB"/>
    <w:rsid w:val="00264681"/>
    <w:rsid w:val="00287893"/>
    <w:rsid w:val="0029271F"/>
    <w:rsid w:val="002B6A72"/>
    <w:rsid w:val="002B6F03"/>
    <w:rsid w:val="002C3093"/>
    <w:rsid w:val="002D1513"/>
    <w:rsid w:val="002E2B99"/>
    <w:rsid w:val="00343645"/>
    <w:rsid w:val="003446FF"/>
    <w:rsid w:val="003802AD"/>
    <w:rsid w:val="003C2BF3"/>
    <w:rsid w:val="00420C82"/>
    <w:rsid w:val="0042135F"/>
    <w:rsid w:val="00422CB2"/>
    <w:rsid w:val="004275F4"/>
    <w:rsid w:val="00460D2D"/>
    <w:rsid w:val="0049211E"/>
    <w:rsid w:val="00494AE0"/>
    <w:rsid w:val="004E404F"/>
    <w:rsid w:val="004F75BD"/>
    <w:rsid w:val="0056183E"/>
    <w:rsid w:val="00564B0A"/>
    <w:rsid w:val="00575DFD"/>
    <w:rsid w:val="00587EF6"/>
    <w:rsid w:val="005941B7"/>
    <w:rsid w:val="00597E24"/>
    <w:rsid w:val="005A4311"/>
    <w:rsid w:val="005F51FA"/>
    <w:rsid w:val="00602CD2"/>
    <w:rsid w:val="00611A2A"/>
    <w:rsid w:val="00622CE4"/>
    <w:rsid w:val="00674FD2"/>
    <w:rsid w:val="00681289"/>
    <w:rsid w:val="006B493E"/>
    <w:rsid w:val="006D2286"/>
    <w:rsid w:val="0070556C"/>
    <w:rsid w:val="00742811"/>
    <w:rsid w:val="007921DC"/>
    <w:rsid w:val="007A34E4"/>
    <w:rsid w:val="007B0EC3"/>
    <w:rsid w:val="007B1107"/>
    <w:rsid w:val="007B328C"/>
    <w:rsid w:val="0081764D"/>
    <w:rsid w:val="00822E8F"/>
    <w:rsid w:val="008536DD"/>
    <w:rsid w:val="008552AE"/>
    <w:rsid w:val="008C2BD9"/>
    <w:rsid w:val="008D372C"/>
    <w:rsid w:val="008F5AFD"/>
    <w:rsid w:val="009018CE"/>
    <w:rsid w:val="00925EA7"/>
    <w:rsid w:val="0096561E"/>
    <w:rsid w:val="0096698F"/>
    <w:rsid w:val="00985F62"/>
    <w:rsid w:val="009B2B04"/>
    <w:rsid w:val="009B4835"/>
    <w:rsid w:val="009B7291"/>
    <w:rsid w:val="009F5D2E"/>
    <w:rsid w:val="009F759C"/>
    <w:rsid w:val="00A65E58"/>
    <w:rsid w:val="00AA20BF"/>
    <w:rsid w:val="00AA41B0"/>
    <w:rsid w:val="00AB3420"/>
    <w:rsid w:val="00AE6782"/>
    <w:rsid w:val="00AF0EF6"/>
    <w:rsid w:val="00AF7CA2"/>
    <w:rsid w:val="00B1774D"/>
    <w:rsid w:val="00B2085D"/>
    <w:rsid w:val="00B43CBC"/>
    <w:rsid w:val="00B61D97"/>
    <w:rsid w:val="00B70186"/>
    <w:rsid w:val="00B81D64"/>
    <w:rsid w:val="00BA375F"/>
    <w:rsid w:val="00BB2EBF"/>
    <w:rsid w:val="00BE2B2C"/>
    <w:rsid w:val="00BE738F"/>
    <w:rsid w:val="00C06E0C"/>
    <w:rsid w:val="00C44DDA"/>
    <w:rsid w:val="00C54C90"/>
    <w:rsid w:val="00C66F26"/>
    <w:rsid w:val="00CA3A9F"/>
    <w:rsid w:val="00CD565B"/>
    <w:rsid w:val="00D06AB2"/>
    <w:rsid w:val="00D07FFE"/>
    <w:rsid w:val="00D13EAB"/>
    <w:rsid w:val="00D17336"/>
    <w:rsid w:val="00D174DA"/>
    <w:rsid w:val="00D33C3C"/>
    <w:rsid w:val="00D3697D"/>
    <w:rsid w:val="00D512B8"/>
    <w:rsid w:val="00D67512"/>
    <w:rsid w:val="00D833AE"/>
    <w:rsid w:val="00D9757C"/>
    <w:rsid w:val="00DA7661"/>
    <w:rsid w:val="00DC5615"/>
    <w:rsid w:val="00DD09AE"/>
    <w:rsid w:val="00DE5EFA"/>
    <w:rsid w:val="00E04960"/>
    <w:rsid w:val="00E2128D"/>
    <w:rsid w:val="00E301C2"/>
    <w:rsid w:val="00E70905"/>
    <w:rsid w:val="00E76C65"/>
    <w:rsid w:val="00E84D2D"/>
    <w:rsid w:val="00EB0D40"/>
    <w:rsid w:val="00EB3362"/>
    <w:rsid w:val="00EC35D4"/>
    <w:rsid w:val="00EC3CBB"/>
    <w:rsid w:val="00F00EC1"/>
    <w:rsid w:val="00F23F18"/>
    <w:rsid w:val="00F278E4"/>
    <w:rsid w:val="00F3624B"/>
    <w:rsid w:val="00F958E1"/>
    <w:rsid w:val="00FD0D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11C7199"/>
  <w14:defaultImageDpi w14:val="0"/>
  <w15:docId w15:val="{4EB49002-F047-4CD4-848D-F32F6C78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164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B70186"/>
    <w:pPr>
      <w:tabs>
        <w:tab w:val="center" w:pos="4536"/>
        <w:tab w:val="right" w:pos="9072"/>
      </w:tabs>
    </w:pPr>
  </w:style>
  <w:style w:type="character" w:customStyle="1" w:styleId="ZaglavljeChar">
    <w:name w:val="Zaglavlje Char"/>
    <w:link w:val="Zaglavlje"/>
    <w:uiPriority w:val="99"/>
    <w:rsid w:val="00B70186"/>
    <w:rPr>
      <w:rFonts w:cs="Times New Roman"/>
    </w:rPr>
  </w:style>
  <w:style w:type="paragraph" w:styleId="Podnoje">
    <w:name w:val="footer"/>
    <w:basedOn w:val="Normal"/>
    <w:link w:val="PodnojeChar"/>
    <w:uiPriority w:val="99"/>
    <w:unhideWhenUsed/>
    <w:rsid w:val="00B70186"/>
    <w:pPr>
      <w:tabs>
        <w:tab w:val="center" w:pos="4536"/>
        <w:tab w:val="right" w:pos="9072"/>
      </w:tabs>
    </w:pPr>
  </w:style>
  <w:style w:type="character" w:customStyle="1" w:styleId="PodnojeChar">
    <w:name w:val="Podnožje Char"/>
    <w:link w:val="Podnoje"/>
    <w:uiPriority w:val="99"/>
    <w:rsid w:val="00B7018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738700">
      <w:marLeft w:val="0"/>
      <w:marRight w:val="0"/>
      <w:marTop w:val="0"/>
      <w:marBottom w:val="0"/>
      <w:divBdr>
        <w:top w:val="none" w:sz="0" w:space="0" w:color="auto"/>
        <w:left w:val="none" w:sz="0" w:space="0" w:color="auto"/>
        <w:bottom w:val="none" w:sz="0" w:space="0" w:color="auto"/>
        <w:right w:val="none" w:sz="0" w:space="0" w:color="auto"/>
      </w:divBdr>
    </w:div>
    <w:div w:id="1558738701">
      <w:marLeft w:val="0"/>
      <w:marRight w:val="0"/>
      <w:marTop w:val="0"/>
      <w:marBottom w:val="0"/>
      <w:divBdr>
        <w:top w:val="none" w:sz="0" w:space="0" w:color="auto"/>
        <w:left w:val="none" w:sz="0" w:space="0" w:color="auto"/>
        <w:bottom w:val="none" w:sz="0" w:space="0" w:color="auto"/>
        <w:right w:val="none" w:sz="0" w:space="0" w:color="auto"/>
      </w:divBdr>
    </w:div>
    <w:div w:id="1558738702">
      <w:marLeft w:val="0"/>
      <w:marRight w:val="0"/>
      <w:marTop w:val="0"/>
      <w:marBottom w:val="0"/>
      <w:divBdr>
        <w:top w:val="none" w:sz="0" w:space="0" w:color="auto"/>
        <w:left w:val="none" w:sz="0" w:space="0" w:color="auto"/>
        <w:bottom w:val="none" w:sz="0" w:space="0" w:color="auto"/>
        <w:right w:val="none" w:sz="0" w:space="0" w:color="auto"/>
      </w:divBdr>
    </w:div>
    <w:div w:id="155873870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3945</Words>
  <Characters>22491</Characters>
  <Application>Microsoft Office Word</Application>
  <DocSecurity>0</DocSecurity>
  <Lines>187</Lines>
  <Paragraphs>52</Paragraphs>
  <ScaleCrop>false</ScaleCrop>
  <Company/>
  <LinksUpToDate>false</LinksUpToDate>
  <CharactersWithSpaces>26384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SG</dc:creator>
  <cp:keywords/>
  <dc:description/>
  <cp:lastModifiedBy>Valentina Matokanović</cp:lastModifiedBy>
  <cp:revision>2</cp:revision>
  <cp:lastPrinted>2026-08-31T15:09:00Z</cp:lastPrinted>
  <dcterms:created xsi:type="dcterms:W3CDTF">2026-10-19T07:53:00Z</dcterms:created>
  <dcterms:modified xsi:type="dcterms:W3CDTF">2026-10-19T07:53:00Z</dcterms:modified>
</cp:coreProperties>
</file>