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50244969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3B35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3506" w:rsidRPr="003B3506">
              <w:rPr>
                <w:rFonts w:ascii="Arial" w:hAnsi="Arial" w:cs="Arial"/>
                <w:bCs/>
                <w:sz w:val="20"/>
                <w:szCs w:val="20"/>
              </w:rPr>
              <w:t>ODLUKE O GROBLJIMA NA PODRUČJU OPĆINE STARA GRADIŠKA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11F5F78F" w14:textId="5A26F813" w:rsidR="003B3506" w:rsidRDefault="00604DC6" w:rsidP="00604DC6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</w:t>
            </w:r>
            <w:r w:rsidR="003B6144">
              <w:rPr>
                <w:rFonts w:ascii="Arial" w:eastAsia="Times New Roman" w:hAnsi="Arial" w:cs="Arial"/>
                <w:lang w:eastAsia="hr-HR"/>
              </w:rPr>
              <w:t xml:space="preserve">dlukom </w:t>
            </w:r>
            <w:r>
              <w:rPr>
                <w:rFonts w:ascii="Arial" w:eastAsia="Times New Roman" w:hAnsi="Arial" w:cs="Arial"/>
                <w:lang w:eastAsia="hr-HR"/>
              </w:rPr>
              <w:t>su</w:t>
            </w:r>
            <w:r w:rsidR="00B26001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3B3506" w:rsidRPr="003B3506">
              <w:rPr>
                <w:rFonts w:ascii="Arial" w:eastAsia="Times New Roman" w:hAnsi="Arial" w:cs="Arial"/>
                <w:lang w:eastAsia="hr-HR"/>
              </w:rPr>
              <w:t>normativno ure</w:t>
            </w:r>
            <w:r w:rsidR="003B3506">
              <w:rPr>
                <w:rFonts w:ascii="Arial" w:eastAsia="Times New Roman" w:hAnsi="Arial" w:cs="Arial"/>
                <w:lang w:eastAsia="hr-HR"/>
              </w:rPr>
              <w:t>đena</w:t>
            </w:r>
            <w:r w:rsidR="003B3506" w:rsidRPr="003B3506">
              <w:rPr>
                <w:rFonts w:ascii="Arial" w:eastAsia="Times New Roman" w:hAnsi="Arial" w:cs="Arial"/>
                <w:lang w:eastAsia="hr-HR"/>
              </w:rPr>
              <w:t xml:space="preserve"> pitanja upravljanja grobljima i obavljanja komunalne djelatnosti održavanja groblja na način koji odgovara aktualnim propisima i potrebama lokalne zajednice.</w:t>
            </w:r>
          </w:p>
          <w:p w14:paraId="062E1760" w14:textId="18AB9B76" w:rsidR="00FA3060" w:rsidRPr="00E41C4A" w:rsidRDefault="003B3506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Odlukom se </w:t>
            </w:r>
            <w:r w:rsidRPr="003B3506">
              <w:rPr>
                <w:rFonts w:ascii="Arial" w:eastAsia="Times New Roman" w:hAnsi="Arial" w:cs="Arial"/>
                <w:lang w:eastAsia="hr-HR"/>
              </w:rPr>
              <w:t>uređuju: mjerila i kriteriji za dodjelu i ustupanje grobnih mjesta na korištenje; iskopavanje i premještaj posmrtnih ostataka; način i uvjeti ukopa; način ukopa nepoznatih osoba; produbljenje groba i premještanje posmrtnih ostataka u grobnici, održavanje groblja i uklanjanje otpada; veličina, dimenzije i izgled grobnih mjesta; uvjeti upravljanja grobljem; uvjeti, način i mjesto prosipanja kremiranih posmrtnih ostataka umrle osobe; uvjeti i mjerila za plaćanje naknade pri dodjeli grobnog mjesta i godišnje grobne naknade, kao i mogućnost plaćanja godišnje grobne naknade unaprijed; uvjeti za ustupanje prava korištenja grobnog mjesta trećim osobama; pravila za određivanje naknade za stjecanje opreme i uređaja koji se nalaze na grobnom mjestu bez korisnika grobnog mjesta; prekršajne sankcije za prekršitelje odredbi.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543ABEC5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3B3506">
              <w:rPr>
                <w:rFonts w:ascii="Arial" w:hAnsi="Arial" w:cs="Arial"/>
              </w:rPr>
              <w:t>3</w:t>
            </w:r>
            <w:r w:rsidR="003B6144">
              <w:rPr>
                <w:rFonts w:ascii="Arial" w:hAnsi="Arial" w:cs="Arial"/>
              </w:rPr>
              <w:t>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3B3506">
              <w:rPr>
                <w:rFonts w:ascii="Arial" w:hAnsi="Arial" w:cs="Arial"/>
              </w:rPr>
              <w:t>26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3B3506">
              <w:rPr>
                <w:rFonts w:ascii="Arial" w:hAnsi="Arial" w:cs="Arial"/>
              </w:rPr>
              <w:t>svibnja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3B3506">
              <w:rPr>
                <w:rFonts w:ascii="Arial" w:hAnsi="Arial" w:cs="Arial"/>
              </w:rPr>
              <w:t>6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604DC6">
              <w:rPr>
                <w:rFonts w:ascii="Arial" w:hAnsi="Arial" w:cs="Arial"/>
              </w:rPr>
              <w:t>24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3B3506">
              <w:rPr>
                <w:rFonts w:ascii="Arial" w:hAnsi="Arial" w:cs="Arial"/>
              </w:rPr>
              <w:t>lipnja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3B3506">
              <w:rPr>
                <w:rFonts w:ascii="Arial" w:hAnsi="Arial" w:cs="Arial"/>
              </w:rPr>
              <w:t>6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2D645716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3B3506" w:rsidRPr="003B3506">
              <w:rPr>
                <w:rFonts w:ascii="Arial" w:hAnsi="Arial" w:cs="Arial"/>
              </w:rPr>
              <w:t>o grobljima na području Općine Stara Gradiška</w:t>
            </w:r>
            <w:r w:rsidR="003B3506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50F3E3A1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B26001" w:rsidRPr="00B26001">
              <w:rPr>
                <w:rFonts w:ascii="Arial" w:hAnsi="Arial" w:cs="Arial"/>
                <w:bCs/>
                <w:color w:val="000000"/>
              </w:rPr>
              <w:t xml:space="preserve">o </w:t>
            </w:r>
            <w:r w:rsidR="003B3506" w:rsidRPr="003B3506">
              <w:rPr>
                <w:rFonts w:ascii="Arial" w:hAnsi="Arial" w:cs="Arial"/>
                <w:bCs/>
                <w:color w:val="000000"/>
              </w:rPr>
              <w:t>grobljima na području Općine Stara Gradiška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7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616600EF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604DC6">
        <w:rPr>
          <w:rFonts w:ascii="Arial" w:hAnsi="Arial" w:cs="Arial"/>
        </w:rPr>
        <w:t>25</w:t>
      </w:r>
      <w:r w:rsidRPr="00126DDC">
        <w:rPr>
          <w:rFonts w:ascii="Arial" w:hAnsi="Arial" w:cs="Arial"/>
        </w:rPr>
        <w:t xml:space="preserve">. </w:t>
      </w:r>
      <w:r w:rsidR="003B3506">
        <w:rPr>
          <w:rFonts w:ascii="Arial" w:hAnsi="Arial" w:cs="Arial"/>
        </w:rPr>
        <w:t>lipnja</w:t>
      </w:r>
      <w:r w:rsidRPr="00126DDC">
        <w:rPr>
          <w:rFonts w:ascii="Arial" w:hAnsi="Arial" w:cs="Arial"/>
        </w:rPr>
        <w:t xml:space="preserve"> 20</w:t>
      </w:r>
      <w:r w:rsidR="00604DC6">
        <w:rPr>
          <w:rFonts w:ascii="Arial" w:hAnsi="Arial" w:cs="Arial"/>
        </w:rPr>
        <w:t>2</w:t>
      </w:r>
      <w:r w:rsidR="003B3506">
        <w:rPr>
          <w:rFonts w:ascii="Arial" w:hAnsi="Arial" w:cs="Arial"/>
        </w:rPr>
        <w:t>6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8209" w14:textId="77777777" w:rsidR="004438A3" w:rsidRDefault="004438A3" w:rsidP="00552B72">
      <w:pPr>
        <w:spacing w:after="0" w:line="240" w:lineRule="auto"/>
      </w:pPr>
      <w:r>
        <w:separator/>
      </w:r>
    </w:p>
  </w:endnote>
  <w:endnote w:type="continuationSeparator" w:id="0">
    <w:p w14:paraId="0E16D0BF" w14:textId="77777777" w:rsidR="004438A3" w:rsidRDefault="004438A3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71E0" w14:textId="77777777" w:rsidR="004438A3" w:rsidRDefault="004438A3" w:rsidP="00552B72">
      <w:pPr>
        <w:spacing w:after="0" w:line="240" w:lineRule="auto"/>
      </w:pPr>
      <w:r>
        <w:separator/>
      </w:r>
    </w:p>
  </w:footnote>
  <w:footnote w:type="continuationSeparator" w:id="0">
    <w:p w14:paraId="173BC177" w14:textId="77777777" w:rsidR="004438A3" w:rsidRDefault="004438A3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0F361D"/>
    <w:rsid w:val="00126DDC"/>
    <w:rsid w:val="00140863"/>
    <w:rsid w:val="0018439E"/>
    <w:rsid w:val="001B7064"/>
    <w:rsid w:val="001C7A76"/>
    <w:rsid w:val="00206218"/>
    <w:rsid w:val="00247226"/>
    <w:rsid w:val="0036312E"/>
    <w:rsid w:val="003B3506"/>
    <w:rsid w:val="003B6144"/>
    <w:rsid w:val="004244F2"/>
    <w:rsid w:val="004438A3"/>
    <w:rsid w:val="00464AFD"/>
    <w:rsid w:val="00485F7E"/>
    <w:rsid w:val="004D3832"/>
    <w:rsid w:val="004F7027"/>
    <w:rsid w:val="00527590"/>
    <w:rsid w:val="00530FBC"/>
    <w:rsid w:val="00552B72"/>
    <w:rsid w:val="00552C2C"/>
    <w:rsid w:val="00604DC6"/>
    <w:rsid w:val="00637130"/>
    <w:rsid w:val="00650153"/>
    <w:rsid w:val="006D33D8"/>
    <w:rsid w:val="00720D9B"/>
    <w:rsid w:val="007E4E09"/>
    <w:rsid w:val="007F0D13"/>
    <w:rsid w:val="008D22D9"/>
    <w:rsid w:val="008F1F00"/>
    <w:rsid w:val="00A64544"/>
    <w:rsid w:val="00A7268F"/>
    <w:rsid w:val="00B02EAE"/>
    <w:rsid w:val="00B26001"/>
    <w:rsid w:val="00B70473"/>
    <w:rsid w:val="00BA4C33"/>
    <w:rsid w:val="00C06C14"/>
    <w:rsid w:val="00C11193"/>
    <w:rsid w:val="00C14240"/>
    <w:rsid w:val="00C64F7E"/>
    <w:rsid w:val="00C936AA"/>
    <w:rsid w:val="00CD6389"/>
    <w:rsid w:val="00DA5CC8"/>
    <w:rsid w:val="00E41C4A"/>
    <w:rsid w:val="00E723D7"/>
    <w:rsid w:val="00EF2411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6</cp:revision>
  <cp:lastPrinted>2022-01-28T07:38:00Z</cp:lastPrinted>
  <dcterms:created xsi:type="dcterms:W3CDTF">2024-05-16T06:32:00Z</dcterms:created>
  <dcterms:modified xsi:type="dcterms:W3CDTF">2026-06-25T09:06:00Z</dcterms:modified>
</cp:coreProperties>
</file>