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7D4" w:rsidRDefault="004B7719">
      <w:pPr>
        <w:pStyle w:val="Standard"/>
      </w:pPr>
      <w:bookmarkStart w:id="0" w:name="_GoBack"/>
      <w:bookmarkEnd w:id="0"/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  <w:sz w:val="21"/>
          <w:szCs w:val="21"/>
        </w:rPr>
        <w:t xml:space="preserve">             </w:t>
      </w:r>
      <w:r>
        <w:rPr>
          <w:rFonts w:ascii="Arial" w:eastAsia="Calibri" w:hAnsi="Arial" w:cs="Arial"/>
          <w:noProof/>
          <w:szCs w:val="22"/>
          <w:lang w:eastAsia="en-US"/>
        </w:rPr>
        <w:drawing>
          <wp:inline distT="0" distB="0" distL="0" distR="0">
            <wp:extent cx="567705" cy="688689"/>
            <wp:effectExtent l="0" t="0" r="379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705" cy="6886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1"/>
          <w:szCs w:val="21"/>
        </w:rPr>
        <w:t xml:space="preserve">    </w:t>
      </w:r>
    </w:p>
    <w:p w:rsidR="00F637D4" w:rsidRDefault="004B7719">
      <w:pPr>
        <w:pStyle w:val="Standard"/>
      </w:pPr>
      <w:r>
        <w:rPr>
          <w:rFonts w:ascii="Arial" w:hAnsi="Arial" w:cs="Arial"/>
          <w:sz w:val="21"/>
          <w:szCs w:val="21"/>
        </w:rPr>
        <w:t xml:space="preserve">     REPUBLIKA HRVATSKA</w:t>
      </w:r>
    </w:p>
    <w:p w:rsidR="00F637D4" w:rsidRDefault="004B7719">
      <w:pPr>
        <w:pStyle w:val="Standard"/>
      </w:pPr>
      <w:r>
        <w:rPr>
          <w:rFonts w:ascii="Arial" w:hAnsi="Arial" w:cs="Arial"/>
          <w:sz w:val="21"/>
          <w:szCs w:val="21"/>
        </w:rPr>
        <w:t>BRODSKO-POSAVSKA ŽUPANIJA</w:t>
      </w:r>
    </w:p>
    <w:p w:rsidR="00F637D4" w:rsidRDefault="004B7719">
      <w:pPr>
        <w:pStyle w:val="Standard"/>
      </w:pPr>
      <w:r>
        <w:rPr>
          <w:rFonts w:ascii="Arial" w:hAnsi="Arial" w:cs="Arial"/>
          <w:sz w:val="21"/>
          <w:szCs w:val="21"/>
        </w:rPr>
        <w:t xml:space="preserve">    OPĆINA STARA GRADIŠKA</w:t>
      </w:r>
    </w:p>
    <w:p w:rsidR="00F637D4" w:rsidRDefault="004B7719">
      <w:pPr>
        <w:pStyle w:val="Standard"/>
      </w:pPr>
      <w:r>
        <w:rPr>
          <w:rFonts w:ascii="Arial" w:hAnsi="Arial" w:cs="Arial"/>
          <w:sz w:val="21"/>
          <w:szCs w:val="21"/>
        </w:rPr>
        <w:t xml:space="preserve">          OPĆINSKO VIJEĆE</w:t>
      </w:r>
    </w:p>
    <w:p w:rsidR="00F637D4" w:rsidRDefault="00F637D4">
      <w:pPr>
        <w:pStyle w:val="Standard"/>
        <w:rPr>
          <w:sz w:val="21"/>
          <w:szCs w:val="21"/>
        </w:rPr>
      </w:pPr>
    </w:p>
    <w:p w:rsidR="00F637D4" w:rsidRDefault="004B7719">
      <w:pPr>
        <w:pStyle w:val="Standard"/>
        <w:ind w:firstLine="708"/>
        <w:jc w:val="both"/>
      </w:pPr>
      <w:r>
        <w:rPr>
          <w:rFonts w:ascii="Arial" w:hAnsi="Arial" w:cs="Arial"/>
          <w:sz w:val="21"/>
          <w:szCs w:val="21"/>
        </w:rPr>
        <w:t xml:space="preserve">Na temelju članka 14. Zakona o proračunu („Narodne novine“ br. 87/08, 136/12 i 15/15) i članka 32. Statuta </w:t>
      </w:r>
      <w:r>
        <w:rPr>
          <w:rFonts w:ascii="Arial" w:hAnsi="Arial" w:cs="Arial"/>
          <w:sz w:val="21"/>
          <w:szCs w:val="21"/>
        </w:rPr>
        <w:t>općine Stara Gradiška ("Službeni vjesnik Brodsko-posavske županije" br. 14/09 i "Službeni vjesnik Općine Stara Gradiška" br. 1/1, 1/13, 4/18 i 6/18 – pročišćeni tekst), Općinsko vijeće Općine Stara Gradiška na 18. sjednici održanoj  03. prosinca 2019. godi</w:t>
      </w:r>
      <w:r>
        <w:rPr>
          <w:rFonts w:ascii="Arial" w:hAnsi="Arial" w:cs="Arial"/>
          <w:sz w:val="21"/>
          <w:szCs w:val="21"/>
        </w:rPr>
        <w:t>ne, donijelo je</w:t>
      </w:r>
    </w:p>
    <w:p w:rsidR="00F637D4" w:rsidRDefault="00F637D4">
      <w:pPr>
        <w:pStyle w:val="Standard"/>
        <w:tabs>
          <w:tab w:val="left" w:pos="6435"/>
        </w:tabs>
        <w:jc w:val="both"/>
        <w:rPr>
          <w:rFonts w:ascii="Arial" w:hAnsi="Arial" w:cs="Arial"/>
          <w:b/>
          <w:bCs/>
          <w:sz w:val="21"/>
          <w:szCs w:val="21"/>
        </w:rPr>
      </w:pPr>
    </w:p>
    <w:p w:rsidR="00F637D4" w:rsidRDefault="004B7719">
      <w:pPr>
        <w:pStyle w:val="Standard"/>
        <w:jc w:val="center"/>
      </w:pPr>
      <w:r>
        <w:rPr>
          <w:rFonts w:ascii="Arial" w:hAnsi="Arial" w:cs="Arial"/>
          <w:b/>
          <w:sz w:val="21"/>
          <w:szCs w:val="21"/>
        </w:rPr>
        <w:t>ODLUKU</w:t>
      </w:r>
    </w:p>
    <w:p w:rsidR="00F637D4" w:rsidRDefault="004B7719">
      <w:pPr>
        <w:pStyle w:val="Standard"/>
        <w:jc w:val="center"/>
      </w:pPr>
      <w:r>
        <w:rPr>
          <w:rFonts w:ascii="Arial" w:hAnsi="Arial" w:cs="Arial"/>
          <w:b/>
          <w:sz w:val="21"/>
          <w:szCs w:val="21"/>
        </w:rPr>
        <w:t>o izvršavanju Proračuna Općine Stara Gradiška za 2020. godinu</w:t>
      </w:r>
    </w:p>
    <w:p w:rsidR="00F637D4" w:rsidRDefault="00F637D4">
      <w:pPr>
        <w:pStyle w:val="Standard"/>
        <w:jc w:val="center"/>
        <w:rPr>
          <w:rFonts w:ascii="Arial" w:hAnsi="Arial" w:cs="Arial"/>
          <w:b/>
          <w:sz w:val="21"/>
          <w:szCs w:val="21"/>
        </w:rPr>
      </w:pPr>
    </w:p>
    <w:p w:rsidR="00F637D4" w:rsidRDefault="004B7719">
      <w:pPr>
        <w:pStyle w:val="Standard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Članak 1.</w:t>
      </w:r>
    </w:p>
    <w:p w:rsidR="00F637D4" w:rsidRDefault="004B7719">
      <w:pPr>
        <w:pStyle w:val="Standard"/>
        <w:ind w:firstLine="708"/>
        <w:jc w:val="both"/>
      </w:pPr>
      <w:r>
        <w:rPr>
          <w:rFonts w:ascii="Arial" w:hAnsi="Arial" w:cs="Arial"/>
          <w:color w:val="000000"/>
          <w:sz w:val="21"/>
          <w:szCs w:val="21"/>
        </w:rPr>
        <w:t>Ovom se Odlukom uređuju prihodi i rashodi Proračuna Općine Stara Gradiška za 2020. godinu (u daljnjem tekstu: Proračun) i njegovo izvršavanje, upravljanje fina</w:t>
      </w:r>
      <w:r>
        <w:rPr>
          <w:rFonts w:ascii="Arial" w:hAnsi="Arial" w:cs="Arial"/>
          <w:color w:val="000000"/>
          <w:sz w:val="21"/>
          <w:szCs w:val="21"/>
        </w:rPr>
        <w:t>ncijskom i nefinancijskom imovinom, korištenje namjenskih prihoda, pojedine ovlasti Općinskog načelnika u izvršavanju Proračuna, te druga pitanja u izvršavanju Proračuna.</w:t>
      </w:r>
    </w:p>
    <w:p w:rsidR="00F637D4" w:rsidRDefault="00F637D4">
      <w:pPr>
        <w:pStyle w:val="Standard"/>
        <w:rPr>
          <w:rFonts w:ascii="Arial" w:hAnsi="Arial" w:cs="Arial"/>
          <w:color w:val="000000"/>
          <w:sz w:val="21"/>
          <w:szCs w:val="21"/>
        </w:rPr>
      </w:pPr>
    </w:p>
    <w:p w:rsidR="00F637D4" w:rsidRDefault="004B7719">
      <w:pPr>
        <w:pStyle w:val="Standard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Članak 2.</w:t>
      </w:r>
    </w:p>
    <w:p w:rsidR="00F637D4" w:rsidRDefault="004B7719">
      <w:pPr>
        <w:pStyle w:val="Standard"/>
        <w:ind w:firstLine="708"/>
        <w:jc w:val="both"/>
      </w:pPr>
      <w:r>
        <w:rPr>
          <w:rFonts w:ascii="Arial" w:hAnsi="Arial" w:cs="Arial"/>
          <w:sz w:val="21"/>
          <w:szCs w:val="21"/>
        </w:rPr>
        <w:t xml:space="preserve">Proračun se sastoji od Općeg i Posebnog dijela te Plana razvojnih </w:t>
      </w:r>
      <w:r>
        <w:rPr>
          <w:rFonts w:ascii="Arial" w:hAnsi="Arial" w:cs="Arial"/>
          <w:sz w:val="21"/>
          <w:szCs w:val="21"/>
        </w:rPr>
        <w:t>programa.</w:t>
      </w:r>
    </w:p>
    <w:p w:rsidR="00F637D4" w:rsidRDefault="004B7719">
      <w:pPr>
        <w:pStyle w:val="StandardWeb"/>
        <w:shd w:val="clear" w:color="auto" w:fill="FFFFFF"/>
        <w:spacing w:before="0" w:after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Opći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Proračuna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sadrži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Račun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prihoda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rashoda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Računu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prihoda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rashoda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iskazani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prihodi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poslovanja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prihodi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prodaje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nefinancijske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imovine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rashodi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poslovanja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rashodi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za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nabavu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nefinancijske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imovine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637D4" w:rsidRDefault="004B7719">
      <w:pPr>
        <w:pStyle w:val="StandardWeb"/>
        <w:shd w:val="clear" w:color="auto" w:fill="FFFFFF"/>
        <w:spacing w:before="0" w:after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Posebni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Proračuna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sastoji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 od plana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rashoda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izdataka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iskazanih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vrstama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raspoređenih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programe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koji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sastoje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aktivnosti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projekata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637D4" w:rsidRDefault="004B7719">
      <w:pPr>
        <w:pStyle w:val="StandardWeb"/>
        <w:shd w:val="clear" w:color="auto" w:fill="FFFFFF"/>
        <w:spacing w:before="0" w:after="0"/>
        <w:ind w:firstLine="708"/>
        <w:jc w:val="both"/>
      </w:pPr>
      <w:r>
        <w:rPr>
          <w:rFonts w:ascii="Arial" w:hAnsi="Arial" w:cs="Arial"/>
          <w:color w:val="000000"/>
          <w:sz w:val="21"/>
          <w:szCs w:val="21"/>
        </w:rPr>
        <w:t xml:space="preserve">Plan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razvojnih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programa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sadrži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ciljeve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prioritete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razvoja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Općine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Stara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Gradiška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za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razdoblje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od 2020. do 2022.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godin</w:t>
      </w:r>
      <w:r>
        <w:rPr>
          <w:rFonts w:ascii="Arial" w:hAnsi="Arial" w:cs="Arial"/>
          <w:color w:val="000000"/>
          <w:sz w:val="21"/>
          <w:szCs w:val="21"/>
        </w:rPr>
        <w:t>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razrađene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pojedinim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programima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 po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godinama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kojima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će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rashodi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za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programe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teretiti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proračune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sljedećih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godina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637D4" w:rsidRDefault="00F637D4">
      <w:pPr>
        <w:pStyle w:val="Standard"/>
        <w:jc w:val="both"/>
        <w:rPr>
          <w:rFonts w:ascii="Arial" w:hAnsi="Arial" w:cs="Arial"/>
          <w:color w:val="000000"/>
          <w:sz w:val="21"/>
          <w:szCs w:val="21"/>
        </w:rPr>
      </w:pPr>
    </w:p>
    <w:p w:rsidR="00F637D4" w:rsidRDefault="004B7719">
      <w:pPr>
        <w:pStyle w:val="Standard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Članak 3.</w:t>
      </w:r>
    </w:p>
    <w:p w:rsidR="00F637D4" w:rsidRDefault="004B7719">
      <w:pPr>
        <w:pStyle w:val="Standard"/>
        <w:ind w:firstLine="708"/>
        <w:jc w:val="both"/>
      </w:pPr>
      <w:r>
        <w:rPr>
          <w:rFonts w:ascii="Arial" w:hAnsi="Arial" w:cs="Arial"/>
          <w:sz w:val="21"/>
          <w:szCs w:val="21"/>
        </w:rPr>
        <w:t>Za planiranje i zakonito izvršavanje Proračuna u cijelosti odgovoran je općinski načelnik.</w:t>
      </w:r>
    </w:p>
    <w:p w:rsidR="00F637D4" w:rsidRDefault="00F637D4">
      <w:pPr>
        <w:pStyle w:val="Standard"/>
        <w:jc w:val="both"/>
        <w:rPr>
          <w:rFonts w:ascii="Arial" w:hAnsi="Arial" w:cs="Arial"/>
          <w:sz w:val="21"/>
          <w:szCs w:val="21"/>
        </w:rPr>
      </w:pPr>
    </w:p>
    <w:p w:rsidR="00F637D4" w:rsidRDefault="004B7719">
      <w:pPr>
        <w:pStyle w:val="StandardWeb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Članak</w:t>
      </w:r>
      <w:proofErr w:type="spellEnd"/>
      <w:r>
        <w:rPr>
          <w:rFonts w:ascii="Arial" w:hAnsi="Arial" w:cs="Arial"/>
          <w:sz w:val="21"/>
          <w:szCs w:val="21"/>
        </w:rPr>
        <w:t xml:space="preserve"> 4.</w:t>
      </w:r>
    </w:p>
    <w:p w:rsidR="00F637D4" w:rsidRDefault="004B7719">
      <w:pPr>
        <w:pStyle w:val="Standard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Sredstva Proračuna smij</w:t>
      </w:r>
      <w:r>
        <w:rPr>
          <w:rFonts w:ascii="Arial" w:hAnsi="Arial" w:cs="Arial"/>
          <w:sz w:val="21"/>
          <w:szCs w:val="21"/>
        </w:rPr>
        <w:t>u se koristiti samo za namjene i do visine utvrđene u njegovu Posebnom dijelu.</w:t>
      </w:r>
    </w:p>
    <w:p w:rsidR="00F637D4" w:rsidRDefault="004B7719">
      <w:pPr>
        <w:pStyle w:val="StandardWeb"/>
        <w:shd w:val="clear" w:color="auto" w:fill="FFFFFF"/>
        <w:spacing w:before="0" w:after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Rashodi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izdaci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Proračuna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koji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financiraju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namjenskih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prihoda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izvršavat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će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 do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iznosa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naplaćenih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prihoda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za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namjene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637D4" w:rsidRDefault="004B7719">
      <w:pPr>
        <w:pStyle w:val="StandardWeb"/>
        <w:shd w:val="clear" w:color="auto" w:fill="FFFFFF"/>
        <w:spacing w:before="0" w:after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Uplaćeni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manje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planirani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namjenski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prihodi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</w:t>
      </w:r>
      <w:r>
        <w:rPr>
          <w:rFonts w:ascii="Arial" w:hAnsi="Arial" w:cs="Arial"/>
          <w:color w:val="000000"/>
          <w:sz w:val="21"/>
          <w:szCs w:val="21"/>
        </w:rPr>
        <w:t>gu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izvršavati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iznad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iznosa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utvrđenih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Proračunu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a do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iznosa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uplaćenih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sredstava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637D4" w:rsidRDefault="004B7719">
      <w:pPr>
        <w:pStyle w:val="StandardWeb"/>
        <w:shd w:val="clear" w:color="auto" w:fill="FFFFFF"/>
        <w:spacing w:before="0" w:after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Neplanirani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uplaćeni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namjenski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prihodi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primici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mogu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koristiti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prema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naknadno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utvrđenim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aktivnostima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>/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ili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projektima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637D4" w:rsidRDefault="004B7719">
      <w:pPr>
        <w:pStyle w:val="StandardWeb"/>
        <w:shd w:val="clear" w:color="auto" w:fill="FFFFFF"/>
        <w:spacing w:before="0" w:after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Namjenski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prihodi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primici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koji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budu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isk</w:t>
      </w:r>
      <w:r>
        <w:rPr>
          <w:rFonts w:ascii="Arial" w:hAnsi="Arial" w:cs="Arial"/>
          <w:color w:val="000000"/>
          <w:sz w:val="21"/>
          <w:szCs w:val="21"/>
        </w:rPr>
        <w:t>orišteni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ovoj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proračunskoj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godini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prenose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 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narednu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proračunsku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godinu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637D4" w:rsidRDefault="004B7719">
      <w:pPr>
        <w:pStyle w:val="StandardWeb"/>
        <w:shd w:val="clear" w:color="auto" w:fill="FFFFFF"/>
        <w:spacing w:before="0" w:after="0"/>
        <w:ind w:firstLine="708"/>
        <w:jc w:val="both"/>
      </w:pPr>
      <w:proofErr w:type="spellStart"/>
      <w:r>
        <w:rPr>
          <w:rFonts w:ascii="Arial" w:hAnsi="Arial" w:cs="Arial"/>
          <w:color w:val="000000"/>
          <w:sz w:val="21"/>
          <w:szCs w:val="21"/>
        </w:rPr>
        <w:t>Sredstva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za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pokroviteljstva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za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aktivnosti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projekte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koja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izvršavaju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kao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donacije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pomoći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pojedinom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korisniku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raspoređuje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Općinski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načelnik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ako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krajnji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korisnik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nije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utvrđ</w:t>
      </w:r>
      <w:r>
        <w:rPr>
          <w:rFonts w:ascii="Arial" w:hAnsi="Arial" w:cs="Arial"/>
          <w:color w:val="000000"/>
          <w:sz w:val="21"/>
          <w:szCs w:val="21"/>
        </w:rPr>
        <w:t>en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Posebnom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dijelu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Proračuna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programu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javnih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potreba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ili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drugom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aktu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Općinskog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vijeća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Općine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Stara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Gradiška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637D4" w:rsidRDefault="00F637D4">
      <w:pPr>
        <w:pStyle w:val="Standard"/>
        <w:jc w:val="center"/>
        <w:rPr>
          <w:rFonts w:ascii="Arial" w:hAnsi="Arial" w:cs="Arial"/>
          <w:color w:val="000000"/>
          <w:sz w:val="21"/>
          <w:szCs w:val="21"/>
        </w:rPr>
      </w:pPr>
    </w:p>
    <w:p w:rsidR="00F637D4" w:rsidRDefault="004B7719">
      <w:pPr>
        <w:pStyle w:val="Standard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Članak 5.</w:t>
      </w:r>
    </w:p>
    <w:p w:rsidR="00F637D4" w:rsidRDefault="004B7719">
      <w:pPr>
        <w:pStyle w:val="StandardWeb"/>
        <w:shd w:val="clear" w:color="auto" w:fill="FFFFFF"/>
        <w:spacing w:before="0" w:after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Općinski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načelnik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može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odobriti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preraspodjelu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sredstava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unutar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pojedinog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razdjela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između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pojedinih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razdjela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s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umanjenje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poj</w:t>
      </w:r>
      <w:r>
        <w:rPr>
          <w:rFonts w:ascii="Arial" w:hAnsi="Arial" w:cs="Arial"/>
          <w:color w:val="000000"/>
          <w:sz w:val="21"/>
          <w:szCs w:val="21"/>
        </w:rPr>
        <w:t>edine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stavke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rashoda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može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veće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od 5%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sredstava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utvrđenih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stavci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rashoda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koja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umanjuje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637D4" w:rsidRDefault="004B7719">
      <w:pPr>
        <w:pStyle w:val="StandardWeb"/>
        <w:shd w:val="clear" w:color="auto" w:fill="FFFFFF"/>
        <w:spacing w:before="0" w:after="0"/>
        <w:ind w:firstLine="708"/>
        <w:jc w:val="both"/>
      </w:pPr>
      <w:r>
        <w:rPr>
          <w:rFonts w:ascii="Arial" w:hAnsi="Arial" w:cs="Arial"/>
          <w:color w:val="000000"/>
          <w:sz w:val="21"/>
          <w:szCs w:val="21"/>
        </w:rPr>
        <w:t xml:space="preserve">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izvršenim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preraspodjelama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smislu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stavka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ovoga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članka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Općinski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načelnik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izvještava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Općinsko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vijeće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prilikom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podnošenja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polugodišnjeg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godišnjeg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izvj</w:t>
      </w:r>
      <w:r>
        <w:rPr>
          <w:rFonts w:ascii="Arial" w:hAnsi="Arial" w:cs="Arial"/>
          <w:color w:val="000000"/>
          <w:sz w:val="21"/>
          <w:szCs w:val="21"/>
        </w:rPr>
        <w:t>eštaja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izvršenju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Proračuna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637D4" w:rsidRDefault="004B7719">
      <w:pPr>
        <w:pStyle w:val="Standard"/>
        <w:ind w:firstLine="708"/>
        <w:jc w:val="both"/>
      </w:pPr>
      <w:r>
        <w:rPr>
          <w:rFonts w:ascii="Arial" w:hAnsi="Arial" w:cs="Arial"/>
          <w:sz w:val="21"/>
          <w:szCs w:val="21"/>
        </w:rPr>
        <w:t>U Proračunu su planirana sredstva proračunske zalihe u iznosu od 24.000,00 kuna.</w:t>
      </w:r>
    </w:p>
    <w:p w:rsidR="00F637D4" w:rsidRDefault="00F637D4">
      <w:pPr>
        <w:pStyle w:val="Standard"/>
        <w:jc w:val="center"/>
        <w:rPr>
          <w:rFonts w:ascii="Arial" w:hAnsi="Arial" w:cs="Arial"/>
          <w:sz w:val="21"/>
          <w:szCs w:val="21"/>
        </w:rPr>
      </w:pPr>
    </w:p>
    <w:p w:rsidR="00F637D4" w:rsidRDefault="004B7719">
      <w:pPr>
        <w:pStyle w:val="Standard"/>
        <w:jc w:val="center"/>
      </w:pPr>
      <w:r>
        <w:rPr>
          <w:rFonts w:ascii="Arial" w:hAnsi="Arial" w:cs="Arial"/>
          <w:sz w:val="21"/>
          <w:szCs w:val="21"/>
        </w:rPr>
        <w:t>Članak 6.</w:t>
      </w:r>
    </w:p>
    <w:p w:rsidR="00F637D4" w:rsidRDefault="004B7719">
      <w:pPr>
        <w:pStyle w:val="StandardWeb"/>
        <w:shd w:val="clear" w:color="auto" w:fill="FFFFFF"/>
        <w:spacing w:before="0" w:after="0"/>
        <w:ind w:firstLine="708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Općinski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načelnik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upravlja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raspoloživim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novčanim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sredstvima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računu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Proračuna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F637D4" w:rsidRDefault="004B7719">
      <w:pPr>
        <w:pStyle w:val="StandardWeb"/>
        <w:shd w:val="clear" w:color="auto" w:fill="FFFFFF"/>
        <w:spacing w:before="0" w:after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Raspoloživa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novčana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sredstva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mogu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oročavati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kod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</w:t>
      </w:r>
      <w:r>
        <w:rPr>
          <w:rFonts w:ascii="Arial" w:hAnsi="Arial" w:cs="Arial"/>
          <w:color w:val="000000"/>
          <w:sz w:val="21"/>
          <w:szCs w:val="21"/>
        </w:rPr>
        <w:t>slovne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banke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poštujući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načela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sigurnosti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likvidnosti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637D4" w:rsidRDefault="004B7719">
      <w:pPr>
        <w:pStyle w:val="StandardWeb"/>
        <w:shd w:val="clear" w:color="auto" w:fill="FFFFFF"/>
        <w:spacing w:before="0" w:after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Odluku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oročavanju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donosi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Općinski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načelnik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F637D4" w:rsidRDefault="004B7719">
      <w:pPr>
        <w:pStyle w:val="Standard"/>
        <w:ind w:firstLine="708"/>
        <w:jc w:val="both"/>
      </w:pPr>
      <w:r>
        <w:rPr>
          <w:rFonts w:ascii="Arial" w:hAnsi="Arial" w:cs="Arial"/>
          <w:color w:val="000000"/>
          <w:sz w:val="21"/>
          <w:szCs w:val="21"/>
        </w:rPr>
        <w:t>Novčana sredstva iz stavka 1. ovoga članka mogu se oročavati samo s povratom do 31. prosinca 2020. godine</w:t>
      </w:r>
    </w:p>
    <w:p w:rsidR="00F637D4" w:rsidRDefault="00F637D4">
      <w:pPr>
        <w:pStyle w:val="Standard"/>
        <w:jc w:val="center"/>
        <w:rPr>
          <w:rFonts w:ascii="Arial" w:hAnsi="Arial" w:cs="Arial"/>
          <w:color w:val="000000"/>
          <w:sz w:val="21"/>
          <w:szCs w:val="21"/>
        </w:rPr>
      </w:pPr>
    </w:p>
    <w:p w:rsidR="00F637D4" w:rsidRDefault="004B7719">
      <w:pPr>
        <w:pStyle w:val="Standard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Članak 7.</w:t>
      </w:r>
    </w:p>
    <w:p w:rsidR="00F637D4" w:rsidRDefault="004B7719">
      <w:pPr>
        <w:pStyle w:val="Standard"/>
        <w:ind w:firstLine="708"/>
        <w:jc w:val="both"/>
      </w:pPr>
      <w:r>
        <w:rPr>
          <w:rFonts w:ascii="Arial" w:hAnsi="Arial" w:cs="Arial"/>
          <w:sz w:val="21"/>
          <w:szCs w:val="21"/>
        </w:rPr>
        <w:t xml:space="preserve">Ako se prihodi Proračuna ne </w:t>
      </w:r>
      <w:r>
        <w:rPr>
          <w:rFonts w:ascii="Arial" w:hAnsi="Arial" w:cs="Arial"/>
          <w:sz w:val="21"/>
          <w:szCs w:val="21"/>
        </w:rPr>
        <w:t>naplaćuju u planiranim svotama i planiranom dinamikom tijekom godine, prednost u podmirivanju rashoda Proračuna imaju sredstva za redovitu djelatnost izvršnog i upravnog tijela općine.</w:t>
      </w:r>
    </w:p>
    <w:p w:rsidR="00F637D4" w:rsidRDefault="00F637D4">
      <w:pPr>
        <w:pStyle w:val="Standard"/>
        <w:rPr>
          <w:rFonts w:ascii="Arial" w:hAnsi="Arial" w:cs="Arial"/>
          <w:sz w:val="21"/>
          <w:szCs w:val="21"/>
        </w:rPr>
      </w:pPr>
    </w:p>
    <w:p w:rsidR="00F637D4" w:rsidRDefault="004B7719">
      <w:pPr>
        <w:pStyle w:val="Standard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Članak 8.</w:t>
      </w:r>
    </w:p>
    <w:p w:rsidR="00F637D4" w:rsidRDefault="004B7719">
      <w:pPr>
        <w:pStyle w:val="Standard"/>
        <w:ind w:firstLine="708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Naredbodavatelj</w:t>
      </w:r>
      <w:proofErr w:type="spellEnd"/>
      <w:r>
        <w:rPr>
          <w:rFonts w:ascii="Arial" w:hAnsi="Arial" w:cs="Arial"/>
          <w:sz w:val="21"/>
          <w:szCs w:val="21"/>
        </w:rPr>
        <w:t xml:space="preserve"> i odgovorna osoba za izvršenje Proračuna u c</w:t>
      </w:r>
      <w:r>
        <w:rPr>
          <w:rFonts w:ascii="Arial" w:hAnsi="Arial" w:cs="Arial"/>
          <w:sz w:val="21"/>
          <w:szCs w:val="21"/>
        </w:rPr>
        <w:t>ijelosti je općinski načelnik.</w:t>
      </w:r>
    </w:p>
    <w:p w:rsidR="00F637D4" w:rsidRDefault="004B7719">
      <w:pPr>
        <w:pStyle w:val="Standard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Pročelnik Jedinstvenog upravnog odjela odgovoran je za prikupljanje proračunskih prihoda i za potpunu i pravodobnu naplatu prihoda u skladu sa zakonom i propisima.</w:t>
      </w:r>
    </w:p>
    <w:p w:rsidR="00F637D4" w:rsidRDefault="004B7719">
      <w:pPr>
        <w:pStyle w:val="Standard"/>
        <w:ind w:firstLine="708"/>
        <w:jc w:val="both"/>
      </w:pPr>
      <w:r>
        <w:rPr>
          <w:rFonts w:ascii="Arial" w:hAnsi="Arial" w:cs="Arial"/>
          <w:sz w:val="21"/>
          <w:szCs w:val="21"/>
        </w:rPr>
        <w:t>Odgovornost iz stavka 2. ovog članka podrazumijeva odgovornos</w:t>
      </w:r>
      <w:r>
        <w:rPr>
          <w:rFonts w:ascii="Arial" w:hAnsi="Arial" w:cs="Arial"/>
          <w:sz w:val="21"/>
          <w:szCs w:val="21"/>
        </w:rPr>
        <w:t>t za utvrđivanje prava naplate i poduzimanje mjera za naplatu prihoda od komunalne naknade, komunalnog doprinosa i naknade za ozakonjenje nezakonito izgrađenih zgrada.</w:t>
      </w:r>
    </w:p>
    <w:p w:rsidR="00F637D4" w:rsidRDefault="00F637D4">
      <w:pPr>
        <w:pStyle w:val="Standard"/>
        <w:jc w:val="center"/>
        <w:rPr>
          <w:rFonts w:ascii="Arial" w:hAnsi="Arial" w:cs="Arial"/>
          <w:sz w:val="21"/>
          <w:szCs w:val="21"/>
        </w:rPr>
      </w:pPr>
    </w:p>
    <w:p w:rsidR="00F637D4" w:rsidRDefault="004B7719">
      <w:pPr>
        <w:pStyle w:val="Standard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Članak 9.</w:t>
      </w:r>
    </w:p>
    <w:p w:rsidR="00F637D4" w:rsidRDefault="004B7719">
      <w:pPr>
        <w:pStyle w:val="Standard"/>
        <w:ind w:firstLine="708"/>
        <w:jc w:val="both"/>
      </w:pPr>
      <w:r>
        <w:rPr>
          <w:rFonts w:ascii="Arial" w:hAnsi="Arial" w:cs="Arial"/>
          <w:color w:val="000000"/>
          <w:sz w:val="21"/>
          <w:szCs w:val="21"/>
        </w:rPr>
        <w:t>Općinski načelnik  može, u skladu s člankom 68. Zakona o proračunu i u skladu</w:t>
      </w:r>
      <w:r>
        <w:rPr>
          <w:rFonts w:ascii="Arial" w:hAnsi="Arial" w:cs="Arial"/>
          <w:color w:val="000000"/>
          <w:sz w:val="21"/>
          <w:szCs w:val="21"/>
        </w:rPr>
        <w:t xml:space="preserve"> s Uredbom Vlade Republike Hrvatske donesene na temelju istoga članka, odgoditi plaćanje ili odobriti obročnu otplatu duga,  prodati, otpisati ili djelomično otpisati potraživanje.</w:t>
      </w:r>
    </w:p>
    <w:p w:rsidR="00F637D4" w:rsidRDefault="00F637D4">
      <w:pPr>
        <w:pStyle w:val="Standard"/>
        <w:rPr>
          <w:rFonts w:ascii="Arial" w:hAnsi="Arial" w:cs="Arial"/>
          <w:sz w:val="21"/>
          <w:szCs w:val="21"/>
        </w:rPr>
      </w:pPr>
    </w:p>
    <w:p w:rsidR="00F637D4" w:rsidRDefault="004B7719">
      <w:pPr>
        <w:pStyle w:val="Standard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Članak 10.</w:t>
      </w:r>
    </w:p>
    <w:p w:rsidR="00F637D4" w:rsidRDefault="004B7719">
      <w:pPr>
        <w:pStyle w:val="Standard"/>
        <w:ind w:firstLine="708"/>
        <w:jc w:val="both"/>
      </w:pPr>
      <w:r>
        <w:rPr>
          <w:rFonts w:ascii="Arial" w:hAnsi="Arial" w:cs="Arial"/>
          <w:sz w:val="21"/>
          <w:szCs w:val="21"/>
        </w:rPr>
        <w:t xml:space="preserve">Općinski načelnik odlučuje o stjecanju i otuđivanju </w:t>
      </w:r>
      <w:r>
        <w:rPr>
          <w:rFonts w:ascii="Arial" w:hAnsi="Arial" w:cs="Arial"/>
          <w:sz w:val="21"/>
          <w:szCs w:val="21"/>
        </w:rPr>
        <w:t xml:space="preserve">pokretnina i nekretnina čija pojedinačna vrijednost ne prelazi iznos od 0,5% prihoda ostvarenih u 2019. godini a </w:t>
      </w:r>
      <w:r>
        <w:rPr>
          <w:rFonts w:ascii="Arial" w:hAnsi="Arial" w:cs="Arial"/>
          <w:color w:val="000000"/>
          <w:sz w:val="21"/>
          <w:szCs w:val="21"/>
        </w:rPr>
        <w:t>ako je taj iznos manji od 70.000,00 kuna, tada može odlučivati najviše do 70.000,00 kuna. S</w:t>
      </w:r>
      <w:r>
        <w:rPr>
          <w:rFonts w:ascii="Arial" w:hAnsi="Arial" w:cs="Arial"/>
          <w:sz w:val="21"/>
          <w:szCs w:val="21"/>
        </w:rPr>
        <w:t>tjecanje i otuđivanje pokretnina i nekretnina mora b</w:t>
      </w:r>
      <w:r>
        <w:rPr>
          <w:rFonts w:ascii="Arial" w:hAnsi="Arial" w:cs="Arial"/>
          <w:sz w:val="21"/>
          <w:szCs w:val="21"/>
        </w:rPr>
        <w:t>iti planirano u Proračunu i provedeno u skladu sa zakonskim propisima.</w:t>
      </w:r>
    </w:p>
    <w:p w:rsidR="00F637D4" w:rsidRDefault="00F637D4">
      <w:pPr>
        <w:pStyle w:val="Standard"/>
        <w:ind w:firstLine="708"/>
        <w:jc w:val="both"/>
        <w:rPr>
          <w:rFonts w:ascii="Arial" w:hAnsi="Arial" w:cs="Arial"/>
          <w:sz w:val="21"/>
          <w:szCs w:val="21"/>
        </w:rPr>
      </w:pPr>
    </w:p>
    <w:p w:rsidR="00F637D4" w:rsidRDefault="004B7719">
      <w:pPr>
        <w:pStyle w:val="Standard"/>
        <w:jc w:val="center"/>
      </w:pPr>
      <w:r>
        <w:rPr>
          <w:rFonts w:ascii="Arial" w:hAnsi="Arial" w:cs="Arial"/>
          <w:sz w:val="21"/>
          <w:szCs w:val="21"/>
        </w:rPr>
        <w:t>Članak 11</w:t>
      </w:r>
    </w:p>
    <w:p w:rsidR="00F637D4" w:rsidRDefault="004B7719">
      <w:pPr>
        <w:pStyle w:val="Standard"/>
        <w:ind w:firstLine="708"/>
        <w:jc w:val="both"/>
      </w:pPr>
      <w:r>
        <w:rPr>
          <w:rFonts w:ascii="Arial" w:hAnsi="Arial" w:cs="Arial"/>
          <w:sz w:val="21"/>
          <w:szCs w:val="21"/>
        </w:rPr>
        <w:t>Proračun se izvršava od 1. siječnja do 31. prosinca 2020. godine.</w:t>
      </w:r>
    </w:p>
    <w:p w:rsidR="00F637D4" w:rsidRDefault="004B7719">
      <w:pPr>
        <w:pStyle w:val="Standard"/>
        <w:ind w:firstLine="708"/>
        <w:jc w:val="both"/>
      </w:pPr>
      <w:r>
        <w:rPr>
          <w:rFonts w:ascii="Arial" w:hAnsi="Arial" w:cs="Arial"/>
          <w:sz w:val="21"/>
          <w:szCs w:val="21"/>
        </w:rPr>
        <w:t>Financijske obveze koje ne budu podmirene do 31. prosinca 2020. godine, podmirit će se iz namjenski odobreni</w:t>
      </w:r>
      <w:r>
        <w:rPr>
          <w:rFonts w:ascii="Arial" w:hAnsi="Arial" w:cs="Arial"/>
          <w:sz w:val="21"/>
          <w:szCs w:val="21"/>
        </w:rPr>
        <w:t>h sredstava proračuna sljedeće fiskalne godine.</w:t>
      </w:r>
    </w:p>
    <w:p w:rsidR="00F637D4" w:rsidRDefault="00F637D4">
      <w:pPr>
        <w:pStyle w:val="Standard"/>
        <w:tabs>
          <w:tab w:val="left" w:pos="709"/>
          <w:tab w:val="left" w:pos="7088"/>
        </w:tabs>
        <w:jc w:val="both"/>
        <w:rPr>
          <w:rFonts w:ascii="Arial" w:hAnsi="Arial" w:cs="Arial"/>
          <w:sz w:val="21"/>
          <w:szCs w:val="21"/>
        </w:rPr>
      </w:pPr>
    </w:p>
    <w:p w:rsidR="00F637D4" w:rsidRDefault="004B7719">
      <w:pPr>
        <w:pStyle w:val="Standard"/>
        <w:jc w:val="center"/>
      </w:pPr>
      <w:r>
        <w:rPr>
          <w:rFonts w:ascii="Arial" w:hAnsi="Arial" w:cs="Arial"/>
          <w:sz w:val="21"/>
          <w:szCs w:val="21"/>
        </w:rPr>
        <w:t>Članak 12</w:t>
      </w:r>
    </w:p>
    <w:p w:rsidR="00F637D4" w:rsidRDefault="004B7719">
      <w:pPr>
        <w:pStyle w:val="Standard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Ako se tijekom fiskalne godine prihodi i rashodi povećaju ili umanje, Proračun se mora uravnotežiti po postupku za donošenje Proračuna.</w:t>
      </w:r>
    </w:p>
    <w:p w:rsidR="00F637D4" w:rsidRDefault="00F637D4">
      <w:pPr>
        <w:pStyle w:val="Standard"/>
        <w:jc w:val="center"/>
        <w:rPr>
          <w:rFonts w:ascii="Arial" w:hAnsi="Arial" w:cs="Arial"/>
          <w:sz w:val="21"/>
          <w:szCs w:val="21"/>
        </w:rPr>
      </w:pPr>
    </w:p>
    <w:p w:rsidR="00F637D4" w:rsidRDefault="004B7719">
      <w:pPr>
        <w:pStyle w:val="Standard"/>
        <w:jc w:val="center"/>
      </w:pPr>
      <w:r>
        <w:rPr>
          <w:rFonts w:ascii="Arial" w:hAnsi="Arial" w:cs="Arial"/>
          <w:sz w:val="21"/>
          <w:szCs w:val="21"/>
        </w:rPr>
        <w:t>Članak 13.</w:t>
      </w:r>
    </w:p>
    <w:p w:rsidR="00F637D4" w:rsidRDefault="004B7719">
      <w:pPr>
        <w:pStyle w:val="Standard"/>
        <w:ind w:firstLine="708"/>
        <w:jc w:val="both"/>
      </w:pPr>
      <w:r>
        <w:rPr>
          <w:rFonts w:ascii="Arial" w:hAnsi="Arial" w:cs="Arial"/>
          <w:sz w:val="21"/>
          <w:szCs w:val="21"/>
        </w:rPr>
        <w:t xml:space="preserve">Ova Odluka objavit će se u „Službenom </w:t>
      </w:r>
      <w:r>
        <w:rPr>
          <w:rFonts w:ascii="Arial" w:hAnsi="Arial" w:cs="Arial"/>
          <w:sz w:val="21"/>
          <w:szCs w:val="21"/>
        </w:rPr>
        <w:t>vjesniku Općine Stara Gradiška“, a stupa na snagu 01. siječnja 2020. godine.</w:t>
      </w:r>
    </w:p>
    <w:p w:rsidR="00F637D4" w:rsidRDefault="00F637D4">
      <w:pPr>
        <w:pStyle w:val="Standard"/>
        <w:rPr>
          <w:rFonts w:ascii="Arial" w:hAnsi="Arial" w:cs="Arial"/>
          <w:sz w:val="21"/>
          <w:szCs w:val="21"/>
        </w:rPr>
      </w:pPr>
    </w:p>
    <w:p w:rsidR="00F637D4" w:rsidRDefault="00F637D4">
      <w:pPr>
        <w:pStyle w:val="Standard"/>
        <w:rPr>
          <w:rFonts w:ascii="Arial" w:hAnsi="Arial" w:cs="Arial"/>
          <w:sz w:val="21"/>
          <w:szCs w:val="21"/>
        </w:rPr>
      </w:pPr>
    </w:p>
    <w:p w:rsidR="00F637D4" w:rsidRDefault="004B7719">
      <w:pPr>
        <w:pStyle w:val="Standard"/>
        <w:jc w:val="both"/>
      </w:pPr>
      <w:r>
        <w:rPr>
          <w:rFonts w:ascii="Arial" w:hAnsi="Arial" w:cs="Arial"/>
          <w:color w:val="000000"/>
          <w:sz w:val="21"/>
          <w:szCs w:val="21"/>
        </w:rPr>
        <w:t xml:space="preserve">KLASA: </w:t>
      </w:r>
      <w:r>
        <w:rPr>
          <w:rFonts w:ascii="Arial" w:hAnsi="Arial" w:cs="Arial"/>
          <w:sz w:val="21"/>
          <w:szCs w:val="21"/>
        </w:rPr>
        <w:t>400-06/19-01/28</w:t>
      </w:r>
    </w:p>
    <w:p w:rsidR="00F637D4" w:rsidRDefault="004B7719">
      <w:pPr>
        <w:pStyle w:val="StandardWeb"/>
        <w:spacing w:before="0" w:after="0"/>
        <w:jc w:val="both"/>
      </w:pPr>
      <w:r>
        <w:rPr>
          <w:rFonts w:ascii="Arial" w:hAnsi="Arial" w:cs="Arial"/>
          <w:color w:val="00000A"/>
          <w:sz w:val="21"/>
          <w:szCs w:val="21"/>
        </w:rPr>
        <w:t>URBROJ: 2178/24-03-19-3</w:t>
      </w:r>
    </w:p>
    <w:p w:rsidR="00F637D4" w:rsidRDefault="004B7719">
      <w:pPr>
        <w:pStyle w:val="StandardWeb"/>
        <w:spacing w:before="0" w:after="0"/>
        <w:jc w:val="both"/>
      </w:pPr>
      <w:proofErr w:type="spellStart"/>
      <w:r>
        <w:rPr>
          <w:rFonts w:ascii="Arial" w:hAnsi="Arial" w:cs="Arial"/>
          <w:color w:val="00000A"/>
          <w:sz w:val="21"/>
          <w:szCs w:val="21"/>
        </w:rPr>
        <w:t>Stara</w:t>
      </w:r>
      <w:proofErr w:type="spellEnd"/>
      <w:r>
        <w:rPr>
          <w:rFonts w:ascii="Arial" w:hAnsi="Arial" w:cs="Arial"/>
          <w:color w:val="00000A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A"/>
          <w:sz w:val="21"/>
          <w:szCs w:val="21"/>
        </w:rPr>
        <w:t>Gradiška</w:t>
      </w:r>
      <w:proofErr w:type="spellEnd"/>
      <w:r>
        <w:rPr>
          <w:rFonts w:ascii="Arial" w:hAnsi="Arial" w:cs="Arial"/>
          <w:color w:val="00000A"/>
          <w:sz w:val="21"/>
          <w:szCs w:val="21"/>
        </w:rPr>
        <w:t>,  03</w:t>
      </w:r>
      <w:proofErr w:type="gramEnd"/>
      <w:r>
        <w:rPr>
          <w:rFonts w:ascii="Arial" w:hAnsi="Arial" w:cs="Arial"/>
          <w:color w:val="00000A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A"/>
          <w:sz w:val="21"/>
          <w:szCs w:val="21"/>
        </w:rPr>
        <w:t>prosinca</w:t>
      </w:r>
      <w:proofErr w:type="spellEnd"/>
      <w:r>
        <w:rPr>
          <w:rFonts w:ascii="Arial" w:hAnsi="Arial" w:cs="Arial"/>
          <w:color w:val="00000A"/>
          <w:sz w:val="21"/>
          <w:szCs w:val="21"/>
        </w:rPr>
        <w:t xml:space="preserve"> 2019. god.</w:t>
      </w:r>
    </w:p>
    <w:p w:rsidR="00F637D4" w:rsidRDefault="00F637D4">
      <w:pPr>
        <w:pStyle w:val="StandardWeb"/>
        <w:spacing w:before="0" w:after="0"/>
        <w:jc w:val="both"/>
      </w:pPr>
    </w:p>
    <w:p w:rsidR="00F637D4" w:rsidRDefault="00F637D4">
      <w:pPr>
        <w:pStyle w:val="StandardWeb"/>
        <w:spacing w:before="0" w:after="0"/>
        <w:jc w:val="both"/>
      </w:pPr>
    </w:p>
    <w:p w:rsidR="00F637D4" w:rsidRDefault="004B7719">
      <w:pPr>
        <w:pStyle w:val="Standard"/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</w:t>
      </w:r>
      <w:r>
        <w:rPr>
          <w:rFonts w:ascii="Arial" w:hAnsi="Arial"/>
          <w:color w:val="000000"/>
          <w:sz w:val="21"/>
          <w:szCs w:val="21"/>
        </w:rPr>
        <w:t xml:space="preserve">  PREDSJEDNIK</w:t>
      </w:r>
    </w:p>
    <w:p w:rsidR="00F637D4" w:rsidRDefault="004B7719">
      <w:pPr>
        <w:pStyle w:val="Default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OPĆINSKOG VIJEĆA</w:t>
      </w:r>
    </w:p>
    <w:p w:rsidR="00F637D4" w:rsidRDefault="004B7719">
      <w:pPr>
        <w:pStyle w:val="Default"/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color w:val="00000A"/>
          <w:sz w:val="21"/>
          <w:szCs w:val="21"/>
        </w:rPr>
        <w:tab/>
        <w:t xml:space="preserve">           </w:t>
      </w:r>
      <w:r>
        <w:rPr>
          <w:color w:val="00000A"/>
          <w:sz w:val="21"/>
          <w:szCs w:val="21"/>
        </w:rPr>
        <w:tab/>
      </w:r>
      <w:r>
        <w:rPr>
          <w:color w:val="00000A"/>
          <w:sz w:val="21"/>
          <w:szCs w:val="21"/>
        </w:rPr>
        <w:tab/>
        <w:t xml:space="preserve"> Tvrtko </w:t>
      </w:r>
      <w:proofErr w:type="spellStart"/>
      <w:r>
        <w:rPr>
          <w:color w:val="00000A"/>
          <w:sz w:val="21"/>
          <w:szCs w:val="21"/>
        </w:rPr>
        <w:t>Beganov</w:t>
      </w:r>
      <w:r>
        <w:rPr>
          <w:color w:val="00000A"/>
          <w:sz w:val="21"/>
          <w:szCs w:val="21"/>
        </w:rPr>
        <w:t>ić</w:t>
      </w:r>
      <w:proofErr w:type="spellEnd"/>
      <w:r>
        <w:rPr>
          <w:color w:val="00000A"/>
          <w:sz w:val="21"/>
          <w:szCs w:val="21"/>
        </w:rPr>
        <w:t>, v.r.</w:t>
      </w:r>
    </w:p>
    <w:sectPr w:rsidR="00F637D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719" w:rsidRDefault="004B7719">
      <w:pPr>
        <w:rPr>
          <w:rFonts w:hint="eastAsia"/>
        </w:rPr>
      </w:pPr>
      <w:r>
        <w:separator/>
      </w:r>
    </w:p>
  </w:endnote>
  <w:endnote w:type="continuationSeparator" w:id="0">
    <w:p w:rsidR="004B7719" w:rsidRDefault="004B77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719" w:rsidRDefault="004B771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B7719" w:rsidRDefault="004B771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82A26"/>
    <w:multiLevelType w:val="multilevel"/>
    <w:tmpl w:val="38EE8F70"/>
    <w:styleLink w:val="WW8Num1"/>
    <w:lvl w:ilvl="0"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 w:cs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 w:cs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 w:cs="Marlet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37D4"/>
    <w:rsid w:val="004B7719"/>
    <w:rsid w:val="00F46DDD"/>
    <w:rsid w:val="00F6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B7E41-B324-473E-976A-51E6BA7B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Ari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tandardWeb">
    <w:name w:val="Normal (Web)"/>
    <w:basedOn w:val="Standard"/>
    <w:pPr>
      <w:spacing w:before="280" w:after="119"/>
    </w:pPr>
    <w:rPr>
      <w:lang w:val="en-GB" w:eastAsia="en-US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Calibri" w:hAnsi="Arial"/>
      <w:color w:val="000000"/>
      <w:lang w:bidi="ar-SA"/>
    </w:rPr>
  </w:style>
  <w:style w:type="paragraph" w:styleId="Tekstbalonia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WW8Num1z0">
    <w:name w:val="WW8Num1z0"/>
    <w:rPr>
      <w:rFonts w:ascii="Gill Sans MT" w:eastAsia="Times New Roman" w:hAnsi="Gill Sans MT" w:cs="Aria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Marlett" w:eastAsia="Marlett" w:hAnsi="Marlett" w:cs="Marlett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basedOn w:val="Bezpopis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x</dc:creator>
  <dc:description/>
  <cp:lastModifiedBy>Velimir</cp:lastModifiedBy>
  <cp:revision>2</cp:revision>
  <cp:lastPrinted>2019-12-11T05:50:00Z</cp:lastPrinted>
  <dcterms:created xsi:type="dcterms:W3CDTF">2020-01-07T11:54:00Z</dcterms:created>
  <dcterms:modified xsi:type="dcterms:W3CDTF">2020-01-07T11:54:00Z</dcterms:modified>
</cp:coreProperties>
</file>