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FCEB9F" w14:textId="77777777" w:rsidR="004B7BEE" w:rsidRPr="00906F39" w:rsidRDefault="004B7BEE" w:rsidP="004B7BEE">
      <w:pPr>
        <w:spacing w:after="0" w:line="240" w:lineRule="auto"/>
        <w:rPr>
          <w:rFonts w:ascii="Calibri" w:hAnsi="Calibri"/>
          <w:b/>
          <w:sz w:val="20"/>
          <w:szCs w:val="20"/>
        </w:rPr>
      </w:pPr>
      <w:r w:rsidRPr="00906F39">
        <w:rPr>
          <w:sz w:val="20"/>
          <w:szCs w:val="20"/>
        </w:rPr>
        <w:t xml:space="preserve">       </w:t>
      </w:r>
      <w:r w:rsidRPr="00906F39">
        <w:rPr>
          <w:rFonts w:ascii="Calibri" w:hAnsi="Calibri"/>
          <w:b/>
          <w:sz w:val="20"/>
          <w:szCs w:val="20"/>
        </w:rPr>
        <w:t xml:space="preserve">          </w:t>
      </w:r>
      <w:r>
        <w:rPr>
          <w:rFonts w:ascii="Calibri" w:hAnsi="Calibri"/>
          <w:b/>
          <w:sz w:val="20"/>
          <w:szCs w:val="20"/>
        </w:rPr>
        <w:t xml:space="preserve">     </w:t>
      </w:r>
      <w:r w:rsidRPr="00906F39">
        <w:rPr>
          <w:rFonts w:ascii="Calibri" w:hAnsi="Calibri"/>
          <w:b/>
          <w:sz w:val="20"/>
          <w:szCs w:val="20"/>
        </w:rPr>
        <w:t xml:space="preserve">  </w:t>
      </w:r>
      <w:r>
        <w:rPr>
          <w:rFonts w:ascii="Calibri" w:hAnsi="Calibri"/>
          <w:b/>
          <w:sz w:val="20"/>
          <w:szCs w:val="20"/>
        </w:rPr>
        <w:t xml:space="preserve"> </w:t>
      </w:r>
      <w:r w:rsidRPr="00906F39">
        <w:rPr>
          <w:rFonts w:ascii="Calibri" w:hAnsi="Calibri"/>
          <w:b/>
          <w:sz w:val="20"/>
          <w:szCs w:val="20"/>
        </w:rPr>
        <w:t xml:space="preserve">   </w:t>
      </w:r>
      <w:r w:rsidRPr="00906F39">
        <w:rPr>
          <w:noProof/>
          <w:sz w:val="20"/>
          <w:szCs w:val="20"/>
          <w:lang w:eastAsia="hr-HR"/>
        </w:rPr>
        <w:drawing>
          <wp:inline distT="0" distB="0" distL="0" distR="0" wp14:anchorId="04EAA02A" wp14:editId="380F0DE0">
            <wp:extent cx="581025" cy="704850"/>
            <wp:effectExtent l="19050" t="0" r="9525"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a:srcRect/>
                    <a:stretch>
                      <a:fillRect/>
                    </a:stretch>
                  </pic:blipFill>
                  <pic:spPr bwMode="auto">
                    <a:xfrm>
                      <a:off x="0" y="0"/>
                      <a:ext cx="581025" cy="704850"/>
                    </a:xfrm>
                    <a:prstGeom prst="rect">
                      <a:avLst/>
                    </a:prstGeom>
                    <a:noFill/>
                    <a:ln w="9525">
                      <a:noFill/>
                      <a:miter lim="800000"/>
                      <a:headEnd/>
                      <a:tailEnd/>
                    </a:ln>
                  </pic:spPr>
                </pic:pic>
              </a:graphicData>
            </a:graphic>
          </wp:inline>
        </w:drawing>
      </w:r>
    </w:p>
    <w:p w14:paraId="6BE81D62" w14:textId="77777777" w:rsidR="004B7BEE" w:rsidRPr="00906F39" w:rsidRDefault="004B7BEE" w:rsidP="004B7BEE">
      <w:pPr>
        <w:spacing w:after="0" w:line="240" w:lineRule="auto"/>
        <w:rPr>
          <w:rFonts w:ascii="Arial" w:hAnsi="Arial" w:cs="Arial"/>
          <w:b/>
        </w:rPr>
      </w:pPr>
      <w:r w:rsidRPr="00906F39">
        <w:rPr>
          <w:rFonts w:ascii="Arial" w:hAnsi="Arial" w:cs="Arial"/>
          <w:b/>
        </w:rPr>
        <w:t xml:space="preserve">     </w:t>
      </w:r>
      <w:r>
        <w:rPr>
          <w:rFonts w:ascii="Arial" w:hAnsi="Arial" w:cs="Arial"/>
          <w:b/>
        </w:rPr>
        <w:t xml:space="preserve">  </w:t>
      </w:r>
      <w:r w:rsidRPr="00906F39">
        <w:rPr>
          <w:rFonts w:ascii="Arial" w:hAnsi="Arial" w:cs="Arial"/>
          <w:b/>
        </w:rPr>
        <w:t>REPUBLIKA HRVATSKA</w:t>
      </w:r>
    </w:p>
    <w:p w14:paraId="42BC24B9" w14:textId="77777777" w:rsidR="004B7BEE" w:rsidRPr="00906F39" w:rsidRDefault="004B7BEE" w:rsidP="004B7BEE">
      <w:pPr>
        <w:spacing w:after="0" w:line="240" w:lineRule="auto"/>
        <w:rPr>
          <w:rFonts w:ascii="Arial" w:hAnsi="Arial" w:cs="Arial"/>
          <w:b/>
        </w:rPr>
      </w:pPr>
      <w:r w:rsidRPr="00906F39">
        <w:rPr>
          <w:rFonts w:ascii="Arial" w:hAnsi="Arial" w:cs="Arial"/>
          <w:b/>
        </w:rPr>
        <w:t>BRODSKO-POSAVSKA ŽUPANIJA</w:t>
      </w:r>
    </w:p>
    <w:p w14:paraId="46D9AB3E" w14:textId="77777777" w:rsidR="004B7BEE" w:rsidRPr="00906F39" w:rsidRDefault="004B7BEE" w:rsidP="004B7BEE">
      <w:pPr>
        <w:spacing w:after="0" w:line="240" w:lineRule="auto"/>
        <w:rPr>
          <w:rFonts w:ascii="Arial" w:hAnsi="Arial" w:cs="Arial"/>
          <w:b/>
        </w:rPr>
      </w:pPr>
      <w:r w:rsidRPr="00906F39">
        <w:rPr>
          <w:rFonts w:ascii="Arial" w:hAnsi="Arial" w:cs="Arial"/>
          <w:b/>
        </w:rPr>
        <w:t xml:space="preserve">    OPĆINA STARA GRADIŠKA</w:t>
      </w:r>
    </w:p>
    <w:p w14:paraId="278B41CA" w14:textId="77777777" w:rsidR="004B7BEE" w:rsidRPr="00906F39" w:rsidRDefault="004B7BEE" w:rsidP="004B7BEE">
      <w:pPr>
        <w:spacing w:after="0" w:line="240" w:lineRule="auto"/>
        <w:rPr>
          <w:rFonts w:ascii="Arial" w:hAnsi="Arial" w:cs="Arial"/>
          <w:b/>
        </w:rPr>
      </w:pPr>
      <w:r w:rsidRPr="00906F39">
        <w:rPr>
          <w:rFonts w:ascii="Arial" w:hAnsi="Arial" w:cs="Arial"/>
          <w:b/>
        </w:rPr>
        <w:t xml:space="preserve">          </w:t>
      </w:r>
      <w:r>
        <w:rPr>
          <w:rFonts w:ascii="Arial" w:hAnsi="Arial" w:cs="Arial"/>
          <w:b/>
        </w:rPr>
        <w:t>OPĆINSKO VIJEĆE</w:t>
      </w:r>
    </w:p>
    <w:p w14:paraId="2467BB2D" w14:textId="77777777" w:rsidR="004B7BEE" w:rsidRDefault="004B7BEE" w:rsidP="004B7BEE">
      <w:pPr>
        <w:spacing w:after="0" w:line="240" w:lineRule="auto"/>
        <w:jc w:val="both"/>
        <w:rPr>
          <w:rFonts w:ascii="Arial" w:hAnsi="Arial" w:cs="Arial"/>
          <w:sz w:val="20"/>
          <w:szCs w:val="20"/>
        </w:rPr>
      </w:pPr>
    </w:p>
    <w:p w14:paraId="3A846A31" w14:textId="7B726EC7" w:rsidR="004B7BEE" w:rsidRPr="00D85F46" w:rsidRDefault="004B7BEE" w:rsidP="004B7BEE">
      <w:pPr>
        <w:spacing w:after="0" w:line="240" w:lineRule="auto"/>
        <w:jc w:val="both"/>
        <w:rPr>
          <w:rFonts w:ascii="Arial" w:hAnsi="Arial" w:cs="Arial"/>
          <w:sz w:val="20"/>
          <w:szCs w:val="20"/>
        </w:rPr>
      </w:pPr>
      <w:r>
        <w:rPr>
          <w:rFonts w:ascii="Arial" w:hAnsi="Arial" w:cs="Arial"/>
          <w:sz w:val="20"/>
          <w:szCs w:val="20"/>
        </w:rPr>
        <w:t>N</w:t>
      </w:r>
      <w:r w:rsidRPr="00D85F46">
        <w:rPr>
          <w:rFonts w:ascii="Arial" w:hAnsi="Arial" w:cs="Arial"/>
          <w:sz w:val="20"/>
          <w:szCs w:val="20"/>
        </w:rPr>
        <w:t>a temelju članka 110. stavka 2. Zakona o proračunu („Narodne novine“ br. 87/08, 136/12 i 15/15) i članka 32. Statuta Općine Stara Gradiška ("Službeni vjesnik Brodsko-posavske županije“ br. 14/09 i "Službeni vjesnik Općine Stara Gradiška" br. 1/11, 1/13, 4/18 i 6/18-pročišćeni tekst), Općinsko vijeće Općine Stara Gradiška na</w:t>
      </w:r>
      <w:r>
        <w:rPr>
          <w:rFonts w:ascii="Arial" w:hAnsi="Arial" w:cs="Arial"/>
          <w:sz w:val="20"/>
          <w:szCs w:val="20"/>
        </w:rPr>
        <w:t xml:space="preserve"> 25</w:t>
      </w:r>
      <w:r w:rsidRPr="00D85F46">
        <w:rPr>
          <w:rFonts w:ascii="Arial" w:hAnsi="Arial" w:cs="Arial"/>
          <w:sz w:val="20"/>
          <w:szCs w:val="20"/>
        </w:rPr>
        <w:t xml:space="preserve">. sjednici održanoj </w:t>
      </w:r>
      <w:r>
        <w:rPr>
          <w:rFonts w:ascii="Arial" w:hAnsi="Arial" w:cs="Arial"/>
          <w:sz w:val="20"/>
          <w:szCs w:val="20"/>
        </w:rPr>
        <w:t>25. ožujka</w:t>
      </w:r>
      <w:r w:rsidRPr="00D85F46">
        <w:rPr>
          <w:rFonts w:ascii="Arial" w:hAnsi="Arial" w:cs="Arial"/>
          <w:sz w:val="20"/>
          <w:szCs w:val="20"/>
        </w:rPr>
        <w:t>.  202</w:t>
      </w:r>
      <w:r>
        <w:rPr>
          <w:rFonts w:ascii="Arial" w:hAnsi="Arial" w:cs="Arial"/>
          <w:sz w:val="20"/>
          <w:szCs w:val="20"/>
        </w:rPr>
        <w:t>1</w:t>
      </w:r>
      <w:r w:rsidRPr="00D85F46">
        <w:rPr>
          <w:rFonts w:ascii="Arial" w:hAnsi="Arial" w:cs="Arial"/>
          <w:sz w:val="20"/>
          <w:szCs w:val="20"/>
        </w:rPr>
        <w:t>. godine, donijelo je</w:t>
      </w:r>
    </w:p>
    <w:p w14:paraId="6C9C6118" w14:textId="5E22C97A" w:rsidR="002770BA" w:rsidRDefault="002770BA" w:rsidP="00135205">
      <w:pPr>
        <w:spacing w:after="0" w:line="240" w:lineRule="auto"/>
        <w:jc w:val="both"/>
        <w:rPr>
          <w:rFonts w:ascii="Arial" w:hAnsi="Arial" w:cs="Arial"/>
          <w:sz w:val="18"/>
          <w:szCs w:val="18"/>
        </w:rPr>
      </w:pPr>
    </w:p>
    <w:p w14:paraId="75783F8E" w14:textId="77777777" w:rsidR="00135205" w:rsidRPr="00263DE7" w:rsidRDefault="00135205" w:rsidP="00135205">
      <w:pPr>
        <w:spacing w:after="0" w:line="240" w:lineRule="auto"/>
        <w:jc w:val="center"/>
        <w:rPr>
          <w:rFonts w:ascii="Arial" w:hAnsi="Arial" w:cs="Arial"/>
          <w:b/>
          <w:bCs/>
          <w:sz w:val="18"/>
          <w:szCs w:val="18"/>
        </w:rPr>
      </w:pPr>
      <w:r w:rsidRPr="00263DE7">
        <w:rPr>
          <w:rFonts w:ascii="Arial" w:hAnsi="Arial" w:cs="Arial"/>
          <w:b/>
          <w:bCs/>
          <w:sz w:val="18"/>
          <w:szCs w:val="18"/>
        </w:rPr>
        <w:t>GODIŠNJI IZVJEŠTAJ O IZVRŠENJU PRORAČUNA</w:t>
      </w:r>
    </w:p>
    <w:p w14:paraId="212B119D" w14:textId="77F073A9" w:rsidR="00135205" w:rsidRPr="00263DE7" w:rsidRDefault="00135205" w:rsidP="00135205">
      <w:pPr>
        <w:spacing w:after="0" w:line="240" w:lineRule="auto"/>
        <w:jc w:val="center"/>
        <w:rPr>
          <w:rFonts w:ascii="Arial" w:hAnsi="Arial" w:cs="Arial"/>
          <w:b/>
          <w:bCs/>
          <w:sz w:val="18"/>
          <w:szCs w:val="18"/>
        </w:rPr>
      </w:pPr>
      <w:r w:rsidRPr="00263DE7">
        <w:rPr>
          <w:rFonts w:ascii="Arial" w:hAnsi="Arial" w:cs="Arial"/>
          <w:b/>
          <w:bCs/>
          <w:sz w:val="18"/>
          <w:szCs w:val="18"/>
        </w:rPr>
        <w:t>OPĆINE STARA GRADIŠKA ZA 2020. GODINU</w:t>
      </w:r>
    </w:p>
    <w:p w14:paraId="0C4F8496" w14:textId="77777777" w:rsidR="00135205" w:rsidRPr="00263DE7" w:rsidRDefault="00135205" w:rsidP="00135205">
      <w:pPr>
        <w:spacing w:after="0" w:line="240" w:lineRule="auto"/>
        <w:jc w:val="center"/>
        <w:rPr>
          <w:rFonts w:ascii="Arial" w:hAnsi="Arial" w:cs="Arial"/>
          <w:b/>
          <w:bCs/>
          <w:sz w:val="18"/>
          <w:szCs w:val="18"/>
        </w:rPr>
      </w:pPr>
    </w:p>
    <w:p w14:paraId="619E2C15" w14:textId="77777777" w:rsidR="00135205" w:rsidRPr="00263DE7" w:rsidRDefault="00135205" w:rsidP="00135205">
      <w:pPr>
        <w:jc w:val="center"/>
        <w:rPr>
          <w:rFonts w:ascii="Arial" w:eastAsia="Times New Roman" w:hAnsi="Arial" w:cs="Arial"/>
          <w:b/>
          <w:sz w:val="18"/>
          <w:szCs w:val="18"/>
        </w:rPr>
      </w:pPr>
      <w:r w:rsidRPr="00263DE7">
        <w:rPr>
          <w:rFonts w:ascii="Arial" w:eastAsia="Times New Roman" w:hAnsi="Arial" w:cs="Arial"/>
          <w:b/>
          <w:sz w:val="18"/>
          <w:szCs w:val="18"/>
        </w:rPr>
        <w:t>I.OPĆI DIO</w:t>
      </w:r>
    </w:p>
    <w:p w14:paraId="0C0E074F" w14:textId="1D89DD83" w:rsidR="00135205" w:rsidRPr="00263DE7" w:rsidRDefault="00135205" w:rsidP="00135205">
      <w:pPr>
        <w:jc w:val="both"/>
        <w:rPr>
          <w:rFonts w:ascii="Arial" w:eastAsia="Times New Roman" w:hAnsi="Arial" w:cs="Arial"/>
          <w:sz w:val="18"/>
          <w:szCs w:val="18"/>
        </w:rPr>
      </w:pPr>
      <w:r w:rsidRPr="00263DE7">
        <w:rPr>
          <w:rFonts w:ascii="Arial" w:eastAsia="Times New Roman" w:hAnsi="Arial" w:cs="Arial"/>
          <w:sz w:val="18"/>
          <w:szCs w:val="18"/>
        </w:rPr>
        <w:t>Proračun Općine Stara Gradiška za 2020. godinu („Službeni vjesnik Općine Stara Gradiška“ br. 6/19, 4/</w:t>
      </w:r>
      <w:r w:rsidR="00885D62">
        <w:rPr>
          <w:rFonts w:ascii="Arial" w:eastAsia="Times New Roman" w:hAnsi="Arial" w:cs="Arial"/>
          <w:sz w:val="18"/>
          <w:szCs w:val="18"/>
        </w:rPr>
        <w:t>20</w:t>
      </w:r>
      <w:r w:rsidRPr="00263DE7">
        <w:rPr>
          <w:rFonts w:ascii="Arial" w:eastAsia="Times New Roman" w:hAnsi="Arial" w:cs="Arial"/>
          <w:sz w:val="18"/>
          <w:szCs w:val="18"/>
        </w:rPr>
        <w:t xml:space="preserve"> i 7/</w:t>
      </w:r>
      <w:r w:rsidR="00885D62">
        <w:rPr>
          <w:rFonts w:ascii="Arial" w:eastAsia="Times New Roman" w:hAnsi="Arial" w:cs="Arial"/>
          <w:sz w:val="18"/>
          <w:szCs w:val="18"/>
        </w:rPr>
        <w:t>20</w:t>
      </w:r>
      <w:r w:rsidRPr="00263DE7">
        <w:rPr>
          <w:rFonts w:ascii="Arial" w:eastAsia="Times New Roman" w:hAnsi="Arial" w:cs="Arial"/>
          <w:sz w:val="18"/>
          <w:szCs w:val="18"/>
        </w:rPr>
        <w:t xml:space="preserve">) </w:t>
      </w:r>
      <w:r w:rsidRPr="00263DE7">
        <w:rPr>
          <w:rFonts w:ascii="Arial" w:hAnsi="Arial" w:cs="Arial"/>
          <w:sz w:val="18"/>
          <w:szCs w:val="18"/>
        </w:rPr>
        <w:t xml:space="preserve">izvršen </w:t>
      </w:r>
      <w:r w:rsidRPr="00263DE7">
        <w:rPr>
          <w:rFonts w:ascii="Arial" w:eastAsia="Times New Roman" w:hAnsi="Arial" w:cs="Arial"/>
          <w:sz w:val="18"/>
          <w:szCs w:val="18"/>
        </w:rPr>
        <w:t xml:space="preserve"> je kako slijedi:</w:t>
      </w:r>
    </w:p>
    <w:p w14:paraId="113B27D6" w14:textId="77777777" w:rsidR="00135205" w:rsidRPr="00263DE7" w:rsidRDefault="00135205" w:rsidP="00135205">
      <w:pPr>
        <w:rPr>
          <w:rFonts w:ascii="Arial" w:hAnsi="Arial" w:cs="Arial"/>
          <w:b/>
          <w:bCs/>
          <w:sz w:val="18"/>
          <w:szCs w:val="18"/>
        </w:rPr>
      </w:pPr>
      <w:r w:rsidRPr="00263DE7">
        <w:rPr>
          <w:rFonts w:ascii="Arial" w:hAnsi="Arial" w:cs="Arial"/>
          <w:b/>
          <w:bCs/>
          <w:sz w:val="18"/>
          <w:szCs w:val="18"/>
        </w:rPr>
        <w:t>SAŽETAK A. RAČUNA PRIHODA I RASHODA</w:t>
      </w:r>
    </w:p>
    <w:tbl>
      <w:tblPr>
        <w:tblW w:w="10844" w:type="dxa"/>
        <w:tblLook w:val="04A0" w:firstRow="1" w:lastRow="0" w:firstColumn="1" w:lastColumn="0" w:noHBand="0" w:noVBand="1"/>
      </w:tblPr>
      <w:tblGrid>
        <w:gridCol w:w="3964"/>
        <w:gridCol w:w="1423"/>
        <w:gridCol w:w="911"/>
        <w:gridCol w:w="311"/>
        <w:gridCol w:w="229"/>
        <w:gridCol w:w="308"/>
        <w:gridCol w:w="742"/>
        <w:gridCol w:w="463"/>
        <w:gridCol w:w="567"/>
        <w:gridCol w:w="225"/>
        <w:gridCol w:w="887"/>
        <w:gridCol w:w="814"/>
      </w:tblGrid>
      <w:tr w:rsidR="00135205" w:rsidRPr="00EF304B" w14:paraId="59010CB7" w14:textId="77777777" w:rsidTr="00155095">
        <w:trPr>
          <w:trHeight w:val="114"/>
        </w:trPr>
        <w:tc>
          <w:tcPr>
            <w:tcW w:w="3964" w:type="dxa"/>
            <w:tcBorders>
              <w:top w:val="single" w:sz="4" w:space="0" w:color="auto"/>
              <w:bottom w:val="single" w:sz="4" w:space="0" w:color="auto"/>
            </w:tcBorders>
            <w:shd w:val="clear" w:color="000000" w:fill="FFFFFF"/>
            <w:vAlign w:val="bottom"/>
          </w:tcPr>
          <w:p w14:paraId="7FFC3EC1" w14:textId="7DE6CF91" w:rsidR="00135205" w:rsidRPr="00EF304B" w:rsidRDefault="00EF304B" w:rsidP="00EF304B">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Naziv</w:t>
            </w:r>
          </w:p>
        </w:tc>
        <w:tc>
          <w:tcPr>
            <w:tcW w:w="1423" w:type="dxa"/>
            <w:tcBorders>
              <w:top w:val="single" w:sz="4" w:space="0" w:color="auto"/>
              <w:bottom w:val="single" w:sz="4" w:space="0" w:color="auto"/>
            </w:tcBorders>
            <w:shd w:val="clear" w:color="000000" w:fill="FFFFFF"/>
            <w:vAlign w:val="bottom"/>
          </w:tcPr>
          <w:p w14:paraId="4353EE22" w14:textId="1B7B0566" w:rsidR="00EF304B" w:rsidRDefault="00EF304B" w:rsidP="00135205">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Ostvarenje</w:t>
            </w:r>
            <w:r w:rsidR="00155095">
              <w:rPr>
                <w:rFonts w:ascii="Arial" w:eastAsia="Times New Roman" w:hAnsi="Arial" w:cs="Arial"/>
                <w:color w:val="000000"/>
                <w:sz w:val="18"/>
                <w:szCs w:val="18"/>
                <w:lang w:eastAsia="hr-HR"/>
              </w:rPr>
              <w:t>/</w:t>
            </w:r>
          </w:p>
          <w:p w14:paraId="433A5BDD" w14:textId="598AEA74" w:rsidR="00135205" w:rsidRPr="00EF304B" w:rsidRDefault="00EF304B" w:rsidP="00135205">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xml:space="preserve">Izvršenje </w:t>
            </w:r>
          </w:p>
          <w:p w14:paraId="5CE1092B" w14:textId="30E2F345" w:rsidR="00135205" w:rsidRPr="00EF304B" w:rsidRDefault="00135205" w:rsidP="00135205">
            <w:pPr>
              <w:spacing w:after="0" w:line="240" w:lineRule="auto"/>
              <w:jc w:val="center"/>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2019</w:t>
            </w:r>
          </w:p>
        </w:tc>
        <w:tc>
          <w:tcPr>
            <w:tcW w:w="1222" w:type="dxa"/>
            <w:gridSpan w:val="2"/>
            <w:tcBorders>
              <w:top w:val="single" w:sz="4" w:space="0" w:color="auto"/>
              <w:bottom w:val="single" w:sz="4" w:space="0" w:color="auto"/>
            </w:tcBorders>
            <w:shd w:val="clear" w:color="000000" w:fill="FFFFFF"/>
            <w:vAlign w:val="bottom"/>
          </w:tcPr>
          <w:p w14:paraId="36392CD0" w14:textId="60806445" w:rsidR="00135205" w:rsidRPr="00EF304B" w:rsidRDefault="00EF304B" w:rsidP="00135205">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Plan za</w:t>
            </w:r>
            <w:r w:rsidR="00135205" w:rsidRPr="00EF304B">
              <w:rPr>
                <w:rFonts w:ascii="Arial" w:eastAsia="Times New Roman" w:hAnsi="Arial" w:cs="Arial"/>
                <w:color w:val="000000"/>
                <w:sz w:val="18"/>
                <w:szCs w:val="18"/>
                <w:lang w:eastAsia="hr-HR"/>
              </w:rPr>
              <w:t xml:space="preserve"> </w:t>
            </w:r>
          </w:p>
          <w:p w14:paraId="4B6DF310" w14:textId="1563E403" w:rsidR="00135205" w:rsidRPr="00EF304B" w:rsidRDefault="00135205" w:rsidP="00135205">
            <w:pPr>
              <w:spacing w:after="0" w:line="240" w:lineRule="auto"/>
              <w:jc w:val="center"/>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2020</w:t>
            </w:r>
          </w:p>
        </w:tc>
        <w:tc>
          <w:tcPr>
            <w:tcW w:w="1279" w:type="dxa"/>
            <w:gridSpan w:val="3"/>
            <w:tcBorders>
              <w:top w:val="single" w:sz="4" w:space="0" w:color="auto"/>
              <w:bottom w:val="single" w:sz="4" w:space="0" w:color="auto"/>
            </w:tcBorders>
            <w:shd w:val="clear" w:color="000000" w:fill="FFFFFF"/>
            <w:noWrap/>
            <w:vAlign w:val="bottom"/>
          </w:tcPr>
          <w:p w14:paraId="6E4DDBBD" w14:textId="77777777" w:rsidR="00EF304B" w:rsidRDefault="00EF304B" w:rsidP="00135205">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xml:space="preserve">Tekući </w:t>
            </w:r>
          </w:p>
          <w:p w14:paraId="29CD09C7" w14:textId="46600FE0" w:rsidR="00135205" w:rsidRPr="00EF304B" w:rsidRDefault="00EF304B" w:rsidP="00135205">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plan za</w:t>
            </w:r>
          </w:p>
          <w:p w14:paraId="73EC53C7" w14:textId="111D3D80" w:rsidR="00135205" w:rsidRPr="00EF304B" w:rsidRDefault="00135205" w:rsidP="00135205">
            <w:pPr>
              <w:spacing w:after="0" w:line="240" w:lineRule="auto"/>
              <w:jc w:val="center"/>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xml:space="preserve"> 2020</w:t>
            </w:r>
          </w:p>
        </w:tc>
        <w:tc>
          <w:tcPr>
            <w:tcW w:w="1255" w:type="dxa"/>
            <w:gridSpan w:val="3"/>
            <w:tcBorders>
              <w:top w:val="single" w:sz="4" w:space="0" w:color="auto"/>
              <w:bottom w:val="single" w:sz="4" w:space="0" w:color="auto"/>
            </w:tcBorders>
          </w:tcPr>
          <w:p w14:paraId="192E6E0D" w14:textId="7CE81B74" w:rsidR="00135205" w:rsidRDefault="00EF304B" w:rsidP="00135205">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Ostvarenje/</w:t>
            </w:r>
          </w:p>
          <w:p w14:paraId="6F72262D" w14:textId="624C2045" w:rsidR="00EF304B" w:rsidRPr="00EF304B" w:rsidRDefault="00EF304B" w:rsidP="00135205">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xml:space="preserve">Izvršenje </w:t>
            </w:r>
          </w:p>
          <w:p w14:paraId="604C174F" w14:textId="0F593C13" w:rsidR="00135205" w:rsidRPr="00EF304B" w:rsidRDefault="00135205" w:rsidP="00135205">
            <w:pPr>
              <w:spacing w:after="0" w:line="240" w:lineRule="auto"/>
              <w:jc w:val="center"/>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2020</w:t>
            </w:r>
          </w:p>
        </w:tc>
        <w:tc>
          <w:tcPr>
            <w:tcW w:w="887" w:type="dxa"/>
            <w:tcBorders>
              <w:top w:val="single" w:sz="4" w:space="0" w:color="auto"/>
              <w:bottom w:val="single" w:sz="4" w:space="0" w:color="auto"/>
            </w:tcBorders>
            <w:shd w:val="clear" w:color="auto" w:fill="auto"/>
            <w:noWrap/>
            <w:vAlign w:val="bottom"/>
          </w:tcPr>
          <w:p w14:paraId="372CEE78" w14:textId="0EC54285" w:rsidR="00135205" w:rsidRPr="00EF304B" w:rsidRDefault="00EF304B" w:rsidP="00135205">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Indeks</w:t>
            </w:r>
          </w:p>
          <w:p w14:paraId="51C53507" w14:textId="4F872F1B" w:rsidR="00135205" w:rsidRPr="00EF304B" w:rsidRDefault="00A41BDA" w:rsidP="00135205">
            <w:pPr>
              <w:spacing w:after="0" w:line="240" w:lineRule="auto"/>
              <w:jc w:val="center"/>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5</w:t>
            </w:r>
            <w:r w:rsidR="00135205" w:rsidRPr="00EF304B">
              <w:rPr>
                <w:rFonts w:ascii="Arial" w:eastAsia="Times New Roman" w:hAnsi="Arial" w:cs="Arial"/>
                <w:color w:val="000000"/>
                <w:sz w:val="18"/>
                <w:szCs w:val="18"/>
                <w:lang w:eastAsia="hr-HR"/>
              </w:rPr>
              <w:t>/2</w:t>
            </w:r>
          </w:p>
        </w:tc>
        <w:tc>
          <w:tcPr>
            <w:tcW w:w="814" w:type="dxa"/>
            <w:tcBorders>
              <w:top w:val="single" w:sz="4" w:space="0" w:color="auto"/>
              <w:bottom w:val="single" w:sz="4" w:space="0" w:color="auto"/>
            </w:tcBorders>
            <w:shd w:val="clear" w:color="auto" w:fill="auto"/>
            <w:noWrap/>
            <w:vAlign w:val="bottom"/>
          </w:tcPr>
          <w:p w14:paraId="53904061" w14:textId="77777777" w:rsidR="00EF304B" w:rsidRDefault="00EF304B" w:rsidP="00135205">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Indeks</w:t>
            </w:r>
          </w:p>
          <w:p w14:paraId="159039AB" w14:textId="57AAEE99" w:rsidR="00135205" w:rsidRPr="00EF304B" w:rsidRDefault="00A41BDA" w:rsidP="00135205">
            <w:pPr>
              <w:spacing w:after="0" w:line="240" w:lineRule="auto"/>
              <w:jc w:val="center"/>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5</w:t>
            </w:r>
            <w:r w:rsidR="00135205" w:rsidRPr="00EF304B">
              <w:rPr>
                <w:rFonts w:ascii="Arial" w:eastAsia="Times New Roman" w:hAnsi="Arial" w:cs="Arial"/>
                <w:color w:val="000000"/>
                <w:sz w:val="18"/>
                <w:szCs w:val="18"/>
                <w:lang w:eastAsia="hr-HR"/>
              </w:rPr>
              <w:t>/3</w:t>
            </w:r>
          </w:p>
        </w:tc>
      </w:tr>
      <w:tr w:rsidR="00135205" w:rsidRPr="00263DE7" w14:paraId="668B3FBA" w14:textId="77777777" w:rsidTr="00155095">
        <w:trPr>
          <w:trHeight w:val="255"/>
        </w:trPr>
        <w:tc>
          <w:tcPr>
            <w:tcW w:w="3964" w:type="dxa"/>
            <w:tcBorders>
              <w:top w:val="single" w:sz="4" w:space="0" w:color="auto"/>
              <w:bottom w:val="single" w:sz="4" w:space="0" w:color="auto"/>
            </w:tcBorders>
            <w:shd w:val="clear" w:color="000000" w:fill="FFFFFF"/>
            <w:vAlign w:val="bottom"/>
          </w:tcPr>
          <w:p w14:paraId="1851C025" w14:textId="77777777" w:rsidR="00135205" w:rsidRPr="00263DE7" w:rsidRDefault="00135205" w:rsidP="00E74258">
            <w:pPr>
              <w:spacing w:after="0" w:line="240" w:lineRule="auto"/>
              <w:jc w:val="center"/>
              <w:rPr>
                <w:rFonts w:ascii="Arial" w:eastAsia="Times New Roman" w:hAnsi="Arial" w:cs="Arial"/>
                <w:caps/>
                <w:color w:val="000000"/>
                <w:sz w:val="18"/>
                <w:szCs w:val="18"/>
                <w:lang w:eastAsia="hr-HR"/>
              </w:rPr>
            </w:pPr>
            <w:r w:rsidRPr="00263DE7">
              <w:rPr>
                <w:rFonts w:ascii="Arial" w:eastAsia="Times New Roman" w:hAnsi="Arial" w:cs="Arial"/>
                <w:caps/>
                <w:color w:val="000000"/>
                <w:sz w:val="18"/>
                <w:szCs w:val="18"/>
                <w:lang w:eastAsia="hr-HR"/>
              </w:rPr>
              <w:t>1</w:t>
            </w:r>
          </w:p>
        </w:tc>
        <w:tc>
          <w:tcPr>
            <w:tcW w:w="1423" w:type="dxa"/>
            <w:tcBorders>
              <w:top w:val="single" w:sz="4" w:space="0" w:color="auto"/>
              <w:bottom w:val="single" w:sz="4" w:space="0" w:color="auto"/>
            </w:tcBorders>
            <w:shd w:val="clear" w:color="000000" w:fill="FFFFFF"/>
            <w:vAlign w:val="bottom"/>
          </w:tcPr>
          <w:p w14:paraId="1510B69F" w14:textId="28A7536E" w:rsidR="00135205" w:rsidRPr="00263DE7" w:rsidRDefault="00A41BDA" w:rsidP="00E74258">
            <w:pPr>
              <w:spacing w:after="0" w:line="240" w:lineRule="auto"/>
              <w:jc w:val="center"/>
              <w:rPr>
                <w:rFonts w:ascii="Arial" w:eastAsia="Times New Roman" w:hAnsi="Arial" w:cs="Arial"/>
                <w:color w:val="000000"/>
                <w:sz w:val="18"/>
                <w:szCs w:val="18"/>
                <w:lang w:eastAsia="hr-HR"/>
              </w:rPr>
            </w:pPr>
            <w:r w:rsidRPr="00263DE7">
              <w:rPr>
                <w:rFonts w:ascii="Arial" w:eastAsia="Times New Roman" w:hAnsi="Arial" w:cs="Arial"/>
                <w:color w:val="000000"/>
                <w:sz w:val="18"/>
                <w:szCs w:val="18"/>
                <w:lang w:eastAsia="hr-HR"/>
              </w:rPr>
              <w:t>2</w:t>
            </w:r>
          </w:p>
        </w:tc>
        <w:tc>
          <w:tcPr>
            <w:tcW w:w="1222" w:type="dxa"/>
            <w:gridSpan w:val="2"/>
            <w:tcBorders>
              <w:top w:val="single" w:sz="4" w:space="0" w:color="auto"/>
              <w:bottom w:val="single" w:sz="4" w:space="0" w:color="auto"/>
            </w:tcBorders>
            <w:shd w:val="clear" w:color="000000" w:fill="FFFFFF"/>
            <w:vAlign w:val="bottom"/>
          </w:tcPr>
          <w:p w14:paraId="63F5BB29" w14:textId="1B9727DD" w:rsidR="00135205" w:rsidRPr="00263DE7" w:rsidRDefault="00135205" w:rsidP="00E74258">
            <w:pPr>
              <w:spacing w:after="0" w:line="240" w:lineRule="auto"/>
              <w:jc w:val="center"/>
              <w:rPr>
                <w:rFonts w:ascii="Arial" w:eastAsia="Times New Roman" w:hAnsi="Arial" w:cs="Arial"/>
                <w:color w:val="000000"/>
                <w:sz w:val="18"/>
                <w:szCs w:val="18"/>
                <w:lang w:eastAsia="hr-HR"/>
              </w:rPr>
            </w:pPr>
            <w:r w:rsidRPr="00263DE7">
              <w:rPr>
                <w:rFonts w:ascii="Arial" w:eastAsia="Times New Roman" w:hAnsi="Arial" w:cs="Arial"/>
                <w:color w:val="000000"/>
                <w:sz w:val="18"/>
                <w:szCs w:val="18"/>
                <w:lang w:eastAsia="hr-HR"/>
              </w:rPr>
              <w:t>3</w:t>
            </w:r>
          </w:p>
        </w:tc>
        <w:tc>
          <w:tcPr>
            <w:tcW w:w="1279" w:type="dxa"/>
            <w:gridSpan w:val="3"/>
            <w:tcBorders>
              <w:top w:val="single" w:sz="4" w:space="0" w:color="auto"/>
              <w:bottom w:val="single" w:sz="4" w:space="0" w:color="auto"/>
            </w:tcBorders>
            <w:shd w:val="clear" w:color="000000" w:fill="FFFFFF"/>
            <w:noWrap/>
            <w:vAlign w:val="bottom"/>
          </w:tcPr>
          <w:p w14:paraId="134501FE" w14:textId="36386220" w:rsidR="00135205" w:rsidRPr="00263DE7" w:rsidRDefault="00A41BDA" w:rsidP="00E74258">
            <w:pPr>
              <w:spacing w:after="0" w:line="240" w:lineRule="auto"/>
              <w:jc w:val="center"/>
              <w:rPr>
                <w:rFonts w:ascii="Arial" w:eastAsia="Times New Roman" w:hAnsi="Arial" w:cs="Arial"/>
                <w:color w:val="000000"/>
                <w:sz w:val="18"/>
                <w:szCs w:val="18"/>
                <w:lang w:eastAsia="hr-HR"/>
              </w:rPr>
            </w:pPr>
            <w:r w:rsidRPr="00263DE7">
              <w:rPr>
                <w:rFonts w:ascii="Arial" w:eastAsia="Times New Roman" w:hAnsi="Arial" w:cs="Arial"/>
                <w:color w:val="000000"/>
                <w:sz w:val="18"/>
                <w:szCs w:val="18"/>
                <w:lang w:eastAsia="hr-HR"/>
              </w:rPr>
              <w:t>4</w:t>
            </w:r>
          </w:p>
        </w:tc>
        <w:tc>
          <w:tcPr>
            <w:tcW w:w="1255" w:type="dxa"/>
            <w:gridSpan w:val="3"/>
            <w:tcBorders>
              <w:top w:val="single" w:sz="4" w:space="0" w:color="auto"/>
              <w:bottom w:val="single" w:sz="4" w:space="0" w:color="auto"/>
            </w:tcBorders>
            <w:vAlign w:val="bottom"/>
          </w:tcPr>
          <w:p w14:paraId="122B79B1" w14:textId="2C194430" w:rsidR="00135205" w:rsidRPr="00263DE7" w:rsidRDefault="00A41BDA" w:rsidP="00E74258">
            <w:pPr>
              <w:spacing w:after="0" w:line="240" w:lineRule="auto"/>
              <w:jc w:val="center"/>
              <w:rPr>
                <w:rFonts w:ascii="Arial" w:eastAsia="Times New Roman" w:hAnsi="Arial" w:cs="Arial"/>
                <w:color w:val="000000"/>
                <w:sz w:val="18"/>
                <w:szCs w:val="18"/>
                <w:lang w:eastAsia="hr-HR"/>
              </w:rPr>
            </w:pPr>
            <w:r w:rsidRPr="00263DE7">
              <w:rPr>
                <w:rFonts w:ascii="Arial" w:eastAsia="Times New Roman" w:hAnsi="Arial" w:cs="Arial"/>
                <w:color w:val="000000"/>
                <w:sz w:val="18"/>
                <w:szCs w:val="18"/>
                <w:lang w:eastAsia="hr-HR"/>
              </w:rPr>
              <w:t>5</w:t>
            </w:r>
          </w:p>
        </w:tc>
        <w:tc>
          <w:tcPr>
            <w:tcW w:w="887" w:type="dxa"/>
            <w:tcBorders>
              <w:top w:val="single" w:sz="4" w:space="0" w:color="auto"/>
              <w:bottom w:val="single" w:sz="4" w:space="0" w:color="auto"/>
            </w:tcBorders>
            <w:shd w:val="clear" w:color="auto" w:fill="auto"/>
            <w:noWrap/>
            <w:vAlign w:val="bottom"/>
          </w:tcPr>
          <w:p w14:paraId="4497A681" w14:textId="699F4B6B" w:rsidR="00135205" w:rsidRPr="00263DE7" w:rsidRDefault="00A41BDA" w:rsidP="00E74258">
            <w:pPr>
              <w:spacing w:after="0" w:line="240" w:lineRule="auto"/>
              <w:jc w:val="center"/>
              <w:rPr>
                <w:rFonts w:ascii="Arial" w:eastAsia="Times New Roman" w:hAnsi="Arial" w:cs="Arial"/>
                <w:color w:val="000000"/>
                <w:sz w:val="18"/>
                <w:szCs w:val="18"/>
                <w:lang w:eastAsia="hr-HR"/>
              </w:rPr>
            </w:pPr>
            <w:r w:rsidRPr="00263DE7">
              <w:rPr>
                <w:rFonts w:ascii="Arial" w:eastAsia="Times New Roman" w:hAnsi="Arial" w:cs="Arial"/>
                <w:color w:val="000000"/>
                <w:sz w:val="18"/>
                <w:szCs w:val="18"/>
                <w:lang w:eastAsia="hr-HR"/>
              </w:rPr>
              <w:t>6</w:t>
            </w:r>
          </w:p>
        </w:tc>
        <w:tc>
          <w:tcPr>
            <w:tcW w:w="814" w:type="dxa"/>
            <w:tcBorders>
              <w:top w:val="single" w:sz="4" w:space="0" w:color="auto"/>
              <w:bottom w:val="single" w:sz="4" w:space="0" w:color="auto"/>
            </w:tcBorders>
            <w:shd w:val="clear" w:color="auto" w:fill="auto"/>
            <w:noWrap/>
            <w:vAlign w:val="bottom"/>
          </w:tcPr>
          <w:p w14:paraId="08DB77B0" w14:textId="3D6F0019" w:rsidR="00135205" w:rsidRPr="00263DE7" w:rsidRDefault="00A41BDA" w:rsidP="00E74258">
            <w:pPr>
              <w:spacing w:after="0" w:line="240" w:lineRule="auto"/>
              <w:jc w:val="center"/>
              <w:rPr>
                <w:rFonts w:ascii="Arial" w:eastAsia="Times New Roman" w:hAnsi="Arial" w:cs="Arial"/>
                <w:color w:val="000000"/>
                <w:sz w:val="18"/>
                <w:szCs w:val="18"/>
                <w:lang w:eastAsia="hr-HR"/>
              </w:rPr>
            </w:pPr>
            <w:r w:rsidRPr="00263DE7">
              <w:rPr>
                <w:rFonts w:ascii="Arial" w:eastAsia="Times New Roman" w:hAnsi="Arial" w:cs="Arial"/>
                <w:color w:val="000000"/>
                <w:sz w:val="18"/>
                <w:szCs w:val="18"/>
                <w:lang w:eastAsia="hr-HR"/>
              </w:rPr>
              <w:t>7</w:t>
            </w:r>
          </w:p>
        </w:tc>
      </w:tr>
      <w:tr w:rsidR="00135205" w:rsidRPr="00263DE7" w14:paraId="778FED2B" w14:textId="77777777" w:rsidTr="00155095">
        <w:trPr>
          <w:trHeight w:val="255"/>
        </w:trPr>
        <w:tc>
          <w:tcPr>
            <w:tcW w:w="3964" w:type="dxa"/>
            <w:tcBorders>
              <w:top w:val="single" w:sz="4" w:space="0" w:color="auto"/>
            </w:tcBorders>
            <w:shd w:val="clear" w:color="000000" w:fill="FFFFFF"/>
          </w:tcPr>
          <w:p w14:paraId="0718A388" w14:textId="77777777" w:rsidR="00135205" w:rsidRPr="00885D62" w:rsidRDefault="00135205" w:rsidP="00135205">
            <w:pPr>
              <w:spacing w:after="0" w:line="240" w:lineRule="auto"/>
              <w:rPr>
                <w:rFonts w:ascii="Arial" w:eastAsia="Times New Roman" w:hAnsi="Arial" w:cs="Arial"/>
                <w:b/>
                <w:bCs/>
                <w:caps/>
                <w:color w:val="000000"/>
                <w:sz w:val="18"/>
                <w:szCs w:val="18"/>
                <w:lang w:eastAsia="hr-HR"/>
              </w:rPr>
            </w:pPr>
            <w:r w:rsidRPr="00885D62">
              <w:rPr>
                <w:rFonts w:ascii="Arial" w:eastAsia="Times New Roman" w:hAnsi="Arial" w:cs="Arial"/>
                <w:b/>
                <w:bCs/>
                <w:color w:val="000000"/>
                <w:sz w:val="18"/>
                <w:szCs w:val="18"/>
                <w:lang w:eastAsia="hr-HR"/>
              </w:rPr>
              <w:t>A.RAČUN PRIHODA I RASHODA</w:t>
            </w:r>
          </w:p>
        </w:tc>
        <w:tc>
          <w:tcPr>
            <w:tcW w:w="1423" w:type="dxa"/>
            <w:tcBorders>
              <w:top w:val="single" w:sz="4" w:space="0" w:color="auto"/>
            </w:tcBorders>
            <w:shd w:val="clear" w:color="000000" w:fill="FFFFFF"/>
          </w:tcPr>
          <w:p w14:paraId="0E188461" w14:textId="77777777" w:rsidR="00135205" w:rsidRPr="00263DE7" w:rsidRDefault="00135205" w:rsidP="00135205">
            <w:pPr>
              <w:spacing w:after="0" w:line="240" w:lineRule="auto"/>
              <w:jc w:val="right"/>
              <w:rPr>
                <w:rFonts w:ascii="Arial" w:eastAsia="Times New Roman" w:hAnsi="Arial" w:cs="Arial"/>
                <w:color w:val="000000"/>
                <w:sz w:val="18"/>
                <w:szCs w:val="18"/>
                <w:lang w:eastAsia="hr-HR"/>
              </w:rPr>
            </w:pPr>
          </w:p>
        </w:tc>
        <w:tc>
          <w:tcPr>
            <w:tcW w:w="1222" w:type="dxa"/>
            <w:gridSpan w:val="2"/>
            <w:tcBorders>
              <w:top w:val="single" w:sz="4" w:space="0" w:color="auto"/>
            </w:tcBorders>
            <w:shd w:val="clear" w:color="000000" w:fill="FFFFFF"/>
          </w:tcPr>
          <w:p w14:paraId="3062E438" w14:textId="77777777" w:rsidR="00135205" w:rsidRPr="00263DE7" w:rsidRDefault="00135205" w:rsidP="00135205">
            <w:pPr>
              <w:spacing w:after="0" w:line="240" w:lineRule="auto"/>
              <w:jc w:val="right"/>
              <w:rPr>
                <w:rFonts w:ascii="Arial" w:eastAsia="Times New Roman" w:hAnsi="Arial" w:cs="Arial"/>
                <w:color w:val="000000"/>
                <w:sz w:val="18"/>
                <w:szCs w:val="18"/>
                <w:lang w:eastAsia="hr-HR"/>
              </w:rPr>
            </w:pPr>
          </w:p>
        </w:tc>
        <w:tc>
          <w:tcPr>
            <w:tcW w:w="1279" w:type="dxa"/>
            <w:gridSpan w:val="3"/>
            <w:tcBorders>
              <w:top w:val="single" w:sz="4" w:space="0" w:color="auto"/>
            </w:tcBorders>
            <w:shd w:val="clear" w:color="000000" w:fill="FFFFFF"/>
            <w:noWrap/>
          </w:tcPr>
          <w:p w14:paraId="57464D88" w14:textId="6519F899" w:rsidR="00135205" w:rsidRPr="00263DE7" w:rsidRDefault="00135205" w:rsidP="00135205">
            <w:pPr>
              <w:spacing w:after="0" w:line="240" w:lineRule="auto"/>
              <w:jc w:val="right"/>
              <w:rPr>
                <w:rFonts w:ascii="Arial" w:eastAsia="Times New Roman" w:hAnsi="Arial" w:cs="Arial"/>
                <w:color w:val="000000"/>
                <w:sz w:val="18"/>
                <w:szCs w:val="18"/>
                <w:lang w:eastAsia="hr-HR"/>
              </w:rPr>
            </w:pPr>
          </w:p>
        </w:tc>
        <w:tc>
          <w:tcPr>
            <w:tcW w:w="1255" w:type="dxa"/>
            <w:gridSpan w:val="3"/>
            <w:tcBorders>
              <w:top w:val="single" w:sz="4" w:space="0" w:color="auto"/>
            </w:tcBorders>
          </w:tcPr>
          <w:p w14:paraId="6F402F7D" w14:textId="77777777" w:rsidR="00135205" w:rsidRPr="00263DE7" w:rsidRDefault="00135205" w:rsidP="00135205">
            <w:pPr>
              <w:spacing w:after="0" w:line="240" w:lineRule="auto"/>
              <w:jc w:val="right"/>
              <w:rPr>
                <w:rFonts w:ascii="Arial" w:eastAsia="Times New Roman" w:hAnsi="Arial" w:cs="Arial"/>
                <w:color w:val="000000"/>
                <w:sz w:val="18"/>
                <w:szCs w:val="18"/>
                <w:lang w:eastAsia="hr-HR"/>
              </w:rPr>
            </w:pPr>
          </w:p>
        </w:tc>
        <w:tc>
          <w:tcPr>
            <w:tcW w:w="887" w:type="dxa"/>
            <w:tcBorders>
              <w:top w:val="single" w:sz="4" w:space="0" w:color="auto"/>
            </w:tcBorders>
            <w:shd w:val="clear" w:color="auto" w:fill="auto"/>
            <w:noWrap/>
          </w:tcPr>
          <w:p w14:paraId="61AA2B79" w14:textId="28E834D9" w:rsidR="00135205" w:rsidRPr="00263DE7" w:rsidRDefault="00135205" w:rsidP="00135205">
            <w:pPr>
              <w:spacing w:after="0" w:line="240" w:lineRule="auto"/>
              <w:jc w:val="right"/>
              <w:rPr>
                <w:rFonts w:ascii="Arial" w:eastAsia="Times New Roman" w:hAnsi="Arial" w:cs="Arial"/>
                <w:color w:val="000000"/>
                <w:sz w:val="18"/>
                <w:szCs w:val="18"/>
                <w:lang w:eastAsia="hr-HR"/>
              </w:rPr>
            </w:pPr>
          </w:p>
        </w:tc>
        <w:tc>
          <w:tcPr>
            <w:tcW w:w="814" w:type="dxa"/>
            <w:tcBorders>
              <w:top w:val="single" w:sz="4" w:space="0" w:color="auto"/>
            </w:tcBorders>
            <w:shd w:val="clear" w:color="auto" w:fill="auto"/>
            <w:noWrap/>
          </w:tcPr>
          <w:p w14:paraId="5852B253" w14:textId="77777777" w:rsidR="00135205" w:rsidRPr="00263DE7" w:rsidRDefault="00135205" w:rsidP="00135205">
            <w:pPr>
              <w:spacing w:after="0" w:line="240" w:lineRule="auto"/>
              <w:jc w:val="right"/>
              <w:rPr>
                <w:rFonts w:ascii="Arial" w:eastAsia="Times New Roman" w:hAnsi="Arial" w:cs="Arial"/>
                <w:color w:val="000000"/>
                <w:sz w:val="18"/>
                <w:szCs w:val="18"/>
                <w:lang w:eastAsia="hr-HR"/>
              </w:rPr>
            </w:pPr>
          </w:p>
        </w:tc>
      </w:tr>
      <w:tr w:rsidR="00135205" w:rsidRPr="00263DE7" w14:paraId="4A24C809" w14:textId="77777777" w:rsidTr="00155095">
        <w:trPr>
          <w:trHeight w:val="255"/>
        </w:trPr>
        <w:tc>
          <w:tcPr>
            <w:tcW w:w="3964" w:type="dxa"/>
            <w:shd w:val="clear" w:color="000000" w:fill="FFFFFF"/>
            <w:hideMark/>
          </w:tcPr>
          <w:p w14:paraId="678A94B6" w14:textId="77777777" w:rsidR="00135205" w:rsidRPr="00263DE7" w:rsidRDefault="00135205" w:rsidP="00135205">
            <w:pPr>
              <w:spacing w:after="0" w:line="240" w:lineRule="auto"/>
              <w:rPr>
                <w:rFonts w:ascii="Arial" w:eastAsia="Times New Roman" w:hAnsi="Arial" w:cs="Arial"/>
                <w:caps/>
                <w:color w:val="000000"/>
                <w:sz w:val="18"/>
                <w:szCs w:val="18"/>
                <w:lang w:eastAsia="hr-HR"/>
              </w:rPr>
            </w:pPr>
            <w:r w:rsidRPr="00263DE7">
              <w:rPr>
                <w:rFonts w:ascii="Arial" w:eastAsia="Times New Roman" w:hAnsi="Arial" w:cs="Arial"/>
                <w:caps/>
                <w:color w:val="000000"/>
                <w:sz w:val="18"/>
                <w:szCs w:val="18"/>
                <w:lang w:eastAsia="hr-HR"/>
              </w:rPr>
              <w:t>Prihodi POSLOVANJA</w:t>
            </w:r>
          </w:p>
        </w:tc>
        <w:tc>
          <w:tcPr>
            <w:tcW w:w="1423" w:type="dxa"/>
            <w:shd w:val="clear" w:color="000000" w:fill="FFFFFF"/>
          </w:tcPr>
          <w:p w14:paraId="255B11A5" w14:textId="7C19B861" w:rsidR="00135205" w:rsidRPr="00263DE7" w:rsidRDefault="0079782E" w:rsidP="00135205">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4.659.229</w:t>
            </w:r>
          </w:p>
        </w:tc>
        <w:tc>
          <w:tcPr>
            <w:tcW w:w="1222" w:type="dxa"/>
            <w:gridSpan w:val="2"/>
            <w:shd w:val="clear" w:color="000000" w:fill="FFFFFF"/>
          </w:tcPr>
          <w:p w14:paraId="31972DAD" w14:textId="4060BC3C" w:rsidR="00135205" w:rsidRPr="00263DE7" w:rsidRDefault="00620CF3" w:rsidP="00135205">
            <w:pPr>
              <w:spacing w:after="0" w:line="240" w:lineRule="auto"/>
              <w:jc w:val="right"/>
              <w:rPr>
                <w:rFonts w:ascii="Arial" w:eastAsia="Times New Roman" w:hAnsi="Arial" w:cs="Arial"/>
                <w:color w:val="000000"/>
                <w:sz w:val="18"/>
                <w:szCs w:val="18"/>
                <w:lang w:eastAsia="hr-HR"/>
              </w:rPr>
            </w:pPr>
            <w:r w:rsidRPr="00263DE7">
              <w:rPr>
                <w:rFonts w:ascii="Arial" w:eastAsia="Times New Roman" w:hAnsi="Arial" w:cs="Arial"/>
                <w:color w:val="000000"/>
                <w:sz w:val="18"/>
                <w:szCs w:val="18"/>
                <w:lang w:eastAsia="hr-HR"/>
              </w:rPr>
              <w:t>5.578.323</w:t>
            </w:r>
          </w:p>
        </w:tc>
        <w:tc>
          <w:tcPr>
            <w:tcW w:w="1279" w:type="dxa"/>
            <w:gridSpan w:val="3"/>
            <w:shd w:val="clear" w:color="000000" w:fill="FFFFFF"/>
            <w:noWrap/>
          </w:tcPr>
          <w:p w14:paraId="4A780154" w14:textId="12438512" w:rsidR="00135205" w:rsidRPr="00263DE7" w:rsidRDefault="00620CF3" w:rsidP="00135205">
            <w:pPr>
              <w:spacing w:after="0" w:line="240" w:lineRule="auto"/>
              <w:jc w:val="right"/>
              <w:rPr>
                <w:rFonts w:ascii="Arial" w:eastAsia="Times New Roman" w:hAnsi="Arial" w:cs="Arial"/>
                <w:color w:val="000000"/>
                <w:sz w:val="18"/>
                <w:szCs w:val="18"/>
                <w:lang w:eastAsia="hr-HR"/>
              </w:rPr>
            </w:pPr>
            <w:r w:rsidRPr="00263DE7">
              <w:rPr>
                <w:rFonts w:ascii="Arial" w:eastAsia="Times New Roman" w:hAnsi="Arial" w:cs="Arial"/>
                <w:color w:val="000000"/>
                <w:sz w:val="18"/>
                <w:szCs w:val="18"/>
                <w:lang w:eastAsia="hr-HR"/>
              </w:rPr>
              <w:t>5.578.323</w:t>
            </w:r>
          </w:p>
        </w:tc>
        <w:tc>
          <w:tcPr>
            <w:tcW w:w="1255" w:type="dxa"/>
            <w:gridSpan w:val="3"/>
          </w:tcPr>
          <w:p w14:paraId="746BFE0F" w14:textId="1062B7C6" w:rsidR="00135205" w:rsidRPr="00263DE7" w:rsidRDefault="00155095" w:rsidP="00135205">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5.362.534</w:t>
            </w:r>
          </w:p>
        </w:tc>
        <w:tc>
          <w:tcPr>
            <w:tcW w:w="887" w:type="dxa"/>
            <w:shd w:val="clear" w:color="auto" w:fill="auto"/>
            <w:noWrap/>
          </w:tcPr>
          <w:p w14:paraId="6065E6F1" w14:textId="1C2A5A68" w:rsidR="00135205" w:rsidRPr="00263DE7" w:rsidRDefault="008D195A" w:rsidP="00135205">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115,09</w:t>
            </w:r>
          </w:p>
        </w:tc>
        <w:tc>
          <w:tcPr>
            <w:tcW w:w="814" w:type="dxa"/>
            <w:shd w:val="clear" w:color="auto" w:fill="auto"/>
            <w:noWrap/>
          </w:tcPr>
          <w:p w14:paraId="4059A53C" w14:textId="1BDB2F6D" w:rsidR="00135205" w:rsidRPr="00263DE7" w:rsidRDefault="008D195A" w:rsidP="00135205">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96,13</w:t>
            </w:r>
          </w:p>
        </w:tc>
      </w:tr>
      <w:tr w:rsidR="00135205" w:rsidRPr="00263DE7" w14:paraId="4466F916" w14:textId="77777777" w:rsidTr="00155095">
        <w:trPr>
          <w:trHeight w:val="255"/>
        </w:trPr>
        <w:tc>
          <w:tcPr>
            <w:tcW w:w="3964" w:type="dxa"/>
            <w:shd w:val="clear" w:color="000000" w:fill="FFFFFF"/>
            <w:hideMark/>
          </w:tcPr>
          <w:p w14:paraId="001AE7ED" w14:textId="77777777" w:rsidR="00135205" w:rsidRPr="00263DE7" w:rsidRDefault="00135205" w:rsidP="00135205">
            <w:pPr>
              <w:spacing w:after="0" w:line="240" w:lineRule="auto"/>
              <w:rPr>
                <w:rFonts w:ascii="Arial" w:eastAsia="Times New Roman" w:hAnsi="Arial" w:cs="Arial"/>
                <w:caps/>
                <w:color w:val="000000"/>
                <w:sz w:val="18"/>
                <w:szCs w:val="18"/>
                <w:lang w:eastAsia="hr-HR"/>
              </w:rPr>
            </w:pPr>
            <w:r w:rsidRPr="00263DE7">
              <w:rPr>
                <w:rFonts w:ascii="Arial" w:eastAsia="Times New Roman" w:hAnsi="Arial" w:cs="Arial"/>
                <w:caps/>
                <w:color w:val="000000"/>
                <w:sz w:val="18"/>
                <w:szCs w:val="18"/>
                <w:lang w:eastAsia="hr-HR"/>
              </w:rPr>
              <w:t>Prihodi od prodaje nefinancijske imovine</w:t>
            </w:r>
          </w:p>
        </w:tc>
        <w:tc>
          <w:tcPr>
            <w:tcW w:w="1423" w:type="dxa"/>
            <w:shd w:val="clear" w:color="000000" w:fill="FFFFFF"/>
          </w:tcPr>
          <w:p w14:paraId="4A0CB1B3" w14:textId="1D8E597F" w:rsidR="00135205" w:rsidRPr="00263DE7" w:rsidRDefault="00135205" w:rsidP="00135205">
            <w:pPr>
              <w:spacing w:after="0" w:line="240" w:lineRule="auto"/>
              <w:jc w:val="right"/>
              <w:rPr>
                <w:rFonts w:ascii="Arial" w:eastAsia="Times New Roman" w:hAnsi="Arial" w:cs="Arial"/>
                <w:color w:val="000000"/>
                <w:sz w:val="18"/>
                <w:szCs w:val="18"/>
                <w:lang w:eastAsia="hr-HR"/>
              </w:rPr>
            </w:pPr>
            <w:r w:rsidRPr="00263DE7">
              <w:rPr>
                <w:rFonts w:ascii="Arial" w:eastAsia="Times New Roman" w:hAnsi="Arial" w:cs="Arial"/>
                <w:color w:val="000000"/>
                <w:sz w:val="18"/>
                <w:szCs w:val="18"/>
                <w:lang w:eastAsia="hr-HR"/>
              </w:rPr>
              <w:t>106.315</w:t>
            </w:r>
          </w:p>
        </w:tc>
        <w:tc>
          <w:tcPr>
            <w:tcW w:w="1222" w:type="dxa"/>
            <w:gridSpan w:val="2"/>
            <w:shd w:val="clear" w:color="000000" w:fill="FFFFFF"/>
          </w:tcPr>
          <w:p w14:paraId="54A7017C" w14:textId="12C6C74D" w:rsidR="00135205" w:rsidRPr="00263DE7" w:rsidRDefault="00620CF3" w:rsidP="00135205">
            <w:pPr>
              <w:spacing w:after="0" w:line="240" w:lineRule="auto"/>
              <w:jc w:val="right"/>
              <w:rPr>
                <w:rFonts w:ascii="Arial" w:eastAsia="Times New Roman" w:hAnsi="Arial" w:cs="Arial"/>
                <w:color w:val="000000"/>
                <w:sz w:val="18"/>
                <w:szCs w:val="18"/>
                <w:lang w:eastAsia="hr-HR"/>
              </w:rPr>
            </w:pPr>
            <w:r w:rsidRPr="00263DE7">
              <w:rPr>
                <w:rFonts w:ascii="Arial" w:eastAsia="Times New Roman" w:hAnsi="Arial" w:cs="Arial"/>
                <w:color w:val="000000"/>
                <w:sz w:val="18"/>
                <w:szCs w:val="18"/>
                <w:lang w:eastAsia="hr-HR"/>
              </w:rPr>
              <w:t>128.000</w:t>
            </w:r>
          </w:p>
        </w:tc>
        <w:tc>
          <w:tcPr>
            <w:tcW w:w="1279" w:type="dxa"/>
            <w:gridSpan w:val="3"/>
            <w:shd w:val="clear" w:color="000000" w:fill="FFFFFF"/>
            <w:noWrap/>
          </w:tcPr>
          <w:p w14:paraId="23401CBB" w14:textId="32EBDD14" w:rsidR="00135205" w:rsidRPr="00263DE7" w:rsidRDefault="00620CF3" w:rsidP="00135205">
            <w:pPr>
              <w:spacing w:after="0" w:line="240" w:lineRule="auto"/>
              <w:jc w:val="right"/>
              <w:rPr>
                <w:rFonts w:ascii="Arial" w:eastAsia="Times New Roman" w:hAnsi="Arial" w:cs="Arial"/>
                <w:color w:val="000000"/>
                <w:sz w:val="18"/>
                <w:szCs w:val="18"/>
                <w:lang w:eastAsia="hr-HR"/>
              </w:rPr>
            </w:pPr>
            <w:r w:rsidRPr="00263DE7">
              <w:rPr>
                <w:rFonts w:ascii="Arial" w:eastAsia="Times New Roman" w:hAnsi="Arial" w:cs="Arial"/>
                <w:color w:val="000000"/>
                <w:sz w:val="18"/>
                <w:szCs w:val="18"/>
                <w:lang w:eastAsia="hr-HR"/>
              </w:rPr>
              <w:t>128.000</w:t>
            </w:r>
          </w:p>
        </w:tc>
        <w:tc>
          <w:tcPr>
            <w:tcW w:w="1255" w:type="dxa"/>
            <w:gridSpan w:val="3"/>
          </w:tcPr>
          <w:p w14:paraId="55D36696" w14:textId="6C5F30BE" w:rsidR="00135205" w:rsidRPr="00263DE7" w:rsidRDefault="0081649E" w:rsidP="00135205">
            <w:pPr>
              <w:spacing w:after="0" w:line="240" w:lineRule="auto"/>
              <w:jc w:val="right"/>
              <w:rPr>
                <w:rFonts w:ascii="Arial" w:eastAsia="Times New Roman" w:hAnsi="Arial" w:cs="Arial"/>
                <w:color w:val="000000"/>
                <w:sz w:val="18"/>
                <w:szCs w:val="18"/>
                <w:lang w:eastAsia="hr-HR"/>
              </w:rPr>
            </w:pPr>
            <w:r w:rsidRPr="00263DE7">
              <w:rPr>
                <w:rFonts w:ascii="Arial" w:eastAsia="Times New Roman" w:hAnsi="Arial" w:cs="Arial"/>
                <w:color w:val="000000"/>
                <w:sz w:val="18"/>
                <w:szCs w:val="18"/>
                <w:lang w:eastAsia="hr-HR"/>
              </w:rPr>
              <w:t>91.388</w:t>
            </w:r>
          </w:p>
        </w:tc>
        <w:tc>
          <w:tcPr>
            <w:tcW w:w="887" w:type="dxa"/>
            <w:shd w:val="clear" w:color="auto" w:fill="auto"/>
            <w:noWrap/>
          </w:tcPr>
          <w:p w14:paraId="058137E7" w14:textId="5988A71D" w:rsidR="00135205" w:rsidRPr="00263DE7" w:rsidRDefault="008D195A" w:rsidP="00135205">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85,96</w:t>
            </w:r>
          </w:p>
        </w:tc>
        <w:tc>
          <w:tcPr>
            <w:tcW w:w="814" w:type="dxa"/>
            <w:shd w:val="clear" w:color="auto" w:fill="auto"/>
            <w:noWrap/>
          </w:tcPr>
          <w:p w14:paraId="494A59E1" w14:textId="678E769C" w:rsidR="00135205" w:rsidRPr="00263DE7" w:rsidRDefault="008D195A" w:rsidP="00135205">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71,40</w:t>
            </w:r>
          </w:p>
        </w:tc>
      </w:tr>
      <w:tr w:rsidR="00135205" w:rsidRPr="00263DE7" w14:paraId="21A89B8E" w14:textId="77777777" w:rsidTr="00155095">
        <w:trPr>
          <w:trHeight w:val="255"/>
        </w:trPr>
        <w:tc>
          <w:tcPr>
            <w:tcW w:w="3964" w:type="dxa"/>
            <w:shd w:val="clear" w:color="000000" w:fill="FFFFFF"/>
          </w:tcPr>
          <w:p w14:paraId="3D6E8D7F" w14:textId="77777777" w:rsidR="00135205" w:rsidRPr="00263DE7" w:rsidRDefault="00135205" w:rsidP="00135205">
            <w:pPr>
              <w:spacing w:after="0" w:line="240" w:lineRule="auto"/>
              <w:rPr>
                <w:rFonts w:ascii="Arial" w:eastAsia="Times New Roman" w:hAnsi="Arial" w:cs="Arial"/>
                <w:b/>
                <w:bCs/>
                <w:caps/>
                <w:color w:val="000000" w:themeColor="text1"/>
                <w:sz w:val="18"/>
                <w:szCs w:val="18"/>
                <w:lang w:eastAsia="hr-HR"/>
              </w:rPr>
            </w:pPr>
            <w:r w:rsidRPr="00263DE7">
              <w:rPr>
                <w:rFonts w:ascii="Arial" w:eastAsia="Times New Roman" w:hAnsi="Arial" w:cs="Arial"/>
                <w:b/>
                <w:bCs/>
                <w:caps/>
                <w:color w:val="000000" w:themeColor="text1"/>
                <w:sz w:val="18"/>
                <w:szCs w:val="18"/>
                <w:lang w:eastAsia="hr-HR"/>
              </w:rPr>
              <w:t>UKUPNI PRIHODI</w:t>
            </w:r>
          </w:p>
        </w:tc>
        <w:tc>
          <w:tcPr>
            <w:tcW w:w="1423" w:type="dxa"/>
            <w:shd w:val="clear" w:color="000000" w:fill="FFFFFF"/>
          </w:tcPr>
          <w:p w14:paraId="6E6763F2" w14:textId="4FA5258E" w:rsidR="00135205" w:rsidRPr="00263DE7" w:rsidRDefault="0079782E" w:rsidP="00135205">
            <w:pPr>
              <w:tabs>
                <w:tab w:val="center" w:pos="652"/>
                <w:tab w:val="right" w:pos="1305"/>
              </w:tabs>
              <w:spacing w:after="0" w:line="240" w:lineRule="auto"/>
              <w:jc w:val="right"/>
              <w:rPr>
                <w:rFonts w:ascii="Arial" w:eastAsia="Times New Roman" w:hAnsi="Arial" w:cs="Arial"/>
                <w:b/>
                <w:bCs/>
                <w:color w:val="000000" w:themeColor="text1"/>
                <w:sz w:val="18"/>
                <w:szCs w:val="18"/>
                <w:lang w:eastAsia="hr-HR"/>
              </w:rPr>
            </w:pPr>
            <w:r>
              <w:rPr>
                <w:rFonts w:ascii="Arial" w:eastAsia="Times New Roman" w:hAnsi="Arial" w:cs="Arial"/>
                <w:b/>
                <w:bCs/>
                <w:color w:val="000000" w:themeColor="text1"/>
                <w:sz w:val="18"/>
                <w:szCs w:val="18"/>
                <w:lang w:eastAsia="hr-HR"/>
              </w:rPr>
              <w:t>4.765.544</w:t>
            </w:r>
          </w:p>
        </w:tc>
        <w:tc>
          <w:tcPr>
            <w:tcW w:w="1222" w:type="dxa"/>
            <w:gridSpan w:val="2"/>
            <w:shd w:val="clear" w:color="000000" w:fill="FFFFFF"/>
          </w:tcPr>
          <w:p w14:paraId="234EA3AE" w14:textId="4AC33C05" w:rsidR="00135205" w:rsidRPr="00263DE7" w:rsidRDefault="00620CF3" w:rsidP="00135205">
            <w:pPr>
              <w:tabs>
                <w:tab w:val="center" w:pos="652"/>
                <w:tab w:val="right" w:pos="1305"/>
              </w:tabs>
              <w:spacing w:after="0" w:line="240" w:lineRule="auto"/>
              <w:jc w:val="right"/>
              <w:rPr>
                <w:rFonts w:ascii="Arial" w:eastAsia="Times New Roman" w:hAnsi="Arial" w:cs="Arial"/>
                <w:b/>
                <w:bCs/>
                <w:color w:val="000000" w:themeColor="text1"/>
                <w:sz w:val="18"/>
                <w:szCs w:val="18"/>
                <w:lang w:eastAsia="hr-HR"/>
              </w:rPr>
            </w:pPr>
            <w:r w:rsidRPr="00263DE7">
              <w:rPr>
                <w:rFonts w:ascii="Arial" w:eastAsia="Times New Roman" w:hAnsi="Arial" w:cs="Arial"/>
                <w:b/>
                <w:bCs/>
                <w:color w:val="000000" w:themeColor="text1"/>
                <w:sz w:val="18"/>
                <w:szCs w:val="18"/>
                <w:lang w:eastAsia="hr-HR"/>
              </w:rPr>
              <w:t>5.706.323</w:t>
            </w:r>
          </w:p>
        </w:tc>
        <w:tc>
          <w:tcPr>
            <w:tcW w:w="1279" w:type="dxa"/>
            <w:gridSpan w:val="3"/>
            <w:shd w:val="clear" w:color="000000" w:fill="FFFFFF"/>
            <w:noWrap/>
          </w:tcPr>
          <w:p w14:paraId="55370612" w14:textId="0E177EBE" w:rsidR="00135205" w:rsidRPr="00263DE7" w:rsidRDefault="00620CF3" w:rsidP="00135205">
            <w:pPr>
              <w:tabs>
                <w:tab w:val="center" w:pos="652"/>
                <w:tab w:val="right" w:pos="1305"/>
              </w:tabs>
              <w:spacing w:after="0" w:line="240" w:lineRule="auto"/>
              <w:jc w:val="right"/>
              <w:rPr>
                <w:rFonts w:ascii="Arial" w:eastAsia="Times New Roman" w:hAnsi="Arial" w:cs="Arial"/>
                <w:b/>
                <w:bCs/>
                <w:color w:val="000000" w:themeColor="text1"/>
                <w:sz w:val="18"/>
                <w:szCs w:val="18"/>
                <w:lang w:eastAsia="hr-HR"/>
              </w:rPr>
            </w:pPr>
            <w:r w:rsidRPr="00263DE7">
              <w:rPr>
                <w:rFonts w:ascii="Arial" w:eastAsia="Times New Roman" w:hAnsi="Arial" w:cs="Arial"/>
                <w:b/>
                <w:bCs/>
                <w:color w:val="000000" w:themeColor="text1"/>
                <w:sz w:val="18"/>
                <w:szCs w:val="18"/>
                <w:lang w:eastAsia="hr-HR"/>
              </w:rPr>
              <w:t>5.706.323</w:t>
            </w:r>
          </w:p>
        </w:tc>
        <w:tc>
          <w:tcPr>
            <w:tcW w:w="1255" w:type="dxa"/>
            <w:gridSpan w:val="3"/>
          </w:tcPr>
          <w:p w14:paraId="47B285E4" w14:textId="1D741526" w:rsidR="00135205" w:rsidRPr="00263DE7" w:rsidRDefault="00155095" w:rsidP="00135205">
            <w:pPr>
              <w:spacing w:after="0" w:line="240" w:lineRule="auto"/>
              <w:jc w:val="right"/>
              <w:rPr>
                <w:rFonts w:ascii="Arial" w:eastAsia="Times New Roman" w:hAnsi="Arial" w:cs="Arial"/>
                <w:b/>
                <w:bCs/>
                <w:color w:val="000000" w:themeColor="text1"/>
                <w:sz w:val="18"/>
                <w:szCs w:val="18"/>
                <w:lang w:eastAsia="hr-HR"/>
              </w:rPr>
            </w:pPr>
            <w:r>
              <w:rPr>
                <w:rFonts w:ascii="Arial" w:eastAsia="Times New Roman" w:hAnsi="Arial" w:cs="Arial"/>
                <w:b/>
                <w:bCs/>
                <w:color w:val="000000" w:themeColor="text1"/>
                <w:sz w:val="18"/>
                <w:szCs w:val="18"/>
                <w:lang w:eastAsia="hr-HR"/>
              </w:rPr>
              <w:t>5.453.922</w:t>
            </w:r>
          </w:p>
        </w:tc>
        <w:tc>
          <w:tcPr>
            <w:tcW w:w="887" w:type="dxa"/>
            <w:shd w:val="clear" w:color="auto" w:fill="auto"/>
            <w:noWrap/>
          </w:tcPr>
          <w:p w14:paraId="6936A9E9" w14:textId="698E7F92" w:rsidR="00135205" w:rsidRPr="00263DE7" w:rsidRDefault="008D195A" w:rsidP="00135205">
            <w:pPr>
              <w:spacing w:after="0" w:line="240" w:lineRule="auto"/>
              <w:jc w:val="right"/>
              <w:rPr>
                <w:rFonts w:ascii="Arial" w:eastAsia="Times New Roman" w:hAnsi="Arial" w:cs="Arial"/>
                <w:b/>
                <w:bCs/>
                <w:color w:val="000000" w:themeColor="text1"/>
                <w:sz w:val="18"/>
                <w:szCs w:val="18"/>
                <w:lang w:eastAsia="hr-HR"/>
              </w:rPr>
            </w:pPr>
            <w:r>
              <w:rPr>
                <w:rFonts w:ascii="Arial" w:eastAsia="Times New Roman" w:hAnsi="Arial" w:cs="Arial"/>
                <w:b/>
                <w:bCs/>
                <w:color w:val="000000" w:themeColor="text1"/>
                <w:sz w:val="18"/>
                <w:szCs w:val="18"/>
                <w:lang w:eastAsia="hr-HR"/>
              </w:rPr>
              <w:t>114,44</w:t>
            </w:r>
          </w:p>
        </w:tc>
        <w:tc>
          <w:tcPr>
            <w:tcW w:w="814" w:type="dxa"/>
            <w:shd w:val="clear" w:color="auto" w:fill="auto"/>
            <w:noWrap/>
          </w:tcPr>
          <w:p w14:paraId="712132D9" w14:textId="0543EE12" w:rsidR="00135205" w:rsidRPr="00263DE7" w:rsidRDefault="008D195A" w:rsidP="00135205">
            <w:pPr>
              <w:spacing w:after="0" w:line="240" w:lineRule="auto"/>
              <w:jc w:val="right"/>
              <w:rPr>
                <w:rFonts w:ascii="Arial" w:eastAsia="Times New Roman" w:hAnsi="Arial" w:cs="Arial"/>
                <w:b/>
                <w:bCs/>
                <w:color w:val="000000" w:themeColor="text1"/>
                <w:sz w:val="18"/>
                <w:szCs w:val="18"/>
                <w:lang w:eastAsia="hr-HR"/>
              </w:rPr>
            </w:pPr>
            <w:r>
              <w:rPr>
                <w:rFonts w:ascii="Arial" w:eastAsia="Times New Roman" w:hAnsi="Arial" w:cs="Arial"/>
                <w:b/>
                <w:bCs/>
                <w:color w:val="000000" w:themeColor="text1"/>
                <w:sz w:val="18"/>
                <w:szCs w:val="18"/>
                <w:lang w:eastAsia="hr-HR"/>
              </w:rPr>
              <w:t>95,58</w:t>
            </w:r>
          </w:p>
        </w:tc>
      </w:tr>
      <w:tr w:rsidR="00135205" w:rsidRPr="00263DE7" w14:paraId="5F765029" w14:textId="77777777" w:rsidTr="00155095">
        <w:trPr>
          <w:trHeight w:val="255"/>
        </w:trPr>
        <w:tc>
          <w:tcPr>
            <w:tcW w:w="3964" w:type="dxa"/>
            <w:shd w:val="clear" w:color="000000" w:fill="FFFFFF"/>
            <w:hideMark/>
          </w:tcPr>
          <w:p w14:paraId="5C645FA4" w14:textId="77777777" w:rsidR="00135205" w:rsidRPr="00263DE7" w:rsidRDefault="00135205" w:rsidP="00135205">
            <w:pPr>
              <w:spacing w:after="0" w:line="240" w:lineRule="auto"/>
              <w:rPr>
                <w:rFonts w:ascii="Arial" w:eastAsia="Times New Roman" w:hAnsi="Arial" w:cs="Arial"/>
                <w:caps/>
                <w:color w:val="000000"/>
                <w:sz w:val="18"/>
                <w:szCs w:val="18"/>
                <w:lang w:eastAsia="hr-HR"/>
              </w:rPr>
            </w:pPr>
            <w:r w:rsidRPr="00263DE7">
              <w:rPr>
                <w:rFonts w:ascii="Arial" w:eastAsia="Times New Roman" w:hAnsi="Arial" w:cs="Arial"/>
                <w:caps/>
                <w:color w:val="000000"/>
                <w:sz w:val="18"/>
                <w:szCs w:val="18"/>
                <w:lang w:eastAsia="hr-HR"/>
              </w:rPr>
              <w:t>Rashodi poslovanja</w:t>
            </w:r>
          </w:p>
        </w:tc>
        <w:tc>
          <w:tcPr>
            <w:tcW w:w="1423" w:type="dxa"/>
            <w:shd w:val="clear" w:color="000000" w:fill="FFFFFF"/>
          </w:tcPr>
          <w:p w14:paraId="2B8C68A5" w14:textId="5EA9CB6C" w:rsidR="00135205" w:rsidRPr="00263DE7" w:rsidRDefault="00135205" w:rsidP="00135205">
            <w:pPr>
              <w:spacing w:after="0" w:line="240" w:lineRule="auto"/>
              <w:jc w:val="right"/>
              <w:rPr>
                <w:rFonts w:ascii="Arial" w:eastAsia="Times New Roman" w:hAnsi="Arial" w:cs="Arial"/>
                <w:color w:val="000000"/>
                <w:sz w:val="18"/>
                <w:szCs w:val="18"/>
                <w:lang w:eastAsia="hr-HR"/>
              </w:rPr>
            </w:pPr>
            <w:r w:rsidRPr="00263DE7">
              <w:rPr>
                <w:rFonts w:ascii="Arial" w:eastAsia="Times New Roman" w:hAnsi="Arial" w:cs="Arial"/>
                <w:color w:val="000000"/>
                <w:sz w:val="18"/>
                <w:szCs w:val="18"/>
                <w:lang w:eastAsia="hr-HR"/>
              </w:rPr>
              <w:t>2.498.095</w:t>
            </w:r>
          </w:p>
        </w:tc>
        <w:tc>
          <w:tcPr>
            <w:tcW w:w="1222" w:type="dxa"/>
            <w:gridSpan w:val="2"/>
            <w:shd w:val="clear" w:color="000000" w:fill="FFFFFF"/>
          </w:tcPr>
          <w:p w14:paraId="2081DA69" w14:textId="1BCEED7E" w:rsidR="00135205" w:rsidRPr="00263DE7" w:rsidRDefault="00D77CCA" w:rsidP="00135205">
            <w:pPr>
              <w:spacing w:after="0" w:line="240" w:lineRule="auto"/>
              <w:jc w:val="right"/>
              <w:rPr>
                <w:rFonts w:ascii="Arial" w:eastAsia="Times New Roman" w:hAnsi="Arial" w:cs="Arial"/>
                <w:color w:val="000000"/>
                <w:sz w:val="18"/>
                <w:szCs w:val="18"/>
                <w:lang w:eastAsia="hr-HR"/>
              </w:rPr>
            </w:pPr>
            <w:r w:rsidRPr="00263DE7">
              <w:rPr>
                <w:rFonts w:ascii="Arial" w:eastAsia="Times New Roman" w:hAnsi="Arial" w:cs="Arial"/>
                <w:color w:val="000000"/>
                <w:sz w:val="18"/>
                <w:szCs w:val="18"/>
                <w:lang w:eastAsia="hr-HR"/>
              </w:rPr>
              <w:t>3.181.823</w:t>
            </w:r>
          </w:p>
        </w:tc>
        <w:tc>
          <w:tcPr>
            <w:tcW w:w="1279" w:type="dxa"/>
            <w:gridSpan w:val="3"/>
            <w:shd w:val="clear" w:color="000000" w:fill="FFFFFF"/>
            <w:noWrap/>
          </w:tcPr>
          <w:p w14:paraId="11B5F43E" w14:textId="751D8F13" w:rsidR="00135205" w:rsidRPr="00263DE7" w:rsidRDefault="00D77CCA" w:rsidP="00135205">
            <w:pPr>
              <w:spacing w:after="0" w:line="240" w:lineRule="auto"/>
              <w:jc w:val="right"/>
              <w:rPr>
                <w:rFonts w:ascii="Arial" w:eastAsia="Times New Roman" w:hAnsi="Arial" w:cs="Arial"/>
                <w:color w:val="000000"/>
                <w:sz w:val="18"/>
                <w:szCs w:val="18"/>
                <w:lang w:eastAsia="hr-HR"/>
              </w:rPr>
            </w:pPr>
            <w:r w:rsidRPr="00263DE7">
              <w:rPr>
                <w:rFonts w:ascii="Arial" w:eastAsia="Times New Roman" w:hAnsi="Arial" w:cs="Arial"/>
                <w:color w:val="000000"/>
                <w:sz w:val="18"/>
                <w:szCs w:val="18"/>
                <w:lang w:eastAsia="hr-HR"/>
              </w:rPr>
              <w:t>3.187.823</w:t>
            </w:r>
          </w:p>
        </w:tc>
        <w:tc>
          <w:tcPr>
            <w:tcW w:w="1255" w:type="dxa"/>
            <w:gridSpan w:val="3"/>
          </w:tcPr>
          <w:p w14:paraId="4953859A" w14:textId="44C54EA3" w:rsidR="00135205" w:rsidRPr="00263DE7" w:rsidRDefault="006A53A0" w:rsidP="00135205">
            <w:pPr>
              <w:spacing w:after="0" w:line="240" w:lineRule="auto"/>
              <w:jc w:val="right"/>
              <w:rPr>
                <w:rFonts w:ascii="Arial" w:eastAsia="Times New Roman" w:hAnsi="Arial" w:cs="Arial"/>
                <w:color w:val="000000"/>
                <w:sz w:val="18"/>
                <w:szCs w:val="18"/>
                <w:lang w:eastAsia="hr-HR"/>
              </w:rPr>
            </w:pPr>
            <w:r w:rsidRPr="00263DE7">
              <w:rPr>
                <w:rFonts w:ascii="Arial" w:eastAsia="Times New Roman" w:hAnsi="Arial" w:cs="Arial"/>
                <w:color w:val="000000"/>
                <w:sz w:val="18"/>
                <w:szCs w:val="18"/>
                <w:lang w:eastAsia="hr-HR"/>
              </w:rPr>
              <w:t>2.879.79</w:t>
            </w:r>
            <w:r w:rsidR="00B05F37">
              <w:rPr>
                <w:rFonts w:ascii="Arial" w:eastAsia="Times New Roman" w:hAnsi="Arial" w:cs="Arial"/>
                <w:color w:val="000000"/>
                <w:sz w:val="18"/>
                <w:szCs w:val="18"/>
                <w:lang w:eastAsia="hr-HR"/>
              </w:rPr>
              <w:t>8</w:t>
            </w:r>
          </w:p>
        </w:tc>
        <w:tc>
          <w:tcPr>
            <w:tcW w:w="887" w:type="dxa"/>
            <w:shd w:val="clear" w:color="auto" w:fill="auto"/>
            <w:noWrap/>
          </w:tcPr>
          <w:p w14:paraId="26F38008" w14:textId="12E44C51" w:rsidR="00135205" w:rsidRPr="00263DE7" w:rsidRDefault="00885D62" w:rsidP="00135205">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115,28</w:t>
            </w:r>
          </w:p>
        </w:tc>
        <w:tc>
          <w:tcPr>
            <w:tcW w:w="814" w:type="dxa"/>
            <w:shd w:val="clear" w:color="auto" w:fill="auto"/>
            <w:noWrap/>
          </w:tcPr>
          <w:p w14:paraId="66838AF2" w14:textId="30FF6652" w:rsidR="00135205" w:rsidRPr="00263DE7" w:rsidRDefault="00A41BDA" w:rsidP="00135205">
            <w:pPr>
              <w:spacing w:after="0" w:line="240" w:lineRule="auto"/>
              <w:jc w:val="right"/>
              <w:rPr>
                <w:rFonts w:ascii="Arial" w:eastAsia="Times New Roman" w:hAnsi="Arial" w:cs="Arial"/>
                <w:color w:val="000000"/>
                <w:sz w:val="18"/>
                <w:szCs w:val="18"/>
                <w:lang w:eastAsia="hr-HR"/>
              </w:rPr>
            </w:pPr>
            <w:r w:rsidRPr="00263DE7">
              <w:rPr>
                <w:rFonts w:ascii="Arial" w:eastAsia="Times New Roman" w:hAnsi="Arial" w:cs="Arial"/>
                <w:color w:val="000000"/>
                <w:sz w:val="18"/>
                <w:szCs w:val="18"/>
                <w:lang w:eastAsia="hr-HR"/>
              </w:rPr>
              <w:t>90,34</w:t>
            </w:r>
          </w:p>
        </w:tc>
      </w:tr>
      <w:tr w:rsidR="00135205" w:rsidRPr="00263DE7" w14:paraId="08C5B92F" w14:textId="77777777" w:rsidTr="00155095">
        <w:trPr>
          <w:trHeight w:val="255"/>
        </w:trPr>
        <w:tc>
          <w:tcPr>
            <w:tcW w:w="3964" w:type="dxa"/>
            <w:shd w:val="clear" w:color="000000" w:fill="FFFFFF"/>
            <w:hideMark/>
          </w:tcPr>
          <w:p w14:paraId="58EE2476" w14:textId="77777777" w:rsidR="00135205" w:rsidRPr="00263DE7" w:rsidRDefault="00135205" w:rsidP="00135205">
            <w:pPr>
              <w:spacing w:after="0" w:line="240" w:lineRule="auto"/>
              <w:rPr>
                <w:rFonts w:ascii="Arial" w:eastAsia="Times New Roman" w:hAnsi="Arial" w:cs="Arial"/>
                <w:caps/>
                <w:color w:val="000000"/>
                <w:sz w:val="18"/>
                <w:szCs w:val="18"/>
                <w:lang w:eastAsia="hr-HR"/>
              </w:rPr>
            </w:pPr>
            <w:r w:rsidRPr="00263DE7">
              <w:rPr>
                <w:rFonts w:ascii="Arial" w:eastAsia="Times New Roman" w:hAnsi="Arial" w:cs="Arial"/>
                <w:caps/>
                <w:color w:val="000000"/>
                <w:sz w:val="18"/>
                <w:szCs w:val="18"/>
                <w:lang w:eastAsia="hr-HR"/>
              </w:rPr>
              <w:t>Rashodi za nefinancijsku imovinu</w:t>
            </w:r>
          </w:p>
        </w:tc>
        <w:tc>
          <w:tcPr>
            <w:tcW w:w="1423" w:type="dxa"/>
            <w:shd w:val="clear" w:color="000000" w:fill="FFFFFF"/>
          </w:tcPr>
          <w:p w14:paraId="7C4D08F9" w14:textId="32EDD184" w:rsidR="00135205" w:rsidRPr="00263DE7" w:rsidRDefault="00135205" w:rsidP="00135205">
            <w:pPr>
              <w:spacing w:after="0" w:line="240" w:lineRule="auto"/>
              <w:jc w:val="right"/>
              <w:rPr>
                <w:rFonts w:ascii="Arial" w:eastAsia="Times New Roman" w:hAnsi="Arial" w:cs="Arial"/>
                <w:color w:val="000000"/>
                <w:sz w:val="18"/>
                <w:szCs w:val="18"/>
                <w:lang w:eastAsia="hr-HR"/>
              </w:rPr>
            </w:pPr>
            <w:r w:rsidRPr="00263DE7">
              <w:rPr>
                <w:rFonts w:ascii="Arial" w:eastAsia="Times New Roman" w:hAnsi="Arial" w:cs="Arial"/>
                <w:color w:val="000000"/>
                <w:sz w:val="18"/>
                <w:szCs w:val="18"/>
                <w:lang w:eastAsia="hr-HR"/>
              </w:rPr>
              <w:t>3.437.948</w:t>
            </w:r>
          </w:p>
        </w:tc>
        <w:tc>
          <w:tcPr>
            <w:tcW w:w="1222" w:type="dxa"/>
            <w:gridSpan w:val="2"/>
            <w:shd w:val="clear" w:color="000000" w:fill="FFFFFF"/>
          </w:tcPr>
          <w:p w14:paraId="383AB287" w14:textId="62814256" w:rsidR="00135205" w:rsidRPr="00263DE7" w:rsidRDefault="00D77CCA" w:rsidP="00135205">
            <w:pPr>
              <w:spacing w:after="0" w:line="240" w:lineRule="auto"/>
              <w:jc w:val="right"/>
              <w:rPr>
                <w:rFonts w:ascii="Arial" w:eastAsia="Times New Roman" w:hAnsi="Arial" w:cs="Arial"/>
                <w:color w:val="000000"/>
                <w:sz w:val="18"/>
                <w:szCs w:val="18"/>
                <w:lang w:eastAsia="hr-HR"/>
              </w:rPr>
            </w:pPr>
            <w:r w:rsidRPr="00263DE7">
              <w:rPr>
                <w:rFonts w:ascii="Arial" w:eastAsia="Times New Roman" w:hAnsi="Arial" w:cs="Arial"/>
                <w:color w:val="000000"/>
                <w:sz w:val="18"/>
                <w:szCs w:val="18"/>
                <w:lang w:eastAsia="hr-HR"/>
              </w:rPr>
              <w:t>2.524.500</w:t>
            </w:r>
          </w:p>
        </w:tc>
        <w:tc>
          <w:tcPr>
            <w:tcW w:w="1279" w:type="dxa"/>
            <w:gridSpan w:val="3"/>
            <w:shd w:val="clear" w:color="000000" w:fill="FFFFFF"/>
            <w:noWrap/>
          </w:tcPr>
          <w:p w14:paraId="42F9AE77" w14:textId="1A1CB9B2" w:rsidR="00135205" w:rsidRPr="00263DE7" w:rsidRDefault="00D77CCA" w:rsidP="00135205">
            <w:pPr>
              <w:spacing w:after="0" w:line="240" w:lineRule="auto"/>
              <w:jc w:val="right"/>
              <w:rPr>
                <w:rFonts w:ascii="Arial" w:eastAsia="Times New Roman" w:hAnsi="Arial" w:cs="Arial"/>
                <w:color w:val="000000"/>
                <w:sz w:val="18"/>
                <w:szCs w:val="18"/>
                <w:lang w:eastAsia="hr-HR"/>
              </w:rPr>
            </w:pPr>
            <w:r w:rsidRPr="00263DE7">
              <w:rPr>
                <w:rFonts w:ascii="Arial" w:eastAsia="Times New Roman" w:hAnsi="Arial" w:cs="Arial"/>
                <w:color w:val="000000"/>
                <w:sz w:val="18"/>
                <w:szCs w:val="18"/>
                <w:lang w:eastAsia="hr-HR"/>
              </w:rPr>
              <w:t>2.518.500</w:t>
            </w:r>
          </w:p>
        </w:tc>
        <w:tc>
          <w:tcPr>
            <w:tcW w:w="1255" w:type="dxa"/>
            <w:gridSpan w:val="3"/>
          </w:tcPr>
          <w:p w14:paraId="4358749F" w14:textId="1E5E9637" w:rsidR="00135205" w:rsidRPr="00263DE7" w:rsidRDefault="006A53A0" w:rsidP="00135205">
            <w:pPr>
              <w:spacing w:after="0" w:line="240" w:lineRule="auto"/>
              <w:jc w:val="right"/>
              <w:rPr>
                <w:rFonts w:ascii="Arial" w:eastAsia="Times New Roman" w:hAnsi="Arial" w:cs="Arial"/>
                <w:color w:val="000000"/>
                <w:sz w:val="18"/>
                <w:szCs w:val="18"/>
                <w:lang w:eastAsia="hr-HR"/>
              </w:rPr>
            </w:pPr>
            <w:r w:rsidRPr="00263DE7">
              <w:rPr>
                <w:rFonts w:ascii="Arial" w:eastAsia="Times New Roman" w:hAnsi="Arial" w:cs="Arial"/>
                <w:color w:val="000000"/>
                <w:sz w:val="18"/>
                <w:szCs w:val="18"/>
                <w:lang w:eastAsia="hr-HR"/>
              </w:rPr>
              <w:t>1.358.353</w:t>
            </w:r>
          </w:p>
        </w:tc>
        <w:tc>
          <w:tcPr>
            <w:tcW w:w="887" w:type="dxa"/>
            <w:shd w:val="clear" w:color="auto" w:fill="auto"/>
            <w:noWrap/>
          </w:tcPr>
          <w:p w14:paraId="5A4FF357" w14:textId="2CDDF30A" w:rsidR="00135205" w:rsidRPr="00263DE7" w:rsidRDefault="00A41BDA" w:rsidP="00135205">
            <w:pPr>
              <w:spacing w:after="0" w:line="240" w:lineRule="auto"/>
              <w:jc w:val="right"/>
              <w:rPr>
                <w:rFonts w:ascii="Arial" w:eastAsia="Times New Roman" w:hAnsi="Arial" w:cs="Arial"/>
                <w:color w:val="000000"/>
                <w:sz w:val="18"/>
                <w:szCs w:val="18"/>
                <w:lang w:eastAsia="hr-HR"/>
              </w:rPr>
            </w:pPr>
            <w:r w:rsidRPr="00263DE7">
              <w:rPr>
                <w:rFonts w:ascii="Arial" w:eastAsia="Times New Roman" w:hAnsi="Arial" w:cs="Arial"/>
                <w:color w:val="000000"/>
                <w:sz w:val="18"/>
                <w:szCs w:val="18"/>
                <w:lang w:eastAsia="hr-HR"/>
              </w:rPr>
              <w:t>39,51</w:t>
            </w:r>
          </w:p>
        </w:tc>
        <w:tc>
          <w:tcPr>
            <w:tcW w:w="814" w:type="dxa"/>
            <w:shd w:val="clear" w:color="auto" w:fill="auto"/>
            <w:noWrap/>
          </w:tcPr>
          <w:p w14:paraId="483733A9" w14:textId="5710172F" w:rsidR="00135205" w:rsidRPr="00263DE7" w:rsidRDefault="00A41BDA" w:rsidP="00135205">
            <w:pPr>
              <w:spacing w:after="0" w:line="240" w:lineRule="auto"/>
              <w:jc w:val="right"/>
              <w:rPr>
                <w:rFonts w:ascii="Arial" w:eastAsia="Times New Roman" w:hAnsi="Arial" w:cs="Arial"/>
                <w:color w:val="000000"/>
                <w:sz w:val="18"/>
                <w:szCs w:val="18"/>
                <w:lang w:eastAsia="hr-HR"/>
              </w:rPr>
            </w:pPr>
            <w:r w:rsidRPr="00263DE7">
              <w:rPr>
                <w:rFonts w:ascii="Arial" w:eastAsia="Times New Roman" w:hAnsi="Arial" w:cs="Arial"/>
                <w:color w:val="000000"/>
                <w:sz w:val="18"/>
                <w:szCs w:val="18"/>
                <w:lang w:eastAsia="hr-HR"/>
              </w:rPr>
              <w:t>53,93</w:t>
            </w:r>
          </w:p>
        </w:tc>
      </w:tr>
      <w:tr w:rsidR="00135205" w:rsidRPr="00263DE7" w14:paraId="28D10F41" w14:textId="77777777" w:rsidTr="00155095">
        <w:trPr>
          <w:trHeight w:val="60"/>
        </w:trPr>
        <w:tc>
          <w:tcPr>
            <w:tcW w:w="3964" w:type="dxa"/>
            <w:shd w:val="clear" w:color="000000" w:fill="FFFFFF"/>
          </w:tcPr>
          <w:p w14:paraId="245DEAEF" w14:textId="77777777" w:rsidR="00135205" w:rsidRPr="00263DE7" w:rsidRDefault="00135205" w:rsidP="00135205">
            <w:pPr>
              <w:spacing w:after="0" w:line="240" w:lineRule="auto"/>
              <w:rPr>
                <w:rFonts w:ascii="Arial" w:eastAsia="Times New Roman" w:hAnsi="Arial" w:cs="Arial"/>
                <w:b/>
                <w:bCs/>
                <w:caps/>
                <w:color w:val="000000"/>
                <w:sz w:val="18"/>
                <w:szCs w:val="18"/>
                <w:lang w:eastAsia="hr-HR"/>
              </w:rPr>
            </w:pPr>
            <w:r w:rsidRPr="00263DE7">
              <w:rPr>
                <w:rFonts w:ascii="Arial" w:eastAsia="Times New Roman" w:hAnsi="Arial" w:cs="Arial"/>
                <w:b/>
                <w:bCs/>
                <w:caps/>
                <w:color w:val="000000"/>
                <w:sz w:val="18"/>
                <w:szCs w:val="18"/>
                <w:lang w:eastAsia="hr-HR"/>
              </w:rPr>
              <w:t>UKUPNI RASHODI</w:t>
            </w:r>
          </w:p>
        </w:tc>
        <w:tc>
          <w:tcPr>
            <w:tcW w:w="1423" w:type="dxa"/>
            <w:shd w:val="clear" w:color="000000" w:fill="FFFFFF"/>
            <w:vAlign w:val="bottom"/>
          </w:tcPr>
          <w:p w14:paraId="639C5DF8" w14:textId="688B8247" w:rsidR="00135205" w:rsidRPr="00263DE7" w:rsidRDefault="00135205" w:rsidP="00135205">
            <w:pPr>
              <w:spacing w:after="0" w:line="240" w:lineRule="auto"/>
              <w:jc w:val="right"/>
              <w:rPr>
                <w:rFonts w:ascii="Arial" w:eastAsia="Times New Roman" w:hAnsi="Arial" w:cs="Arial"/>
                <w:b/>
                <w:bCs/>
                <w:color w:val="000000"/>
                <w:sz w:val="18"/>
                <w:szCs w:val="18"/>
                <w:lang w:eastAsia="hr-HR"/>
              </w:rPr>
            </w:pPr>
            <w:r w:rsidRPr="00263DE7">
              <w:rPr>
                <w:rFonts w:ascii="Arial" w:eastAsia="Times New Roman" w:hAnsi="Arial" w:cs="Arial"/>
                <w:b/>
                <w:bCs/>
                <w:color w:val="000000"/>
                <w:sz w:val="18"/>
                <w:szCs w:val="18"/>
                <w:lang w:eastAsia="hr-HR"/>
              </w:rPr>
              <w:t>5.936.043</w:t>
            </w:r>
          </w:p>
        </w:tc>
        <w:tc>
          <w:tcPr>
            <w:tcW w:w="1222" w:type="dxa"/>
            <w:gridSpan w:val="2"/>
            <w:shd w:val="clear" w:color="000000" w:fill="FFFFFF"/>
            <w:vAlign w:val="bottom"/>
          </w:tcPr>
          <w:p w14:paraId="276024A6" w14:textId="0BA1E5D1" w:rsidR="00135205" w:rsidRPr="00263DE7" w:rsidRDefault="00D77CCA" w:rsidP="00135205">
            <w:pPr>
              <w:spacing w:after="0" w:line="240" w:lineRule="auto"/>
              <w:jc w:val="right"/>
              <w:rPr>
                <w:rFonts w:ascii="Arial" w:eastAsia="Times New Roman" w:hAnsi="Arial" w:cs="Arial"/>
                <w:b/>
                <w:bCs/>
                <w:color w:val="000000"/>
                <w:sz w:val="18"/>
                <w:szCs w:val="18"/>
                <w:lang w:eastAsia="hr-HR"/>
              </w:rPr>
            </w:pPr>
            <w:r w:rsidRPr="00263DE7">
              <w:rPr>
                <w:rFonts w:ascii="Arial" w:eastAsia="Times New Roman" w:hAnsi="Arial" w:cs="Arial"/>
                <w:b/>
                <w:bCs/>
                <w:color w:val="000000"/>
                <w:sz w:val="18"/>
                <w:szCs w:val="18"/>
                <w:lang w:eastAsia="hr-HR"/>
              </w:rPr>
              <w:t>5.706.323</w:t>
            </w:r>
          </w:p>
        </w:tc>
        <w:tc>
          <w:tcPr>
            <w:tcW w:w="1279" w:type="dxa"/>
            <w:gridSpan w:val="3"/>
            <w:shd w:val="clear" w:color="000000" w:fill="FFFFFF"/>
            <w:noWrap/>
          </w:tcPr>
          <w:p w14:paraId="420AA8C4" w14:textId="12A72BCA" w:rsidR="00135205" w:rsidRPr="00263DE7" w:rsidRDefault="00D77CCA" w:rsidP="00135205">
            <w:pPr>
              <w:spacing w:after="0" w:line="240" w:lineRule="auto"/>
              <w:jc w:val="right"/>
              <w:rPr>
                <w:rFonts w:ascii="Arial" w:eastAsia="Times New Roman" w:hAnsi="Arial" w:cs="Arial"/>
                <w:b/>
                <w:bCs/>
                <w:color w:val="000000"/>
                <w:sz w:val="18"/>
                <w:szCs w:val="18"/>
                <w:lang w:eastAsia="hr-HR"/>
              </w:rPr>
            </w:pPr>
            <w:r w:rsidRPr="00263DE7">
              <w:rPr>
                <w:rFonts w:ascii="Arial" w:eastAsia="Times New Roman" w:hAnsi="Arial" w:cs="Arial"/>
                <w:b/>
                <w:bCs/>
                <w:color w:val="000000"/>
                <w:sz w:val="18"/>
                <w:szCs w:val="18"/>
                <w:lang w:eastAsia="hr-HR"/>
              </w:rPr>
              <w:t>5.706.323</w:t>
            </w:r>
          </w:p>
        </w:tc>
        <w:tc>
          <w:tcPr>
            <w:tcW w:w="1255" w:type="dxa"/>
            <w:gridSpan w:val="3"/>
          </w:tcPr>
          <w:p w14:paraId="24C880C6" w14:textId="71A387D0" w:rsidR="00135205" w:rsidRPr="00263DE7" w:rsidRDefault="000D0040" w:rsidP="00135205">
            <w:pPr>
              <w:spacing w:after="0" w:line="240" w:lineRule="auto"/>
              <w:jc w:val="right"/>
              <w:rPr>
                <w:rFonts w:ascii="Arial" w:eastAsia="Times New Roman" w:hAnsi="Arial" w:cs="Arial"/>
                <w:b/>
                <w:bCs/>
                <w:color w:val="000000"/>
                <w:sz w:val="18"/>
                <w:szCs w:val="18"/>
                <w:lang w:eastAsia="hr-HR"/>
              </w:rPr>
            </w:pPr>
            <w:r w:rsidRPr="00263DE7">
              <w:rPr>
                <w:rFonts w:ascii="Arial" w:eastAsia="Times New Roman" w:hAnsi="Arial" w:cs="Arial"/>
                <w:b/>
                <w:bCs/>
                <w:color w:val="000000"/>
                <w:sz w:val="18"/>
                <w:szCs w:val="18"/>
                <w:lang w:eastAsia="hr-HR"/>
              </w:rPr>
              <w:t>4.238.151</w:t>
            </w:r>
          </w:p>
        </w:tc>
        <w:tc>
          <w:tcPr>
            <w:tcW w:w="887" w:type="dxa"/>
            <w:shd w:val="clear" w:color="auto" w:fill="auto"/>
            <w:noWrap/>
            <w:vAlign w:val="bottom"/>
          </w:tcPr>
          <w:p w14:paraId="13E52061" w14:textId="128EDFCF" w:rsidR="00135205" w:rsidRPr="00263DE7" w:rsidRDefault="00A41BDA" w:rsidP="00135205">
            <w:pPr>
              <w:spacing w:after="0" w:line="240" w:lineRule="auto"/>
              <w:jc w:val="right"/>
              <w:rPr>
                <w:rFonts w:ascii="Arial" w:eastAsia="Times New Roman" w:hAnsi="Arial" w:cs="Arial"/>
                <w:b/>
                <w:bCs/>
                <w:color w:val="000000"/>
                <w:sz w:val="18"/>
                <w:szCs w:val="18"/>
                <w:lang w:eastAsia="hr-HR"/>
              </w:rPr>
            </w:pPr>
            <w:r w:rsidRPr="00263DE7">
              <w:rPr>
                <w:rFonts w:ascii="Arial" w:eastAsia="Times New Roman" w:hAnsi="Arial" w:cs="Arial"/>
                <w:b/>
                <w:bCs/>
                <w:color w:val="000000"/>
                <w:sz w:val="18"/>
                <w:szCs w:val="18"/>
                <w:lang w:eastAsia="hr-HR"/>
              </w:rPr>
              <w:t>71,40</w:t>
            </w:r>
          </w:p>
        </w:tc>
        <w:tc>
          <w:tcPr>
            <w:tcW w:w="814" w:type="dxa"/>
            <w:shd w:val="clear" w:color="auto" w:fill="auto"/>
            <w:noWrap/>
            <w:vAlign w:val="bottom"/>
          </w:tcPr>
          <w:p w14:paraId="5817EC4C" w14:textId="2D7E7033" w:rsidR="00135205" w:rsidRPr="00263DE7" w:rsidRDefault="00A41BDA" w:rsidP="00135205">
            <w:pPr>
              <w:spacing w:after="0" w:line="240" w:lineRule="auto"/>
              <w:jc w:val="right"/>
              <w:rPr>
                <w:rFonts w:ascii="Arial" w:eastAsia="Times New Roman" w:hAnsi="Arial" w:cs="Arial"/>
                <w:b/>
                <w:bCs/>
                <w:color w:val="000000"/>
                <w:sz w:val="18"/>
                <w:szCs w:val="18"/>
                <w:lang w:eastAsia="hr-HR"/>
              </w:rPr>
            </w:pPr>
            <w:r w:rsidRPr="00263DE7">
              <w:rPr>
                <w:rFonts w:ascii="Arial" w:eastAsia="Times New Roman" w:hAnsi="Arial" w:cs="Arial"/>
                <w:b/>
                <w:bCs/>
                <w:color w:val="000000"/>
                <w:sz w:val="18"/>
                <w:szCs w:val="18"/>
                <w:lang w:eastAsia="hr-HR"/>
              </w:rPr>
              <w:t>74,27</w:t>
            </w:r>
          </w:p>
        </w:tc>
      </w:tr>
      <w:tr w:rsidR="00135205" w:rsidRPr="00263DE7" w14:paraId="2760B177" w14:textId="77777777" w:rsidTr="00155095">
        <w:trPr>
          <w:trHeight w:val="255"/>
        </w:trPr>
        <w:tc>
          <w:tcPr>
            <w:tcW w:w="3964" w:type="dxa"/>
            <w:shd w:val="clear" w:color="000000" w:fill="FFFFFF"/>
            <w:hideMark/>
          </w:tcPr>
          <w:p w14:paraId="7742FCD0" w14:textId="78285B4E" w:rsidR="00135205" w:rsidRPr="00263DE7" w:rsidRDefault="00135205" w:rsidP="00135205">
            <w:pPr>
              <w:spacing w:after="0" w:line="240" w:lineRule="auto"/>
              <w:rPr>
                <w:rFonts w:ascii="Arial" w:eastAsia="Times New Roman" w:hAnsi="Arial" w:cs="Arial"/>
                <w:caps/>
                <w:color w:val="000000"/>
                <w:sz w:val="18"/>
                <w:szCs w:val="18"/>
                <w:lang w:eastAsia="hr-HR"/>
              </w:rPr>
            </w:pPr>
            <w:r w:rsidRPr="00263DE7">
              <w:rPr>
                <w:rFonts w:ascii="Arial" w:eastAsia="Times New Roman" w:hAnsi="Arial" w:cs="Arial"/>
                <w:caps/>
                <w:color w:val="000000"/>
                <w:sz w:val="18"/>
                <w:szCs w:val="18"/>
                <w:lang w:eastAsia="hr-HR"/>
              </w:rPr>
              <w:t xml:space="preserve">Razlika </w:t>
            </w:r>
            <w:r w:rsidRPr="00263DE7">
              <w:rPr>
                <w:rFonts w:ascii="Arial" w:eastAsia="Times New Roman" w:hAnsi="Arial" w:cs="Arial"/>
                <w:color w:val="000000"/>
                <w:sz w:val="18"/>
                <w:szCs w:val="18"/>
                <w:lang w:eastAsia="hr-HR"/>
              </w:rPr>
              <w:t>-</w:t>
            </w:r>
            <w:r w:rsidR="000D0040" w:rsidRPr="00263DE7">
              <w:rPr>
                <w:rFonts w:ascii="Arial" w:eastAsia="Times New Roman" w:hAnsi="Arial" w:cs="Arial"/>
                <w:color w:val="000000"/>
                <w:sz w:val="18"/>
                <w:szCs w:val="18"/>
                <w:lang w:eastAsia="hr-HR"/>
              </w:rPr>
              <w:t>višak/</w:t>
            </w:r>
            <w:r w:rsidRPr="00263DE7">
              <w:rPr>
                <w:rFonts w:ascii="Arial" w:eastAsia="Times New Roman" w:hAnsi="Arial" w:cs="Arial"/>
                <w:color w:val="000000"/>
                <w:sz w:val="18"/>
                <w:szCs w:val="18"/>
                <w:lang w:eastAsia="hr-HR"/>
              </w:rPr>
              <w:t>manjak</w:t>
            </w:r>
          </w:p>
        </w:tc>
        <w:tc>
          <w:tcPr>
            <w:tcW w:w="1423" w:type="dxa"/>
            <w:shd w:val="clear" w:color="000000" w:fill="FFFFFF"/>
          </w:tcPr>
          <w:p w14:paraId="767D2D7B" w14:textId="21977D71" w:rsidR="00135205" w:rsidRPr="00263DE7" w:rsidRDefault="0079782E" w:rsidP="00135205">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-1.170.499</w:t>
            </w:r>
          </w:p>
        </w:tc>
        <w:tc>
          <w:tcPr>
            <w:tcW w:w="1222" w:type="dxa"/>
            <w:gridSpan w:val="2"/>
            <w:shd w:val="clear" w:color="000000" w:fill="FFFFFF"/>
          </w:tcPr>
          <w:p w14:paraId="4EAA7EB2" w14:textId="642A6B24" w:rsidR="00135205" w:rsidRPr="00263DE7" w:rsidRDefault="00135205" w:rsidP="00135205">
            <w:pPr>
              <w:spacing w:after="0" w:line="240" w:lineRule="auto"/>
              <w:jc w:val="right"/>
              <w:rPr>
                <w:rFonts w:ascii="Arial" w:eastAsia="Times New Roman" w:hAnsi="Arial" w:cs="Arial"/>
                <w:color w:val="000000"/>
                <w:sz w:val="18"/>
                <w:szCs w:val="18"/>
                <w:lang w:eastAsia="hr-HR"/>
              </w:rPr>
            </w:pPr>
          </w:p>
        </w:tc>
        <w:tc>
          <w:tcPr>
            <w:tcW w:w="1279" w:type="dxa"/>
            <w:gridSpan w:val="3"/>
            <w:shd w:val="clear" w:color="000000" w:fill="FFFFFF"/>
            <w:noWrap/>
          </w:tcPr>
          <w:p w14:paraId="5FE9AD59" w14:textId="2E6AB4E5" w:rsidR="00135205" w:rsidRPr="00263DE7" w:rsidRDefault="00135205" w:rsidP="00135205">
            <w:pPr>
              <w:spacing w:after="0" w:line="240" w:lineRule="auto"/>
              <w:jc w:val="right"/>
              <w:rPr>
                <w:rFonts w:ascii="Arial" w:eastAsia="Times New Roman" w:hAnsi="Arial" w:cs="Arial"/>
                <w:color w:val="000000"/>
                <w:sz w:val="18"/>
                <w:szCs w:val="18"/>
                <w:lang w:eastAsia="hr-HR"/>
              </w:rPr>
            </w:pPr>
          </w:p>
        </w:tc>
        <w:tc>
          <w:tcPr>
            <w:tcW w:w="1255" w:type="dxa"/>
            <w:gridSpan w:val="3"/>
          </w:tcPr>
          <w:p w14:paraId="2C78DF97" w14:textId="7C068747" w:rsidR="00135205" w:rsidRPr="00263DE7" w:rsidRDefault="000D0040" w:rsidP="00135205">
            <w:pPr>
              <w:spacing w:after="0" w:line="240" w:lineRule="auto"/>
              <w:jc w:val="right"/>
              <w:rPr>
                <w:rFonts w:ascii="Arial" w:eastAsia="Times New Roman" w:hAnsi="Arial" w:cs="Arial"/>
                <w:color w:val="000000"/>
                <w:sz w:val="18"/>
                <w:szCs w:val="18"/>
                <w:lang w:eastAsia="hr-HR"/>
              </w:rPr>
            </w:pPr>
            <w:r w:rsidRPr="00263DE7">
              <w:rPr>
                <w:rFonts w:ascii="Arial" w:eastAsia="Times New Roman" w:hAnsi="Arial" w:cs="Arial"/>
                <w:color w:val="000000"/>
                <w:sz w:val="18"/>
                <w:szCs w:val="18"/>
                <w:lang w:eastAsia="hr-HR"/>
              </w:rPr>
              <w:t>1</w:t>
            </w:r>
            <w:r w:rsidR="008019D7">
              <w:rPr>
                <w:rFonts w:ascii="Arial" w:eastAsia="Times New Roman" w:hAnsi="Arial" w:cs="Arial"/>
                <w:color w:val="000000"/>
                <w:sz w:val="18"/>
                <w:szCs w:val="18"/>
                <w:lang w:eastAsia="hr-HR"/>
              </w:rPr>
              <w:t>.215.771</w:t>
            </w:r>
          </w:p>
        </w:tc>
        <w:tc>
          <w:tcPr>
            <w:tcW w:w="887" w:type="dxa"/>
            <w:shd w:val="clear" w:color="auto" w:fill="auto"/>
            <w:noWrap/>
          </w:tcPr>
          <w:p w14:paraId="296B663F" w14:textId="160BF0D4" w:rsidR="00135205" w:rsidRPr="00263DE7" w:rsidRDefault="00135205" w:rsidP="00135205">
            <w:pPr>
              <w:spacing w:after="0" w:line="240" w:lineRule="auto"/>
              <w:jc w:val="right"/>
              <w:rPr>
                <w:rFonts w:ascii="Arial" w:eastAsia="Times New Roman" w:hAnsi="Arial" w:cs="Arial"/>
                <w:color w:val="000000"/>
                <w:sz w:val="18"/>
                <w:szCs w:val="18"/>
                <w:lang w:eastAsia="hr-HR"/>
              </w:rPr>
            </w:pPr>
          </w:p>
        </w:tc>
        <w:tc>
          <w:tcPr>
            <w:tcW w:w="814" w:type="dxa"/>
            <w:shd w:val="clear" w:color="auto" w:fill="auto"/>
            <w:noWrap/>
          </w:tcPr>
          <w:p w14:paraId="183E416D" w14:textId="690F9675" w:rsidR="00135205" w:rsidRPr="00263DE7" w:rsidRDefault="00135205" w:rsidP="00135205">
            <w:pPr>
              <w:spacing w:after="0" w:line="240" w:lineRule="auto"/>
              <w:jc w:val="right"/>
              <w:rPr>
                <w:rFonts w:ascii="Arial" w:eastAsia="Times New Roman" w:hAnsi="Arial" w:cs="Arial"/>
                <w:color w:val="000000"/>
                <w:sz w:val="18"/>
                <w:szCs w:val="18"/>
                <w:lang w:eastAsia="hr-HR"/>
              </w:rPr>
            </w:pPr>
          </w:p>
        </w:tc>
      </w:tr>
      <w:tr w:rsidR="00135205" w:rsidRPr="00263DE7" w14:paraId="0DEC565B" w14:textId="77777777" w:rsidTr="00155095">
        <w:trPr>
          <w:trHeight w:val="255"/>
        </w:trPr>
        <w:tc>
          <w:tcPr>
            <w:tcW w:w="3964" w:type="dxa"/>
            <w:tcBorders>
              <w:left w:val="nil"/>
            </w:tcBorders>
            <w:shd w:val="clear" w:color="000000" w:fill="FFFFFF"/>
            <w:noWrap/>
            <w:hideMark/>
          </w:tcPr>
          <w:p w14:paraId="4384E4EB" w14:textId="77777777" w:rsidR="00135205" w:rsidRPr="00263DE7" w:rsidRDefault="00135205" w:rsidP="00135205">
            <w:pPr>
              <w:spacing w:after="0" w:line="240" w:lineRule="auto"/>
              <w:rPr>
                <w:rFonts w:ascii="Calibri" w:eastAsia="Times New Roman" w:hAnsi="Calibri" w:cs="Calibri"/>
                <w:color w:val="000000"/>
                <w:sz w:val="18"/>
                <w:szCs w:val="18"/>
                <w:lang w:eastAsia="hr-HR"/>
              </w:rPr>
            </w:pPr>
            <w:r w:rsidRPr="00263DE7">
              <w:rPr>
                <w:rFonts w:ascii="Calibri" w:eastAsia="Times New Roman" w:hAnsi="Calibri" w:cs="Calibri"/>
                <w:color w:val="000000"/>
                <w:sz w:val="18"/>
                <w:szCs w:val="18"/>
                <w:lang w:eastAsia="hr-HR"/>
              </w:rPr>
              <w:t> </w:t>
            </w:r>
          </w:p>
        </w:tc>
        <w:tc>
          <w:tcPr>
            <w:tcW w:w="1423" w:type="dxa"/>
            <w:shd w:val="clear" w:color="000000" w:fill="FFFFFF"/>
          </w:tcPr>
          <w:p w14:paraId="2144BCA8" w14:textId="04597586" w:rsidR="00135205" w:rsidRPr="00263DE7" w:rsidRDefault="00135205" w:rsidP="00135205">
            <w:pPr>
              <w:spacing w:after="0" w:line="240" w:lineRule="auto"/>
              <w:rPr>
                <w:rFonts w:ascii="Calibri" w:eastAsia="Times New Roman" w:hAnsi="Calibri" w:cs="Calibri"/>
                <w:color w:val="000000"/>
                <w:sz w:val="18"/>
                <w:szCs w:val="18"/>
                <w:lang w:eastAsia="hr-HR"/>
              </w:rPr>
            </w:pPr>
            <w:r w:rsidRPr="00263DE7">
              <w:rPr>
                <w:rFonts w:ascii="Calibri" w:eastAsia="Times New Roman" w:hAnsi="Calibri" w:cs="Calibri"/>
                <w:color w:val="000000"/>
                <w:sz w:val="18"/>
                <w:szCs w:val="18"/>
                <w:lang w:eastAsia="hr-HR"/>
              </w:rPr>
              <w:t> </w:t>
            </w:r>
          </w:p>
        </w:tc>
        <w:tc>
          <w:tcPr>
            <w:tcW w:w="1222" w:type="dxa"/>
            <w:gridSpan w:val="2"/>
            <w:shd w:val="clear" w:color="000000" w:fill="FFFFFF"/>
          </w:tcPr>
          <w:p w14:paraId="7C5995FD" w14:textId="4A5D3EE3" w:rsidR="00135205" w:rsidRPr="00263DE7" w:rsidRDefault="00135205" w:rsidP="00135205">
            <w:pPr>
              <w:spacing w:after="0" w:line="240" w:lineRule="auto"/>
              <w:rPr>
                <w:rFonts w:ascii="Calibri" w:eastAsia="Times New Roman" w:hAnsi="Calibri" w:cs="Calibri"/>
                <w:color w:val="000000"/>
                <w:sz w:val="18"/>
                <w:szCs w:val="18"/>
                <w:lang w:eastAsia="hr-HR"/>
              </w:rPr>
            </w:pPr>
          </w:p>
        </w:tc>
        <w:tc>
          <w:tcPr>
            <w:tcW w:w="1279" w:type="dxa"/>
            <w:gridSpan w:val="3"/>
            <w:shd w:val="clear" w:color="000000" w:fill="FFFFFF"/>
            <w:noWrap/>
          </w:tcPr>
          <w:p w14:paraId="5C4ED82C" w14:textId="7DCB53C5" w:rsidR="00135205" w:rsidRPr="00263DE7" w:rsidRDefault="00135205" w:rsidP="00135205">
            <w:pPr>
              <w:spacing w:after="0" w:line="240" w:lineRule="auto"/>
              <w:rPr>
                <w:rFonts w:ascii="Calibri" w:eastAsia="Times New Roman" w:hAnsi="Calibri" w:cs="Calibri"/>
                <w:color w:val="000000"/>
                <w:sz w:val="18"/>
                <w:szCs w:val="18"/>
                <w:lang w:eastAsia="hr-HR"/>
              </w:rPr>
            </w:pPr>
          </w:p>
        </w:tc>
        <w:tc>
          <w:tcPr>
            <w:tcW w:w="1255" w:type="dxa"/>
            <w:gridSpan w:val="3"/>
          </w:tcPr>
          <w:p w14:paraId="437D29AA" w14:textId="77777777" w:rsidR="00135205" w:rsidRPr="00263DE7" w:rsidRDefault="00135205" w:rsidP="00135205">
            <w:pPr>
              <w:spacing w:after="0" w:line="240" w:lineRule="auto"/>
              <w:jc w:val="right"/>
              <w:rPr>
                <w:rFonts w:ascii="Calibri" w:eastAsia="Times New Roman" w:hAnsi="Calibri" w:cs="Calibri"/>
                <w:color w:val="000000"/>
                <w:sz w:val="18"/>
                <w:szCs w:val="18"/>
                <w:lang w:eastAsia="hr-HR"/>
              </w:rPr>
            </w:pPr>
          </w:p>
        </w:tc>
        <w:tc>
          <w:tcPr>
            <w:tcW w:w="887" w:type="dxa"/>
            <w:shd w:val="clear" w:color="auto" w:fill="auto"/>
            <w:noWrap/>
          </w:tcPr>
          <w:p w14:paraId="7C6D625F" w14:textId="34267C59" w:rsidR="00135205" w:rsidRPr="00263DE7" w:rsidRDefault="00135205" w:rsidP="00135205">
            <w:pPr>
              <w:spacing w:after="0" w:line="240" w:lineRule="auto"/>
              <w:jc w:val="right"/>
              <w:rPr>
                <w:rFonts w:ascii="Calibri" w:eastAsia="Times New Roman" w:hAnsi="Calibri" w:cs="Calibri"/>
                <w:color w:val="000000"/>
                <w:sz w:val="18"/>
                <w:szCs w:val="18"/>
                <w:lang w:eastAsia="hr-HR"/>
              </w:rPr>
            </w:pPr>
          </w:p>
        </w:tc>
        <w:tc>
          <w:tcPr>
            <w:tcW w:w="814" w:type="dxa"/>
            <w:shd w:val="clear" w:color="auto" w:fill="auto"/>
            <w:noWrap/>
          </w:tcPr>
          <w:p w14:paraId="0B63C795" w14:textId="77777777" w:rsidR="00135205" w:rsidRPr="00263DE7" w:rsidRDefault="00135205" w:rsidP="00135205">
            <w:pPr>
              <w:spacing w:after="0" w:line="240" w:lineRule="auto"/>
              <w:jc w:val="right"/>
              <w:rPr>
                <w:rFonts w:ascii="Times New Roman" w:eastAsia="Times New Roman" w:hAnsi="Times New Roman" w:cs="Times New Roman"/>
                <w:sz w:val="18"/>
                <w:szCs w:val="18"/>
                <w:lang w:eastAsia="hr-HR"/>
              </w:rPr>
            </w:pPr>
          </w:p>
        </w:tc>
      </w:tr>
      <w:tr w:rsidR="00135205" w:rsidRPr="00263DE7" w14:paraId="3BF92FC2" w14:textId="77777777" w:rsidTr="00155095">
        <w:trPr>
          <w:trHeight w:val="510"/>
        </w:trPr>
        <w:tc>
          <w:tcPr>
            <w:tcW w:w="3964" w:type="dxa"/>
            <w:tcBorders>
              <w:left w:val="nil"/>
            </w:tcBorders>
            <w:shd w:val="clear" w:color="000000" w:fill="FFFFFF"/>
            <w:hideMark/>
          </w:tcPr>
          <w:p w14:paraId="3EB98F84" w14:textId="77777777" w:rsidR="00135205" w:rsidRPr="00885D62" w:rsidRDefault="00135205" w:rsidP="00135205">
            <w:pPr>
              <w:spacing w:after="0" w:line="240" w:lineRule="auto"/>
              <w:rPr>
                <w:rFonts w:ascii="Arial" w:eastAsia="Times New Roman" w:hAnsi="Arial" w:cs="Arial"/>
                <w:b/>
                <w:bCs/>
                <w:color w:val="000000"/>
                <w:sz w:val="18"/>
                <w:szCs w:val="18"/>
                <w:lang w:eastAsia="hr-HR"/>
              </w:rPr>
            </w:pPr>
            <w:r w:rsidRPr="00885D62">
              <w:rPr>
                <w:rFonts w:ascii="Arial" w:eastAsia="Times New Roman" w:hAnsi="Arial" w:cs="Arial"/>
                <w:b/>
                <w:bCs/>
                <w:color w:val="000000"/>
                <w:sz w:val="18"/>
                <w:szCs w:val="18"/>
                <w:lang w:eastAsia="hr-HR"/>
              </w:rPr>
              <w:t>RASPOLOŽIVA SREDSTVA IZ PRETHODNIH GODINA</w:t>
            </w:r>
          </w:p>
        </w:tc>
        <w:tc>
          <w:tcPr>
            <w:tcW w:w="1423" w:type="dxa"/>
            <w:shd w:val="clear" w:color="000000" w:fill="FFFFFF"/>
          </w:tcPr>
          <w:p w14:paraId="3D94F2F8" w14:textId="76FE4BB3" w:rsidR="00135205" w:rsidRPr="00263DE7" w:rsidRDefault="00135205" w:rsidP="00135205">
            <w:pPr>
              <w:spacing w:after="0" w:line="240" w:lineRule="auto"/>
              <w:rPr>
                <w:rFonts w:ascii="Calibri" w:eastAsia="Times New Roman" w:hAnsi="Calibri" w:cs="Calibri"/>
                <w:color w:val="000000"/>
                <w:sz w:val="18"/>
                <w:szCs w:val="18"/>
                <w:lang w:eastAsia="hr-HR"/>
              </w:rPr>
            </w:pPr>
            <w:r w:rsidRPr="00263DE7">
              <w:rPr>
                <w:rFonts w:ascii="Calibri" w:eastAsia="Times New Roman" w:hAnsi="Calibri" w:cs="Calibri"/>
                <w:color w:val="000000"/>
                <w:sz w:val="18"/>
                <w:szCs w:val="18"/>
                <w:lang w:eastAsia="hr-HR"/>
              </w:rPr>
              <w:t> </w:t>
            </w:r>
          </w:p>
        </w:tc>
        <w:tc>
          <w:tcPr>
            <w:tcW w:w="1222" w:type="dxa"/>
            <w:gridSpan w:val="2"/>
            <w:shd w:val="clear" w:color="000000" w:fill="FFFFFF"/>
          </w:tcPr>
          <w:p w14:paraId="792AC5BB" w14:textId="76425923" w:rsidR="00135205" w:rsidRPr="00263DE7" w:rsidRDefault="00135205" w:rsidP="00135205">
            <w:pPr>
              <w:spacing w:after="0" w:line="240" w:lineRule="auto"/>
              <w:rPr>
                <w:rFonts w:ascii="Calibri" w:eastAsia="Times New Roman" w:hAnsi="Calibri" w:cs="Calibri"/>
                <w:color w:val="000000"/>
                <w:sz w:val="18"/>
                <w:szCs w:val="18"/>
                <w:lang w:eastAsia="hr-HR"/>
              </w:rPr>
            </w:pPr>
          </w:p>
        </w:tc>
        <w:tc>
          <w:tcPr>
            <w:tcW w:w="1279" w:type="dxa"/>
            <w:gridSpan w:val="3"/>
            <w:shd w:val="clear" w:color="000000" w:fill="FFFFFF"/>
            <w:noWrap/>
          </w:tcPr>
          <w:p w14:paraId="6FC3861B" w14:textId="13DBFAA2" w:rsidR="00135205" w:rsidRPr="00263DE7" w:rsidRDefault="00135205" w:rsidP="00135205">
            <w:pPr>
              <w:spacing w:after="0" w:line="240" w:lineRule="auto"/>
              <w:rPr>
                <w:rFonts w:ascii="Calibri" w:eastAsia="Times New Roman" w:hAnsi="Calibri" w:cs="Calibri"/>
                <w:color w:val="000000"/>
                <w:sz w:val="18"/>
                <w:szCs w:val="18"/>
                <w:lang w:eastAsia="hr-HR"/>
              </w:rPr>
            </w:pPr>
          </w:p>
        </w:tc>
        <w:tc>
          <w:tcPr>
            <w:tcW w:w="1255" w:type="dxa"/>
            <w:gridSpan w:val="3"/>
          </w:tcPr>
          <w:p w14:paraId="23791C6E" w14:textId="77777777" w:rsidR="00135205" w:rsidRPr="00263DE7" w:rsidRDefault="00135205" w:rsidP="00135205">
            <w:pPr>
              <w:spacing w:after="0" w:line="240" w:lineRule="auto"/>
              <w:jc w:val="right"/>
              <w:rPr>
                <w:rFonts w:ascii="Calibri" w:eastAsia="Times New Roman" w:hAnsi="Calibri" w:cs="Calibri"/>
                <w:color w:val="000000"/>
                <w:sz w:val="18"/>
                <w:szCs w:val="18"/>
                <w:lang w:eastAsia="hr-HR"/>
              </w:rPr>
            </w:pPr>
          </w:p>
        </w:tc>
        <w:tc>
          <w:tcPr>
            <w:tcW w:w="887" w:type="dxa"/>
            <w:shd w:val="clear" w:color="auto" w:fill="auto"/>
            <w:noWrap/>
          </w:tcPr>
          <w:p w14:paraId="72271390" w14:textId="33B4359A" w:rsidR="00135205" w:rsidRPr="00263DE7" w:rsidRDefault="00135205" w:rsidP="00135205">
            <w:pPr>
              <w:spacing w:after="0" w:line="240" w:lineRule="auto"/>
              <w:jc w:val="right"/>
              <w:rPr>
                <w:rFonts w:ascii="Calibri" w:eastAsia="Times New Roman" w:hAnsi="Calibri" w:cs="Calibri"/>
                <w:color w:val="000000"/>
                <w:sz w:val="18"/>
                <w:szCs w:val="18"/>
                <w:lang w:eastAsia="hr-HR"/>
              </w:rPr>
            </w:pPr>
          </w:p>
        </w:tc>
        <w:tc>
          <w:tcPr>
            <w:tcW w:w="814" w:type="dxa"/>
            <w:shd w:val="clear" w:color="auto" w:fill="auto"/>
            <w:noWrap/>
          </w:tcPr>
          <w:p w14:paraId="602664E3" w14:textId="77777777" w:rsidR="00135205" w:rsidRPr="00263DE7" w:rsidRDefault="00135205" w:rsidP="00135205">
            <w:pPr>
              <w:spacing w:after="0" w:line="240" w:lineRule="auto"/>
              <w:jc w:val="right"/>
              <w:rPr>
                <w:rFonts w:ascii="Times New Roman" w:eastAsia="Times New Roman" w:hAnsi="Times New Roman" w:cs="Times New Roman"/>
                <w:sz w:val="18"/>
                <w:szCs w:val="18"/>
                <w:lang w:eastAsia="hr-HR"/>
              </w:rPr>
            </w:pPr>
          </w:p>
        </w:tc>
      </w:tr>
      <w:tr w:rsidR="00135205" w:rsidRPr="00263DE7" w14:paraId="58D2686B" w14:textId="77777777" w:rsidTr="00155095">
        <w:trPr>
          <w:trHeight w:val="255"/>
        </w:trPr>
        <w:tc>
          <w:tcPr>
            <w:tcW w:w="3964" w:type="dxa"/>
            <w:tcBorders>
              <w:left w:val="nil"/>
            </w:tcBorders>
            <w:shd w:val="clear" w:color="000000" w:fill="FFFFFF"/>
            <w:hideMark/>
          </w:tcPr>
          <w:p w14:paraId="61A9F067" w14:textId="77777777" w:rsidR="00135205" w:rsidRPr="00263DE7" w:rsidRDefault="00135205" w:rsidP="00135205">
            <w:pPr>
              <w:spacing w:after="0" w:line="240" w:lineRule="auto"/>
              <w:rPr>
                <w:rFonts w:ascii="Arial" w:eastAsia="Times New Roman" w:hAnsi="Arial" w:cs="Arial"/>
                <w:color w:val="000000"/>
                <w:sz w:val="18"/>
                <w:szCs w:val="18"/>
                <w:lang w:eastAsia="hr-HR"/>
              </w:rPr>
            </w:pPr>
            <w:r w:rsidRPr="00263DE7">
              <w:rPr>
                <w:rFonts w:ascii="Arial" w:eastAsia="Times New Roman" w:hAnsi="Arial" w:cs="Arial"/>
                <w:color w:val="000000"/>
                <w:sz w:val="18"/>
                <w:szCs w:val="18"/>
                <w:lang w:eastAsia="hr-HR"/>
              </w:rPr>
              <w:t>- višak prihoda iz prethodne godine</w:t>
            </w:r>
          </w:p>
        </w:tc>
        <w:tc>
          <w:tcPr>
            <w:tcW w:w="1423" w:type="dxa"/>
            <w:shd w:val="clear" w:color="000000" w:fill="FFFFFF"/>
          </w:tcPr>
          <w:p w14:paraId="48864EB1" w14:textId="14AB10CF" w:rsidR="00135205" w:rsidRPr="00263DE7" w:rsidRDefault="00135205" w:rsidP="00135205">
            <w:pPr>
              <w:spacing w:after="0" w:line="240" w:lineRule="auto"/>
              <w:jc w:val="right"/>
              <w:rPr>
                <w:rFonts w:ascii="Arial" w:eastAsia="Times New Roman" w:hAnsi="Arial" w:cs="Arial"/>
                <w:color w:val="000000"/>
                <w:sz w:val="18"/>
                <w:szCs w:val="18"/>
                <w:lang w:eastAsia="hr-HR"/>
              </w:rPr>
            </w:pPr>
            <w:r w:rsidRPr="00263DE7">
              <w:rPr>
                <w:rFonts w:ascii="Arial" w:eastAsia="Times New Roman" w:hAnsi="Arial" w:cs="Arial"/>
                <w:color w:val="000000"/>
                <w:sz w:val="18"/>
                <w:szCs w:val="18"/>
                <w:lang w:eastAsia="hr-HR"/>
              </w:rPr>
              <w:t>2.052.973</w:t>
            </w:r>
          </w:p>
        </w:tc>
        <w:tc>
          <w:tcPr>
            <w:tcW w:w="1222" w:type="dxa"/>
            <w:gridSpan w:val="2"/>
            <w:shd w:val="clear" w:color="000000" w:fill="FFFFFF"/>
          </w:tcPr>
          <w:p w14:paraId="3FC09899" w14:textId="6A628946" w:rsidR="00135205" w:rsidRPr="00263DE7" w:rsidRDefault="00135205" w:rsidP="00135205">
            <w:pPr>
              <w:spacing w:after="0" w:line="240" w:lineRule="auto"/>
              <w:jc w:val="right"/>
              <w:rPr>
                <w:rFonts w:ascii="Arial" w:eastAsia="Times New Roman" w:hAnsi="Arial" w:cs="Arial"/>
                <w:color w:val="000000"/>
                <w:sz w:val="18"/>
                <w:szCs w:val="18"/>
                <w:lang w:eastAsia="hr-HR"/>
              </w:rPr>
            </w:pPr>
          </w:p>
        </w:tc>
        <w:tc>
          <w:tcPr>
            <w:tcW w:w="1279" w:type="dxa"/>
            <w:gridSpan w:val="3"/>
            <w:shd w:val="clear" w:color="000000" w:fill="FFFFFF"/>
            <w:noWrap/>
          </w:tcPr>
          <w:p w14:paraId="4F7891D5" w14:textId="78F08F91" w:rsidR="00135205" w:rsidRPr="00263DE7" w:rsidRDefault="00135205" w:rsidP="00135205">
            <w:pPr>
              <w:spacing w:after="0" w:line="240" w:lineRule="auto"/>
              <w:jc w:val="right"/>
              <w:rPr>
                <w:rFonts w:ascii="Arial" w:eastAsia="Times New Roman" w:hAnsi="Arial" w:cs="Arial"/>
                <w:color w:val="000000"/>
                <w:sz w:val="18"/>
                <w:szCs w:val="18"/>
                <w:lang w:eastAsia="hr-HR"/>
              </w:rPr>
            </w:pPr>
          </w:p>
        </w:tc>
        <w:tc>
          <w:tcPr>
            <w:tcW w:w="1255" w:type="dxa"/>
            <w:gridSpan w:val="3"/>
          </w:tcPr>
          <w:p w14:paraId="7318567A" w14:textId="717590C8" w:rsidR="00135205" w:rsidRPr="00263DE7" w:rsidRDefault="00C85DCC" w:rsidP="00135205">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882.296</w:t>
            </w:r>
          </w:p>
        </w:tc>
        <w:tc>
          <w:tcPr>
            <w:tcW w:w="887" w:type="dxa"/>
            <w:shd w:val="clear" w:color="auto" w:fill="auto"/>
            <w:noWrap/>
          </w:tcPr>
          <w:p w14:paraId="456FEC66" w14:textId="47F3A9EA" w:rsidR="00135205" w:rsidRPr="00263DE7" w:rsidRDefault="00135205" w:rsidP="00135205">
            <w:pPr>
              <w:spacing w:after="0" w:line="240" w:lineRule="auto"/>
              <w:jc w:val="right"/>
              <w:rPr>
                <w:rFonts w:ascii="Arial" w:eastAsia="Times New Roman" w:hAnsi="Arial" w:cs="Arial"/>
                <w:color w:val="000000"/>
                <w:sz w:val="18"/>
                <w:szCs w:val="18"/>
                <w:lang w:eastAsia="hr-HR"/>
              </w:rPr>
            </w:pPr>
          </w:p>
        </w:tc>
        <w:tc>
          <w:tcPr>
            <w:tcW w:w="814" w:type="dxa"/>
            <w:shd w:val="clear" w:color="auto" w:fill="auto"/>
            <w:noWrap/>
          </w:tcPr>
          <w:p w14:paraId="71CCCC9C" w14:textId="6322C530" w:rsidR="00135205" w:rsidRPr="00263DE7" w:rsidRDefault="00135205" w:rsidP="00135205">
            <w:pPr>
              <w:spacing w:after="0" w:line="240" w:lineRule="auto"/>
              <w:jc w:val="right"/>
              <w:rPr>
                <w:rFonts w:ascii="Arial" w:eastAsia="Times New Roman" w:hAnsi="Arial" w:cs="Arial"/>
                <w:color w:val="000000"/>
                <w:sz w:val="18"/>
                <w:szCs w:val="18"/>
                <w:lang w:eastAsia="hr-HR"/>
              </w:rPr>
            </w:pPr>
          </w:p>
        </w:tc>
      </w:tr>
      <w:tr w:rsidR="00135205" w:rsidRPr="00263DE7" w14:paraId="557BF449" w14:textId="77777777" w:rsidTr="00155095">
        <w:trPr>
          <w:gridAfter w:val="3"/>
          <w:wAfter w:w="1926" w:type="dxa"/>
          <w:trHeight w:val="255"/>
        </w:trPr>
        <w:tc>
          <w:tcPr>
            <w:tcW w:w="3964" w:type="dxa"/>
            <w:tcBorders>
              <w:left w:val="nil"/>
            </w:tcBorders>
            <w:shd w:val="clear" w:color="000000" w:fill="FFFFFF"/>
            <w:noWrap/>
            <w:hideMark/>
          </w:tcPr>
          <w:p w14:paraId="1AFCB281" w14:textId="77777777" w:rsidR="00135205" w:rsidRPr="00263DE7" w:rsidRDefault="00135205" w:rsidP="00135205">
            <w:pPr>
              <w:spacing w:after="0" w:line="240" w:lineRule="auto"/>
              <w:rPr>
                <w:rFonts w:ascii="Calibri" w:eastAsia="Times New Roman" w:hAnsi="Calibri" w:cs="Calibri"/>
                <w:color w:val="000000"/>
                <w:sz w:val="18"/>
                <w:szCs w:val="18"/>
                <w:lang w:eastAsia="hr-HR"/>
              </w:rPr>
            </w:pPr>
            <w:r w:rsidRPr="00263DE7">
              <w:rPr>
                <w:rFonts w:ascii="Calibri" w:eastAsia="Times New Roman" w:hAnsi="Calibri" w:cs="Calibri"/>
                <w:color w:val="000000"/>
                <w:sz w:val="18"/>
                <w:szCs w:val="18"/>
                <w:lang w:eastAsia="hr-HR"/>
              </w:rPr>
              <w:t> </w:t>
            </w:r>
          </w:p>
        </w:tc>
        <w:tc>
          <w:tcPr>
            <w:tcW w:w="1423" w:type="dxa"/>
            <w:shd w:val="clear" w:color="000000" w:fill="FFFFFF"/>
          </w:tcPr>
          <w:p w14:paraId="1DB19D58" w14:textId="01B09591" w:rsidR="00135205" w:rsidRPr="00263DE7" w:rsidRDefault="00135205" w:rsidP="00135205">
            <w:pPr>
              <w:spacing w:after="0" w:line="240" w:lineRule="auto"/>
              <w:rPr>
                <w:rFonts w:ascii="Calibri" w:eastAsia="Times New Roman" w:hAnsi="Calibri" w:cs="Calibri"/>
                <w:color w:val="000000"/>
                <w:sz w:val="18"/>
                <w:szCs w:val="18"/>
                <w:lang w:eastAsia="hr-HR"/>
              </w:rPr>
            </w:pPr>
            <w:r w:rsidRPr="00263DE7">
              <w:rPr>
                <w:rFonts w:ascii="Calibri" w:eastAsia="Times New Roman" w:hAnsi="Calibri" w:cs="Calibri"/>
                <w:color w:val="000000"/>
                <w:sz w:val="18"/>
                <w:szCs w:val="18"/>
                <w:lang w:eastAsia="hr-HR"/>
              </w:rPr>
              <w:t> </w:t>
            </w:r>
          </w:p>
        </w:tc>
        <w:tc>
          <w:tcPr>
            <w:tcW w:w="911" w:type="dxa"/>
            <w:shd w:val="clear" w:color="000000" w:fill="FFFFFF"/>
          </w:tcPr>
          <w:p w14:paraId="6E409674" w14:textId="6139427B" w:rsidR="00135205" w:rsidRPr="00263DE7" w:rsidRDefault="00135205" w:rsidP="00135205">
            <w:pPr>
              <w:spacing w:after="0" w:line="240" w:lineRule="auto"/>
              <w:rPr>
                <w:rFonts w:ascii="Calibri" w:eastAsia="Times New Roman" w:hAnsi="Calibri" w:cs="Calibri"/>
                <w:color w:val="000000"/>
                <w:sz w:val="18"/>
                <w:szCs w:val="18"/>
                <w:lang w:eastAsia="hr-HR"/>
              </w:rPr>
            </w:pPr>
          </w:p>
        </w:tc>
        <w:tc>
          <w:tcPr>
            <w:tcW w:w="540" w:type="dxa"/>
            <w:gridSpan w:val="2"/>
            <w:shd w:val="clear" w:color="000000" w:fill="FFFFFF"/>
            <w:noWrap/>
          </w:tcPr>
          <w:p w14:paraId="6B58CC56" w14:textId="5AAB0736" w:rsidR="00135205" w:rsidRPr="00263DE7" w:rsidRDefault="00135205" w:rsidP="00135205">
            <w:pPr>
              <w:spacing w:after="0" w:line="240" w:lineRule="auto"/>
              <w:rPr>
                <w:rFonts w:ascii="Calibri" w:eastAsia="Times New Roman" w:hAnsi="Calibri" w:cs="Calibri"/>
                <w:color w:val="000000"/>
                <w:sz w:val="18"/>
                <w:szCs w:val="18"/>
                <w:lang w:eastAsia="hr-HR"/>
              </w:rPr>
            </w:pPr>
          </w:p>
        </w:tc>
        <w:tc>
          <w:tcPr>
            <w:tcW w:w="308" w:type="dxa"/>
          </w:tcPr>
          <w:p w14:paraId="15C84278" w14:textId="77777777" w:rsidR="00135205" w:rsidRPr="00263DE7" w:rsidRDefault="00135205" w:rsidP="00135205">
            <w:pPr>
              <w:spacing w:after="0" w:line="240" w:lineRule="auto"/>
              <w:jc w:val="right"/>
              <w:rPr>
                <w:rFonts w:ascii="Calibri" w:eastAsia="Times New Roman" w:hAnsi="Calibri" w:cs="Calibri"/>
                <w:color w:val="000000"/>
                <w:sz w:val="18"/>
                <w:szCs w:val="18"/>
                <w:lang w:eastAsia="hr-HR"/>
              </w:rPr>
            </w:pPr>
          </w:p>
        </w:tc>
        <w:tc>
          <w:tcPr>
            <w:tcW w:w="1205" w:type="dxa"/>
            <w:gridSpan w:val="2"/>
            <w:shd w:val="clear" w:color="auto" w:fill="auto"/>
            <w:noWrap/>
          </w:tcPr>
          <w:p w14:paraId="44654588" w14:textId="07BA6BDA" w:rsidR="00135205" w:rsidRPr="00263DE7" w:rsidRDefault="00135205" w:rsidP="00135205">
            <w:pPr>
              <w:spacing w:after="0" w:line="240" w:lineRule="auto"/>
              <w:jc w:val="right"/>
              <w:rPr>
                <w:rFonts w:ascii="Calibri" w:eastAsia="Times New Roman" w:hAnsi="Calibri" w:cs="Calibri"/>
                <w:color w:val="000000"/>
                <w:sz w:val="18"/>
                <w:szCs w:val="18"/>
                <w:lang w:eastAsia="hr-HR"/>
              </w:rPr>
            </w:pPr>
          </w:p>
        </w:tc>
        <w:tc>
          <w:tcPr>
            <w:tcW w:w="567" w:type="dxa"/>
            <w:shd w:val="clear" w:color="auto" w:fill="auto"/>
            <w:noWrap/>
          </w:tcPr>
          <w:p w14:paraId="7C293FA7" w14:textId="77777777" w:rsidR="00135205" w:rsidRPr="00263DE7" w:rsidRDefault="00135205" w:rsidP="00135205">
            <w:pPr>
              <w:spacing w:after="0" w:line="240" w:lineRule="auto"/>
              <w:jc w:val="right"/>
              <w:rPr>
                <w:rFonts w:ascii="Times New Roman" w:eastAsia="Times New Roman" w:hAnsi="Times New Roman" w:cs="Times New Roman"/>
                <w:sz w:val="18"/>
                <w:szCs w:val="18"/>
                <w:lang w:eastAsia="hr-HR"/>
              </w:rPr>
            </w:pPr>
          </w:p>
        </w:tc>
      </w:tr>
      <w:tr w:rsidR="00135205" w:rsidRPr="00263DE7" w14:paraId="78757243" w14:textId="77777777" w:rsidTr="00155095">
        <w:trPr>
          <w:trHeight w:val="255"/>
        </w:trPr>
        <w:tc>
          <w:tcPr>
            <w:tcW w:w="3964" w:type="dxa"/>
            <w:tcBorders>
              <w:left w:val="nil"/>
            </w:tcBorders>
            <w:shd w:val="clear" w:color="000000" w:fill="FFFFFF"/>
            <w:hideMark/>
          </w:tcPr>
          <w:p w14:paraId="0F576FDC" w14:textId="77777777" w:rsidR="00135205" w:rsidRPr="00885D62" w:rsidRDefault="00135205" w:rsidP="00135205">
            <w:pPr>
              <w:spacing w:after="0" w:line="240" w:lineRule="auto"/>
              <w:rPr>
                <w:rFonts w:ascii="Arial" w:eastAsia="Times New Roman" w:hAnsi="Arial" w:cs="Arial"/>
                <w:b/>
                <w:bCs/>
                <w:color w:val="000000"/>
                <w:sz w:val="18"/>
                <w:szCs w:val="18"/>
                <w:lang w:eastAsia="hr-HR"/>
              </w:rPr>
            </w:pPr>
            <w:r w:rsidRPr="00885D62">
              <w:rPr>
                <w:rFonts w:ascii="Arial" w:eastAsia="Times New Roman" w:hAnsi="Arial" w:cs="Arial"/>
                <w:b/>
                <w:bCs/>
                <w:color w:val="000000"/>
                <w:sz w:val="18"/>
                <w:szCs w:val="18"/>
                <w:lang w:eastAsia="hr-HR"/>
              </w:rPr>
              <w:t>B. RAČUN ZADUŽIVANJA I FINANCIRANJA</w:t>
            </w:r>
          </w:p>
        </w:tc>
        <w:tc>
          <w:tcPr>
            <w:tcW w:w="1423" w:type="dxa"/>
            <w:shd w:val="clear" w:color="000000" w:fill="FFFFFF"/>
          </w:tcPr>
          <w:p w14:paraId="62B69F01" w14:textId="77777777" w:rsidR="00135205" w:rsidRPr="00263DE7" w:rsidRDefault="00135205" w:rsidP="00135205">
            <w:pPr>
              <w:spacing w:after="0" w:line="240" w:lineRule="auto"/>
              <w:jc w:val="right"/>
              <w:rPr>
                <w:rFonts w:ascii="Calibri" w:eastAsia="Times New Roman" w:hAnsi="Calibri" w:cs="Calibri"/>
                <w:color w:val="000000"/>
                <w:sz w:val="18"/>
                <w:szCs w:val="18"/>
                <w:lang w:eastAsia="hr-HR"/>
              </w:rPr>
            </w:pPr>
          </w:p>
        </w:tc>
        <w:tc>
          <w:tcPr>
            <w:tcW w:w="1222" w:type="dxa"/>
            <w:gridSpan w:val="2"/>
            <w:shd w:val="clear" w:color="000000" w:fill="FFFFFF"/>
          </w:tcPr>
          <w:p w14:paraId="20152DE0" w14:textId="77777777" w:rsidR="00135205" w:rsidRPr="00263DE7" w:rsidRDefault="00135205" w:rsidP="00135205">
            <w:pPr>
              <w:spacing w:after="0" w:line="240" w:lineRule="auto"/>
              <w:jc w:val="right"/>
              <w:rPr>
                <w:rFonts w:ascii="Calibri" w:eastAsia="Times New Roman" w:hAnsi="Calibri" w:cs="Calibri"/>
                <w:color w:val="000000"/>
                <w:sz w:val="18"/>
                <w:szCs w:val="18"/>
                <w:lang w:eastAsia="hr-HR"/>
              </w:rPr>
            </w:pPr>
          </w:p>
        </w:tc>
        <w:tc>
          <w:tcPr>
            <w:tcW w:w="1279" w:type="dxa"/>
            <w:gridSpan w:val="3"/>
            <w:shd w:val="clear" w:color="000000" w:fill="FFFFFF"/>
            <w:noWrap/>
          </w:tcPr>
          <w:p w14:paraId="286B0E82" w14:textId="3ED8D94D" w:rsidR="00135205" w:rsidRPr="00263DE7" w:rsidRDefault="00135205" w:rsidP="00135205">
            <w:pPr>
              <w:spacing w:after="0" w:line="240" w:lineRule="auto"/>
              <w:jc w:val="right"/>
              <w:rPr>
                <w:rFonts w:ascii="Calibri" w:eastAsia="Times New Roman" w:hAnsi="Calibri" w:cs="Calibri"/>
                <w:color w:val="000000"/>
                <w:sz w:val="18"/>
                <w:szCs w:val="18"/>
                <w:lang w:eastAsia="hr-HR"/>
              </w:rPr>
            </w:pPr>
          </w:p>
        </w:tc>
        <w:tc>
          <w:tcPr>
            <w:tcW w:w="1255" w:type="dxa"/>
            <w:gridSpan w:val="3"/>
          </w:tcPr>
          <w:p w14:paraId="36836DED" w14:textId="77777777" w:rsidR="00135205" w:rsidRPr="00263DE7" w:rsidRDefault="00135205" w:rsidP="00135205">
            <w:pPr>
              <w:spacing w:after="0" w:line="240" w:lineRule="auto"/>
              <w:jc w:val="right"/>
              <w:rPr>
                <w:rFonts w:ascii="Calibri" w:eastAsia="Times New Roman" w:hAnsi="Calibri" w:cs="Calibri"/>
                <w:color w:val="000000"/>
                <w:sz w:val="18"/>
                <w:szCs w:val="18"/>
                <w:lang w:eastAsia="hr-HR"/>
              </w:rPr>
            </w:pPr>
          </w:p>
        </w:tc>
        <w:tc>
          <w:tcPr>
            <w:tcW w:w="887" w:type="dxa"/>
            <w:shd w:val="clear" w:color="auto" w:fill="auto"/>
            <w:noWrap/>
          </w:tcPr>
          <w:p w14:paraId="722D3F2F" w14:textId="3EAAB8E1" w:rsidR="00135205" w:rsidRPr="00263DE7" w:rsidRDefault="00135205" w:rsidP="00135205">
            <w:pPr>
              <w:spacing w:after="0" w:line="240" w:lineRule="auto"/>
              <w:jc w:val="right"/>
              <w:rPr>
                <w:rFonts w:ascii="Calibri" w:eastAsia="Times New Roman" w:hAnsi="Calibri" w:cs="Calibri"/>
                <w:color w:val="000000"/>
                <w:sz w:val="18"/>
                <w:szCs w:val="18"/>
                <w:lang w:eastAsia="hr-HR"/>
              </w:rPr>
            </w:pPr>
          </w:p>
        </w:tc>
        <w:tc>
          <w:tcPr>
            <w:tcW w:w="814" w:type="dxa"/>
            <w:shd w:val="clear" w:color="auto" w:fill="auto"/>
            <w:noWrap/>
          </w:tcPr>
          <w:p w14:paraId="4CDDEA61" w14:textId="77777777" w:rsidR="00135205" w:rsidRPr="00263DE7" w:rsidRDefault="00135205" w:rsidP="00135205">
            <w:pPr>
              <w:spacing w:after="0" w:line="240" w:lineRule="auto"/>
              <w:jc w:val="right"/>
              <w:rPr>
                <w:rFonts w:ascii="Times New Roman" w:eastAsia="Times New Roman" w:hAnsi="Times New Roman" w:cs="Times New Roman"/>
                <w:sz w:val="18"/>
                <w:szCs w:val="18"/>
                <w:lang w:eastAsia="hr-HR"/>
              </w:rPr>
            </w:pPr>
          </w:p>
        </w:tc>
      </w:tr>
      <w:tr w:rsidR="00135205" w:rsidRPr="00263DE7" w14:paraId="4D9C7637" w14:textId="77777777" w:rsidTr="00155095">
        <w:trPr>
          <w:trHeight w:val="255"/>
        </w:trPr>
        <w:tc>
          <w:tcPr>
            <w:tcW w:w="3964" w:type="dxa"/>
            <w:tcBorders>
              <w:left w:val="nil"/>
            </w:tcBorders>
            <w:shd w:val="clear" w:color="000000" w:fill="FFFFFF"/>
            <w:hideMark/>
          </w:tcPr>
          <w:p w14:paraId="4CAD6B2D" w14:textId="77777777" w:rsidR="00135205" w:rsidRPr="00263DE7" w:rsidRDefault="00135205" w:rsidP="00135205">
            <w:pPr>
              <w:spacing w:after="0" w:line="240" w:lineRule="auto"/>
              <w:rPr>
                <w:rFonts w:ascii="Arial" w:eastAsia="Times New Roman" w:hAnsi="Arial" w:cs="Arial"/>
                <w:color w:val="000000"/>
                <w:sz w:val="18"/>
                <w:szCs w:val="18"/>
                <w:lang w:eastAsia="hr-HR"/>
              </w:rPr>
            </w:pPr>
            <w:r w:rsidRPr="00263DE7">
              <w:rPr>
                <w:rFonts w:ascii="Arial" w:eastAsia="Times New Roman" w:hAnsi="Arial" w:cs="Arial"/>
                <w:color w:val="000000"/>
                <w:sz w:val="18"/>
                <w:szCs w:val="18"/>
                <w:lang w:eastAsia="hr-HR"/>
              </w:rPr>
              <w:t>Primici od financijske imovine i zaduživanja</w:t>
            </w:r>
          </w:p>
        </w:tc>
        <w:tc>
          <w:tcPr>
            <w:tcW w:w="1423" w:type="dxa"/>
            <w:shd w:val="clear" w:color="000000" w:fill="FFFFFF"/>
          </w:tcPr>
          <w:p w14:paraId="52AD5266" w14:textId="6E669046" w:rsidR="00135205" w:rsidRPr="00263DE7" w:rsidRDefault="00135205" w:rsidP="00135205">
            <w:pPr>
              <w:spacing w:after="0" w:line="240" w:lineRule="auto"/>
              <w:jc w:val="right"/>
              <w:rPr>
                <w:rFonts w:ascii="Arial" w:eastAsia="Times New Roman" w:hAnsi="Arial" w:cs="Arial"/>
                <w:color w:val="000000"/>
                <w:sz w:val="18"/>
                <w:szCs w:val="18"/>
                <w:lang w:eastAsia="hr-HR"/>
              </w:rPr>
            </w:pPr>
            <w:r w:rsidRPr="00263DE7">
              <w:rPr>
                <w:rFonts w:ascii="Arial" w:eastAsia="Times New Roman" w:hAnsi="Arial" w:cs="Arial"/>
                <w:color w:val="000000"/>
                <w:sz w:val="18"/>
                <w:szCs w:val="18"/>
                <w:lang w:eastAsia="hr-HR"/>
              </w:rPr>
              <w:t>0 </w:t>
            </w:r>
          </w:p>
        </w:tc>
        <w:tc>
          <w:tcPr>
            <w:tcW w:w="1222" w:type="dxa"/>
            <w:gridSpan w:val="2"/>
            <w:shd w:val="clear" w:color="000000" w:fill="FFFFFF"/>
          </w:tcPr>
          <w:p w14:paraId="40775426" w14:textId="6CB852C8" w:rsidR="00135205" w:rsidRPr="00263DE7" w:rsidRDefault="00135205" w:rsidP="00135205">
            <w:pPr>
              <w:spacing w:after="0" w:line="240" w:lineRule="auto"/>
              <w:jc w:val="right"/>
              <w:rPr>
                <w:rFonts w:ascii="Arial" w:eastAsia="Times New Roman" w:hAnsi="Arial" w:cs="Arial"/>
                <w:color w:val="000000"/>
                <w:sz w:val="18"/>
                <w:szCs w:val="18"/>
                <w:lang w:eastAsia="hr-HR"/>
              </w:rPr>
            </w:pPr>
          </w:p>
        </w:tc>
        <w:tc>
          <w:tcPr>
            <w:tcW w:w="1279" w:type="dxa"/>
            <w:gridSpan w:val="3"/>
            <w:shd w:val="clear" w:color="000000" w:fill="FFFFFF"/>
            <w:noWrap/>
          </w:tcPr>
          <w:p w14:paraId="33F57A7C" w14:textId="678DA81D" w:rsidR="00135205" w:rsidRPr="00263DE7" w:rsidRDefault="00135205" w:rsidP="00135205">
            <w:pPr>
              <w:spacing w:after="0" w:line="240" w:lineRule="auto"/>
              <w:jc w:val="right"/>
              <w:rPr>
                <w:rFonts w:ascii="Arial" w:eastAsia="Times New Roman" w:hAnsi="Arial" w:cs="Arial"/>
                <w:color w:val="000000"/>
                <w:sz w:val="18"/>
                <w:szCs w:val="18"/>
                <w:lang w:eastAsia="hr-HR"/>
              </w:rPr>
            </w:pPr>
          </w:p>
        </w:tc>
        <w:tc>
          <w:tcPr>
            <w:tcW w:w="1255" w:type="dxa"/>
            <w:gridSpan w:val="3"/>
          </w:tcPr>
          <w:p w14:paraId="4D54B3BC" w14:textId="6A3C3D82" w:rsidR="00135205" w:rsidRPr="00263DE7" w:rsidRDefault="000D0040" w:rsidP="00135205">
            <w:pPr>
              <w:spacing w:after="0" w:line="240" w:lineRule="auto"/>
              <w:jc w:val="right"/>
              <w:rPr>
                <w:rFonts w:ascii="Arial" w:eastAsia="Times New Roman" w:hAnsi="Arial" w:cs="Arial"/>
                <w:color w:val="000000"/>
                <w:sz w:val="18"/>
                <w:szCs w:val="18"/>
                <w:lang w:eastAsia="hr-HR"/>
              </w:rPr>
            </w:pPr>
            <w:r w:rsidRPr="00263DE7">
              <w:rPr>
                <w:rFonts w:ascii="Arial" w:eastAsia="Times New Roman" w:hAnsi="Arial" w:cs="Arial"/>
                <w:color w:val="000000"/>
                <w:sz w:val="18"/>
                <w:szCs w:val="18"/>
                <w:lang w:eastAsia="hr-HR"/>
              </w:rPr>
              <w:t>0</w:t>
            </w:r>
          </w:p>
        </w:tc>
        <w:tc>
          <w:tcPr>
            <w:tcW w:w="887" w:type="dxa"/>
            <w:shd w:val="clear" w:color="auto" w:fill="auto"/>
            <w:noWrap/>
          </w:tcPr>
          <w:p w14:paraId="2CC3D889" w14:textId="1082F3B9" w:rsidR="00135205" w:rsidRPr="00263DE7" w:rsidRDefault="00135205" w:rsidP="00135205">
            <w:pPr>
              <w:spacing w:after="0" w:line="240" w:lineRule="auto"/>
              <w:jc w:val="right"/>
              <w:rPr>
                <w:rFonts w:ascii="Arial" w:eastAsia="Times New Roman" w:hAnsi="Arial" w:cs="Arial"/>
                <w:color w:val="000000"/>
                <w:sz w:val="18"/>
                <w:szCs w:val="18"/>
                <w:lang w:eastAsia="hr-HR"/>
              </w:rPr>
            </w:pPr>
          </w:p>
        </w:tc>
        <w:tc>
          <w:tcPr>
            <w:tcW w:w="814" w:type="dxa"/>
            <w:shd w:val="clear" w:color="auto" w:fill="auto"/>
            <w:noWrap/>
          </w:tcPr>
          <w:p w14:paraId="7056D0FD" w14:textId="69CA49ED" w:rsidR="00135205" w:rsidRPr="00263DE7" w:rsidRDefault="00135205" w:rsidP="00135205">
            <w:pPr>
              <w:spacing w:after="0" w:line="240" w:lineRule="auto"/>
              <w:jc w:val="right"/>
              <w:rPr>
                <w:rFonts w:ascii="Times New Roman" w:eastAsia="Times New Roman" w:hAnsi="Times New Roman" w:cs="Times New Roman"/>
                <w:sz w:val="18"/>
                <w:szCs w:val="18"/>
                <w:lang w:eastAsia="hr-HR"/>
              </w:rPr>
            </w:pPr>
          </w:p>
        </w:tc>
      </w:tr>
      <w:tr w:rsidR="00135205" w:rsidRPr="00263DE7" w14:paraId="70DAC4EF" w14:textId="77777777" w:rsidTr="00155095">
        <w:trPr>
          <w:trHeight w:val="255"/>
        </w:trPr>
        <w:tc>
          <w:tcPr>
            <w:tcW w:w="3964" w:type="dxa"/>
            <w:tcBorders>
              <w:left w:val="nil"/>
            </w:tcBorders>
            <w:shd w:val="clear" w:color="000000" w:fill="FFFFFF"/>
            <w:hideMark/>
          </w:tcPr>
          <w:p w14:paraId="06700303" w14:textId="77777777" w:rsidR="00135205" w:rsidRPr="00263DE7" w:rsidRDefault="00135205" w:rsidP="00135205">
            <w:pPr>
              <w:spacing w:after="0" w:line="240" w:lineRule="auto"/>
              <w:rPr>
                <w:rFonts w:ascii="Arial" w:eastAsia="Times New Roman" w:hAnsi="Arial" w:cs="Arial"/>
                <w:color w:val="000000"/>
                <w:sz w:val="18"/>
                <w:szCs w:val="18"/>
                <w:lang w:eastAsia="hr-HR"/>
              </w:rPr>
            </w:pPr>
            <w:r w:rsidRPr="00263DE7">
              <w:rPr>
                <w:rFonts w:ascii="Arial" w:eastAsia="Times New Roman" w:hAnsi="Arial" w:cs="Arial"/>
                <w:color w:val="000000"/>
                <w:sz w:val="18"/>
                <w:szCs w:val="18"/>
                <w:lang w:eastAsia="hr-HR"/>
              </w:rPr>
              <w:t>Izdaci za financijsku imovinu i otplate zajmova</w:t>
            </w:r>
          </w:p>
        </w:tc>
        <w:tc>
          <w:tcPr>
            <w:tcW w:w="1423" w:type="dxa"/>
            <w:shd w:val="clear" w:color="000000" w:fill="FFFFFF"/>
          </w:tcPr>
          <w:p w14:paraId="2F327D71" w14:textId="6FB9BAE6" w:rsidR="00135205" w:rsidRPr="00263DE7" w:rsidRDefault="00135205" w:rsidP="00135205">
            <w:pPr>
              <w:spacing w:after="0" w:line="240" w:lineRule="auto"/>
              <w:jc w:val="right"/>
              <w:rPr>
                <w:rFonts w:ascii="Arial" w:eastAsia="Times New Roman" w:hAnsi="Arial" w:cs="Arial"/>
                <w:color w:val="000000"/>
                <w:sz w:val="18"/>
                <w:szCs w:val="18"/>
                <w:lang w:eastAsia="hr-HR"/>
              </w:rPr>
            </w:pPr>
            <w:r w:rsidRPr="00263DE7">
              <w:rPr>
                <w:rFonts w:ascii="Arial" w:eastAsia="Times New Roman" w:hAnsi="Arial" w:cs="Arial"/>
                <w:color w:val="000000"/>
                <w:sz w:val="18"/>
                <w:szCs w:val="18"/>
                <w:lang w:eastAsia="hr-HR"/>
              </w:rPr>
              <w:t>0 </w:t>
            </w:r>
          </w:p>
        </w:tc>
        <w:tc>
          <w:tcPr>
            <w:tcW w:w="1222" w:type="dxa"/>
            <w:gridSpan w:val="2"/>
            <w:shd w:val="clear" w:color="000000" w:fill="FFFFFF"/>
          </w:tcPr>
          <w:p w14:paraId="15C88CA4" w14:textId="764CA449" w:rsidR="00135205" w:rsidRPr="00263DE7" w:rsidRDefault="00135205" w:rsidP="00135205">
            <w:pPr>
              <w:spacing w:after="0" w:line="240" w:lineRule="auto"/>
              <w:jc w:val="right"/>
              <w:rPr>
                <w:rFonts w:ascii="Arial" w:eastAsia="Times New Roman" w:hAnsi="Arial" w:cs="Arial"/>
                <w:color w:val="000000"/>
                <w:sz w:val="18"/>
                <w:szCs w:val="18"/>
                <w:lang w:eastAsia="hr-HR"/>
              </w:rPr>
            </w:pPr>
          </w:p>
        </w:tc>
        <w:tc>
          <w:tcPr>
            <w:tcW w:w="1279" w:type="dxa"/>
            <w:gridSpan w:val="3"/>
            <w:shd w:val="clear" w:color="000000" w:fill="FFFFFF"/>
            <w:noWrap/>
          </w:tcPr>
          <w:p w14:paraId="12303434" w14:textId="3CE41A0F" w:rsidR="00135205" w:rsidRPr="00263DE7" w:rsidRDefault="00135205" w:rsidP="00135205">
            <w:pPr>
              <w:spacing w:after="0" w:line="240" w:lineRule="auto"/>
              <w:jc w:val="right"/>
              <w:rPr>
                <w:rFonts w:ascii="Arial" w:eastAsia="Times New Roman" w:hAnsi="Arial" w:cs="Arial"/>
                <w:color w:val="000000"/>
                <w:sz w:val="18"/>
                <w:szCs w:val="18"/>
                <w:lang w:eastAsia="hr-HR"/>
              </w:rPr>
            </w:pPr>
          </w:p>
        </w:tc>
        <w:tc>
          <w:tcPr>
            <w:tcW w:w="1255" w:type="dxa"/>
            <w:gridSpan w:val="3"/>
          </w:tcPr>
          <w:p w14:paraId="5E0BB7CC" w14:textId="24109CA3" w:rsidR="00135205" w:rsidRPr="00263DE7" w:rsidRDefault="000D0040" w:rsidP="00135205">
            <w:pPr>
              <w:spacing w:after="0" w:line="240" w:lineRule="auto"/>
              <w:jc w:val="right"/>
              <w:rPr>
                <w:rFonts w:ascii="Arial" w:eastAsia="Times New Roman" w:hAnsi="Arial" w:cs="Arial"/>
                <w:color w:val="000000"/>
                <w:sz w:val="18"/>
                <w:szCs w:val="18"/>
                <w:lang w:eastAsia="hr-HR"/>
              </w:rPr>
            </w:pPr>
            <w:r w:rsidRPr="00263DE7">
              <w:rPr>
                <w:rFonts w:ascii="Arial" w:eastAsia="Times New Roman" w:hAnsi="Arial" w:cs="Arial"/>
                <w:color w:val="000000"/>
                <w:sz w:val="18"/>
                <w:szCs w:val="18"/>
                <w:lang w:eastAsia="hr-HR"/>
              </w:rPr>
              <w:t>0</w:t>
            </w:r>
          </w:p>
        </w:tc>
        <w:tc>
          <w:tcPr>
            <w:tcW w:w="887" w:type="dxa"/>
            <w:shd w:val="clear" w:color="auto" w:fill="auto"/>
            <w:noWrap/>
          </w:tcPr>
          <w:p w14:paraId="4F778E16" w14:textId="6CD092D1" w:rsidR="00135205" w:rsidRPr="00263DE7" w:rsidRDefault="00135205" w:rsidP="00135205">
            <w:pPr>
              <w:spacing w:after="0" w:line="240" w:lineRule="auto"/>
              <w:jc w:val="right"/>
              <w:rPr>
                <w:rFonts w:ascii="Arial" w:eastAsia="Times New Roman" w:hAnsi="Arial" w:cs="Arial"/>
                <w:color w:val="000000"/>
                <w:sz w:val="18"/>
                <w:szCs w:val="18"/>
                <w:lang w:eastAsia="hr-HR"/>
              </w:rPr>
            </w:pPr>
          </w:p>
        </w:tc>
        <w:tc>
          <w:tcPr>
            <w:tcW w:w="814" w:type="dxa"/>
            <w:shd w:val="clear" w:color="auto" w:fill="auto"/>
            <w:noWrap/>
          </w:tcPr>
          <w:p w14:paraId="3892BFF4" w14:textId="0ACCC5E5" w:rsidR="00135205" w:rsidRPr="00263DE7" w:rsidRDefault="00135205" w:rsidP="00135205">
            <w:pPr>
              <w:spacing w:after="0" w:line="240" w:lineRule="auto"/>
              <w:jc w:val="right"/>
              <w:rPr>
                <w:rFonts w:ascii="Times New Roman" w:eastAsia="Times New Roman" w:hAnsi="Times New Roman" w:cs="Times New Roman"/>
                <w:sz w:val="18"/>
                <w:szCs w:val="18"/>
                <w:lang w:eastAsia="hr-HR"/>
              </w:rPr>
            </w:pPr>
          </w:p>
        </w:tc>
      </w:tr>
      <w:tr w:rsidR="00135205" w:rsidRPr="00263DE7" w14:paraId="24D0FC44" w14:textId="77777777" w:rsidTr="00155095">
        <w:trPr>
          <w:trHeight w:val="255"/>
        </w:trPr>
        <w:tc>
          <w:tcPr>
            <w:tcW w:w="3964" w:type="dxa"/>
            <w:vMerge w:val="restart"/>
            <w:tcBorders>
              <w:left w:val="nil"/>
            </w:tcBorders>
            <w:shd w:val="clear" w:color="000000" w:fill="FFFFFF"/>
            <w:hideMark/>
          </w:tcPr>
          <w:p w14:paraId="13C2081A" w14:textId="77777777" w:rsidR="00135205" w:rsidRPr="00263DE7" w:rsidRDefault="00135205" w:rsidP="00135205">
            <w:pPr>
              <w:spacing w:after="0" w:line="240" w:lineRule="auto"/>
              <w:rPr>
                <w:rFonts w:ascii="Arial" w:eastAsia="Times New Roman" w:hAnsi="Arial" w:cs="Arial"/>
                <w:color w:val="000000"/>
                <w:sz w:val="18"/>
                <w:szCs w:val="18"/>
                <w:lang w:eastAsia="hr-HR"/>
              </w:rPr>
            </w:pPr>
            <w:r w:rsidRPr="00263DE7">
              <w:rPr>
                <w:rFonts w:ascii="Arial" w:eastAsia="Times New Roman" w:hAnsi="Arial" w:cs="Arial"/>
                <w:color w:val="000000"/>
                <w:sz w:val="18"/>
                <w:szCs w:val="18"/>
                <w:lang w:eastAsia="hr-HR"/>
              </w:rPr>
              <w:t>Neto zaduživanje</w:t>
            </w:r>
          </w:p>
        </w:tc>
        <w:tc>
          <w:tcPr>
            <w:tcW w:w="1423" w:type="dxa"/>
            <w:shd w:val="clear" w:color="000000" w:fill="FFFFFF"/>
          </w:tcPr>
          <w:p w14:paraId="7781364D" w14:textId="434408DC" w:rsidR="00135205" w:rsidRPr="00263DE7" w:rsidRDefault="00135205" w:rsidP="00135205">
            <w:pPr>
              <w:spacing w:after="0" w:line="240" w:lineRule="auto"/>
              <w:jc w:val="right"/>
              <w:rPr>
                <w:rFonts w:ascii="Arial" w:eastAsia="Times New Roman" w:hAnsi="Arial" w:cs="Arial"/>
                <w:color w:val="000000"/>
                <w:sz w:val="18"/>
                <w:szCs w:val="18"/>
                <w:lang w:eastAsia="hr-HR"/>
              </w:rPr>
            </w:pPr>
            <w:r w:rsidRPr="00263DE7">
              <w:rPr>
                <w:rFonts w:ascii="Arial" w:eastAsia="Times New Roman" w:hAnsi="Arial" w:cs="Arial"/>
                <w:color w:val="000000"/>
                <w:sz w:val="18"/>
                <w:szCs w:val="18"/>
                <w:lang w:eastAsia="hr-HR"/>
              </w:rPr>
              <w:t>0 </w:t>
            </w:r>
          </w:p>
        </w:tc>
        <w:tc>
          <w:tcPr>
            <w:tcW w:w="1222" w:type="dxa"/>
            <w:gridSpan w:val="2"/>
            <w:shd w:val="clear" w:color="000000" w:fill="FFFFFF"/>
          </w:tcPr>
          <w:p w14:paraId="1E48FE02" w14:textId="7547786E" w:rsidR="00135205" w:rsidRPr="00263DE7" w:rsidRDefault="00135205" w:rsidP="00135205">
            <w:pPr>
              <w:spacing w:after="0" w:line="240" w:lineRule="auto"/>
              <w:jc w:val="right"/>
              <w:rPr>
                <w:rFonts w:ascii="Arial" w:eastAsia="Times New Roman" w:hAnsi="Arial" w:cs="Arial"/>
                <w:color w:val="000000"/>
                <w:sz w:val="18"/>
                <w:szCs w:val="18"/>
                <w:lang w:eastAsia="hr-HR"/>
              </w:rPr>
            </w:pPr>
          </w:p>
        </w:tc>
        <w:tc>
          <w:tcPr>
            <w:tcW w:w="1279" w:type="dxa"/>
            <w:gridSpan w:val="3"/>
            <w:vMerge w:val="restart"/>
            <w:shd w:val="clear" w:color="000000" w:fill="FFFFFF"/>
            <w:noWrap/>
          </w:tcPr>
          <w:p w14:paraId="15BD89EA" w14:textId="49C8253A" w:rsidR="00135205" w:rsidRPr="00263DE7" w:rsidRDefault="00135205" w:rsidP="00135205">
            <w:pPr>
              <w:spacing w:after="0" w:line="240" w:lineRule="auto"/>
              <w:jc w:val="right"/>
              <w:rPr>
                <w:rFonts w:ascii="Arial" w:eastAsia="Times New Roman" w:hAnsi="Arial" w:cs="Arial"/>
                <w:color w:val="000000"/>
                <w:sz w:val="18"/>
                <w:szCs w:val="18"/>
                <w:lang w:eastAsia="hr-HR"/>
              </w:rPr>
            </w:pPr>
          </w:p>
        </w:tc>
        <w:tc>
          <w:tcPr>
            <w:tcW w:w="1255" w:type="dxa"/>
            <w:gridSpan w:val="3"/>
          </w:tcPr>
          <w:p w14:paraId="745470DB" w14:textId="2C55EF16" w:rsidR="00135205" w:rsidRPr="00263DE7" w:rsidRDefault="000D0040" w:rsidP="00135205">
            <w:pPr>
              <w:spacing w:after="0" w:line="240" w:lineRule="auto"/>
              <w:jc w:val="right"/>
              <w:rPr>
                <w:rFonts w:ascii="Arial" w:eastAsia="Times New Roman" w:hAnsi="Arial" w:cs="Arial"/>
                <w:color w:val="000000"/>
                <w:sz w:val="18"/>
                <w:szCs w:val="18"/>
                <w:lang w:eastAsia="hr-HR"/>
              </w:rPr>
            </w:pPr>
            <w:r w:rsidRPr="00263DE7">
              <w:rPr>
                <w:rFonts w:ascii="Arial" w:eastAsia="Times New Roman" w:hAnsi="Arial" w:cs="Arial"/>
                <w:color w:val="000000"/>
                <w:sz w:val="18"/>
                <w:szCs w:val="18"/>
                <w:lang w:eastAsia="hr-HR"/>
              </w:rPr>
              <w:t>0</w:t>
            </w:r>
          </w:p>
        </w:tc>
        <w:tc>
          <w:tcPr>
            <w:tcW w:w="887" w:type="dxa"/>
            <w:shd w:val="clear" w:color="auto" w:fill="auto"/>
            <w:noWrap/>
          </w:tcPr>
          <w:p w14:paraId="2DE2B88B" w14:textId="673A974A" w:rsidR="00135205" w:rsidRPr="00263DE7" w:rsidRDefault="00135205" w:rsidP="00135205">
            <w:pPr>
              <w:spacing w:after="0" w:line="240" w:lineRule="auto"/>
              <w:jc w:val="right"/>
              <w:rPr>
                <w:rFonts w:ascii="Arial" w:eastAsia="Times New Roman" w:hAnsi="Arial" w:cs="Arial"/>
                <w:color w:val="000000"/>
                <w:sz w:val="18"/>
                <w:szCs w:val="18"/>
                <w:lang w:eastAsia="hr-HR"/>
              </w:rPr>
            </w:pPr>
          </w:p>
        </w:tc>
        <w:tc>
          <w:tcPr>
            <w:tcW w:w="814" w:type="dxa"/>
            <w:shd w:val="clear" w:color="auto" w:fill="auto"/>
            <w:noWrap/>
          </w:tcPr>
          <w:p w14:paraId="6DCE77A6" w14:textId="189D57B6" w:rsidR="00135205" w:rsidRPr="00263DE7" w:rsidRDefault="00135205" w:rsidP="00135205">
            <w:pPr>
              <w:spacing w:after="0" w:line="240" w:lineRule="auto"/>
              <w:jc w:val="right"/>
              <w:rPr>
                <w:rFonts w:ascii="Times New Roman" w:eastAsia="Times New Roman" w:hAnsi="Times New Roman" w:cs="Times New Roman"/>
                <w:sz w:val="18"/>
                <w:szCs w:val="18"/>
                <w:lang w:eastAsia="hr-HR"/>
              </w:rPr>
            </w:pPr>
          </w:p>
        </w:tc>
      </w:tr>
      <w:tr w:rsidR="00135205" w:rsidRPr="00263DE7" w14:paraId="657BC760" w14:textId="77777777" w:rsidTr="00155095">
        <w:trPr>
          <w:trHeight w:val="255"/>
        </w:trPr>
        <w:tc>
          <w:tcPr>
            <w:tcW w:w="3964" w:type="dxa"/>
            <w:vMerge/>
            <w:tcBorders>
              <w:left w:val="nil"/>
            </w:tcBorders>
            <w:vAlign w:val="center"/>
            <w:hideMark/>
          </w:tcPr>
          <w:p w14:paraId="006A71FB" w14:textId="77777777" w:rsidR="00135205" w:rsidRPr="00263DE7" w:rsidRDefault="00135205" w:rsidP="00135205">
            <w:pPr>
              <w:spacing w:after="0" w:line="240" w:lineRule="auto"/>
              <w:rPr>
                <w:rFonts w:ascii="Arial" w:eastAsia="Times New Roman" w:hAnsi="Arial" w:cs="Arial"/>
                <w:color w:val="000000"/>
                <w:sz w:val="18"/>
                <w:szCs w:val="18"/>
                <w:lang w:eastAsia="hr-HR"/>
              </w:rPr>
            </w:pPr>
          </w:p>
        </w:tc>
        <w:tc>
          <w:tcPr>
            <w:tcW w:w="1423" w:type="dxa"/>
            <w:vAlign w:val="center"/>
          </w:tcPr>
          <w:p w14:paraId="18A05122" w14:textId="77777777" w:rsidR="00135205" w:rsidRPr="00263DE7" w:rsidRDefault="00135205" w:rsidP="00135205">
            <w:pPr>
              <w:spacing w:after="0" w:line="240" w:lineRule="auto"/>
              <w:rPr>
                <w:rFonts w:ascii="Arial" w:eastAsia="Times New Roman" w:hAnsi="Arial" w:cs="Arial"/>
                <w:color w:val="000000"/>
                <w:sz w:val="18"/>
                <w:szCs w:val="18"/>
                <w:lang w:eastAsia="hr-HR"/>
              </w:rPr>
            </w:pPr>
          </w:p>
        </w:tc>
        <w:tc>
          <w:tcPr>
            <w:tcW w:w="1222" w:type="dxa"/>
            <w:gridSpan w:val="2"/>
            <w:vAlign w:val="center"/>
          </w:tcPr>
          <w:p w14:paraId="0EA7F0C2" w14:textId="77777777" w:rsidR="00135205" w:rsidRPr="00263DE7" w:rsidRDefault="00135205" w:rsidP="00135205">
            <w:pPr>
              <w:spacing w:after="0" w:line="240" w:lineRule="auto"/>
              <w:rPr>
                <w:rFonts w:ascii="Arial" w:eastAsia="Times New Roman" w:hAnsi="Arial" w:cs="Arial"/>
                <w:color w:val="000000"/>
                <w:sz w:val="18"/>
                <w:szCs w:val="18"/>
                <w:lang w:eastAsia="hr-HR"/>
              </w:rPr>
            </w:pPr>
          </w:p>
        </w:tc>
        <w:tc>
          <w:tcPr>
            <w:tcW w:w="1279" w:type="dxa"/>
            <w:gridSpan w:val="3"/>
            <w:vMerge/>
            <w:vAlign w:val="center"/>
          </w:tcPr>
          <w:p w14:paraId="0EA36348" w14:textId="714567B1" w:rsidR="00135205" w:rsidRPr="00263DE7" w:rsidRDefault="00135205" w:rsidP="00135205">
            <w:pPr>
              <w:spacing w:after="0" w:line="240" w:lineRule="auto"/>
              <w:rPr>
                <w:rFonts w:ascii="Arial" w:eastAsia="Times New Roman" w:hAnsi="Arial" w:cs="Arial"/>
                <w:color w:val="000000"/>
                <w:sz w:val="18"/>
                <w:szCs w:val="18"/>
                <w:lang w:eastAsia="hr-HR"/>
              </w:rPr>
            </w:pPr>
          </w:p>
        </w:tc>
        <w:tc>
          <w:tcPr>
            <w:tcW w:w="1255" w:type="dxa"/>
            <w:gridSpan w:val="3"/>
          </w:tcPr>
          <w:p w14:paraId="05AB74B1" w14:textId="77777777" w:rsidR="00135205" w:rsidRPr="00263DE7" w:rsidRDefault="00135205" w:rsidP="00135205">
            <w:pPr>
              <w:spacing w:after="0" w:line="240" w:lineRule="auto"/>
              <w:jc w:val="right"/>
              <w:rPr>
                <w:rFonts w:ascii="Times New Roman" w:eastAsia="Times New Roman" w:hAnsi="Times New Roman" w:cs="Times New Roman"/>
                <w:sz w:val="18"/>
                <w:szCs w:val="18"/>
                <w:lang w:eastAsia="hr-HR"/>
              </w:rPr>
            </w:pPr>
          </w:p>
        </w:tc>
        <w:tc>
          <w:tcPr>
            <w:tcW w:w="887" w:type="dxa"/>
            <w:shd w:val="clear" w:color="auto" w:fill="auto"/>
            <w:noWrap/>
          </w:tcPr>
          <w:p w14:paraId="57E9D341" w14:textId="667A8775" w:rsidR="00135205" w:rsidRPr="00263DE7" w:rsidRDefault="00135205" w:rsidP="00135205">
            <w:pPr>
              <w:spacing w:after="0" w:line="240" w:lineRule="auto"/>
              <w:jc w:val="right"/>
              <w:rPr>
                <w:rFonts w:ascii="Times New Roman" w:eastAsia="Times New Roman" w:hAnsi="Times New Roman" w:cs="Times New Roman"/>
                <w:sz w:val="18"/>
                <w:szCs w:val="18"/>
                <w:lang w:eastAsia="hr-HR"/>
              </w:rPr>
            </w:pPr>
          </w:p>
        </w:tc>
        <w:tc>
          <w:tcPr>
            <w:tcW w:w="814" w:type="dxa"/>
            <w:shd w:val="clear" w:color="auto" w:fill="auto"/>
            <w:noWrap/>
          </w:tcPr>
          <w:p w14:paraId="405A5BAD" w14:textId="77777777" w:rsidR="00135205" w:rsidRPr="00263DE7" w:rsidRDefault="00135205" w:rsidP="00135205">
            <w:pPr>
              <w:spacing w:after="0" w:line="240" w:lineRule="auto"/>
              <w:jc w:val="right"/>
              <w:rPr>
                <w:rFonts w:ascii="Times New Roman" w:eastAsia="Times New Roman" w:hAnsi="Times New Roman" w:cs="Times New Roman"/>
                <w:sz w:val="18"/>
                <w:szCs w:val="18"/>
                <w:lang w:eastAsia="hr-HR"/>
              </w:rPr>
            </w:pPr>
          </w:p>
        </w:tc>
      </w:tr>
      <w:tr w:rsidR="00135205" w:rsidRPr="00263DE7" w14:paraId="6B580087" w14:textId="77777777" w:rsidTr="00155095">
        <w:trPr>
          <w:trHeight w:val="255"/>
        </w:trPr>
        <w:tc>
          <w:tcPr>
            <w:tcW w:w="3964" w:type="dxa"/>
            <w:tcBorders>
              <w:left w:val="nil"/>
            </w:tcBorders>
            <w:shd w:val="clear" w:color="000000" w:fill="FFFFFF"/>
            <w:noWrap/>
            <w:hideMark/>
          </w:tcPr>
          <w:p w14:paraId="589C8B4F" w14:textId="63B96604" w:rsidR="00135205" w:rsidRPr="00263DE7" w:rsidRDefault="0079782E" w:rsidP="00135205">
            <w:pPr>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PRIHODI</w:t>
            </w:r>
            <w:r w:rsidR="00135205" w:rsidRPr="00263DE7">
              <w:rPr>
                <w:rFonts w:ascii="Arial" w:eastAsia="Times New Roman" w:hAnsi="Arial" w:cs="Arial"/>
                <w:color w:val="000000"/>
                <w:sz w:val="18"/>
                <w:szCs w:val="18"/>
                <w:lang w:eastAsia="hr-HR"/>
              </w:rPr>
              <w:t xml:space="preserve"> UKUPNO s prenesenim viškom prihoda</w:t>
            </w:r>
          </w:p>
        </w:tc>
        <w:tc>
          <w:tcPr>
            <w:tcW w:w="1423" w:type="dxa"/>
            <w:shd w:val="clear" w:color="000000" w:fill="FFFFFF"/>
          </w:tcPr>
          <w:p w14:paraId="35ED8921" w14:textId="00EFF9ED" w:rsidR="00135205" w:rsidRPr="00263DE7" w:rsidRDefault="00135205" w:rsidP="00135205">
            <w:pPr>
              <w:spacing w:after="0" w:line="240" w:lineRule="auto"/>
              <w:jc w:val="right"/>
              <w:rPr>
                <w:rFonts w:ascii="Arial" w:eastAsia="Times New Roman" w:hAnsi="Arial" w:cs="Arial"/>
                <w:color w:val="000000"/>
                <w:sz w:val="18"/>
                <w:szCs w:val="18"/>
                <w:lang w:eastAsia="hr-HR"/>
              </w:rPr>
            </w:pPr>
            <w:r w:rsidRPr="00263DE7">
              <w:rPr>
                <w:rFonts w:ascii="Arial" w:eastAsia="Times New Roman" w:hAnsi="Arial" w:cs="Arial"/>
                <w:color w:val="000000"/>
                <w:sz w:val="18"/>
                <w:szCs w:val="18"/>
                <w:lang w:eastAsia="hr-HR"/>
              </w:rPr>
              <w:t>6.</w:t>
            </w:r>
            <w:r w:rsidR="0079782E">
              <w:rPr>
                <w:rFonts w:ascii="Arial" w:eastAsia="Times New Roman" w:hAnsi="Arial" w:cs="Arial"/>
                <w:color w:val="000000"/>
                <w:sz w:val="18"/>
                <w:szCs w:val="18"/>
                <w:lang w:eastAsia="hr-HR"/>
              </w:rPr>
              <w:t>818.517</w:t>
            </w:r>
          </w:p>
        </w:tc>
        <w:tc>
          <w:tcPr>
            <w:tcW w:w="1222" w:type="dxa"/>
            <w:gridSpan w:val="2"/>
            <w:shd w:val="clear" w:color="000000" w:fill="FFFFFF"/>
          </w:tcPr>
          <w:p w14:paraId="3A7F2520" w14:textId="51E4142A" w:rsidR="00135205" w:rsidRPr="00263DE7" w:rsidRDefault="00135205" w:rsidP="00135205">
            <w:pPr>
              <w:spacing w:after="0" w:line="240" w:lineRule="auto"/>
              <w:jc w:val="right"/>
              <w:rPr>
                <w:rFonts w:ascii="Arial" w:eastAsia="Times New Roman" w:hAnsi="Arial" w:cs="Arial"/>
                <w:color w:val="000000"/>
                <w:sz w:val="18"/>
                <w:szCs w:val="18"/>
                <w:lang w:eastAsia="hr-HR"/>
              </w:rPr>
            </w:pPr>
          </w:p>
        </w:tc>
        <w:tc>
          <w:tcPr>
            <w:tcW w:w="1279" w:type="dxa"/>
            <w:gridSpan w:val="3"/>
            <w:shd w:val="clear" w:color="000000" w:fill="FFFFFF"/>
            <w:noWrap/>
          </w:tcPr>
          <w:p w14:paraId="089942F3" w14:textId="5BCBF4E7" w:rsidR="00135205" w:rsidRPr="00263DE7" w:rsidRDefault="00135205" w:rsidP="00135205">
            <w:pPr>
              <w:spacing w:after="0" w:line="240" w:lineRule="auto"/>
              <w:jc w:val="right"/>
              <w:rPr>
                <w:rFonts w:ascii="Arial" w:eastAsia="Times New Roman" w:hAnsi="Arial" w:cs="Arial"/>
                <w:color w:val="000000"/>
                <w:sz w:val="18"/>
                <w:szCs w:val="18"/>
                <w:lang w:eastAsia="hr-HR"/>
              </w:rPr>
            </w:pPr>
          </w:p>
        </w:tc>
        <w:tc>
          <w:tcPr>
            <w:tcW w:w="1255" w:type="dxa"/>
            <w:gridSpan w:val="3"/>
          </w:tcPr>
          <w:p w14:paraId="5CC3E840" w14:textId="4EC3FB36" w:rsidR="00135205" w:rsidRPr="00263DE7" w:rsidRDefault="00A41BDA" w:rsidP="00135205">
            <w:pPr>
              <w:spacing w:after="0" w:line="240" w:lineRule="auto"/>
              <w:jc w:val="right"/>
              <w:rPr>
                <w:rFonts w:ascii="Arial" w:eastAsia="Times New Roman" w:hAnsi="Arial" w:cs="Arial"/>
                <w:color w:val="000000"/>
                <w:sz w:val="18"/>
                <w:szCs w:val="18"/>
                <w:lang w:eastAsia="hr-HR"/>
              </w:rPr>
            </w:pPr>
            <w:r w:rsidRPr="00263DE7">
              <w:rPr>
                <w:rFonts w:ascii="Arial" w:eastAsia="Times New Roman" w:hAnsi="Arial" w:cs="Arial"/>
                <w:color w:val="000000"/>
                <w:sz w:val="18"/>
                <w:szCs w:val="18"/>
                <w:lang w:eastAsia="hr-HR"/>
              </w:rPr>
              <w:t>6.</w:t>
            </w:r>
            <w:r w:rsidR="008019D7">
              <w:rPr>
                <w:rFonts w:ascii="Arial" w:eastAsia="Times New Roman" w:hAnsi="Arial" w:cs="Arial"/>
                <w:color w:val="000000"/>
                <w:sz w:val="18"/>
                <w:szCs w:val="18"/>
                <w:lang w:eastAsia="hr-HR"/>
              </w:rPr>
              <w:t>336.218</w:t>
            </w:r>
          </w:p>
        </w:tc>
        <w:tc>
          <w:tcPr>
            <w:tcW w:w="887" w:type="dxa"/>
            <w:shd w:val="clear" w:color="auto" w:fill="auto"/>
            <w:noWrap/>
          </w:tcPr>
          <w:p w14:paraId="2B421DD0" w14:textId="79D65447" w:rsidR="00135205" w:rsidRPr="00263DE7" w:rsidRDefault="00135205" w:rsidP="00135205">
            <w:pPr>
              <w:spacing w:after="0" w:line="240" w:lineRule="auto"/>
              <w:jc w:val="right"/>
              <w:rPr>
                <w:rFonts w:ascii="Arial" w:eastAsia="Times New Roman" w:hAnsi="Arial" w:cs="Arial"/>
                <w:color w:val="000000"/>
                <w:sz w:val="18"/>
                <w:szCs w:val="18"/>
                <w:lang w:eastAsia="hr-HR"/>
              </w:rPr>
            </w:pPr>
          </w:p>
        </w:tc>
        <w:tc>
          <w:tcPr>
            <w:tcW w:w="814" w:type="dxa"/>
            <w:shd w:val="clear" w:color="auto" w:fill="auto"/>
            <w:noWrap/>
          </w:tcPr>
          <w:p w14:paraId="227E88EF" w14:textId="4DCAD83C" w:rsidR="00135205" w:rsidRPr="00263DE7" w:rsidRDefault="00135205" w:rsidP="00135205">
            <w:pPr>
              <w:spacing w:after="0" w:line="240" w:lineRule="auto"/>
              <w:jc w:val="right"/>
              <w:rPr>
                <w:rFonts w:ascii="Arial" w:eastAsia="Times New Roman" w:hAnsi="Arial" w:cs="Arial"/>
                <w:color w:val="000000"/>
                <w:sz w:val="18"/>
                <w:szCs w:val="18"/>
                <w:lang w:eastAsia="hr-HR"/>
              </w:rPr>
            </w:pPr>
          </w:p>
        </w:tc>
      </w:tr>
      <w:tr w:rsidR="00135205" w:rsidRPr="00263DE7" w14:paraId="5E611DD9" w14:textId="77777777" w:rsidTr="00155095">
        <w:trPr>
          <w:trHeight w:val="255"/>
        </w:trPr>
        <w:tc>
          <w:tcPr>
            <w:tcW w:w="3964" w:type="dxa"/>
            <w:tcBorders>
              <w:left w:val="nil"/>
            </w:tcBorders>
            <w:shd w:val="clear" w:color="000000" w:fill="FFFFFF"/>
            <w:noWrap/>
            <w:hideMark/>
          </w:tcPr>
          <w:p w14:paraId="2A1934BA" w14:textId="77777777" w:rsidR="00135205" w:rsidRPr="00263DE7" w:rsidRDefault="00135205" w:rsidP="00135205">
            <w:pPr>
              <w:spacing w:after="0" w:line="240" w:lineRule="auto"/>
              <w:rPr>
                <w:rFonts w:ascii="Arial" w:eastAsia="Times New Roman" w:hAnsi="Arial" w:cs="Arial"/>
                <w:color w:val="000000"/>
                <w:sz w:val="18"/>
                <w:szCs w:val="18"/>
                <w:lang w:eastAsia="hr-HR"/>
              </w:rPr>
            </w:pPr>
            <w:r w:rsidRPr="00263DE7">
              <w:rPr>
                <w:rFonts w:ascii="Arial" w:eastAsia="Times New Roman" w:hAnsi="Arial" w:cs="Arial"/>
                <w:color w:val="000000"/>
                <w:sz w:val="18"/>
                <w:szCs w:val="18"/>
                <w:lang w:eastAsia="hr-HR"/>
              </w:rPr>
              <w:t xml:space="preserve">RASHODI </w:t>
            </w:r>
          </w:p>
        </w:tc>
        <w:tc>
          <w:tcPr>
            <w:tcW w:w="1423" w:type="dxa"/>
            <w:shd w:val="clear" w:color="000000" w:fill="FFFFFF"/>
          </w:tcPr>
          <w:p w14:paraId="7DCA7075" w14:textId="47E85960" w:rsidR="00135205" w:rsidRPr="00263DE7" w:rsidRDefault="00135205" w:rsidP="00135205">
            <w:pPr>
              <w:spacing w:after="0" w:line="240" w:lineRule="auto"/>
              <w:jc w:val="right"/>
              <w:rPr>
                <w:rFonts w:ascii="Arial" w:eastAsia="Times New Roman" w:hAnsi="Arial" w:cs="Arial"/>
                <w:color w:val="000000"/>
                <w:sz w:val="18"/>
                <w:szCs w:val="18"/>
                <w:lang w:eastAsia="hr-HR"/>
              </w:rPr>
            </w:pPr>
            <w:r w:rsidRPr="00263DE7">
              <w:rPr>
                <w:rFonts w:ascii="Arial" w:eastAsia="Times New Roman" w:hAnsi="Arial" w:cs="Arial"/>
                <w:color w:val="000000"/>
                <w:sz w:val="18"/>
                <w:szCs w:val="18"/>
                <w:lang w:eastAsia="hr-HR"/>
              </w:rPr>
              <w:t>5.936.043</w:t>
            </w:r>
          </w:p>
        </w:tc>
        <w:tc>
          <w:tcPr>
            <w:tcW w:w="1222" w:type="dxa"/>
            <w:gridSpan w:val="2"/>
            <w:shd w:val="clear" w:color="000000" w:fill="FFFFFF"/>
          </w:tcPr>
          <w:p w14:paraId="733F4686" w14:textId="35E66101" w:rsidR="00135205" w:rsidRPr="00263DE7" w:rsidRDefault="00135205" w:rsidP="00135205">
            <w:pPr>
              <w:spacing w:after="0" w:line="240" w:lineRule="auto"/>
              <w:jc w:val="right"/>
              <w:rPr>
                <w:rFonts w:ascii="Arial" w:eastAsia="Times New Roman" w:hAnsi="Arial" w:cs="Arial"/>
                <w:color w:val="000000"/>
                <w:sz w:val="18"/>
                <w:szCs w:val="18"/>
                <w:lang w:eastAsia="hr-HR"/>
              </w:rPr>
            </w:pPr>
          </w:p>
        </w:tc>
        <w:tc>
          <w:tcPr>
            <w:tcW w:w="1279" w:type="dxa"/>
            <w:gridSpan w:val="3"/>
            <w:shd w:val="clear" w:color="000000" w:fill="FFFFFF"/>
            <w:noWrap/>
          </w:tcPr>
          <w:p w14:paraId="24089CD0" w14:textId="3AC002FC" w:rsidR="00135205" w:rsidRPr="00263DE7" w:rsidRDefault="00135205" w:rsidP="00135205">
            <w:pPr>
              <w:spacing w:after="0" w:line="240" w:lineRule="auto"/>
              <w:jc w:val="right"/>
              <w:rPr>
                <w:rFonts w:ascii="Arial" w:eastAsia="Times New Roman" w:hAnsi="Arial" w:cs="Arial"/>
                <w:color w:val="000000"/>
                <w:sz w:val="18"/>
                <w:szCs w:val="18"/>
                <w:lang w:eastAsia="hr-HR"/>
              </w:rPr>
            </w:pPr>
          </w:p>
        </w:tc>
        <w:tc>
          <w:tcPr>
            <w:tcW w:w="1255" w:type="dxa"/>
            <w:gridSpan w:val="3"/>
          </w:tcPr>
          <w:p w14:paraId="5AD96DB4" w14:textId="4A54DEAA" w:rsidR="00135205" w:rsidRPr="00263DE7" w:rsidRDefault="000D0040" w:rsidP="00135205">
            <w:pPr>
              <w:spacing w:after="0" w:line="240" w:lineRule="auto"/>
              <w:jc w:val="right"/>
              <w:rPr>
                <w:rFonts w:ascii="Arial" w:eastAsia="Times New Roman" w:hAnsi="Arial" w:cs="Arial"/>
                <w:color w:val="000000"/>
                <w:sz w:val="18"/>
                <w:szCs w:val="18"/>
                <w:lang w:eastAsia="hr-HR"/>
              </w:rPr>
            </w:pPr>
            <w:r w:rsidRPr="00263DE7">
              <w:rPr>
                <w:rFonts w:ascii="Arial" w:eastAsia="Times New Roman" w:hAnsi="Arial" w:cs="Arial"/>
                <w:color w:val="000000"/>
                <w:sz w:val="18"/>
                <w:szCs w:val="18"/>
                <w:lang w:eastAsia="hr-HR"/>
              </w:rPr>
              <w:t>4.238.151</w:t>
            </w:r>
          </w:p>
        </w:tc>
        <w:tc>
          <w:tcPr>
            <w:tcW w:w="887" w:type="dxa"/>
            <w:shd w:val="clear" w:color="auto" w:fill="auto"/>
            <w:noWrap/>
          </w:tcPr>
          <w:p w14:paraId="547AD51A" w14:textId="068F1014" w:rsidR="00135205" w:rsidRPr="00263DE7" w:rsidRDefault="00135205" w:rsidP="00135205">
            <w:pPr>
              <w:spacing w:after="0" w:line="240" w:lineRule="auto"/>
              <w:jc w:val="right"/>
              <w:rPr>
                <w:rFonts w:ascii="Arial" w:eastAsia="Times New Roman" w:hAnsi="Arial" w:cs="Arial"/>
                <w:color w:val="000000"/>
                <w:sz w:val="18"/>
                <w:szCs w:val="18"/>
                <w:lang w:eastAsia="hr-HR"/>
              </w:rPr>
            </w:pPr>
          </w:p>
        </w:tc>
        <w:tc>
          <w:tcPr>
            <w:tcW w:w="814" w:type="dxa"/>
            <w:shd w:val="clear" w:color="auto" w:fill="auto"/>
            <w:noWrap/>
          </w:tcPr>
          <w:p w14:paraId="074E3558" w14:textId="2E6C29DF" w:rsidR="00135205" w:rsidRPr="00263DE7" w:rsidRDefault="00135205" w:rsidP="00135205">
            <w:pPr>
              <w:spacing w:after="0" w:line="240" w:lineRule="auto"/>
              <w:jc w:val="right"/>
              <w:rPr>
                <w:rFonts w:ascii="Arial" w:eastAsia="Times New Roman" w:hAnsi="Arial" w:cs="Arial"/>
                <w:color w:val="000000"/>
                <w:sz w:val="18"/>
                <w:szCs w:val="18"/>
                <w:lang w:eastAsia="hr-HR"/>
              </w:rPr>
            </w:pPr>
          </w:p>
        </w:tc>
      </w:tr>
      <w:tr w:rsidR="00135205" w:rsidRPr="00263DE7" w14:paraId="3FC9A744" w14:textId="77777777" w:rsidTr="00155095">
        <w:trPr>
          <w:trHeight w:val="255"/>
        </w:trPr>
        <w:tc>
          <w:tcPr>
            <w:tcW w:w="3964" w:type="dxa"/>
            <w:tcBorders>
              <w:left w:val="nil"/>
              <w:bottom w:val="single" w:sz="4" w:space="0" w:color="auto"/>
            </w:tcBorders>
            <w:shd w:val="clear" w:color="000000" w:fill="FFFFFF"/>
            <w:noWrap/>
            <w:hideMark/>
          </w:tcPr>
          <w:p w14:paraId="4EC30677" w14:textId="2A25945C" w:rsidR="00135205" w:rsidRPr="00263DE7" w:rsidRDefault="00135205" w:rsidP="00135205">
            <w:pPr>
              <w:spacing w:after="0" w:line="240" w:lineRule="auto"/>
              <w:rPr>
                <w:rFonts w:ascii="Arial" w:eastAsia="Times New Roman" w:hAnsi="Arial" w:cs="Arial"/>
                <w:color w:val="000000"/>
                <w:sz w:val="18"/>
                <w:szCs w:val="18"/>
                <w:lang w:eastAsia="hr-HR"/>
              </w:rPr>
            </w:pPr>
            <w:r w:rsidRPr="00263DE7">
              <w:rPr>
                <w:rFonts w:ascii="Arial" w:eastAsia="Times New Roman" w:hAnsi="Arial" w:cs="Arial"/>
                <w:color w:val="000000"/>
                <w:sz w:val="18"/>
                <w:szCs w:val="18"/>
                <w:lang w:eastAsia="hr-HR"/>
              </w:rPr>
              <w:t xml:space="preserve">RAZLIKA </w:t>
            </w:r>
            <w:r w:rsidR="00A41BDA" w:rsidRPr="00263DE7">
              <w:rPr>
                <w:rFonts w:ascii="Arial" w:eastAsia="Times New Roman" w:hAnsi="Arial" w:cs="Arial"/>
                <w:color w:val="000000"/>
                <w:sz w:val="18"/>
                <w:szCs w:val="18"/>
                <w:lang w:eastAsia="hr-HR"/>
              </w:rPr>
              <w:t>–</w:t>
            </w:r>
            <w:r w:rsidRPr="00263DE7">
              <w:rPr>
                <w:rFonts w:ascii="Arial" w:eastAsia="Times New Roman" w:hAnsi="Arial" w:cs="Arial"/>
                <w:color w:val="000000"/>
                <w:sz w:val="18"/>
                <w:szCs w:val="18"/>
                <w:lang w:eastAsia="hr-HR"/>
              </w:rPr>
              <w:t xml:space="preserve"> višak</w:t>
            </w:r>
            <w:r w:rsidR="00A41BDA" w:rsidRPr="00263DE7">
              <w:rPr>
                <w:rFonts w:ascii="Arial" w:eastAsia="Times New Roman" w:hAnsi="Arial" w:cs="Arial"/>
                <w:color w:val="000000"/>
                <w:sz w:val="18"/>
                <w:szCs w:val="18"/>
                <w:lang w:eastAsia="hr-HR"/>
              </w:rPr>
              <w:t xml:space="preserve"> </w:t>
            </w:r>
          </w:p>
        </w:tc>
        <w:tc>
          <w:tcPr>
            <w:tcW w:w="1423" w:type="dxa"/>
            <w:tcBorders>
              <w:bottom w:val="single" w:sz="4" w:space="0" w:color="auto"/>
            </w:tcBorders>
            <w:shd w:val="clear" w:color="000000" w:fill="FFFFFF"/>
          </w:tcPr>
          <w:p w14:paraId="44455E31" w14:textId="36552C4B" w:rsidR="00135205" w:rsidRPr="00263DE7" w:rsidRDefault="0079782E" w:rsidP="00135205">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882.474</w:t>
            </w:r>
          </w:p>
        </w:tc>
        <w:tc>
          <w:tcPr>
            <w:tcW w:w="1222" w:type="dxa"/>
            <w:gridSpan w:val="2"/>
            <w:tcBorders>
              <w:bottom w:val="single" w:sz="4" w:space="0" w:color="auto"/>
            </w:tcBorders>
            <w:shd w:val="clear" w:color="000000" w:fill="FFFFFF"/>
          </w:tcPr>
          <w:p w14:paraId="4C0E2F48" w14:textId="77777777" w:rsidR="00135205" w:rsidRPr="00263DE7" w:rsidRDefault="00135205" w:rsidP="00135205">
            <w:pPr>
              <w:spacing w:after="0" w:line="240" w:lineRule="auto"/>
              <w:jc w:val="right"/>
              <w:rPr>
                <w:rFonts w:ascii="Arial" w:eastAsia="Times New Roman" w:hAnsi="Arial" w:cs="Arial"/>
                <w:color w:val="000000"/>
                <w:sz w:val="18"/>
                <w:szCs w:val="18"/>
                <w:lang w:eastAsia="hr-HR"/>
              </w:rPr>
            </w:pPr>
          </w:p>
        </w:tc>
        <w:tc>
          <w:tcPr>
            <w:tcW w:w="1279" w:type="dxa"/>
            <w:gridSpan w:val="3"/>
            <w:tcBorders>
              <w:bottom w:val="single" w:sz="4" w:space="0" w:color="auto"/>
            </w:tcBorders>
            <w:shd w:val="clear" w:color="000000" w:fill="FFFFFF"/>
            <w:noWrap/>
          </w:tcPr>
          <w:p w14:paraId="2ADBEE01" w14:textId="5D817FBC" w:rsidR="00135205" w:rsidRPr="00263DE7" w:rsidRDefault="00135205" w:rsidP="00135205">
            <w:pPr>
              <w:spacing w:after="0" w:line="240" w:lineRule="auto"/>
              <w:jc w:val="right"/>
              <w:rPr>
                <w:rFonts w:ascii="Arial" w:eastAsia="Times New Roman" w:hAnsi="Arial" w:cs="Arial"/>
                <w:color w:val="000000"/>
                <w:sz w:val="18"/>
                <w:szCs w:val="18"/>
                <w:lang w:eastAsia="hr-HR"/>
              </w:rPr>
            </w:pPr>
          </w:p>
        </w:tc>
        <w:tc>
          <w:tcPr>
            <w:tcW w:w="1255" w:type="dxa"/>
            <w:gridSpan w:val="3"/>
            <w:tcBorders>
              <w:bottom w:val="single" w:sz="4" w:space="0" w:color="auto"/>
            </w:tcBorders>
          </w:tcPr>
          <w:p w14:paraId="0F11C4FB" w14:textId="2D9D9F79" w:rsidR="00135205" w:rsidRPr="00263DE7" w:rsidRDefault="008019D7" w:rsidP="00135205">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2.098.067</w:t>
            </w:r>
          </w:p>
        </w:tc>
        <w:tc>
          <w:tcPr>
            <w:tcW w:w="887" w:type="dxa"/>
            <w:tcBorders>
              <w:bottom w:val="single" w:sz="4" w:space="0" w:color="auto"/>
            </w:tcBorders>
            <w:shd w:val="clear" w:color="auto" w:fill="auto"/>
            <w:noWrap/>
          </w:tcPr>
          <w:p w14:paraId="68636AC6" w14:textId="39688E5B" w:rsidR="00135205" w:rsidRPr="00263DE7" w:rsidRDefault="00135205" w:rsidP="00135205">
            <w:pPr>
              <w:spacing w:after="0" w:line="240" w:lineRule="auto"/>
              <w:jc w:val="right"/>
              <w:rPr>
                <w:rFonts w:ascii="Arial" w:eastAsia="Times New Roman" w:hAnsi="Arial" w:cs="Arial"/>
                <w:color w:val="000000"/>
                <w:sz w:val="18"/>
                <w:szCs w:val="18"/>
                <w:lang w:eastAsia="hr-HR"/>
              </w:rPr>
            </w:pPr>
          </w:p>
        </w:tc>
        <w:tc>
          <w:tcPr>
            <w:tcW w:w="814" w:type="dxa"/>
            <w:tcBorders>
              <w:bottom w:val="single" w:sz="4" w:space="0" w:color="auto"/>
            </w:tcBorders>
            <w:shd w:val="clear" w:color="auto" w:fill="auto"/>
            <w:noWrap/>
          </w:tcPr>
          <w:p w14:paraId="490429F0" w14:textId="77777777" w:rsidR="00135205" w:rsidRPr="00263DE7" w:rsidRDefault="00135205" w:rsidP="00135205">
            <w:pPr>
              <w:spacing w:after="0" w:line="240" w:lineRule="auto"/>
              <w:jc w:val="right"/>
              <w:rPr>
                <w:rFonts w:ascii="Arial" w:eastAsia="Times New Roman" w:hAnsi="Arial" w:cs="Arial"/>
                <w:color w:val="000000"/>
                <w:sz w:val="18"/>
                <w:szCs w:val="18"/>
                <w:lang w:eastAsia="hr-HR"/>
              </w:rPr>
            </w:pPr>
          </w:p>
        </w:tc>
      </w:tr>
    </w:tbl>
    <w:p w14:paraId="3925A6D8" w14:textId="60164634" w:rsidR="00976A91" w:rsidRPr="00263DE7" w:rsidRDefault="00976A91">
      <w:pPr>
        <w:rPr>
          <w:sz w:val="18"/>
          <w:szCs w:val="18"/>
        </w:rPr>
      </w:pPr>
    </w:p>
    <w:p w14:paraId="11B44B01" w14:textId="77777777" w:rsidR="00135205" w:rsidRPr="00EF304B" w:rsidRDefault="00135205" w:rsidP="00135205">
      <w:pPr>
        <w:pStyle w:val="Odlomakpopisa"/>
        <w:numPr>
          <w:ilvl w:val="0"/>
          <w:numId w:val="1"/>
        </w:numPr>
        <w:ind w:left="426" w:hanging="426"/>
        <w:rPr>
          <w:rFonts w:ascii="Arial" w:hAnsi="Arial" w:cs="Arial"/>
          <w:sz w:val="20"/>
          <w:szCs w:val="20"/>
        </w:rPr>
      </w:pPr>
      <w:r w:rsidRPr="00EF304B">
        <w:rPr>
          <w:rFonts w:ascii="Arial" w:hAnsi="Arial" w:cs="Arial"/>
          <w:sz w:val="20"/>
          <w:szCs w:val="20"/>
        </w:rPr>
        <w:t>RAČUN PRIHODA I RASHODA</w:t>
      </w:r>
    </w:p>
    <w:p w14:paraId="4CAE1B76" w14:textId="3665FA98" w:rsidR="00135205" w:rsidRPr="00EF304B" w:rsidRDefault="00135205" w:rsidP="000F4468">
      <w:pPr>
        <w:jc w:val="center"/>
        <w:rPr>
          <w:rFonts w:ascii="Arial" w:hAnsi="Arial" w:cs="Arial"/>
          <w:sz w:val="20"/>
          <w:szCs w:val="20"/>
        </w:rPr>
      </w:pPr>
      <w:r w:rsidRPr="00EF304B">
        <w:rPr>
          <w:rFonts w:ascii="Arial" w:hAnsi="Arial" w:cs="Arial"/>
          <w:sz w:val="20"/>
          <w:szCs w:val="20"/>
        </w:rPr>
        <w:t>PRIHODI I RASHODI PREMA EKONOMSKOJ KLASIFIKACIJI</w:t>
      </w:r>
    </w:p>
    <w:p w14:paraId="014B5C35" w14:textId="349BB04A" w:rsidR="00620CF3" w:rsidRPr="00EF304B" w:rsidRDefault="00620CF3" w:rsidP="00532741">
      <w:pPr>
        <w:spacing w:after="0" w:line="240" w:lineRule="auto"/>
        <w:rPr>
          <w:rFonts w:ascii="Arial" w:hAnsi="Arial" w:cs="Arial"/>
          <w:sz w:val="20"/>
          <w:szCs w:val="20"/>
        </w:rPr>
      </w:pPr>
      <w:r w:rsidRPr="00EF304B">
        <w:rPr>
          <w:rFonts w:ascii="Arial" w:hAnsi="Arial" w:cs="Arial"/>
          <w:sz w:val="20"/>
          <w:szCs w:val="20"/>
        </w:rPr>
        <w:t>PRIHODI</w:t>
      </w:r>
    </w:p>
    <w:tbl>
      <w:tblPr>
        <w:tblW w:w="10915" w:type="dxa"/>
        <w:tblLayout w:type="fixed"/>
        <w:tblLook w:val="04A0" w:firstRow="1" w:lastRow="0" w:firstColumn="1" w:lastColumn="0" w:noHBand="0" w:noVBand="1"/>
      </w:tblPr>
      <w:tblGrid>
        <w:gridCol w:w="709"/>
        <w:gridCol w:w="1633"/>
        <w:gridCol w:w="2053"/>
        <w:gridCol w:w="1275"/>
        <w:gridCol w:w="1134"/>
        <w:gridCol w:w="1134"/>
        <w:gridCol w:w="1276"/>
        <w:gridCol w:w="850"/>
        <w:gridCol w:w="851"/>
      </w:tblGrid>
      <w:tr w:rsidR="00135205" w:rsidRPr="00EF304B" w14:paraId="7C8D9017" w14:textId="77777777" w:rsidTr="00A007A6">
        <w:trPr>
          <w:trHeight w:val="653"/>
        </w:trPr>
        <w:tc>
          <w:tcPr>
            <w:tcW w:w="4395" w:type="dxa"/>
            <w:gridSpan w:val="3"/>
            <w:tcBorders>
              <w:top w:val="single" w:sz="4" w:space="0" w:color="auto"/>
              <w:left w:val="nil"/>
              <w:bottom w:val="single" w:sz="4" w:space="0" w:color="auto"/>
              <w:right w:val="nil"/>
            </w:tcBorders>
            <w:shd w:val="clear" w:color="000000" w:fill="FFFFFF"/>
            <w:noWrap/>
            <w:vAlign w:val="bottom"/>
            <w:hideMark/>
          </w:tcPr>
          <w:p w14:paraId="7130EE08" w14:textId="0CAA23B5" w:rsidR="00135205" w:rsidRPr="00EF304B" w:rsidRDefault="00EF304B" w:rsidP="00DA1384">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Brojčana oznaka i naziv</w:t>
            </w:r>
          </w:p>
        </w:tc>
        <w:tc>
          <w:tcPr>
            <w:tcW w:w="1275" w:type="dxa"/>
            <w:tcBorders>
              <w:top w:val="single" w:sz="4" w:space="0" w:color="auto"/>
              <w:left w:val="nil"/>
              <w:bottom w:val="single" w:sz="4" w:space="0" w:color="auto"/>
              <w:right w:val="nil"/>
            </w:tcBorders>
            <w:shd w:val="clear" w:color="000000" w:fill="FFFFFF"/>
            <w:vAlign w:val="bottom"/>
            <w:hideMark/>
          </w:tcPr>
          <w:p w14:paraId="0C175616" w14:textId="3E9756BF" w:rsidR="00DA1384" w:rsidRDefault="00EF304B" w:rsidP="00DA1384">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Ostvarenje/</w:t>
            </w:r>
          </w:p>
          <w:p w14:paraId="4EE7AA43" w14:textId="43820DC1" w:rsidR="00EF304B" w:rsidRPr="00EF304B" w:rsidRDefault="00EF304B" w:rsidP="00DA1384">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izvršenja</w:t>
            </w:r>
          </w:p>
          <w:p w14:paraId="7D28904E" w14:textId="5CD57B3E" w:rsidR="00135205" w:rsidRPr="00EF304B" w:rsidRDefault="00135205" w:rsidP="00DA1384">
            <w:pPr>
              <w:spacing w:after="0" w:line="240" w:lineRule="auto"/>
              <w:jc w:val="center"/>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2019.</w:t>
            </w:r>
          </w:p>
        </w:tc>
        <w:tc>
          <w:tcPr>
            <w:tcW w:w="1134" w:type="dxa"/>
            <w:tcBorders>
              <w:top w:val="single" w:sz="4" w:space="0" w:color="auto"/>
              <w:left w:val="nil"/>
              <w:bottom w:val="single" w:sz="4" w:space="0" w:color="auto"/>
              <w:right w:val="nil"/>
            </w:tcBorders>
            <w:shd w:val="clear" w:color="000000" w:fill="FFFFFF"/>
            <w:vAlign w:val="bottom"/>
            <w:hideMark/>
          </w:tcPr>
          <w:p w14:paraId="05C67A27" w14:textId="77777777" w:rsidR="00EF304B" w:rsidRDefault="00EF304B" w:rsidP="00DA1384">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Izvorni</w:t>
            </w:r>
          </w:p>
          <w:p w14:paraId="1834F3A7" w14:textId="0C3E2B25" w:rsidR="00135205" w:rsidRPr="00EF304B" w:rsidRDefault="00EF304B" w:rsidP="00DA1384">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plan za</w:t>
            </w:r>
            <w:r w:rsidR="00135205" w:rsidRPr="00EF304B">
              <w:rPr>
                <w:rFonts w:ascii="Arial" w:eastAsia="Times New Roman" w:hAnsi="Arial" w:cs="Arial"/>
                <w:color w:val="000000"/>
                <w:sz w:val="18"/>
                <w:szCs w:val="18"/>
                <w:lang w:eastAsia="hr-HR"/>
              </w:rPr>
              <w:t xml:space="preserve"> 2020.</w:t>
            </w:r>
          </w:p>
        </w:tc>
        <w:tc>
          <w:tcPr>
            <w:tcW w:w="1134" w:type="dxa"/>
            <w:tcBorders>
              <w:top w:val="single" w:sz="4" w:space="0" w:color="auto"/>
              <w:left w:val="nil"/>
              <w:bottom w:val="single" w:sz="4" w:space="0" w:color="auto"/>
              <w:right w:val="nil"/>
            </w:tcBorders>
            <w:shd w:val="clear" w:color="000000" w:fill="FFFFFF"/>
            <w:vAlign w:val="bottom"/>
            <w:hideMark/>
          </w:tcPr>
          <w:p w14:paraId="42741620" w14:textId="176EF3B8" w:rsidR="00135205" w:rsidRPr="00EF304B" w:rsidRDefault="00EF304B" w:rsidP="00DA1384">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xml:space="preserve">Tekući plan za </w:t>
            </w:r>
            <w:r w:rsidR="00135205" w:rsidRPr="00EF304B">
              <w:rPr>
                <w:rFonts w:ascii="Arial" w:eastAsia="Times New Roman" w:hAnsi="Arial" w:cs="Arial"/>
                <w:color w:val="000000"/>
                <w:sz w:val="18"/>
                <w:szCs w:val="18"/>
                <w:lang w:eastAsia="hr-HR"/>
              </w:rPr>
              <w:t xml:space="preserve"> 2020.</w:t>
            </w:r>
          </w:p>
        </w:tc>
        <w:tc>
          <w:tcPr>
            <w:tcW w:w="1276" w:type="dxa"/>
            <w:tcBorders>
              <w:top w:val="single" w:sz="4" w:space="0" w:color="auto"/>
              <w:left w:val="nil"/>
              <w:bottom w:val="single" w:sz="4" w:space="0" w:color="auto"/>
              <w:right w:val="nil"/>
            </w:tcBorders>
            <w:shd w:val="clear" w:color="000000" w:fill="FFFFFF"/>
            <w:vAlign w:val="bottom"/>
            <w:hideMark/>
          </w:tcPr>
          <w:p w14:paraId="2C8C1930" w14:textId="16E40A56" w:rsidR="00DA1384" w:rsidRDefault="00EF304B" w:rsidP="00DA1384">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w:t>
            </w:r>
            <w:r w:rsidR="00D54C84">
              <w:rPr>
                <w:rFonts w:ascii="Arial" w:eastAsia="Times New Roman" w:hAnsi="Arial" w:cs="Arial"/>
                <w:color w:val="000000"/>
                <w:sz w:val="18"/>
                <w:szCs w:val="18"/>
                <w:lang w:eastAsia="hr-HR"/>
              </w:rPr>
              <w:t>va</w:t>
            </w:r>
            <w:r>
              <w:rPr>
                <w:rFonts w:ascii="Arial" w:eastAsia="Times New Roman" w:hAnsi="Arial" w:cs="Arial"/>
                <w:color w:val="000000"/>
                <w:sz w:val="18"/>
                <w:szCs w:val="18"/>
                <w:lang w:eastAsia="hr-HR"/>
              </w:rPr>
              <w:t>renje/</w:t>
            </w:r>
          </w:p>
          <w:p w14:paraId="07A4AB36" w14:textId="085DBD62" w:rsidR="00D54C84" w:rsidRPr="00EF304B" w:rsidRDefault="00D54C84" w:rsidP="00DA1384">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izvršenje</w:t>
            </w:r>
          </w:p>
          <w:p w14:paraId="7A8195E6" w14:textId="6B1555DE" w:rsidR="00135205" w:rsidRPr="00EF304B" w:rsidRDefault="00135205" w:rsidP="00DA1384">
            <w:pPr>
              <w:spacing w:after="0" w:line="240" w:lineRule="auto"/>
              <w:jc w:val="center"/>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2020</w:t>
            </w:r>
          </w:p>
        </w:tc>
        <w:tc>
          <w:tcPr>
            <w:tcW w:w="850" w:type="dxa"/>
            <w:tcBorders>
              <w:top w:val="single" w:sz="4" w:space="0" w:color="auto"/>
              <w:left w:val="nil"/>
              <w:bottom w:val="single" w:sz="4" w:space="0" w:color="auto"/>
              <w:right w:val="nil"/>
            </w:tcBorders>
            <w:shd w:val="clear" w:color="000000" w:fill="FFFFFF"/>
            <w:vAlign w:val="bottom"/>
            <w:hideMark/>
          </w:tcPr>
          <w:p w14:paraId="0266AF30" w14:textId="77777777" w:rsidR="00135205" w:rsidRDefault="00D54C84" w:rsidP="00135205">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Indeks</w:t>
            </w:r>
          </w:p>
          <w:p w14:paraId="5860954F" w14:textId="316391AA" w:rsidR="004B7BEE" w:rsidRPr="00EF304B" w:rsidRDefault="004B7BEE" w:rsidP="004B7BEE">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5/2</w:t>
            </w:r>
          </w:p>
        </w:tc>
        <w:tc>
          <w:tcPr>
            <w:tcW w:w="851" w:type="dxa"/>
            <w:tcBorders>
              <w:top w:val="single" w:sz="4" w:space="0" w:color="auto"/>
              <w:left w:val="nil"/>
              <w:bottom w:val="single" w:sz="4" w:space="0" w:color="auto"/>
              <w:right w:val="nil"/>
            </w:tcBorders>
            <w:shd w:val="clear" w:color="000000" w:fill="FFFFFF"/>
            <w:vAlign w:val="bottom"/>
            <w:hideMark/>
          </w:tcPr>
          <w:p w14:paraId="449CEBF2" w14:textId="77777777" w:rsidR="00135205" w:rsidRDefault="00D54C84" w:rsidP="00135205">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Indeks</w:t>
            </w:r>
          </w:p>
          <w:p w14:paraId="0C4CE22D" w14:textId="01ADBE84" w:rsidR="004B7BEE" w:rsidRPr="00EF304B" w:rsidRDefault="004B7BEE" w:rsidP="00135205">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5/4</w:t>
            </w:r>
          </w:p>
        </w:tc>
      </w:tr>
      <w:tr w:rsidR="000F4468" w:rsidRPr="000F4468" w14:paraId="7B818465" w14:textId="77777777" w:rsidTr="00A007A6">
        <w:trPr>
          <w:trHeight w:val="124"/>
        </w:trPr>
        <w:tc>
          <w:tcPr>
            <w:tcW w:w="4395" w:type="dxa"/>
            <w:gridSpan w:val="3"/>
            <w:tcBorders>
              <w:top w:val="nil"/>
              <w:left w:val="nil"/>
              <w:bottom w:val="single" w:sz="4" w:space="0" w:color="auto"/>
              <w:right w:val="nil"/>
            </w:tcBorders>
            <w:shd w:val="clear" w:color="000000" w:fill="FFFFFF"/>
            <w:noWrap/>
            <w:vAlign w:val="bottom"/>
            <w:hideMark/>
          </w:tcPr>
          <w:p w14:paraId="39178A26" w14:textId="71DF4DE2" w:rsidR="000F4468" w:rsidRPr="000F4468" w:rsidRDefault="000F4468" w:rsidP="000F4468">
            <w:pPr>
              <w:spacing w:after="0" w:line="240" w:lineRule="auto"/>
              <w:jc w:val="center"/>
              <w:rPr>
                <w:rFonts w:ascii="Arial" w:eastAsia="Times New Roman" w:hAnsi="Arial" w:cs="Arial"/>
                <w:color w:val="000000"/>
                <w:sz w:val="16"/>
                <w:szCs w:val="16"/>
                <w:lang w:eastAsia="hr-HR"/>
              </w:rPr>
            </w:pPr>
            <w:r w:rsidRPr="000F4468">
              <w:rPr>
                <w:rFonts w:ascii="Arial" w:eastAsia="Times New Roman" w:hAnsi="Arial" w:cs="Arial"/>
                <w:color w:val="000000"/>
                <w:sz w:val="16"/>
                <w:szCs w:val="16"/>
                <w:lang w:eastAsia="hr-HR"/>
              </w:rPr>
              <w:t>1</w:t>
            </w:r>
          </w:p>
        </w:tc>
        <w:tc>
          <w:tcPr>
            <w:tcW w:w="1275" w:type="dxa"/>
            <w:tcBorders>
              <w:top w:val="nil"/>
              <w:left w:val="nil"/>
              <w:bottom w:val="single" w:sz="4" w:space="0" w:color="auto"/>
              <w:right w:val="nil"/>
            </w:tcBorders>
            <w:shd w:val="clear" w:color="000000" w:fill="FFFFFF"/>
            <w:vAlign w:val="bottom"/>
            <w:hideMark/>
          </w:tcPr>
          <w:p w14:paraId="571BB8E2" w14:textId="77777777" w:rsidR="000F4468" w:rsidRPr="000F4468" w:rsidRDefault="000F4468" w:rsidP="000F4468">
            <w:pPr>
              <w:spacing w:after="0" w:line="240" w:lineRule="auto"/>
              <w:jc w:val="center"/>
              <w:rPr>
                <w:rFonts w:ascii="Arial" w:eastAsia="Times New Roman" w:hAnsi="Arial" w:cs="Arial"/>
                <w:color w:val="000000"/>
                <w:sz w:val="16"/>
                <w:szCs w:val="16"/>
                <w:lang w:eastAsia="hr-HR"/>
              </w:rPr>
            </w:pPr>
            <w:r w:rsidRPr="000F4468">
              <w:rPr>
                <w:rFonts w:ascii="Arial" w:eastAsia="Times New Roman" w:hAnsi="Arial" w:cs="Arial"/>
                <w:color w:val="000000"/>
                <w:sz w:val="16"/>
                <w:szCs w:val="16"/>
                <w:lang w:eastAsia="hr-HR"/>
              </w:rPr>
              <w:t>2</w:t>
            </w:r>
          </w:p>
        </w:tc>
        <w:tc>
          <w:tcPr>
            <w:tcW w:w="1134" w:type="dxa"/>
            <w:tcBorders>
              <w:top w:val="nil"/>
              <w:left w:val="nil"/>
              <w:bottom w:val="single" w:sz="4" w:space="0" w:color="auto"/>
              <w:right w:val="nil"/>
            </w:tcBorders>
            <w:shd w:val="clear" w:color="000000" w:fill="FFFFFF"/>
            <w:vAlign w:val="bottom"/>
            <w:hideMark/>
          </w:tcPr>
          <w:p w14:paraId="5D909136" w14:textId="77777777" w:rsidR="000F4468" w:rsidRPr="000F4468" w:rsidRDefault="000F4468" w:rsidP="000F4468">
            <w:pPr>
              <w:spacing w:after="0" w:line="240" w:lineRule="auto"/>
              <w:jc w:val="center"/>
              <w:rPr>
                <w:rFonts w:ascii="Arial" w:eastAsia="Times New Roman" w:hAnsi="Arial" w:cs="Arial"/>
                <w:color w:val="000000"/>
                <w:sz w:val="16"/>
                <w:szCs w:val="16"/>
                <w:lang w:eastAsia="hr-HR"/>
              </w:rPr>
            </w:pPr>
            <w:r w:rsidRPr="000F4468">
              <w:rPr>
                <w:rFonts w:ascii="Arial" w:eastAsia="Times New Roman" w:hAnsi="Arial" w:cs="Arial"/>
                <w:color w:val="000000"/>
                <w:sz w:val="16"/>
                <w:szCs w:val="16"/>
                <w:lang w:eastAsia="hr-HR"/>
              </w:rPr>
              <w:t>3</w:t>
            </w:r>
          </w:p>
        </w:tc>
        <w:tc>
          <w:tcPr>
            <w:tcW w:w="1134" w:type="dxa"/>
            <w:tcBorders>
              <w:top w:val="nil"/>
              <w:left w:val="nil"/>
              <w:bottom w:val="single" w:sz="4" w:space="0" w:color="auto"/>
              <w:right w:val="nil"/>
            </w:tcBorders>
            <w:shd w:val="clear" w:color="000000" w:fill="FFFFFF"/>
            <w:vAlign w:val="bottom"/>
            <w:hideMark/>
          </w:tcPr>
          <w:p w14:paraId="0E1FC007" w14:textId="77777777" w:rsidR="000F4468" w:rsidRPr="000F4468" w:rsidRDefault="000F4468" w:rsidP="000F4468">
            <w:pPr>
              <w:spacing w:after="0" w:line="240" w:lineRule="auto"/>
              <w:jc w:val="center"/>
              <w:rPr>
                <w:rFonts w:ascii="Arial" w:eastAsia="Times New Roman" w:hAnsi="Arial" w:cs="Arial"/>
                <w:color w:val="000000"/>
                <w:sz w:val="16"/>
                <w:szCs w:val="16"/>
                <w:lang w:eastAsia="hr-HR"/>
              </w:rPr>
            </w:pPr>
            <w:r w:rsidRPr="000F4468">
              <w:rPr>
                <w:rFonts w:ascii="Arial" w:eastAsia="Times New Roman" w:hAnsi="Arial" w:cs="Arial"/>
                <w:color w:val="000000"/>
                <w:sz w:val="16"/>
                <w:szCs w:val="16"/>
                <w:lang w:eastAsia="hr-HR"/>
              </w:rPr>
              <w:t>4</w:t>
            </w:r>
          </w:p>
        </w:tc>
        <w:tc>
          <w:tcPr>
            <w:tcW w:w="1276" w:type="dxa"/>
            <w:tcBorders>
              <w:top w:val="nil"/>
              <w:left w:val="nil"/>
              <w:bottom w:val="single" w:sz="4" w:space="0" w:color="auto"/>
              <w:right w:val="nil"/>
            </w:tcBorders>
            <w:shd w:val="clear" w:color="000000" w:fill="FFFFFF"/>
            <w:vAlign w:val="bottom"/>
            <w:hideMark/>
          </w:tcPr>
          <w:p w14:paraId="7316863C" w14:textId="77777777" w:rsidR="000F4468" w:rsidRPr="000F4468" w:rsidRDefault="000F4468" w:rsidP="000F4468">
            <w:pPr>
              <w:spacing w:after="0" w:line="240" w:lineRule="auto"/>
              <w:jc w:val="center"/>
              <w:rPr>
                <w:rFonts w:ascii="Arial" w:eastAsia="Times New Roman" w:hAnsi="Arial" w:cs="Arial"/>
                <w:color w:val="000000"/>
                <w:sz w:val="16"/>
                <w:szCs w:val="16"/>
                <w:lang w:eastAsia="hr-HR"/>
              </w:rPr>
            </w:pPr>
            <w:r w:rsidRPr="000F4468">
              <w:rPr>
                <w:rFonts w:ascii="Arial" w:eastAsia="Times New Roman" w:hAnsi="Arial" w:cs="Arial"/>
                <w:color w:val="000000"/>
                <w:sz w:val="16"/>
                <w:szCs w:val="16"/>
                <w:lang w:eastAsia="hr-HR"/>
              </w:rPr>
              <w:t>5</w:t>
            </w:r>
          </w:p>
        </w:tc>
        <w:tc>
          <w:tcPr>
            <w:tcW w:w="850" w:type="dxa"/>
            <w:tcBorders>
              <w:top w:val="nil"/>
              <w:left w:val="nil"/>
              <w:bottom w:val="single" w:sz="4" w:space="0" w:color="auto"/>
              <w:right w:val="nil"/>
            </w:tcBorders>
            <w:shd w:val="clear" w:color="000000" w:fill="FFFFFF"/>
            <w:vAlign w:val="bottom"/>
            <w:hideMark/>
          </w:tcPr>
          <w:p w14:paraId="4228A6C1" w14:textId="5D3B40FB" w:rsidR="000F4468" w:rsidRPr="000F4468" w:rsidRDefault="000F4468" w:rsidP="000F4468">
            <w:pPr>
              <w:spacing w:after="0" w:line="240" w:lineRule="auto"/>
              <w:jc w:val="center"/>
              <w:rPr>
                <w:rFonts w:ascii="Arial" w:eastAsia="Times New Roman" w:hAnsi="Arial" w:cs="Arial"/>
                <w:color w:val="000000"/>
                <w:sz w:val="16"/>
                <w:szCs w:val="16"/>
                <w:lang w:eastAsia="hr-HR"/>
              </w:rPr>
            </w:pPr>
            <w:r w:rsidRPr="000F4468">
              <w:rPr>
                <w:rFonts w:ascii="Arial" w:eastAsia="Times New Roman" w:hAnsi="Arial" w:cs="Arial"/>
                <w:color w:val="000000"/>
                <w:sz w:val="16"/>
                <w:szCs w:val="16"/>
                <w:lang w:eastAsia="hr-HR"/>
              </w:rPr>
              <w:t>6</w:t>
            </w:r>
          </w:p>
        </w:tc>
        <w:tc>
          <w:tcPr>
            <w:tcW w:w="851" w:type="dxa"/>
            <w:tcBorders>
              <w:top w:val="nil"/>
              <w:left w:val="nil"/>
              <w:bottom w:val="single" w:sz="4" w:space="0" w:color="auto"/>
              <w:right w:val="nil"/>
            </w:tcBorders>
            <w:shd w:val="clear" w:color="000000" w:fill="FFFFFF"/>
            <w:vAlign w:val="bottom"/>
            <w:hideMark/>
          </w:tcPr>
          <w:p w14:paraId="2C9216CD" w14:textId="4538D478" w:rsidR="000F4468" w:rsidRPr="000F4468" w:rsidRDefault="000F4468" w:rsidP="000F4468">
            <w:pPr>
              <w:spacing w:after="0" w:line="240" w:lineRule="auto"/>
              <w:jc w:val="center"/>
              <w:rPr>
                <w:rFonts w:ascii="Arial" w:eastAsia="Times New Roman" w:hAnsi="Arial" w:cs="Arial"/>
                <w:color w:val="000000"/>
                <w:sz w:val="16"/>
                <w:szCs w:val="16"/>
                <w:lang w:eastAsia="hr-HR"/>
              </w:rPr>
            </w:pPr>
            <w:r w:rsidRPr="000F4468">
              <w:rPr>
                <w:rFonts w:ascii="Arial" w:eastAsia="Times New Roman" w:hAnsi="Arial" w:cs="Arial"/>
                <w:color w:val="000000"/>
                <w:sz w:val="16"/>
                <w:szCs w:val="16"/>
                <w:lang w:eastAsia="hr-HR"/>
              </w:rPr>
              <w:t>7</w:t>
            </w:r>
          </w:p>
        </w:tc>
      </w:tr>
      <w:tr w:rsidR="00135205" w:rsidRPr="00EF304B" w14:paraId="2F0CF913" w14:textId="77777777" w:rsidTr="00D76E0A">
        <w:trPr>
          <w:trHeight w:val="270"/>
        </w:trPr>
        <w:tc>
          <w:tcPr>
            <w:tcW w:w="709" w:type="dxa"/>
            <w:tcBorders>
              <w:top w:val="single" w:sz="4" w:space="0" w:color="auto"/>
            </w:tcBorders>
            <w:shd w:val="clear" w:color="000000" w:fill="FFFFFF"/>
            <w:noWrap/>
            <w:hideMark/>
          </w:tcPr>
          <w:p w14:paraId="32C1134C" w14:textId="77777777" w:rsidR="00135205" w:rsidRPr="00EF304B" w:rsidRDefault="00135205" w:rsidP="00135205">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6</w:t>
            </w:r>
          </w:p>
        </w:tc>
        <w:tc>
          <w:tcPr>
            <w:tcW w:w="3686" w:type="dxa"/>
            <w:gridSpan w:val="2"/>
            <w:tcBorders>
              <w:top w:val="single" w:sz="4" w:space="0" w:color="auto"/>
            </w:tcBorders>
            <w:shd w:val="clear" w:color="000000" w:fill="FFFFFF"/>
            <w:noWrap/>
            <w:hideMark/>
          </w:tcPr>
          <w:p w14:paraId="340E2726" w14:textId="77777777" w:rsidR="00135205" w:rsidRPr="00EF304B" w:rsidRDefault="00135205" w:rsidP="00135205">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Prihodi poslovanja</w:t>
            </w:r>
          </w:p>
        </w:tc>
        <w:tc>
          <w:tcPr>
            <w:tcW w:w="1275" w:type="dxa"/>
            <w:tcBorders>
              <w:top w:val="single" w:sz="4" w:space="0" w:color="auto"/>
            </w:tcBorders>
            <w:shd w:val="clear" w:color="000000" w:fill="FFFFFF"/>
            <w:noWrap/>
            <w:hideMark/>
          </w:tcPr>
          <w:p w14:paraId="1E009CCC"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4.659.229</w:t>
            </w:r>
          </w:p>
        </w:tc>
        <w:tc>
          <w:tcPr>
            <w:tcW w:w="1134" w:type="dxa"/>
            <w:tcBorders>
              <w:top w:val="single" w:sz="4" w:space="0" w:color="auto"/>
            </w:tcBorders>
            <w:shd w:val="clear" w:color="000000" w:fill="FFFFFF"/>
            <w:noWrap/>
            <w:hideMark/>
          </w:tcPr>
          <w:p w14:paraId="188BF63C"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5.578.323</w:t>
            </w:r>
          </w:p>
        </w:tc>
        <w:tc>
          <w:tcPr>
            <w:tcW w:w="1134" w:type="dxa"/>
            <w:tcBorders>
              <w:top w:val="single" w:sz="4" w:space="0" w:color="auto"/>
            </w:tcBorders>
            <w:shd w:val="clear" w:color="000000" w:fill="FFFFFF"/>
            <w:noWrap/>
            <w:hideMark/>
          </w:tcPr>
          <w:p w14:paraId="4C721125"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5.578.323</w:t>
            </w:r>
          </w:p>
        </w:tc>
        <w:tc>
          <w:tcPr>
            <w:tcW w:w="1276" w:type="dxa"/>
            <w:tcBorders>
              <w:top w:val="single" w:sz="4" w:space="0" w:color="auto"/>
            </w:tcBorders>
            <w:shd w:val="clear" w:color="000000" w:fill="FFFFFF"/>
            <w:noWrap/>
            <w:hideMark/>
          </w:tcPr>
          <w:p w14:paraId="4F089EDE" w14:textId="740BA6DD" w:rsidR="00135205" w:rsidRPr="00EF304B" w:rsidRDefault="00B05F37" w:rsidP="00135205">
            <w:pPr>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5.362.534</w:t>
            </w:r>
          </w:p>
        </w:tc>
        <w:tc>
          <w:tcPr>
            <w:tcW w:w="850" w:type="dxa"/>
            <w:tcBorders>
              <w:top w:val="single" w:sz="4" w:space="0" w:color="auto"/>
            </w:tcBorders>
            <w:shd w:val="clear" w:color="000000" w:fill="FFFFFF"/>
            <w:noWrap/>
          </w:tcPr>
          <w:p w14:paraId="18C3901B" w14:textId="081D2BE1" w:rsidR="00135205" w:rsidRPr="00EF304B" w:rsidRDefault="008D195A" w:rsidP="00135205">
            <w:pPr>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115,09</w:t>
            </w:r>
          </w:p>
        </w:tc>
        <w:tc>
          <w:tcPr>
            <w:tcW w:w="851" w:type="dxa"/>
            <w:tcBorders>
              <w:top w:val="single" w:sz="4" w:space="0" w:color="auto"/>
            </w:tcBorders>
            <w:shd w:val="clear" w:color="000000" w:fill="FFFFFF"/>
            <w:noWrap/>
          </w:tcPr>
          <w:p w14:paraId="217C0D0A" w14:textId="214CAA6F" w:rsidR="00135205" w:rsidRPr="00EF304B" w:rsidRDefault="008D195A" w:rsidP="00135205">
            <w:pPr>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96,13</w:t>
            </w:r>
          </w:p>
        </w:tc>
      </w:tr>
      <w:tr w:rsidR="000F4468" w:rsidRPr="00EF304B" w14:paraId="61EB2052" w14:textId="77777777" w:rsidTr="00D76E0A">
        <w:trPr>
          <w:trHeight w:val="285"/>
        </w:trPr>
        <w:tc>
          <w:tcPr>
            <w:tcW w:w="709" w:type="dxa"/>
            <w:shd w:val="clear" w:color="000000" w:fill="FFFFFF"/>
            <w:noWrap/>
            <w:hideMark/>
          </w:tcPr>
          <w:p w14:paraId="1FBC0979" w14:textId="77777777" w:rsidR="00135205" w:rsidRPr="00EF304B" w:rsidRDefault="00135205" w:rsidP="00135205">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61</w:t>
            </w:r>
          </w:p>
        </w:tc>
        <w:tc>
          <w:tcPr>
            <w:tcW w:w="3686" w:type="dxa"/>
            <w:gridSpan w:val="2"/>
            <w:shd w:val="clear" w:color="000000" w:fill="FFFFFF"/>
            <w:noWrap/>
            <w:hideMark/>
          </w:tcPr>
          <w:p w14:paraId="0BC429F2" w14:textId="77777777" w:rsidR="00135205" w:rsidRPr="00EF304B" w:rsidRDefault="00135205" w:rsidP="00135205">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Prihodi od poreza</w:t>
            </w:r>
          </w:p>
        </w:tc>
        <w:tc>
          <w:tcPr>
            <w:tcW w:w="1275" w:type="dxa"/>
            <w:shd w:val="clear" w:color="000000" w:fill="FFFFFF"/>
            <w:noWrap/>
            <w:hideMark/>
          </w:tcPr>
          <w:p w14:paraId="7F89EB39"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2.620.819</w:t>
            </w:r>
          </w:p>
        </w:tc>
        <w:tc>
          <w:tcPr>
            <w:tcW w:w="1134" w:type="dxa"/>
            <w:shd w:val="clear" w:color="000000" w:fill="FFFFFF"/>
            <w:noWrap/>
            <w:hideMark/>
          </w:tcPr>
          <w:p w14:paraId="6911E064"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2.633.000</w:t>
            </w:r>
          </w:p>
        </w:tc>
        <w:tc>
          <w:tcPr>
            <w:tcW w:w="1134" w:type="dxa"/>
            <w:shd w:val="clear" w:color="000000" w:fill="FFFFFF"/>
            <w:noWrap/>
            <w:hideMark/>
          </w:tcPr>
          <w:p w14:paraId="6DDA51BD"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2.633.000</w:t>
            </w:r>
          </w:p>
        </w:tc>
        <w:tc>
          <w:tcPr>
            <w:tcW w:w="1276" w:type="dxa"/>
            <w:shd w:val="clear" w:color="000000" w:fill="FFFFFF"/>
            <w:noWrap/>
            <w:hideMark/>
          </w:tcPr>
          <w:p w14:paraId="6B7EB1B3" w14:textId="22E327B0" w:rsidR="00135205" w:rsidRPr="00EF304B" w:rsidRDefault="00B05F37" w:rsidP="00135205">
            <w:pPr>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2.493.493</w:t>
            </w:r>
          </w:p>
        </w:tc>
        <w:tc>
          <w:tcPr>
            <w:tcW w:w="850" w:type="dxa"/>
            <w:shd w:val="clear" w:color="000000" w:fill="FFFFFF"/>
            <w:noWrap/>
          </w:tcPr>
          <w:p w14:paraId="76740B8C" w14:textId="20EFE2D1" w:rsidR="00135205" w:rsidRPr="00EF304B" w:rsidRDefault="008D195A" w:rsidP="00135205">
            <w:pPr>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95,14</w:t>
            </w:r>
          </w:p>
        </w:tc>
        <w:tc>
          <w:tcPr>
            <w:tcW w:w="851" w:type="dxa"/>
            <w:shd w:val="clear" w:color="000000" w:fill="FFFFFF"/>
            <w:noWrap/>
          </w:tcPr>
          <w:p w14:paraId="5CEBECDF" w14:textId="46ABB81D" w:rsidR="00135205" w:rsidRPr="00EF304B" w:rsidRDefault="008D195A" w:rsidP="00135205">
            <w:pPr>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94,70</w:t>
            </w:r>
          </w:p>
        </w:tc>
      </w:tr>
      <w:tr w:rsidR="000F4468" w:rsidRPr="00EF304B" w14:paraId="18714734" w14:textId="77777777" w:rsidTr="00D76E0A">
        <w:trPr>
          <w:trHeight w:val="285"/>
        </w:trPr>
        <w:tc>
          <w:tcPr>
            <w:tcW w:w="709" w:type="dxa"/>
            <w:shd w:val="clear" w:color="000000" w:fill="FFFFFF"/>
            <w:noWrap/>
            <w:hideMark/>
          </w:tcPr>
          <w:p w14:paraId="1443C68E" w14:textId="77777777" w:rsidR="00135205" w:rsidRPr="00EF304B" w:rsidRDefault="00135205" w:rsidP="00135205">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611</w:t>
            </w:r>
          </w:p>
        </w:tc>
        <w:tc>
          <w:tcPr>
            <w:tcW w:w="3686" w:type="dxa"/>
            <w:gridSpan w:val="2"/>
            <w:shd w:val="clear" w:color="000000" w:fill="FFFFFF"/>
            <w:noWrap/>
            <w:hideMark/>
          </w:tcPr>
          <w:p w14:paraId="0724E41F" w14:textId="77777777" w:rsidR="00135205" w:rsidRPr="00EF304B" w:rsidRDefault="00135205" w:rsidP="00135205">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Porez i prirez na dohodak</w:t>
            </w:r>
          </w:p>
        </w:tc>
        <w:tc>
          <w:tcPr>
            <w:tcW w:w="1275" w:type="dxa"/>
            <w:shd w:val="clear" w:color="000000" w:fill="FFFFFF"/>
            <w:noWrap/>
            <w:hideMark/>
          </w:tcPr>
          <w:p w14:paraId="2D502505"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2.522.380</w:t>
            </w:r>
          </w:p>
        </w:tc>
        <w:tc>
          <w:tcPr>
            <w:tcW w:w="1134" w:type="dxa"/>
            <w:shd w:val="clear" w:color="000000" w:fill="FFFFFF"/>
            <w:noWrap/>
            <w:hideMark/>
          </w:tcPr>
          <w:p w14:paraId="76A90DA6"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2.575.000</w:t>
            </w:r>
          </w:p>
        </w:tc>
        <w:tc>
          <w:tcPr>
            <w:tcW w:w="1134" w:type="dxa"/>
            <w:shd w:val="clear" w:color="000000" w:fill="FFFFFF"/>
            <w:noWrap/>
            <w:hideMark/>
          </w:tcPr>
          <w:p w14:paraId="4E7D9B88"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2.575.000</w:t>
            </w:r>
          </w:p>
        </w:tc>
        <w:tc>
          <w:tcPr>
            <w:tcW w:w="1276" w:type="dxa"/>
            <w:shd w:val="clear" w:color="000000" w:fill="FFFFFF"/>
            <w:noWrap/>
            <w:hideMark/>
          </w:tcPr>
          <w:p w14:paraId="43C47E8E" w14:textId="58FF2106" w:rsidR="00135205" w:rsidRPr="00EF304B" w:rsidRDefault="00B05F37" w:rsidP="00135205">
            <w:pPr>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2.447.54</w:t>
            </w:r>
            <w:r w:rsidR="008D195A">
              <w:rPr>
                <w:rFonts w:ascii="Arial" w:eastAsia="Times New Roman" w:hAnsi="Arial" w:cs="Arial"/>
                <w:b/>
                <w:bCs/>
                <w:color w:val="000000"/>
                <w:sz w:val="18"/>
                <w:szCs w:val="18"/>
                <w:lang w:eastAsia="hr-HR"/>
              </w:rPr>
              <w:t>3</w:t>
            </w:r>
          </w:p>
        </w:tc>
        <w:tc>
          <w:tcPr>
            <w:tcW w:w="850" w:type="dxa"/>
            <w:shd w:val="clear" w:color="000000" w:fill="FFFFFF"/>
            <w:noWrap/>
          </w:tcPr>
          <w:p w14:paraId="6437F8BB" w14:textId="11682644" w:rsidR="00135205" w:rsidRPr="00EF304B" w:rsidRDefault="008D195A" w:rsidP="00135205">
            <w:pPr>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97,93</w:t>
            </w:r>
          </w:p>
        </w:tc>
        <w:tc>
          <w:tcPr>
            <w:tcW w:w="851" w:type="dxa"/>
            <w:shd w:val="clear" w:color="000000" w:fill="FFFFFF"/>
            <w:noWrap/>
          </w:tcPr>
          <w:p w14:paraId="524E1465" w14:textId="7248EE58" w:rsidR="00135205" w:rsidRPr="00EF304B" w:rsidRDefault="008D195A" w:rsidP="00135205">
            <w:pPr>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95,05</w:t>
            </w:r>
          </w:p>
        </w:tc>
      </w:tr>
      <w:tr w:rsidR="00A007A6" w:rsidRPr="00EF304B" w14:paraId="2916A7EE" w14:textId="77777777" w:rsidTr="0085162B">
        <w:trPr>
          <w:trHeight w:val="701"/>
        </w:trPr>
        <w:tc>
          <w:tcPr>
            <w:tcW w:w="4395" w:type="dxa"/>
            <w:gridSpan w:val="3"/>
            <w:tcBorders>
              <w:top w:val="single" w:sz="4" w:space="0" w:color="auto"/>
              <w:left w:val="nil"/>
              <w:bottom w:val="single" w:sz="4" w:space="0" w:color="auto"/>
              <w:right w:val="nil"/>
            </w:tcBorders>
            <w:shd w:val="clear" w:color="000000" w:fill="FFFFFF"/>
            <w:noWrap/>
            <w:vAlign w:val="bottom"/>
            <w:hideMark/>
          </w:tcPr>
          <w:p w14:paraId="2CE88FC7" w14:textId="77777777" w:rsidR="00A007A6" w:rsidRPr="00EF304B" w:rsidRDefault="00A007A6"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lastRenderedPageBreak/>
              <w:t>Brojčana oznaka i naziv</w:t>
            </w:r>
          </w:p>
        </w:tc>
        <w:tc>
          <w:tcPr>
            <w:tcW w:w="1275" w:type="dxa"/>
            <w:tcBorders>
              <w:top w:val="single" w:sz="4" w:space="0" w:color="auto"/>
              <w:left w:val="nil"/>
              <w:bottom w:val="single" w:sz="4" w:space="0" w:color="auto"/>
              <w:right w:val="nil"/>
            </w:tcBorders>
            <w:shd w:val="clear" w:color="000000" w:fill="FFFFFF"/>
            <w:vAlign w:val="bottom"/>
            <w:hideMark/>
          </w:tcPr>
          <w:p w14:paraId="70E097A3" w14:textId="77777777" w:rsidR="00A007A6" w:rsidRDefault="00A007A6"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Ostvarenje/</w:t>
            </w:r>
          </w:p>
          <w:p w14:paraId="732639F4" w14:textId="77777777" w:rsidR="00A007A6" w:rsidRPr="00EF304B" w:rsidRDefault="00A007A6"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izvršenja</w:t>
            </w:r>
          </w:p>
          <w:p w14:paraId="1C8A3BA8" w14:textId="77777777" w:rsidR="00A007A6" w:rsidRPr="00EF304B" w:rsidRDefault="00A007A6" w:rsidP="0085162B">
            <w:pPr>
              <w:spacing w:after="0" w:line="240" w:lineRule="auto"/>
              <w:jc w:val="center"/>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2019.</w:t>
            </w:r>
          </w:p>
        </w:tc>
        <w:tc>
          <w:tcPr>
            <w:tcW w:w="1134" w:type="dxa"/>
            <w:tcBorders>
              <w:top w:val="single" w:sz="4" w:space="0" w:color="auto"/>
              <w:left w:val="nil"/>
              <w:bottom w:val="single" w:sz="4" w:space="0" w:color="auto"/>
              <w:right w:val="nil"/>
            </w:tcBorders>
            <w:shd w:val="clear" w:color="000000" w:fill="FFFFFF"/>
            <w:vAlign w:val="bottom"/>
            <w:hideMark/>
          </w:tcPr>
          <w:p w14:paraId="7E1F52CD" w14:textId="77777777" w:rsidR="00A007A6" w:rsidRDefault="00A007A6"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Izvorni</w:t>
            </w:r>
          </w:p>
          <w:p w14:paraId="12B87A36" w14:textId="77777777" w:rsidR="00A007A6" w:rsidRPr="00EF304B" w:rsidRDefault="00A007A6"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plan za</w:t>
            </w:r>
            <w:r w:rsidRPr="00EF304B">
              <w:rPr>
                <w:rFonts w:ascii="Arial" w:eastAsia="Times New Roman" w:hAnsi="Arial" w:cs="Arial"/>
                <w:color w:val="000000"/>
                <w:sz w:val="18"/>
                <w:szCs w:val="18"/>
                <w:lang w:eastAsia="hr-HR"/>
              </w:rPr>
              <w:t xml:space="preserve"> 2020.</w:t>
            </w:r>
          </w:p>
        </w:tc>
        <w:tc>
          <w:tcPr>
            <w:tcW w:w="1134" w:type="dxa"/>
            <w:tcBorders>
              <w:top w:val="single" w:sz="4" w:space="0" w:color="auto"/>
              <w:left w:val="nil"/>
              <w:bottom w:val="single" w:sz="4" w:space="0" w:color="auto"/>
              <w:right w:val="nil"/>
            </w:tcBorders>
            <w:shd w:val="clear" w:color="000000" w:fill="FFFFFF"/>
            <w:vAlign w:val="bottom"/>
            <w:hideMark/>
          </w:tcPr>
          <w:p w14:paraId="4A352748" w14:textId="77777777" w:rsidR="00A007A6" w:rsidRPr="00EF304B" w:rsidRDefault="00A007A6"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xml:space="preserve">Tekući plan za </w:t>
            </w:r>
            <w:r w:rsidRPr="00EF304B">
              <w:rPr>
                <w:rFonts w:ascii="Arial" w:eastAsia="Times New Roman" w:hAnsi="Arial" w:cs="Arial"/>
                <w:color w:val="000000"/>
                <w:sz w:val="18"/>
                <w:szCs w:val="18"/>
                <w:lang w:eastAsia="hr-HR"/>
              </w:rPr>
              <w:t xml:space="preserve"> 2020.</w:t>
            </w:r>
          </w:p>
        </w:tc>
        <w:tc>
          <w:tcPr>
            <w:tcW w:w="1276" w:type="dxa"/>
            <w:tcBorders>
              <w:top w:val="single" w:sz="4" w:space="0" w:color="auto"/>
              <w:left w:val="nil"/>
              <w:bottom w:val="single" w:sz="4" w:space="0" w:color="auto"/>
              <w:right w:val="nil"/>
            </w:tcBorders>
            <w:shd w:val="clear" w:color="000000" w:fill="FFFFFF"/>
            <w:vAlign w:val="bottom"/>
            <w:hideMark/>
          </w:tcPr>
          <w:p w14:paraId="7430E1CD" w14:textId="77777777" w:rsidR="00A007A6" w:rsidRDefault="00A007A6"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Ostvarenje/</w:t>
            </w:r>
          </w:p>
          <w:p w14:paraId="12535DDA" w14:textId="77777777" w:rsidR="00A007A6" w:rsidRPr="00EF304B" w:rsidRDefault="00A007A6"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izvršenje</w:t>
            </w:r>
          </w:p>
          <w:p w14:paraId="234428B9" w14:textId="77777777" w:rsidR="00A007A6" w:rsidRPr="00EF304B" w:rsidRDefault="00A007A6" w:rsidP="0085162B">
            <w:pPr>
              <w:spacing w:after="0" w:line="240" w:lineRule="auto"/>
              <w:jc w:val="center"/>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2020</w:t>
            </w:r>
          </w:p>
        </w:tc>
        <w:tc>
          <w:tcPr>
            <w:tcW w:w="850" w:type="dxa"/>
            <w:tcBorders>
              <w:top w:val="single" w:sz="4" w:space="0" w:color="auto"/>
              <w:left w:val="nil"/>
              <w:bottom w:val="single" w:sz="4" w:space="0" w:color="auto"/>
              <w:right w:val="nil"/>
            </w:tcBorders>
            <w:shd w:val="clear" w:color="000000" w:fill="FFFFFF"/>
            <w:vAlign w:val="bottom"/>
            <w:hideMark/>
          </w:tcPr>
          <w:p w14:paraId="08DB0159" w14:textId="77777777" w:rsidR="00A007A6" w:rsidRDefault="00A007A6"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Indeks</w:t>
            </w:r>
          </w:p>
          <w:p w14:paraId="54CF7964" w14:textId="77777777" w:rsidR="00A007A6" w:rsidRPr="00EF304B" w:rsidRDefault="00A007A6"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5/2</w:t>
            </w:r>
          </w:p>
        </w:tc>
        <w:tc>
          <w:tcPr>
            <w:tcW w:w="851" w:type="dxa"/>
            <w:tcBorders>
              <w:top w:val="single" w:sz="4" w:space="0" w:color="auto"/>
              <w:left w:val="nil"/>
              <w:bottom w:val="single" w:sz="4" w:space="0" w:color="auto"/>
              <w:right w:val="nil"/>
            </w:tcBorders>
            <w:shd w:val="clear" w:color="000000" w:fill="FFFFFF"/>
            <w:vAlign w:val="bottom"/>
            <w:hideMark/>
          </w:tcPr>
          <w:p w14:paraId="3670C4CD" w14:textId="77777777" w:rsidR="00A007A6" w:rsidRDefault="00A007A6"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Indeks</w:t>
            </w:r>
          </w:p>
          <w:p w14:paraId="1F3AAD4A" w14:textId="77777777" w:rsidR="00A007A6" w:rsidRPr="00EF304B" w:rsidRDefault="00A007A6"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5/4</w:t>
            </w:r>
          </w:p>
        </w:tc>
      </w:tr>
      <w:tr w:rsidR="00A007A6" w:rsidRPr="000F4468" w14:paraId="1C3BE2F4" w14:textId="77777777" w:rsidTr="0085162B">
        <w:trPr>
          <w:trHeight w:val="70"/>
        </w:trPr>
        <w:tc>
          <w:tcPr>
            <w:tcW w:w="4395" w:type="dxa"/>
            <w:gridSpan w:val="3"/>
            <w:tcBorders>
              <w:top w:val="nil"/>
              <w:left w:val="nil"/>
              <w:bottom w:val="single" w:sz="4" w:space="0" w:color="auto"/>
              <w:right w:val="nil"/>
            </w:tcBorders>
            <w:shd w:val="clear" w:color="000000" w:fill="FFFFFF"/>
            <w:noWrap/>
            <w:vAlign w:val="bottom"/>
            <w:hideMark/>
          </w:tcPr>
          <w:p w14:paraId="65352A34" w14:textId="77777777" w:rsidR="00A007A6" w:rsidRPr="000F4468" w:rsidRDefault="00A007A6" w:rsidP="0085162B">
            <w:pPr>
              <w:spacing w:after="0" w:line="240" w:lineRule="auto"/>
              <w:jc w:val="center"/>
              <w:rPr>
                <w:rFonts w:ascii="Arial" w:eastAsia="Times New Roman" w:hAnsi="Arial" w:cs="Arial"/>
                <w:color w:val="000000"/>
                <w:sz w:val="16"/>
                <w:szCs w:val="16"/>
                <w:lang w:eastAsia="hr-HR"/>
              </w:rPr>
            </w:pPr>
            <w:r w:rsidRPr="000F4468">
              <w:rPr>
                <w:rFonts w:ascii="Arial" w:eastAsia="Times New Roman" w:hAnsi="Arial" w:cs="Arial"/>
                <w:color w:val="000000"/>
                <w:sz w:val="16"/>
                <w:szCs w:val="16"/>
                <w:lang w:eastAsia="hr-HR"/>
              </w:rPr>
              <w:t>1</w:t>
            </w:r>
          </w:p>
        </w:tc>
        <w:tc>
          <w:tcPr>
            <w:tcW w:w="1275" w:type="dxa"/>
            <w:tcBorders>
              <w:top w:val="nil"/>
              <w:left w:val="nil"/>
              <w:bottom w:val="single" w:sz="4" w:space="0" w:color="auto"/>
              <w:right w:val="nil"/>
            </w:tcBorders>
            <w:shd w:val="clear" w:color="000000" w:fill="FFFFFF"/>
            <w:vAlign w:val="bottom"/>
            <w:hideMark/>
          </w:tcPr>
          <w:p w14:paraId="43A0F770" w14:textId="77777777" w:rsidR="00A007A6" w:rsidRPr="000F4468" w:rsidRDefault="00A007A6" w:rsidP="0085162B">
            <w:pPr>
              <w:spacing w:after="0" w:line="240" w:lineRule="auto"/>
              <w:jc w:val="center"/>
              <w:rPr>
                <w:rFonts w:ascii="Arial" w:eastAsia="Times New Roman" w:hAnsi="Arial" w:cs="Arial"/>
                <w:color w:val="000000"/>
                <w:sz w:val="16"/>
                <w:szCs w:val="16"/>
                <w:lang w:eastAsia="hr-HR"/>
              </w:rPr>
            </w:pPr>
            <w:r w:rsidRPr="000F4468">
              <w:rPr>
                <w:rFonts w:ascii="Arial" w:eastAsia="Times New Roman" w:hAnsi="Arial" w:cs="Arial"/>
                <w:color w:val="000000"/>
                <w:sz w:val="16"/>
                <w:szCs w:val="16"/>
                <w:lang w:eastAsia="hr-HR"/>
              </w:rPr>
              <w:t>2</w:t>
            </w:r>
          </w:p>
        </w:tc>
        <w:tc>
          <w:tcPr>
            <w:tcW w:w="1134" w:type="dxa"/>
            <w:tcBorders>
              <w:top w:val="nil"/>
              <w:left w:val="nil"/>
              <w:bottom w:val="single" w:sz="4" w:space="0" w:color="auto"/>
              <w:right w:val="nil"/>
            </w:tcBorders>
            <w:shd w:val="clear" w:color="000000" w:fill="FFFFFF"/>
            <w:vAlign w:val="bottom"/>
            <w:hideMark/>
          </w:tcPr>
          <w:p w14:paraId="114168C5" w14:textId="77777777" w:rsidR="00A007A6" w:rsidRPr="000F4468" w:rsidRDefault="00A007A6" w:rsidP="0085162B">
            <w:pPr>
              <w:spacing w:after="0" w:line="240" w:lineRule="auto"/>
              <w:jc w:val="center"/>
              <w:rPr>
                <w:rFonts w:ascii="Arial" w:eastAsia="Times New Roman" w:hAnsi="Arial" w:cs="Arial"/>
                <w:color w:val="000000"/>
                <w:sz w:val="16"/>
                <w:szCs w:val="16"/>
                <w:lang w:eastAsia="hr-HR"/>
              </w:rPr>
            </w:pPr>
            <w:r w:rsidRPr="000F4468">
              <w:rPr>
                <w:rFonts w:ascii="Arial" w:eastAsia="Times New Roman" w:hAnsi="Arial" w:cs="Arial"/>
                <w:color w:val="000000"/>
                <w:sz w:val="16"/>
                <w:szCs w:val="16"/>
                <w:lang w:eastAsia="hr-HR"/>
              </w:rPr>
              <w:t>3</w:t>
            </w:r>
          </w:p>
        </w:tc>
        <w:tc>
          <w:tcPr>
            <w:tcW w:w="1134" w:type="dxa"/>
            <w:tcBorders>
              <w:top w:val="nil"/>
              <w:left w:val="nil"/>
              <w:bottom w:val="single" w:sz="4" w:space="0" w:color="auto"/>
              <w:right w:val="nil"/>
            </w:tcBorders>
            <w:shd w:val="clear" w:color="000000" w:fill="FFFFFF"/>
            <w:vAlign w:val="bottom"/>
            <w:hideMark/>
          </w:tcPr>
          <w:p w14:paraId="155D0252" w14:textId="77777777" w:rsidR="00A007A6" w:rsidRPr="000F4468" w:rsidRDefault="00A007A6" w:rsidP="0085162B">
            <w:pPr>
              <w:spacing w:after="0" w:line="240" w:lineRule="auto"/>
              <w:jc w:val="center"/>
              <w:rPr>
                <w:rFonts w:ascii="Arial" w:eastAsia="Times New Roman" w:hAnsi="Arial" w:cs="Arial"/>
                <w:color w:val="000000"/>
                <w:sz w:val="16"/>
                <w:szCs w:val="16"/>
                <w:lang w:eastAsia="hr-HR"/>
              </w:rPr>
            </w:pPr>
            <w:r w:rsidRPr="000F4468">
              <w:rPr>
                <w:rFonts w:ascii="Arial" w:eastAsia="Times New Roman" w:hAnsi="Arial" w:cs="Arial"/>
                <w:color w:val="000000"/>
                <w:sz w:val="16"/>
                <w:szCs w:val="16"/>
                <w:lang w:eastAsia="hr-HR"/>
              </w:rPr>
              <w:t>4</w:t>
            </w:r>
          </w:p>
        </w:tc>
        <w:tc>
          <w:tcPr>
            <w:tcW w:w="1276" w:type="dxa"/>
            <w:tcBorders>
              <w:top w:val="nil"/>
              <w:left w:val="nil"/>
              <w:bottom w:val="single" w:sz="4" w:space="0" w:color="auto"/>
              <w:right w:val="nil"/>
            </w:tcBorders>
            <w:shd w:val="clear" w:color="000000" w:fill="FFFFFF"/>
            <w:vAlign w:val="bottom"/>
            <w:hideMark/>
          </w:tcPr>
          <w:p w14:paraId="2C2EB279" w14:textId="77777777" w:rsidR="00A007A6" w:rsidRPr="000F4468" w:rsidRDefault="00A007A6" w:rsidP="0085162B">
            <w:pPr>
              <w:spacing w:after="0" w:line="240" w:lineRule="auto"/>
              <w:jc w:val="center"/>
              <w:rPr>
                <w:rFonts w:ascii="Arial" w:eastAsia="Times New Roman" w:hAnsi="Arial" w:cs="Arial"/>
                <w:color w:val="000000"/>
                <w:sz w:val="16"/>
                <w:szCs w:val="16"/>
                <w:lang w:eastAsia="hr-HR"/>
              </w:rPr>
            </w:pPr>
            <w:r w:rsidRPr="000F4468">
              <w:rPr>
                <w:rFonts w:ascii="Arial" w:eastAsia="Times New Roman" w:hAnsi="Arial" w:cs="Arial"/>
                <w:color w:val="000000"/>
                <w:sz w:val="16"/>
                <w:szCs w:val="16"/>
                <w:lang w:eastAsia="hr-HR"/>
              </w:rPr>
              <w:t>5</w:t>
            </w:r>
          </w:p>
        </w:tc>
        <w:tc>
          <w:tcPr>
            <w:tcW w:w="850" w:type="dxa"/>
            <w:tcBorders>
              <w:top w:val="nil"/>
              <w:left w:val="nil"/>
              <w:bottom w:val="single" w:sz="4" w:space="0" w:color="auto"/>
              <w:right w:val="nil"/>
            </w:tcBorders>
            <w:shd w:val="clear" w:color="000000" w:fill="FFFFFF"/>
            <w:vAlign w:val="bottom"/>
            <w:hideMark/>
          </w:tcPr>
          <w:p w14:paraId="168185A8" w14:textId="77777777" w:rsidR="00A007A6" w:rsidRPr="000F4468" w:rsidRDefault="00A007A6" w:rsidP="0085162B">
            <w:pPr>
              <w:spacing w:after="0" w:line="240" w:lineRule="auto"/>
              <w:jc w:val="center"/>
              <w:rPr>
                <w:rFonts w:ascii="Arial" w:eastAsia="Times New Roman" w:hAnsi="Arial" w:cs="Arial"/>
                <w:color w:val="000000"/>
                <w:sz w:val="16"/>
                <w:szCs w:val="16"/>
                <w:lang w:eastAsia="hr-HR"/>
              </w:rPr>
            </w:pPr>
            <w:r w:rsidRPr="000F4468">
              <w:rPr>
                <w:rFonts w:ascii="Arial" w:eastAsia="Times New Roman" w:hAnsi="Arial" w:cs="Arial"/>
                <w:color w:val="000000"/>
                <w:sz w:val="16"/>
                <w:szCs w:val="16"/>
                <w:lang w:eastAsia="hr-HR"/>
              </w:rPr>
              <w:t>6</w:t>
            </w:r>
          </w:p>
        </w:tc>
        <w:tc>
          <w:tcPr>
            <w:tcW w:w="851" w:type="dxa"/>
            <w:tcBorders>
              <w:top w:val="nil"/>
              <w:left w:val="nil"/>
              <w:bottom w:val="single" w:sz="4" w:space="0" w:color="auto"/>
              <w:right w:val="nil"/>
            </w:tcBorders>
            <w:shd w:val="clear" w:color="000000" w:fill="FFFFFF"/>
            <w:vAlign w:val="bottom"/>
            <w:hideMark/>
          </w:tcPr>
          <w:p w14:paraId="01F12C44" w14:textId="77777777" w:rsidR="00A007A6" w:rsidRPr="000F4468" w:rsidRDefault="00A007A6" w:rsidP="0085162B">
            <w:pPr>
              <w:spacing w:after="0" w:line="240" w:lineRule="auto"/>
              <w:jc w:val="center"/>
              <w:rPr>
                <w:rFonts w:ascii="Arial" w:eastAsia="Times New Roman" w:hAnsi="Arial" w:cs="Arial"/>
                <w:color w:val="000000"/>
                <w:sz w:val="16"/>
                <w:szCs w:val="16"/>
                <w:lang w:eastAsia="hr-HR"/>
              </w:rPr>
            </w:pPr>
            <w:r w:rsidRPr="000F4468">
              <w:rPr>
                <w:rFonts w:ascii="Arial" w:eastAsia="Times New Roman" w:hAnsi="Arial" w:cs="Arial"/>
                <w:color w:val="000000"/>
                <w:sz w:val="16"/>
                <w:szCs w:val="16"/>
                <w:lang w:eastAsia="hr-HR"/>
              </w:rPr>
              <w:t>7</w:t>
            </w:r>
          </w:p>
        </w:tc>
      </w:tr>
      <w:tr w:rsidR="000F4468" w:rsidRPr="00EF304B" w14:paraId="4A1C8FA6" w14:textId="77777777" w:rsidTr="00D76E0A">
        <w:trPr>
          <w:trHeight w:val="255"/>
        </w:trPr>
        <w:tc>
          <w:tcPr>
            <w:tcW w:w="709" w:type="dxa"/>
            <w:shd w:val="clear" w:color="000000" w:fill="FFFFFF"/>
            <w:noWrap/>
            <w:hideMark/>
          </w:tcPr>
          <w:p w14:paraId="4CC54791" w14:textId="77777777" w:rsidR="00135205" w:rsidRPr="00EF304B" w:rsidRDefault="00135205" w:rsidP="00135205">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6111</w:t>
            </w:r>
          </w:p>
        </w:tc>
        <w:tc>
          <w:tcPr>
            <w:tcW w:w="3686" w:type="dxa"/>
            <w:gridSpan w:val="2"/>
            <w:shd w:val="clear" w:color="000000" w:fill="FFFFFF"/>
            <w:hideMark/>
          </w:tcPr>
          <w:p w14:paraId="47576FED" w14:textId="77777777" w:rsidR="00135205" w:rsidRPr="00EF304B" w:rsidRDefault="00135205" w:rsidP="00135205">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Porez i prirez na dohodak od nesamostalnog rada</w:t>
            </w:r>
          </w:p>
        </w:tc>
        <w:tc>
          <w:tcPr>
            <w:tcW w:w="1275" w:type="dxa"/>
            <w:shd w:val="clear" w:color="000000" w:fill="FFFFFF"/>
            <w:noWrap/>
            <w:hideMark/>
          </w:tcPr>
          <w:p w14:paraId="006DA04F"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2.501.193</w:t>
            </w:r>
          </w:p>
        </w:tc>
        <w:tc>
          <w:tcPr>
            <w:tcW w:w="1134" w:type="dxa"/>
            <w:shd w:val="clear" w:color="000000" w:fill="FFFFFF"/>
            <w:noWrap/>
            <w:hideMark/>
          </w:tcPr>
          <w:p w14:paraId="08AB9593"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134" w:type="dxa"/>
            <w:shd w:val="clear" w:color="000000" w:fill="FFFFFF"/>
            <w:noWrap/>
            <w:hideMark/>
          </w:tcPr>
          <w:p w14:paraId="3995D596"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276" w:type="dxa"/>
            <w:shd w:val="clear" w:color="000000" w:fill="FFFFFF"/>
            <w:noWrap/>
            <w:hideMark/>
          </w:tcPr>
          <w:p w14:paraId="442FAEC6" w14:textId="498E029F" w:rsidR="00135205" w:rsidRPr="00EF304B" w:rsidRDefault="00B05F37" w:rsidP="00135205">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2.421.400</w:t>
            </w:r>
          </w:p>
        </w:tc>
        <w:tc>
          <w:tcPr>
            <w:tcW w:w="850" w:type="dxa"/>
            <w:shd w:val="clear" w:color="000000" w:fill="FFFFFF"/>
            <w:noWrap/>
            <w:hideMark/>
          </w:tcPr>
          <w:p w14:paraId="7450CAD4" w14:textId="1FB9568B" w:rsidR="00135205" w:rsidRPr="00EF304B" w:rsidRDefault="008D195A" w:rsidP="00135205">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96,81</w:t>
            </w:r>
          </w:p>
        </w:tc>
        <w:tc>
          <w:tcPr>
            <w:tcW w:w="851" w:type="dxa"/>
            <w:shd w:val="clear" w:color="000000" w:fill="FFFFFF"/>
            <w:noWrap/>
            <w:hideMark/>
          </w:tcPr>
          <w:p w14:paraId="5A820C3E"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r>
      <w:tr w:rsidR="000F4468" w:rsidRPr="00EF304B" w14:paraId="4A6F74D5" w14:textId="77777777" w:rsidTr="00D76E0A">
        <w:trPr>
          <w:trHeight w:val="255"/>
        </w:trPr>
        <w:tc>
          <w:tcPr>
            <w:tcW w:w="709" w:type="dxa"/>
            <w:shd w:val="clear" w:color="000000" w:fill="FFFFFF"/>
            <w:noWrap/>
            <w:hideMark/>
          </w:tcPr>
          <w:p w14:paraId="44BFA713" w14:textId="77777777" w:rsidR="00135205" w:rsidRPr="00EF304B" w:rsidRDefault="00135205" w:rsidP="00135205">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6112</w:t>
            </w:r>
          </w:p>
        </w:tc>
        <w:tc>
          <w:tcPr>
            <w:tcW w:w="3686" w:type="dxa"/>
            <w:gridSpan w:val="2"/>
            <w:shd w:val="clear" w:color="000000" w:fill="FFFFFF"/>
            <w:hideMark/>
          </w:tcPr>
          <w:p w14:paraId="07796098" w14:textId="77777777" w:rsidR="00135205" w:rsidRPr="00EF304B" w:rsidRDefault="00135205" w:rsidP="00135205">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Porez i prirez na dohodak od samostalne djelatnosti</w:t>
            </w:r>
          </w:p>
        </w:tc>
        <w:tc>
          <w:tcPr>
            <w:tcW w:w="1275" w:type="dxa"/>
            <w:shd w:val="clear" w:color="000000" w:fill="FFFFFF"/>
            <w:noWrap/>
            <w:hideMark/>
          </w:tcPr>
          <w:p w14:paraId="567B4EC8"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84.930</w:t>
            </w:r>
          </w:p>
        </w:tc>
        <w:tc>
          <w:tcPr>
            <w:tcW w:w="1134" w:type="dxa"/>
            <w:shd w:val="clear" w:color="000000" w:fill="FFFFFF"/>
            <w:noWrap/>
            <w:hideMark/>
          </w:tcPr>
          <w:p w14:paraId="538A24E6"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134" w:type="dxa"/>
            <w:shd w:val="clear" w:color="000000" w:fill="FFFFFF"/>
            <w:noWrap/>
            <w:hideMark/>
          </w:tcPr>
          <w:p w14:paraId="75B66803"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276" w:type="dxa"/>
            <w:shd w:val="clear" w:color="000000" w:fill="FFFFFF"/>
            <w:noWrap/>
            <w:hideMark/>
          </w:tcPr>
          <w:p w14:paraId="71C140D6"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98.209</w:t>
            </w:r>
          </w:p>
        </w:tc>
        <w:tc>
          <w:tcPr>
            <w:tcW w:w="850" w:type="dxa"/>
            <w:shd w:val="clear" w:color="000000" w:fill="FFFFFF"/>
            <w:noWrap/>
            <w:hideMark/>
          </w:tcPr>
          <w:p w14:paraId="1DE1346D"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115,63</w:t>
            </w:r>
          </w:p>
        </w:tc>
        <w:tc>
          <w:tcPr>
            <w:tcW w:w="851" w:type="dxa"/>
            <w:shd w:val="clear" w:color="000000" w:fill="FFFFFF"/>
            <w:noWrap/>
            <w:hideMark/>
          </w:tcPr>
          <w:p w14:paraId="63A4F59D"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r>
      <w:tr w:rsidR="000F4468" w:rsidRPr="00EF304B" w14:paraId="18C94347" w14:textId="77777777" w:rsidTr="00D76E0A">
        <w:trPr>
          <w:trHeight w:val="255"/>
        </w:trPr>
        <w:tc>
          <w:tcPr>
            <w:tcW w:w="709" w:type="dxa"/>
            <w:shd w:val="clear" w:color="000000" w:fill="FFFFFF"/>
            <w:noWrap/>
            <w:hideMark/>
          </w:tcPr>
          <w:p w14:paraId="30E1DF54" w14:textId="77777777" w:rsidR="00135205" w:rsidRPr="00EF304B" w:rsidRDefault="00135205" w:rsidP="00135205">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6113</w:t>
            </w:r>
          </w:p>
        </w:tc>
        <w:tc>
          <w:tcPr>
            <w:tcW w:w="3686" w:type="dxa"/>
            <w:gridSpan w:val="2"/>
            <w:shd w:val="clear" w:color="000000" w:fill="FFFFFF"/>
            <w:hideMark/>
          </w:tcPr>
          <w:p w14:paraId="64416C16" w14:textId="77777777" w:rsidR="00135205" w:rsidRPr="00EF304B" w:rsidRDefault="00135205" w:rsidP="00135205">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Porez i prirez na dohodak od imovine i imovinskih prava</w:t>
            </w:r>
          </w:p>
        </w:tc>
        <w:tc>
          <w:tcPr>
            <w:tcW w:w="1275" w:type="dxa"/>
            <w:shd w:val="clear" w:color="000000" w:fill="FFFFFF"/>
            <w:noWrap/>
            <w:hideMark/>
          </w:tcPr>
          <w:p w14:paraId="3CDC6847"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15.939</w:t>
            </w:r>
          </w:p>
        </w:tc>
        <w:tc>
          <w:tcPr>
            <w:tcW w:w="1134" w:type="dxa"/>
            <w:shd w:val="clear" w:color="000000" w:fill="FFFFFF"/>
            <w:noWrap/>
            <w:hideMark/>
          </w:tcPr>
          <w:p w14:paraId="6E992EED"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134" w:type="dxa"/>
            <w:shd w:val="clear" w:color="000000" w:fill="FFFFFF"/>
            <w:noWrap/>
            <w:hideMark/>
          </w:tcPr>
          <w:p w14:paraId="05AA30B7"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276" w:type="dxa"/>
            <w:shd w:val="clear" w:color="000000" w:fill="FFFFFF"/>
            <w:noWrap/>
            <w:hideMark/>
          </w:tcPr>
          <w:p w14:paraId="6D1B7E45"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7.528</w:t>
            </w:r>
          </w:p>
        </w:tc>
        <w:tc>
          <w:tcPr>
            <w:tcW w:w="850" w:type="dxa"/>
            <w:shd w:val="clear" w:color="000000" w:fill="FFFFFF"/>
            <w:noWrap/>
            <w:hideMark/>
          </w:tcPr>
          <w:p w14:paraId="52C81A32"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47,23</w:t>
            </w:r>
          </w:p>
        </w:tc>
        <w:tc>
          <w:tcPr>
            <w:tcW w:w="851" w:type="dxa"/>
            <w:shd w:val="clear" w:color="000000" w:fill="FFFFFF"/>
            <w:noWrap/>
            <w:hideMark/>
          </w:tcPr>
          <w:p w14:paraId="61A1D730"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r>
      <w:tr w:rsidR="000F4468" w:rsidRPr="00EF304B" w14:paraId="5E098C4F" w14:textId="77777777" w:rsidTr="00D76E0A">
        <w:trPr>
          <w:trHeight w:val="185"/>
        </w:trPr>
        <w:tc>
          <w:tcPr>
            <w:tcW w:w="709" w:type="dxa"/>
            <w:tcBorders>
              <w:left w:val="nil"/>
              <w:bottom w:val="nil"/>
              <w:right w:val="nil"/>
            </w:tcBorders>
            <w:shd w:val="clear" w:color="000000" w:fill="FFFFFF"/>
            <w:noWrap/>
            <w:hideMark/>
          </w:tcPr>
          <w:p w14:paraId="7C26B16A" w14:textId="77777777" w:rsidR="00135205" w:rsidRPr="00EF304B" w:rsidRDefault="00135205" w:rsidP="00135205">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6114</w:t>
            </w:r>
          </w:p>
        </w:tc>
        <w:tc>
          <w:tcPr>
            <w:tcW w:w="3686" w:type="dxa"/>
            <w:gridSpan w:val="2"/>
            <w:tcBorders>
              <w:left w:val="nil"/>
              <w:bottom w:val="nil"/>
              <w:right w:val="nil"/>
            </w:tcBorders>
            <w:shd w:val="clear" w:color="000000" w:fill="FFFFFF"/>
            <w:hideMark/>
          </w:tcPr>
          <w:p w14:paraId="7371194E" w14:textId="77777777" w:rsidR="00135205" w:rsidRPr="00EF304B" w:rsidRDefault="00135205" w:rsidP="00135205">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Porez i prirez na dohodak od kapitala</w:t>
            </w:r>
          </w:p>
        </w:tc>
        <w:tc>
          <w:tcPr>
            <w:tcW w:w="1275" w:type="dxa"/>
            <w:tcBorders>
              <w:left w:val="nil"/>
              <w:bottom w:val="nil"/>
              <w:right w:val="nil"/>
            </w:tcBorders>
            <w:shd w:val="clear" w:color="000000" w:fill="FFFFFF"/>
            <w:noWrap/>
            <w:hideMark/>
          </w:tcPr>
          <w:p w14:paraId="54E4B175"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7.522</w:t>
            </w:r>
          </w:p>
        </w:tc>
        <w:tc>
          <w:tcPr>
            <w:tcW w:w="1134" w:type="dxa"/>
            <w:tcBorders>
              <w:left w:val="nil"/>
              <w:bottom w:val="nil"/>
              <w:right w:val="nil"/>
            </w:tcBorders>
            <w:shd w:val="clear" w:color="000000" w:fill="FFFFFF"/>
            <w:noWrap/>
            <w:hideMark/>
          </w:tcPr>
          <w:p w14:paraId="40A7E9A9" w14:textId="77777777" w:rsidR="00210105" w:rsidRDefault="00210105" w:rsidP="00135205">
            <w:pPr>
              <w:spacing w:after="0" w:line="240" w:lineRule="auto"/>
              <w:jc w:val="right"/>
              <w:rPr>
                <w:rFonts w:ascii="Arial" w:eastAsia="Times New Roman" w:hAnsi="Arial" w:cs="Arial"/>
                <w:color w:val="000000"/>
                <w:sz w:val="18"/>
                <w:szCs w:val="18"/>
                <w:lang w:eastAsia="hr-HR"/>
              </w:rPr>
            </w:pPr>
          </w:p>
          <w:p w14:paraId="6478B389" w14:textId="4B3EBB65"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134" w:type="dxa"/>
            <w:tcBorders>
              <w:left w:val="nil"/>
              <w:bottom w:val="nil"/>
              <w:right w:val="nil"/>
            </w:tcBorders>
            <w:shd w:val="clear" w:color="000000" w:fill="FFFFFF"/>
            <w:noWrap/>
            <w:hideMark/>
          </w:tcPr>
          <w:p w14:paraId="058C8D67"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276" w:type="dxa"/>
            <w:tcBorders>
              <w:left w:val="nil"/>
              <w:bottom w:val="nil"/>
              <w:right w:val="nil"/>
            </w:tcBorders>
            <w:shd w:val="clear" w:color="000000" w:fill="FFFFFF"/>
            <w:noWrap/>
            <w:hideMark/>
          </w:tcPr>
          <w:p w14:paraId="7C195AD7"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4.281</w:t>
            </w:r>
          </w:p>
        </w:tc>
        <w:tc>
          <w:tcPr>
            <w:tcW w:w="850" w:type="dxa"/>
            <w:tcBorders>
              <w:left w:val="nil"/>
              <w:bottom w:val="nil"/>
              <w:right w:val="nil"/>
            </w:tcBorders>
            <w:shd w:val="clear" w:color="000000" w:fill="FFFFFF"/>
            <w:noWrap/>
            <w:hideMark/>
          </w:tcPr>
          <w:p w14:paraId="73BEF3AC"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56,91</w:t>
            </w:r>
          </w:p>
        </w:tc>
        <w:tc>
          <w:tcPr>
            <w:tcW w:w="851" w:type="dxa"/>
            <w:tcBorders>
              <w:left w:val="nil"/>
              <w:bottom w:val="nil"/>
              <w:right w:val="nil"/>
            </w:tcBorders>
            <w:shd w:val="clear" w:color="000000" w:fill="FFFFFF"/>
            <w:noWrap/>
            <w:hideMark/>
          </w:tcPr>
          <w:p w14:paraId="7F96FA34"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r>
      <w:tr w:rsidR="00135205" w:rsidRPr="00EF304B" w14:paraId="38944759" w14:textId="77777777" w:rsidTr="00D76E0A">
        <w:trPr>
          <w:trHeight w:val="85"/>
        </w:trPr>
        <w:tc>
          <w:tcPr>
            <w:tcW w:w="709" w:type="dxa"/>
            <w:tcBorders>
              <w:top w:val="nil"/>
              <w:left w:val="nil"/>
              <w:bottom w:val="nil"/>
              <w:right w:val="nil"/>
            </w:tcBorders>
            <w:shd w:val="clear" w:color="000000" w:fill="FFFFFF"/>
            <w:noWrap/>
            <w:hideMark/>
          </w:tcPr>
          <w:p w14:paraId="2F589070" w14:textId="77777777" w:rsidR="00135205" w:rsidRPr="00EF304B" w:rsidRDefault="00135205" w:rsidP="00135205">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6117</w:t>
            </w:r>
          </w:p>
        </w:tc>
        <w:tc>
          <w:tcPr>
            <w:tcW w:w="3686" w:type="dxa"/>
            <w:gridSpan w:val="2"/>
            <w:tcBorders>
              <w:top w:val="nil"/>
              <w:left w:val="nil"/>
              <w:bottom w:val="nil"/>
              <w:right w:val="nil"/>
            </w:tcBorders>
            <w:shd w:val="clear" w:color="000000" w:fill="FFFFFF"/>
            <w:hideMark/>
          </w:tcPr>
          <w:p w14:paraId="73A9D514" w14:textId="77777777" w:rsidR="00135205" w:rsidRPr="00EF304B" w:rsidRDefault="00135205" w:rsidP="00135205">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Povrat poreza i prireza na dohodak po godišnjoj prijavi</w:t>
            </w:r>
          </w:p>
        </w:tc>
        <w:tc>
          <w:tcPr>
            <w:tcW w:w="1275" w:type="dxa"/>
            <w:tcBorders>
              <w:top w:val="nil"/>
              <w:left w:val="nil"/>
              <w:bottom w:val="nil"/>
              <w:right w:val="nil"/>
            </w:tcBorders>
            <w:shd w:val="clear" w:color="000000" w:fill="FFFFFF"/>
            <w:noWrap/>
            <w:hideMark/>
          </w:tcPr>
          <w:p w14:paraId="5560498A"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87.203</w:t>
            </w:r>
          </w:p>
        </w:tc>
        <w:tc>
          <w:tcPr>
            <w:tcW w:w="1134" w:type="dxa"/>
            <w:tcBorders>
              <w:top w:val="nil"/>
              <w:left w:val="nil"/>
              <w:bottom w:val="nil"/>
              <w:right w:val="nil"/>
            </w:tcBorders>
            <w:shd w:val="clear" w:color="000000" w:fill="FFFFFF"/>
            <w:noWrap/>
            <w:hideMark/>
          </w:tcPr>
          <w:p w14:paraId="69F214E9"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134" w:type="dxa"/>
            <w:tcBorders>
              <w:top w:val="nil"/>
              <w:left w:val="nil"/>
              <w:bottom w:val="nil"/>
              <w:right w:val="nil"/>
            </w:tcBorders>
            <w:shd w:val="clear" w:color="000000" w:fill="FFFFFF"/>
            <w:noWrap/>
            <w:hideMark/>
          </w:tcPr>
          <w:p w14:paraId="0719306D"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276" w:type="dxa"/>
            <w:tcBorders>
              <w:top w:val="nil"/>
              <w:left w:val="nil"/>
              <w:bottom w:val="nil"/>
              <w:right w:val="nil"/>
            </w:tcBorders>
            <w:shd w:val="clear" w:color="000000" w:fill="FFFFFF"/>
            <w:noWrap/>
            <w:hideMark/>
          </w:tcPr>
          <w:p w14:paraId="6C6369C9" w14:textId="28FA61D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r w:rsidR="00CC6D19" w:rsidRPr="00EF304B">
              <w:rPr>
                <w:rFonts w:ascii="Arial" w:eastAsia="Times New Roman" w:hAnsi="Arial" w:cs="Arial"/>
                <w:color w:val="000000"/>
                <w:sz w:val="18"/>
                <w:szCs w:val="18"/>
                <w:lang w:eastAsia="hr-HR"/>
              </w:rPr>
              <w:t>83.875</w:t>
            </w:r>
          </w:p>
        </w:tc>
        <w:tc>
          <w:tcPr>
            <w:tcW w:w="850" w:type="dxa"/>
            <w:tcBorders>
              <w:top w:val="nil"/>
              <w:left w:val="nil"/>
              <w:bottom w:val="nil"/>
              <w:right w:val="nil"/>
            </w:tcBorders>
            <w:shd w:val="clear" w:color="000000" w:fill="FFFFFF"/>
            <w:noWrap/>
            <w:hideMark/>
          </w:tcPr>
          <w:p w14:paraId="3CDE39F5" w14:textId="6C7393CF"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r w:rsidR="00CC6D19" w:rsidRPr="00EF304B">
              <w:rPr>
                <w:rFonts w:ascii="Arial" w:eastAsia="Times New Roman" w:hAnsi="Arial" w:cs="Arial"/>
                <w:color w:val="000000"/>
                <w:sz w:val="18"/>
                <w:szCs w:val="18"/>
                <w:lang w:eastAsia="hr-HR"/>
              </w:rPr>
              <w:t>96,18</w:t>
            </w:r>
          </w:p>
        </w:tc>
        <w:tc>
          <w:tcPr>
            <w:tcW w:w="851" w:type="dxa"/>
            <w:tcBorders>
              <w:top w:val="nil"/>
              <w:left w:val="nil"/>
              <w:bottom w:val="nil"/>
              <w:right w:val="nil"/>
            </w:tcBorders>
            <w:shd w:val="clear" w:color="000000" w:fill="FFFFFF"/>
            <w:noWrap/>
            <w:hideMark/>
          </w:tcPr>
          <w:p w14:paraId="3462423F"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r>
      <w:tr w:rsidR="00135205" w:rsidRPr="00EF304B" w14:paraId="27DD4823" w14:textId="77777777" w:rsidTr="00D76E0A">
        <w:trPr>
          <w:trHeight w:val="285"/>
        </w:trPr>
        <w:tc>
          <w:tcPr>
            <w:tcW w:w="709" w:type="dxa"/>
            <w:tcBorders>
              <w:top w:val="nil"/>
              <w:left w:val="nil"/>
              <w:bottom w:val="nil"/>
              <w:right w:val="nil"/>
            </w:tcBorders>
            <w:shd w:val="clear" w:color="000000" w:fill="FFFFFF"/>
            <w:noWrap/>
            <w:hideMark/>
          </w:tcPr>
          <w:p w14:paraId="2B8200B8" w14:textId="77777777" w:rsidR="00135205" w:rsidRPr="00EF304B" w:rsidRDefault="00135205" w:rsidP="00135205">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613</w:t>
            </w:r>
          </w:p>
        </w:tc>
        <w:tc>
          <w:tcPr>
            <w:tcW w:w="3686" w:type="dxa"/>
            <w:gridSpan w:val="2"/>
            <w:tcBorders>
              <w:top w:val="nil"/>
              <w:left w:val="nil"/>
              <w:bottom w:val="nil"/>
              <w:right w:val="nil"/>
            </w:tcBorders>
            <w:shd w:val="clear" w:color="000000" w:fill="FFFFFF"/>
            <w:noWrap/>
            <w:hideMark/>
          </w:tcPr>
          <w:p w14:paraId="35624F16" w14:textId="77777777" w:rsidR="00135205" w:rsidRPr="00EF304B" w:rsidRDefault="00135205" w:rsidP="00135205">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Porezi na imovinu</w:t>
            </w:r>
          </w:p>
        </w:tc>
        <w:tc>
          <w:tcPr>
            <w:tcW w:w="1275" w:type="dxa"/>
            <w:tcBorders>
              <w:top w:val="nil"/>
              <w:left w:val="nil"/>
              <w:bottom w:val="nil"/>
              <w:right w:val="nil"/>
            </w:tcBorders>
            <w:shd w:val="clear" w:color="000000" w:fill="FFFFFF"/>
            <w:noWrap/>
            <w:hideMark/>
          </w:tcPr>
          <w:p w14:paraId="1780DA55"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82.200</w:t>
            </w:r>
          </w:p>
        </w:tc>
        <w:tc>
          <w:tcPr>
            <w:tcW w:w="1134" w:type="dxa"/>
            <w:tcBorders>
              <w:top w:val="nil"/>
              <w:left w:val="nil"/>
              <w:bottom w:val="nil"/>
              <w:right w:val="nil"/>
            </w:tcBorders>
            <w:shd w:val="clear" w:color="000000" w:fill="FFFFFF"/>
            <w:noWrap/>
            <w:hideMark/>
          </w:tcPr>
          <w:p w14:paraId="4544B277"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50.000</w:t>
            </w:r>
          </w:p>
        </w:tc>
        <w:tc>
          <w:tcPr>
            <w:tcW w:w="1134" w:type="dxa"/>
            <w:tcBorders>
              <w:top w:val="nil"/>
              <w:left w:val="nil"/>
              <w:bottom w:val="nil"/>
              <w:right w:val="nil"/>
            </w:tcBorders>
            <w:shd w:val="clear" w:color="000000" w:fill="FFFFFF"/>
            <w:noWrap/>
            <w:hideMark/>
          </w:tcPr>
          <w:p w14:paraId="777F52EC"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50.000</w:t>
            </w:r>
          </w:p>
        </w:tc>
        <w:tc>
          <w:tcPr>
            <w:tcW w:w="1276" w:type="dxa"/>
            <w:tcBorders>
              <w:top w:val="nil"/>
              <w:left w:val="nil"/>
              <w:bottom w:val="nil"/>
              <w:right w:val="nil"/>
            </w:tcBorders>
            <w:shd w:val="clear" w:color="000000" w:fill="FFFFFF"/>
            <w:noWrap/>
            <w:hideMark/>
          </w:tcPr>
          <w:p w14:paraId="6A9D23D0"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37.310</w:t>
            </w:r>
          </w:p>
        </w:tc>
        <w:tc>
          <w:tcPr>
            <w:tcW w:w="850" w:type="dxa"/>
            <w:tcBorders>
              <w:top w:val="nil"/>
              <w:left w:val="nil"/>
              <w:bottom w:val="nil"/>
              <w:right w:val="nil"/>
            </w:tcBorders>
            <w:shd w:val="clear" w:color="000000" w:fill="FFFFFF"/>
            <w:noWrap/>
            <w:hideMark/>
          </w:tcPr>
          <w:p w14:paraId="2973DAF9"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45,39</w:t>
            </w:r>
          </w:p>
        </w:tc>
        <w:tc>
          <w:tcPr>
            <w:tcW w:w="851" w:type="dxa"/>
            <w:tcBorders>
              <w:top w:val="nil"/>
              <w:left w:val="nil"/>
              <w:bottom w:val="nil"/>
              <w:right w:val="nil"/>
            </w:tcBorders>
            <w:shd w:val="clear" w:color="000000" w:fill="FFFFFF"/>
            <w:noWrap/>
            <w:hideMark/>
          </w:tcPr>
          <w:p w14:paraId="5CA45853"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74,62</w:t>
            </w:r>
          </w:p>
        </w:tc>
      </w:tr>
      <w:tr w:rsidR="00135205" w:rsidRPr="00EF304B" w14:paraId="545D544B" w14:textId="77777777" w:rsidTr="00D76E0A">
        <w:trPr>
          <w:trHeight w:val="285"/>
        </w:trPr>
        <w:tc>
          <w:tcPr>
            <w:tcW w:w="709" w:type="dxa"/>
            <w:tcBorders>
              <w:top w:val="nil"/>
              <w:left w:val="nil"/>
              <w:bottom w:val="nil"/>
              <w:right w:val="nil"/>
            </w:tcBorders>
            <w:shd w:val="clear" w:color="000000" w:fill="FFFFFF"/>
            <w:noWrap/>
            <w:hideMark/>
          </w:tcPr>
          <w:p w14:paraId="6F253457" w14:textId="77777777" w:rsidR="00135205" w:rsidRPr="00EF304B" w:rsidRDefault="00135205" w:rsidP="00135205">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6134</w:t>
            </w:r>
          </w:p>
        </w:tc>
        <w:tc>
          <w:tcPr>
            <w:tcW w:w="3686" w:type="dxa"/>
            <w:gridSpan w:val="2"/>
            <w:tcBorders>
              <w:top w:val="nil"/>
              <w:left w:val="nil"/>
              <w:bottom w:val="nil"/>
              <w:right w:val="nil"/>
            </w:tcBorders>
            <w:shd w:val="clear" w:color="000000" w:fill="FFFFFF"/>
            <w:noWrap/>
            <w:hideMark/>
          </w:tcPr>
          <w:p w14:paraId="0155CE58" w14:textId="77777777" w:rsidR="00135205" w:rsidRPr="00EF304B" w:rsidRDefault="00135205" w:rsidP="00135205">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Povremeni porezi na imovinu</w:t>
            </w:r>
          </w:p>
        </w:tc>
        <w:tc>
          <w:tcPr>
            <w:tcW w:w="1275" w:type="dxa"/>
            <w:tcBorders>
              <w:top w:val="nil"/>
              <w:left w:val="nil"/>
              <w:bottom w:val="nil"/>
              <w:right w:val="nil"/>
            </w:tcBorders>
            <w:shd w:val="clear" w:color="000000" w:fill="FFFFFF"/>
            <w:noWrap/>
            <w:hideMark/>
          </w:tcPr>
          <w:p w14:paraId="53D9A643"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82.200</w:t>
            </w:r>
          </w:p>
        </w:tc>
        <w:tc>
          <w:tcPr>
            <w:tcW w:w="1134" w:type="dxa"/>
            <w:tcBorders>
              <w:top w:val="nil"/>
              <w:left w:val="nil"/>
              <w:bottom w:val="nil"/>
              <w:right w:val="nil"/>
            </w:tcBorders>
            <w:shd w:val="clear" w:color="000000" w:fill="FFFFFF"/>
            <w:noWrap/>
            <w:hideMark/>
          </w:tcPr>
          <w:p w14:paraId="5FCC3D31"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134" w:type="dxa"/>
            <w:tcBorders>
              <w:top w:val="nil"/>
              <w:left w:val="nil"/>
              <w:bottom w:val="nil"/>
              <w:right w:val="nil"/>
            </w:tcBorders>
            <w:shd w:val="clear" w:color="000000" w:fill="FFFFFF"/>
            <w:noWrap/>
            <w:hideMark/>
          </w:tcPr>
          <w:p w14:paraId="395478D6"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276" w:type="dxa"/>
            <w:tcBorders>
              <w:top w:val="nil"/>
              <w:left w:val="nil"/>
              <w:bottom w:val="nil"/>
              <w:right w:val="nil"/>
            </w:tcBorders>
            <w:shd w:val="clear" w:color="000000" w:fill="FFFFFF"/>
            <w:noWrap/>
            <w:hideMark/>
          </w:tcPr>
          <w:p w14:paraId="78AC8321"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37.310</w:t>
            </w:r>
          </w:p>
        </w:tc>
        <w:tc>
          <w:tcPr>
            <w:tcW w:w="850" w:type="dxa"/>
            <w:tcBorders>
              <w:top w:val="nil"/>
              <w:left w:val="nil"/>
              <w:bottom w:val="nil"/>
              <w:right w:val="nil"/>
            </w:tcBorders>
            <w:shd w:val="clear" w:color="000000" w:fill="FFFFFF"/>
            <w:noWrap/>
            <w:hideMark/>
          </w:tcPr>
          <w:p w14:paraId="0D2F7D95"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45,39</w:t>
            </w:r>
          </w:p>
        </w:tc>
        <w:tc>
          <w:tcPr>
            <w:tcW w:w="851" w:type="dxa"/>
            <w:tcBorders>
              <w:top w:val="nil"/>
              <w:left w:val="nil"/>
              <w:bottom w:val="nil"/>
              <w:right w:val="nil"/>
            </w:tcBorders>
            <w:shd w:val="clear" w:color="000000" w:fill="FFFFFF"/>
            <w:noWrap/>
            <w:hideMark/>
          </w:tcPr>
          <w:p w14:paraId="71F16284"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r>
      <w:tr w:rsidR="00135205" w:rsidRPr="00EF304B" w14:paraId="569A09DA" w14:textId="77777777" w:rsidTr="00D76E0A">
        <w:trPr>
          <w:trHeight w:val="285"/>
        </w:trPr>
        <w:tc>
          <w:tcPr>
            <w:tcW w:w="709" w:type="dxa"/>
            <w:tcBorders>
              <w:top w:val="nil"/>
              <w:left w:val="nil"/>
              <w:bottom w:val="nil"/>
              <w:right w:val="nil"/>
            </w:tcBorders>
            <w:shd w:val="clear" w:color="000000" w:fill="FFFFFF"/>
            <w:noWrap/>
            <w:hideMark/>
          </w:tcPr>
          <w:p w14:paraId="1B77A248" w14:textId="77777777" w:rsidR="00135205" w:rsidRPr="00EF304B" w:rsidRDefault="00135205" w:rsidP="00135205">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614</w:t>
            </w:r>
          </w:p>
        </w:tc>
        <w:tc>
          <w:tcPr>
            <w:tcW w:w="3686" w:type="dxa"/>
            <w:gridSpan w:val="2"/>
            <w:tcBorders>
              <w:top w:val="nil"/>
              <w:left w:val="nil"/>
              <w:bottom w:val="nil"/>
              <w:right w:val="nil"/>
            </w:tcBorders>
            <w:shd w:val="clear" w:color="000000" w:fill="FFFFFF"/>
            <w:noWrap/>
            <w:hideMark/>
          </w:tcPr>
          <w:p w14:paraId="5799603F" w14:textId="77777777" w:rsidR="00135205" w:rsidRPr="00EF304B" w:rsidRDefault="00135205" w:rsidP="00135205">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Porezi na robu i usluge</w:t>
            </w:r>
          </w:p>
        </w:tc>
        <w:tc>
          <w:tcPr>
            <w:tcW w:w="1275" w:type="dxa"/>
            <w:tcBorders>
              <w:top w:val="nil"/>
              <w:left w:val="nil"/>
              <w:bottom w:val="nil"/>
              <w:right w:val="nil"/>
            </w:tcBorders>
            <w:shd w:val="clear" w:color="000000" w:fill="FFFFFF"/>
            <w:noWrap/>
            <w:hideMark/>
          </w:tcPr>
          <w:p w14:paraId="320E44A7"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16.239</w:t>
            </w:r>
          </w:p>
        </w:tc>
        <w:tc>
          <w:tcPr>
            <w:tcW w:w="1134" w:type="dxa"/>
            <w:tcBorders>
              <w:top w:val="nil"/>
              <w:left w:val="nil"/>
              <w:bottom w:val="nil"/>
              <w:right w:val="nil"/>
            </w:tcBorders>
            <w:shd w:val="clear" w:color="000000" w:fill="FFFFFF"/>
            <w:noWrap/>
            <w:hideMark/>
          </w:tcPr>
          <w:p w14:paraId="686C867E"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8.000</w:t>
            </w:r>
          </w:p>
        </w:tc>
        <w:tc>
          <w:tcPr>
            <w:tcW w:w="1134" w:type="dxa"/>
            <w:tcBorders>
              <w:top w:val="nil"/>
              <w:left w:val="nil"/>
              <w:bottom w:val="nil"/>
              <w:right w:val="nil"/>
            </w:tcBorders>
            <w:shd w:val="clear" w:color="000000" w:fill="FFFFFF"/>
            <w:noWrap/>
            <w:hideMark/>
          </w:tcPr>
          <w:p w14:paraId="26708916"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8.000</w:t>
            </w:r>
          </w:p>
        </w:tc>
        <w:tc>
          <w:tcPr>
            <w:tcW w:w="1276" w:type="dxa"/>
            <w:tcBorders>
              <w:top w:val="nil"/>
              <w:left w:val="nil"/>
              <w:bottom w:val="nil"/>
              <w:right w:val="nil"/>
            </w:tcBorders>
            <w:shd w:val="clear" w:color="000000" w:fill="FFFFFF"/>
            <w:noWrap/>
            <w:hideMark/>
          </w:tcPr>
          <w:p w14:paraId="4647C764" w14:textId="028BADB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8.</w:t>
            </w:r>
            <w:r w:rsidR="008019D7">
              <w:rPr>
                <w:rFonts w:ascii="Arial" w:eastAsia="Times New Roman" w:hAnsi="Arial" w:cs="Arial"/>
                <w:b/>
                <w:bCs/>
                <w:color w:val="000000"/>
                <w:sz w:val="18"/>
                <w:szCs w:val="18"/>
                <w:lang w:eastAsia="hr-HR"/>
              </w:rPr>
              <w:t>641</w:t>
            </w:r>
          </w:p>
        </w:tc>
        <w:tc>
          <w:tcPr>
            <w:tcW w:w="850" w:type="dxa"/>
            <w:tcBorders>
              <w:top w:val="nil"/>
              <w:left w:val="nil"/>
              <w:bottom w:val="nil"/>
              <w:right w:val="nil"/>
            </w:tcBorders>
            <w:shd w:val="clear" w:color="000000" w:fill="FFFFFF"/>
            <w:noWrap/>
          </w:tcPr>
          <w:p w14:paraId="4AB91C39" w14:textId="0A2D85D4" w:rsidR="00135205" w:rsidRPr="00EF304B" w:rsidRDefault="00BB3465" w:rsidP="00135205">
            <w:pPr>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53,21</w:t>
            </w:r>
          </w:p>
        </w:tc>
        <w:tc>
          <w:tcPr>
            <w:tcW w:w="851" w:type="dxa"/>
            <w:tcBorders>
              <w:top w:val="nil"/>
              <w:left w:val="nil"/>
              <w:bottom w:val="nil"/>
              <w:right w:val="nil"/>
            </w:tcBorders>
            <w:shd w:val="clear" w:color="000000" w:fill="FFFFFF"/>
            <w:noWrap/>
          </w:tcPr>
          <w:p w14:paraId="3A7C88D4" w14:textId="63E3D4D5" w:rsidR="00135205" w:rsidRPr="00EF304B" w:rsidRDefault="00BB3465" w:rsidP="00135205">
            <w:pPr>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108,01</w:t>
            </w:r>
          </w:p>
        </w:tc>
      </w:tr>
      <w:tr w:rsidR="00135205" w:rsidRPr="00EF304B" w14:paraId="337B68C8" w14:textId="77777777" w:rsidTr="00D76E0A">
        <w:trPr>
          <w:trHeight w:val="285"/>
        </w:trPr>
        <w:tc>
          <w:tcPr>
            <w:tcW w:w="709" w:type="dxa"/>
            <w:tcBorders>
              <w:top w:val="nil"/>
              <w:left w:val="nil"/>
              <w:bottom w:val="nil"/>
              <w:right w:val="nil"/>
            </w:tcBorders>
            <w:shd w:val="clear" w:color="000000" w:fill="FFFFFF"/>
            <w:noWrap/>
            <w:hideMark/>
          </w:tcPr>
          <w:p w14:paraId="6E78CC0E" w14:textId="77777777" w:rsidR="00135205" w:rsidRPr="00EF304B" w:rsidRDefault="00135205" w:rsidP="00135205">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6142</w:t>
            </w:r>
          </w:p>
        </w:tc>
        <w:tc>
          <w:tcPr>
            <w:tcW w:w="3686" w:type="dxa"/>
            <w:gridSpan w:val="2"/>
            <w:tcBorders>
              <w:top w:val="nil"/>
              <w:left w:val="nil"/>
              <w:bottom w:val="nil"/>
              <w:right w:val="nil"/>
            </w:tcBorders>
            <w:shd w:val="clear" w:color="000000" w:fill="FFFFFF"/>
            <w:noWrap/>
            <w:hideMark/>
          </w:tcPr>
          <w:p w14:paraId="2B392974" w14:textId="77777777" w:rsidR="00135205" w:rsidRPr="00EF304B" w:rsidRDefault="00135205" w:rsidP="00135205">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Porez na promet</w:t>
            </w:r>
          </w:p>
        </w:tc>
        <w:tc>
          <w:tcPr>
            <w:tcW w:w="1275" w:type="dxa"/>
            <w:tcBorders>
              <w:top w:val="nil"/>
              <w:left w:val="nil"/>
              <w:bottom w:val="nil"/>
              <w:right w:val="nil"/>
            </w:tcBorders>
            <w:shd w:val="clear" w:color="000000" w:fill="FFFFFF"/>
            <w:noWrap/>
            <w:hideMark/>
          </w:tcPr>
          <w:p w14:paraId="4AF7FE10"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16.239</w:t>
            </w:r>
          </w:p>
        </w:tc>
        <w:tc>
          <w:tcPr>
            <w:tcW w:w="1134" w:type="dxa"/>
            <w:tcBorders>
              <w:top w:val="nil"/>
              <w:left w:val="nil"/>
              <w:bottom w:val="nil"/>
              <w:right w:val="nil"/>
            </w:tcBorders>
            <w:shd w:val="clear" w:color="000000" w:fill="FFFFFF"/>
            <w:noWrap/>
            <w:hideMark/>
          </w:tcPr>
          <w:p w14:paraId="26DA8B20"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134" w:type="dxa"/>
            <w:tcBorders>
              <w:top w:val="nil"/>
              <w:left w:val="nil"/>
              <w:bottom w:val="nil"/>
              <w:right w:val="nil"/>
            </w:tcBorders>
            <w:shd w:val="clear" w:color="000000" w:fill="FFFFFF"/>
            <w:noWrap/>
            <w:hideMark/>
          </w:tcPr>
          <w:p w14:paraId="2917FFE7"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276" w:type="dxa"/>
            <w:tcBorders>
              <w:top w:val="nil"/>
              <w:left w:val="nil"/>
              <w:bottom w:val="nil"/>
              <w:right w:val="nil"/>
            </w:tcBorders>
            <w:shd w:val="clear" w:color="000000" w:fill="FFFFFF"/>
            <w:noWrap/>
            <w:hideMark/>
          </w:tcPr>
          <w:p w14:paraId="18C0FA04" w14:textId="7A9A6FA2"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8.6</w:t>
            </w:r>
            <w:r w:rsidR="008019D7">
              <w:rPr>
                <w:rFonts w:ascii="Arial" w:eastAsia="Times New Roman" w:hAnsi="Arial" w:cs="Arial"/>
                <w:color w:val="000000"/>
                <w:sz w:val="18"/>
                <w:szCs w:val="18"/>
                <w:lang w:eastAsia="hr-HR"/>
              </w:rPr>
              <w:t>41</w:t>
            </w:r>
          </w:p>
        </w:tc>
        <w:tc>
          <w:tcPr>
            <w:tcW w:w="850" w:type="dxa"/>
            <w:tcBorders>
              <w:top w:val="nil"/>
              <w:left w:val="nil"/>
              <w:bottom w:val="nil"/>
              <w:right w:val="nil"/>
            </w:tcBorders>
            <w:shd w:val="clear" w:color="000000" w:fill="FFFFFF"/>
            <w:noWrap/>
            <w:hideMark/>
          </w:tcPr>
          <w:p w14:paraId="3E442EAA" w14:textId="4AAE2B5B" w:rsidR="00135205" w:rsidRPr="00EF304B" w:rsidRDefault="00BB3465" w:rsidP="00135205">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53,21</w:t>
            </w:r>
          </w:p>
        </w:tc>
        <w:tc>
          <w:tcPr>
            <w:tcW w:w="851" w:type="dxa"/>
            <w:tcBorders>
              <w:top w:val="nil"/>
              <w:left w:val="nil"/>
              <w:bottom w:val="nil"/>
              <w:right w:val="nil"/>
            </w:tcBorders>
            <w:shd w:val="clear" w:color="000000" w:fill="FFFFFF"/>
            <w:noWrap/>
            <w:hideMark/>
          </w:tcPr>
          <w:p w14:paraId="58BF06F9"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r>
      <w:tr w:rsidR="00135205" w:rsidRPr="00EF304B" w14:paraId="4EED4A73" w14:textId="77777777" w:rsidTr="00D76E0A">
        <w:trPr>
          <w:trHeight w:val="255"/>
        </w:trPr>
        <w:tc>
          <w:tcPr>
            <w:tcW w:w="709" w:type="dxa"/>
            <w:tcBorders>
              <w:top w:val="nil"/>
              <w:left w:val="nil"/>
              <w:bottom w:val="nil"/>
              <w:right w:val="nil"/>
            </w:tcBorders>
            <w:shd w:val="clear" w:color="000000" w:fill="FFFFFF"/>
            <w:noWrap/>
            <w:hideMark/>
          </w:tcPr>
          <w:p w14:paraId="206F90D5" w14:textId="77777777" w:rsidR="00135205" w:rsidRPr="00EF304B" w:rsidRDefault="00135205" w:rsidP="00135205">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6145</w:t>
            </w:r>
          </w:p>
        </w:tc>
        <w:tc>
          <w:tcPr>
            <w:tcW w:w="3686" w:type="dxa"/>
            <w:gridSpan w:val="2"/>
            <w:tcBorders>
              <w:top w:val="nil"/>
              <w:left w:val="nil"/>
              <w:bottom w:val="nil"/>
              <w:right w:val="nil"/>
            </w:tcBorders>
            <w:shd w:val="clear" w:color="000000" w:fill="FFFFFF"/>
            <w:hideMark/>
          </w:tcPr>
          <w:p w14:paraId="7313FC7D" w14:textId="77777777" w:rsidR="00135205" w:rsidRPr="00EF304B" w:rsidRDefault="00135205" w:rsidP="00135205">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Porezi na korištenje dobara ili izvođenje aktivnosti</w:t>
            </w:r>
          </w:p>
        </w:tc>
        <w:tc>
          <w:tcPr>
            <w:tcW w:w="1275" w:type="dxa"/>
            <w:tcBorders>
              <w:top w:val="nil"/>
              <w:left w:val="nil"/>
              <w:bottom w:val="nil"/>
              <w:right w:val="nil"/>
            </w:tcBorders>
            <w:shd w:val="clear" w:color="000000" w:fill="FFFFFF"/>
            <w:noWrap/>
            <w:hideMark/>
          </w:tcPr>
          <w:p w14:paraId="60CA41B1"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15.345</w:t>
            </w:r>
          </w:p>
        </w:tc>
        <w:tc>
          <w:tcPr>
            <w:tcW w:w="1134" w:type="dxa"/>
            <w:tcBorders>
              <w:top w:val="nil"/>
              <w:left w:val="nil"/>
              <w:bottom w:val="nil"/>
              <w:right w:val="nil"/>
            </w:tcBorders>
            <w:shd w:val="clear" w:color="000000" w:fill="FFFFFF"/>
            <w:noWrap/>
            <w:hideMark/>
          </w:tcPr>
          <w:p w14:paraId="4A470DEC"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134" w:type="dxa"/>
            <w:tcBorders>
              <w:top w:val="nil"/>
              <w:left w:val="nil"/>
              <w:bottom w:val="nil"/>
              <w:right w:val="nil"/>
            </w:tcBorders>
            <w:shd w:val="clear" w:color="000000" w:fill="FFFFFF"/>
            <w:noWrap/>
            <w:hideMark/>
          </w:tcPr>
          <w:p w14:paraId="22EE02C8"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276" w:type="dxa"/>
            <w:tcBorders>
              <w:top w:val="nil"/>
              <w:left w:val="nil"/>
              <w:bottom w:val="nil"/>
              <w:right w:val="nil"/>
            </w:tcBorders>
            <w:shd w:val="clear" w:color="000000" w:fill="FFFFFF"/>
            <w:noWrap/>
            <w:hideMark/>
          </w:tcPr>
          <w:p w14:paraId="1FED89A6"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850" w:type="dxa"/>
            <w:tcBorders>
              <w:top w:val="nil"/>
              <w:left w:val="nil"/>
              <w:bottom w:val="nil"/>
              <w:right w:val="nil"/>
            </w:tcBorders>
            <w:shd w:val="clear" w:color="000000" w:fill="FFFFFF"/>
            <w:noWrap/>
            <w:hideMark/>
          </w:tcPr>
          <w:p w14:paraId="76C67AB8"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851" w:type="dxa"/>
            <w:tcBorders>
              <w:top w:val="nil"/>
              <w:left w:val="nil"/>
              <w:bottom w:val="nil"/>
              <w:right w:val="nil"/>
            </w:tcBorders>
            <w:shd w:val="clear" w:color="000000" w:fill="FFFFFF"/>
            <w:noWrap/>
            <w:hideMark/>
          </w:tcPr>
          <w:p w14:paraId="375EE7BF"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r>
      <w:tr w:rsidR="00135205" w:rsidRPr="00EF304B" w14:paraId="2CE01F7E" w14:textId="77777777" w:rsidTr="00D76E0A">
        <w:trPr>
          <w:trHeight w:val="480"/>
        </w:trPr>
        <w:tc>
          <w:tcPr>
            <w:tcW w:w="709" w:type="dxa"/>
            <w:tcBorders>
              <w:top w:val="nil"/>
              <w:left w:val="nil"/>
              <w:bottom w:val="nil"/>
              <w:right w:val="nil"/>
            </w:tcBorders>
            <w:shd w:val="clear" w:color="000000" w:fill="FFFFFF"/>
            <w:noWrap/>
            <w:hideMark/>
          </w:tcPr>
          <w:p w14:paraId="004E033C" w14:textId="77777777" w:rsidR="00135205" w:rsidRPr="00EF304B" w:rsidRDefault="00135205" w:rsidP="00135205">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63</w:t>
            </w:r>
          </w:p>
        </w:tc>
        <w:tc>
          <w:tcPr>
            <w:tcW w:w="3686" w:type="dxa"/>
            <w:gridSpan w:val="2"/>
            <w:tcBorders>
              <w:top w:val="nil"/>
              <w:left w:val="nil"/>
              <w:bottom w:val="nil"/>
              <w:right w:val="nil"/>
            </w:tcBorders>
            <w:shd w:val="clear" w:color="000000" w:fill="FFFFFF"/>
            <w:hideMark/>
          </w:tcPr>
          <w:p w14:paraId="4BDEC606" w14:textId="77777777" w:rsidR="00135205" w:rsidRPr="00EF304B" w:rsidRDefault="00135205" w:rsidP="00135205">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Pomoći iz inozemstva i od subjekata unutar općeg proračuna</w:t>
            </w:r>
          </w:p>
        </w:tc>
        <w:tc>
          <w:tcPr>
            <w:tcW w:w="1275" w:type="dxa"/>
            <w:tcBorders>
              <w:top w:val="nil"/>
              <w:left w:val="nil"/>
              <w:bottom w:val="nil"/>
              <w:right w:val="nil"/>
            </w:tcBorders>
            <w:shd w:val="clear" w:color="000000" w:fill="FFFFFF"/>
            <w:noWrap/>
            <w:hideMark/>
          </w:tcPr>
          <w:p w14:paraId="3C5FBAFC"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922.008</w:t>
            </w:r>
          </w:p>
        </w:tc>
        <w:tc>
          <w:tcPr>
            <w:tcW w:w="1134" w:type="dxa"/>
            <w:tcBorders>
              <w:top w:val="nil"/>
              <w:left w:val="nil"/>
              <w:bottom w:val="nil"/>
              <w:right w:val="nil"/>
            </w:tcBorders>
            <w:shd w:val="clear" w:color="000000" w:fill="FFFFFF"/>
            <w:noWrap/>
            <w:hideMark/>
          </w:tcPr>
          <w:p w14:paraId="3F951F80"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1.611.005</w:t>
            </w:r>
          </w:p>
        </w:tc>
        <w:tc>
          <w:tcPr>
            <w:tcW w:w="1134" w:type="dxa"/>
            <w:tcBorders>
              <w:top w:val="nil"/>
              <w:left w:val="nil"/>
              <w:bottom w:val="nil"/>
              <w:right w:val="nil"/>
            </w:tcBorders>
            <w:shd w:val="clear" w:color="000000" w:fill="FFFFFF"/>
            <w:noWrap/>
            <w:hideMark/>
          </w:tcPr>
          <w:p w14:paraId="56E6560D"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1.611.005</w:t>
            </w:r>
          </w:p>
        </w:tc>
        <w:tc>
          <w:tcPr>
            <w:tcW w:w="1276" w:type="dxa"/>
            <w:tcBorders>
              <w:top w:val="nil"/>
              <w:left w:val="nil"/>
              <w:bottom w:val="nil"/>
              <w:right w:val="nil"/>
            </w:tcBorders>
            <w:shd w:val="clear" w:color="000000" w:fill="FFFFFF"/>
            <w:noWrap/>
            <w:hideMark/>
          </w:tcPr>
          <w:p w14:paraId="5D8027C8"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1.490.421</w:t>
            </w:r>
          </w:p>
        </w:tc>
        <w:tc>
          <w:tcPr>
            <w:tcW w:w="850" w:type="dxa"/>
            <w:tcBorders>
              <w:top w:val="nil"/>
              <w:left w:val="nil"/>
              <w:bottom w:val="nil"/>
              <w:right w:val="nil"/>
            </w:tcBorders>
            <w:shd w:val="clear" w:color="000000" w:fill="FFFFFF"/>
            <w:noWrap/>
            <w:hideMark/>
          </w:tcPr>
          <w:p w14:paraId="1883158D"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161,65</w:t>
            </w:r>
          </w:p>
        </w:tc>
        <w:tc>
          <w:tcPr>
            <w:tcW w:w="851" w:type="dxa"/>
            <w:tcBorders>
              <w:top w:val="nil"/>
              <w:left w:val="nil"/>
              <w:bottom w:val="nil"/>
              <w:right w:val="nil"/>
            </w:tcBorders>
            <w:shd w:val="clear" w:color="000000" w:fill="FFFFFF"/>
            <w:noWrap/>
            <w:hideMark/>
          </w:tcPr>
          <w:p w14:paraId="77DE794B"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92,51</w:t>
            </w:r>
          </w:p>
        </w:tc>
      </w:tr>
      <w:tr w:rsidR="00135205" w:rsidRPr="00EF304B" w14:paraId="6146F04A" w14:textId="77777777" w:rsidTr="00D76E0A">
        <w:trPr>
          <w:trHeight w:val="282"/>
        </w:trPr>
        <w:tc>
          <w:tcPr>
            <w:tcW w:w="709" w:type="dxa"/>
            <w:tcBorders>
              <w:top w:val="nil"/>
              <w:left w:val="nil"/>
              <w:bottom w:val="nil"/>
              <w:right w:val="nil"/>
            </w:tcBorders>
            <w:shd w:val="clear" w:color="000000" w:fill="FFFFFF"/>
            <w:noWrap/>
            <w:hideMark/>
          </w:tcPr>
          <w:p w14:paraId="2D24F852" w14:textId="77777777" w:rsidR="00135205" w:rsidRPr="00EF304B" w:rsidRDefault="00135205" w:rsidP="00135205">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632</w:t>
            </w:r>
          </w:p>
        </w:tc>
        <w:tc>
          <w:tcPr>
            <w:tcW w:w="3686" w:type="dxa"/>
            <w:gridSpan w:val="2"/>
            <w:tcBorders>
              <w:top w:val="nil"/>
              <w:left w:val="nil"/>
              <w:bottom w:val="nil"/>
              <w:right w:val="nil"/>
            </w:tcBorders>
            <w:shd w:val="clear" w:color="000000" w:fill="FFFFFF"/>
            <w:hideMark/>
          </w:tcPr>
          <w:p w14:paraId="7E572991" w14:textId="77777777" w:rsidR="00135205" w:rsidRPr="00EF304B" w:rsidRDefault="00135205" w:rsidP="00135205">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Pomoći od međunarodnih organizacija</w:t>
            </w:r>
          </w:p>
        </w:tc>
        <w:tc>
          <w:tcPr>
            <w:tcW w:w="1275" w:type="dxa"/>
            <w:tcBorders>
              <w:top w:val="nil"/>
              <w:left w:val="nil"/>
              <w:bottom w:val="nil"/>
              <w:right w:val="nil"/>
            </w:tcBorders>
            <w:shd w:val="clear" w:color="000000" w:fill="FFFFFF"/>
            <w:noWrap/>
            <w:hideMark/>
          </w:tcPr>
          <w:p w14:paraId="70E2A053"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 </w:t>
            </w:r>
          </w:p>
        </w:tc>
        <w:tc>
          <w:tcPr>
            <w:tcW w:w="1134" w:type="dxa"/>
            <w:tcBorders>
              <w:top w:val="nil"/>
              <w:left w:val="nil"/>
              <w:bottom w:val="nil"/>
              <w:right w:val="nil"/>
            </w:tcBorders>
            <w:shd w:val="clear" w:color="000000" w:fill="FFFFFF"/>
            <w:noWrap/>
            <w:hideMark/>
          </w:tcPr>
          <w:p w14:paraId="412D8BB6"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111.000</w:t>
            </w:r>
          </w:p>
        </w:tc>
        <w:tc>
          <w:tcPr>
            <w:tcW w:w="1134" w:type="dxa"/>
            <w:tcBorders>
              <w:top w:val="nil"/>
              <w:left w:val="nil"/>
              <w:bottom w:val="nil"/>
              <w:right w:val="nil"/>
            </w:tcBorders>
            <w:shd w:val="clear" w:color="000000" w:fill="FFFFFF"/>
            <w:noWrap/>
            <w:hideMark/>
          </w:tcPr>
          <w:p w14:paraId="0B558CD4"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111.000</w:t>
            </w:r>
          </w:p>
        </w:tc>
        <w:tc>
          <w:tcPr>
            <w:tcW w:w="1276" w:type="dxa"/>
            <w:tcBorders>
              <w:top w:val="nil"/>
              <w:left w:val="nil"/>
              <w:bottom w:val="nil"/>
              <w:right w:val="nil"/>
            </w:tcBorders>
            <w:shd w:val="clear" w:color="000000" w:fill="FFFFFF"/>
            <w:noWrap/>
            <w:hideMark/>
          </w:tcPr>
          <w:p w14:paraId="6C084DF8"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 </w:t>
            </w:r>
          </w:p>
        </w:tc>
        <w:tc>
          <w:tcPr>
            <w:tcW w:w="850" w:type="dxa"/>
            <w:tcBorders>
              <w:top w:val="nil"/>
              <w:left w:val="nil"/>
              <w:bottom w:val="nil"/>
              <w:right w:val="nil"/>
            </w:tcBorders>
            <w:shd w:val="clear" w:color="000000" w:fill="FFFFFF"/>
            <w:noWrap/>
            <w:hideMark/>
          </w:tcPr>
          <w:p w14:paraId="15A422B3"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 </w:t>
            </w:r>
          </w:p>
        </w:tc>
        <w:tc>
          <w:tcPr>
            <w:tcW w:w="851" w:type="dxa"/>
            <w:tcBorders>
              <w:top w:val="nil"/>
              <w:left w:val="nil"/>
              <w:bottom w:val="nil"/>
              <w:right w:val="nil"/>
            </w:tcBorders>
            <w:shd w:val="clear" w:color="000000" w:fill="FFFFFF"/>
            <w:noWrap/>
            <w:hideMark/>
          </w:tcPr>
          <w:p w14:paraId="54D3ED64"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 </w:t>
            </w:r>
          </w:p>
        </w:tc>
      </w:tr>
      <w:tr w:rsidR="00135205" w:rsidRPr="00EF304B" w14:paraId="304A9ED2" w14:textId="77777777" w:rsidTr="00D76E0A">
        <w:trPr>
          <w:trHeight w:val="285"/>
        </w:trPr>
        <w:tc>
          <w:tcPr>
            <w:tcW w:w="709" w:type="dxa"/>
            <w:tcBorders>
              <w:top w:val="nil"/>
              <w:left w:val="nil"/>
              <w:bottom w:val="nil"/>
              <w:right w:val="nil"/>
            </w:tcBorders>
            <w:shd w:val="clear" w:color="000000" w:fill="FFFFFF"/>
            <w:noWrap/>
            <w:hideMark/>
          </w:tcPr>
          <w:p w14:paraId="797D345A" w14:textId="77777777" w:rsidR="00135205" w:rsidRPr="00EF304B" w:rsidRDefault="00135205" w:rsidP="00135205">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633</w:t>
            </w:r>
          </w:p>
        </w:tc>
        <w:tc>
          <w:tcPr>
            <w:tcW w:w="3686" w:type="dxa"/>
            <w:gridSpan w:val="2"/>
            <w:tcBorders>
              <w:top w:val="nil"/>
              <w:left w:val="nil"/>
              <w:bottom w:val="nil"/>
              <w:right w:val="nil"/>
            </w:tcBorders>
            <w:shd w:val="clear" w:color="000000" w:fill="FFFFFF"/>
            <w:hideMark/>
          </w:tcPr>
          <w:p w14:paraId="534E48FF" w14:textId="77777777" w:rsidR="00135205" w:rsidRPr="00EF304B" w:rsidRDefault="00135205" w:rsidP="00135205">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Pomoći proračunu iz drugih proračuna</w:t>
            </w:r>
          </w:p>
        </w:tc>
        <w:tc>
          <w:tcPr>
            <w:tcW w:w="1275" w:type="dxa"/>
            <w:tcBorders>
              <w:top w:val="nil"/>
              <w:left w:val="nil"/>
              <w:bottom w:val="nil"/>
              <w:right w:val="nil"/>
            </w:tcBorders>
            <w:shd w:val="clear" w:color="000000" w:fill="FFFFFF"/>
            <w:noWrap/>
            <w:hideMark/>
          </w:tcPr>
          <w:p w14:paraId="7D53327A"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738.008</w:t>
            </w:r>
          </w:p>
        </w:tc>
        <w:tc>
          <w:tcPr>
            <w:tcW w:w="1134" w:type="dxa"/>
            <w:tcBorders>
              <w:top w:val="nil"/>
              <w:left w:val="nil"/>
              <w:bottom w:val="nil"/>
              <w:right w:val="nil"/>
            </w:tcBorders>
            <w:shd w:val="clear" w:color="000000" w:fill="FFFFFF"/>
            <w:noWrap/>
            <w:hideMark/>
          </w:tcPr>
          <w:p w14:paraId="7BC47C56"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579.850</w:t>
            </w:r>
          </w:p>
        </w:tc>
        <w:tc>
          <w:tcPr>
            <w:tcW w:w="1134" w:type="dxa"/>
            <w:tcBorders>
              <w:top w:val="nil"/>
              <w:left w:val="nil"/>
              <w:bottom w:val="nil"/>
              <w:right w:val="nil"/>
            </w:tcBorders>
            <w:shd w:val="clear" w:color="000000" w:fill="FFFFFF"/>
            <w:noWrap/>
            <w:hideMark/>
          </w:tcPr>
          <w:p w14:paraId="3BE2DF8F"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579.850</w:t>
            </w:r>
          </w:p>
        </w:tc>
        <w:tc>
          <w:tcPr>
            <w:tcW w:w="1276" w:type="dxa"/>
            <w:tcBorders>
              <w:top w:val="nil"/>
              <w:left w:val="nil"/>
              <w:bottom w:val="nil"/>
              <w:right w:val="nil"/>
            </w:tcBorders>
            <w:shd w:val="clear" w:color="000000" w:fill="FFFFFF"/>
            <w:noWrap/>
            <w:hideMark/>
          </w:tcPr>
          <w:p w14:paraId="09A75595"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575.659</w:t>
            </w:r>
          </w:p>
        </w:tc>
        <w:tc>
          <w:tcPr>
            <w:tcW w:w="850" w:type="dxa"/>
            <w:tcBorders>
              <w:top w:val="nil"/>
              <w:left w:val="nil"/>
              <w:bottom w:val="nil"/>
              <w:right w:val="nil"/>
            </w:tcBorders>
            <w:shd w:val="clear" w:color="000000" w:fill="FFFFFF"/>
            <w:noWrap/>
            <w:hideMark/>
          </w:tcPr>
          <w:p w14:paraId="738AE66E"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78,00</w:t>
            </w:r>
          </w:p>
        </w:tc>
        <w:tc>
          <w:tcPr>
            <w:tcW w:w="851" w:type="dxa"/>
            <w:tcBorders>
              <w:top w:val="nil"/>
              <w:left w:val="nil"/>
              <w:bottom w:val="nil"/>
              <w:right w:val="nil"/>
            </w:tcBorders>
            <w:shd w:val="clear" w:color="000000" w:fill="FFFFFF"/>
            <w:noWrap/>
            <w:hideMark/>
          </w:tcPr>
          <w:p w14:paraId="32B6F7BB"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99,28</w:t>
            </w:r>
          </w:p>
        </w:tc>
      </w:tr>
      <w:tr w:rsidR="00135205" w:rsidRPr="00EF304B" w14:paraId="009D1ED8" w14:textId="77777777" w:rsidTr="00D76E0A">
        <w:trPr>
          <w:trHeight w:val="285"/>
        </w:trPr>
        <w:tc>
          <w:tcPr>
            <w:tcW w:w="709" w:type="dxa"/>
            <w:tcBorders>
              <w:top w:val="nil"/>
              <w:left w:val="nil"/>
              <w:bottom w:val="nil"/>
              <w:right w:val="nil"/>
            </w:tcBorders>
            <w:shd w:val="clear" w:color="000000" w:fill="FFFFFF"/>
            <w:noWrap/>
            <w:hideMark/>
          </w:tcPr>
          <w:p w14:paraId="39BBA89E" w14:textId="77777777" w:rsidR="00135205" w:rsidRPr="00EF304B" w:rsidRDefault="00135205" w:rsidP="00135205">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6331</w:t>
            </w:r>
          </w:p>
        </w:tc>
        <w:tc>
          <w:tcPr>
            <w:tcW w:w="3686" w:type="dxa"/>
            <w:gridSpan w:val="2"/>
            <w:tcBorders>
              <w:top w:val="nil"/>
              <w:left w:val="nil"/>
              <w:bottom w:val="nil"/>
              <w:right w:val="nil"/>
            </w:tcBorders>
            <w:shd w:val="clear" w:color="000000" w:fill="FFFFFF"/>
            <w:hideMark/>
          </w:tcPr>
          <w:p w14:paraId="6F40966E" w14:textId="77777777" w:rsidR="00135205" w:rsidRPr="00EF304B" w:rsidRDefault="00135205" w:rsidP="00135205">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Tekuće pomoći proračunu iz drugih proračuna</w:t>
            </w:r>
          </w:p>
        </w:tc>
        <w:tc>
          <w:tcPr>
            <w:tcW w:w="1275" w:type="dxa"/>
            <w:tcBorders>
              <w:top w:val="nil"/>
              <w:left w:val="nil"/>
              <w:bottom w:val="nil"/>
              <w:right w:val="nil"/>
            </w:tcBorders>
            <w:shd w:val="clear" w:color="000000" w:fill="FFFFFF"/>
            <w:noWrap/>
            <w:hideMark/>
          </w:tcPr>
          <w:p w14:paraId="1BD7DC6B"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42.008</w:t>
            </w:r>
          </w:p>
        </w:tc>
        <w:tc>
          <w:tcPr>
            <w:tcW w:w="1134" w:type="dxa"/>
            <w:tcBorders>
              <w:top w:val="nil"/>
              <w:left w:val="nil"/>
              <w:bottom w:val="nil"/>
              <w:right w:val="nil"/>
            </w:tcBorders>
            <w:shd w:val="clear" w:color="000000" w:fill="FFFFFF"/>
            <w:noWrap/>
            <w:hideMark/>
          </w:tcPr>
          <w:p w14:paraId="432FC26C"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134" w:type="dxa"/>
            <w:tcBorders>
              <w:top w:val="nil"/>
              <w:left w:val="nil"/>
              <w:bottom w:val="nil"/>
              <w:right w:val="nil"/>
            </w:tcBorders>
            <w:shd w:val="clear" w:color="000000" w:fill="FFFFFF"/>
            <w:noWrap/>
            <w:hideMark/>
          </w:tcPr>
          <w:p w14:paraId="1A428300"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276" w:type="dxa"/>
            <w:tcBorders>
              <w:top w:val="nil"/>
              <w:left w:val="nil"/>
              <w:bottom w:val="nil"/>
              <w:right w:val="nil"/>
            </w:tcBorders>
            <w:shd w:val="clear" w:color="000000" w:fill="FFFFFF"/>
            <w:noWrap/>
            <w:hideMark/>
          </w:tcPr>
          <w:p w14:paraId="04A861B5"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225.559</w:t>
            </w:r>
          </w:p>
        </w:tc>
        <w:tc>
          <w:tcPr>
            <w:tcW w:w="850" w:type="dxa"/>
            <w:tcBorders>
              <w:top w:val="nil"/>
              <w:left w:val="nil"/>
              <w:bottom w:val="nil"/>
              <w:right w:val="nil"/>
            </w:tcBorders>
            <w:shd w:val="clear" w:color="000000" w:fill="FFFFFF"/>
            <w:noWrap/>
            <w:hideMark/>
          </w:tcPr>
          <w:p w14:paraId="4AB913E7"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536,94</w:t>
            </w:r>
          </w:p>
        </w:tc>
        <w:tc>
          <w:tcPr>
            <w:tcW w:w="851" w:type="dxa"/>
            <w:tcBorders>
              <w:top w:val="nil"/>
              <w:left w:val="nil"/>
              <w:bottom w:val="nil"/>
              <w:right w:val="nil"/>
            </w:tcBorders>
            <w:shd w:val="clear" w:color="000000" w:fill="FFFFFF"/>
            <w:noWrap/>
            <w:hideMark/>
          </w:tcPr>
          <w:p w14:paraId="393D52C5"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r>
      <w:tr w:rsidR="00135205" w:rsidRPr="00EF304B" w14:paraId="527A7973" w14:textId="77777777" w:rsidTr="00D76E0A">
        <w:trPr>
          <w:trHeight w:val="330"/>
        </w:trPr>
        <w:tc>
          <w:tcPr>
            <w:tcW w:w="709" w:type="dxa"/>
            <w:tcBorders>
              <w:top w:val="nil"/>
              <w:left w:val="nil"/>
              <w:bottom w:val="nil"/>
              <w:right w:val="nil"/>
            </w:tcBorders>
            <w:shd w:val="clear" w:color="000000" w:fill="FFFFFF"/>
            <w:noWrap/>
            <w:hideMark/>
          </w:tcPr>
          <w:p w14:paraId="26B4FEB1" w14:textId="77777777" w:rsidR="00135205" w:rsidRPr="00EF304B" w:rsidRDefault="00135205" w:rsidP="00135205">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6332</w:t>
            </w:r>
          </w:p>
        </w:tc>
        <w:tc>
          <w:tcPr>
            <w:tcW w:w="3686" w:type="dxa"/>
            <w:gridSpan w:val="2"/>
            <w:tcBorders>
              <w:top w:val="nil"/>
              <w:left w:val="nil"/>
              <w:bottom w:val="nil"/>
              <w:right w:val="nil"/>
            </w:tcBorders>
            <w:shd w:val="clear" w:color="000000" w:fill="FFFFFF"/>
            <w:hideMark/>
          </w:tcPr>
          <w:p w14:paraId="089B84F4" w14:textId="77777777" w:rsidR="00135205" w:rsidRPr="00EF304B" w:rsidRDefault="00135205" w:rsidP="00135205">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Kapitalne pomoći proračunu iz drugih proračuna</w:t>
            </w:r>
          </w:p>
        </w:tc>
        <w:tc>
          <w:tcPr>
            <w:tcW w:w="1275" w:type="dxa"/>
            <w:tcBorders>
              <w:top w:val="nil"/>
              <w:left w:val="nil"/>
              <w:bottom w:val="nil"/>
              <w:right w:val="nil"/>
            </w:tcBorders>
            <w:shd w:val="clear" w:color="000000" w:fill="FFFFFF"/>
            <w:noWrap/>
            <w:hideMark/>
          </w:tcPr>
          <w:p w14:paraId="5148298B"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696.000</w:t>
            </w:r>
          </w:p>
        </w:tc>
        <w:tc>
          <w:tcPr>
            <w:tcW w:w="1134" w:type="dxa"/>
            <w:tcBorders>
              <w:top w:val="nil"/>
              <w:left w:val="nil"/>
              <w:bottom w:val="nil"/>
              <w:right w:val="nil"/>
            </w:tcBorders>
            <w:shd w:val="clear" w:color="000000" w:fill="FFFFFF"/>
            <w:noWrap/>
            <w:hideMark/>
          </w:tcPr>
          <w:p w14:paraId="586E91B9"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134" w:type="dxa"/>
            <w:tcBorders>
              <w:top w:val="nil"/>
              <w:left w:val="nil"/>
              <w:bottom w:val="nil"/>
              <w:right w:val="nil"/>
            </w:tcBorders>
            <w:shd w:val="clear" w:color="000000" w:fill="FFFFFF"/>
            <w:noWrap/>
            <w:hideMark/>
          </w:tcPr>
          <w:p w14:paraId="24D94EA9"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276" w:type="dxa"/>
            <w:tcBorders>
              <w:top w:val="nil"/>
              <w:left w:val="nil"/>
              <w:bottom w:val="nil"/>
              <w:right w:val="nil"/>
            </w:tcBorders>
            <w:shd w:val="clear" w:color="000000" w:fill="FFFFFF"/>
            <w:noWrap/>
            <w:hideMark/>
          </w:tcPr>
          <w:p w14:paraId="3FAB64D0"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350.100</w:t>
            </w:r>
          </w:p>
        </w:tc>
        <w:tc>
          <w:tcPr>
            <w:tcW w:w="850" w:type="dxa"/>
            <w:tcBorders>
              <w:top w:val="nil"/>
              <w:left w:val="nil"/>
              <w:bottom w:val="nil"/>
              <w:right w:val="nil"/>
            </w:tcBorders>
            <w:shd w:val="clear" w:color="000000" w:fill="FFFFFF"/>
            <w:noWrap/>
            <w:hideMark/>
          </w:tcPr>
          <w:p w14:paraId="2D475AFA"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50,30</w:t>
            </w:r>
          </w:p>
        </w:tc>
        <w:tc>
          <w:tcPr>
            <w:tcW w:w="851" w:type="dxa"/>
            <w:tcBorders>
              <w:top w:val="nil"/>
              <w:left w:val="nil"/>
              <w:bottom w:val="nil"/>
              <w:right w:val="nil"/>
            </w:tcBorders>
            <w:shd w:val="clear" w:color="000000" w:fill="FFFFFF"/>
            <w:noWrap/>
            <w:hideMark/>
          </w:tcPr>
          <w:p w14:paraId="2579F360"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r>
      <w:tr w:rsidR="00135205" w:rsidRPr="00EF304B" w14:paraId="32A1E00D" w14:textId="77777777" w:rsidTr="00D76E0A">
        <w:trPr>
          <w:trHeight w:val="285"/>
        </w:trPr>
        <w:tc>
          <w:tcPr>
            <w:tcW w:w="709" w:type="dxa"/>
            <w:tcBorders>
              <w:top w:val="nil"/>
              <w:left w:val="nil"/>
              <w:bottom w:val="nil"/>
              <w:right w:val="nil"/>
            </w:tcBorders>
            <w:shd w:val="clear" w:color="000000" w:fill="FFFFFF"/>
            <w:noWrap/>
            <w:hideMark/>
          </w:tcPr>
          <w:p w14:paraId="3F9206DF" w14:textId="77777777" w:rsidR="00135205" w:rsidRPr="00EF304B" w:rsidRDefault="00135205" w:rsidP="00135205">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634</w:t>
            </w:r>
          </w:p>
        </w:tc>
        <w:tc>
          <w:tcPr>
            <w:tcW w:w="3686" w:type="dxa"/>
            <w:gridSpan w:val="2"/>
            <w:tcBorders>
              <w:top w:val="nil"/>
              <w:left w:val="nil"/>
              <w:bottom w:val="nil"/>
              <w:right w:val="nil"/>
            </w:tcBorders>
            <w:shd w:val="clear" w:color="000000" w:fill="FFFFFF"/>
            <w:hideMark/>
          </w:tcPr>
          <w:p w14:paraId="601E6789" w14:textId="77777777" w:rsidR="00135205" w:rsidRPr="00EF304B" w:rsidRDefault="00135205" w:rsidP="00135205">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Pomoći od izvanproračunskih korisnika</w:t>
            </w:r>
          </w:p>
        </w:tc>
        <w:tc>
          <w:tcPr>
            <w:tcW w:w="1275" w:type="dxa"/>
            <w:tcBorders>
              <w:top w:val="nil"/>
              <w:left w:val="nil"/>
              <w:bottom w:val="nil"/>
              <w:right w:val="nil"/>
            </w:tcBorders>
            <w:shd w:val="clear" w:color="000000" w:fill="FFFFFF"/>
            <w:noWrap/>
            <w:hideMark/>
          </w:tcPr>
          <w:p w14:paraId="0976DA66"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165.829</w:t>
            </w:r>
          </w:p>
        </w:tc>
        <w:tc>
          <w:tcPr>
            <w:tcW w:w="1134" w:type="dxa"/>
            <w:tcBorders>
              <w:top w:val="nil"/>
              <w:left w:val="nil"/>
              <w:bottom w:val="nil"/>
              <w:right w:val="nil"/>
            </w:tcBorders>
            <w:shd w:val="clear" w:color="000000" w:fill="FFFFFF"/>
            <w:noWrap/>
            <w:hideMark/>
          </w:tcPr>
          <w:p w14:paraId="2FA5368D"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85.623</w:t>
            </w:r>
          </w:p>
        </w:tc>
        <w:tc>
          <w:tcPr>
            <w:tcW w:w="1134" w:type="dxa"/>
            <w:tcBorders>
              <w:top w:val="nil"/>
              <w:left w:val="nil"/>
              <w:bottom w:val="nil"/>
              <w:right w:val="nil"/>
            </w:tcBorders>
            <w:shd w:val="clear" w:color="000000" w:fill="FFFFFF"/>
            <w:noWrap/>
            <w:hideMark/>
          </w:tcPr>
          <w:p w14:paraId="702A7B3D"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85.623</w:t>
            </w:r>
          </w:p>
        </w:tc>
        <w:tc>
          <w:tcPr>
            <w:tcW w:w="1276" w:type="dxa"/>
            <w:tcBorders>
              <w:top w:val="nil"/>
              <w:left w:val="nil"/>
              <w:bottom w:val="nil"/>
              <w:right w:val="nil"/>
            </w:tcBorders>
            <w:shd w:val="clear" w:color="000000" w:fill="FFFFFF"/>
            <w:noWrap/>
            <w:hideMark/>
          </w:tcPr>
          <w:p w14:paraId="28C6BFF5"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80.229</w:t>
            </w:r>
          </w:p>
        </w:tc>
        <w:tc>
          <w:tcPr>
            <w:tcW w:w="850" w:type="dxa"/>
            <w:tcBorders>
              <w:top w:val="nil"/>
              <w:left w:val="nil"/>
              <w:bottom w:val="nil"/>
              <w:right w:val="nil"/>
            </w:tcBorders>
            <w:shd w:val="clear" w:color="000000" w:fill="FFFFFF"/>
            <w:noWrap/>
            <w:hideMark/>
          </w:tcPr>
          <w:p w14:paraId="6BBEE9F3"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48,38</w:t>
            </w:r>
          </w:p>
        </w:tc>
        <w:tc>
          <w:tcPr>
            <w:tcW w:w="851" w:type="dxa"/>
            <w:tcBorders>
              <w:top w:val="nil"/>
              <w:left w:val="nil"/>
              <w:bottom w:val="nil"/>
              <w:right w:val="nil"/>
            </w:tcBorders>
            <w:shd w:val="clear" w:color="000000" w:fill="FFFFFF"/>
            <w:noWrap/>
            <w:hideMark/>
          </w:tcPr>
          <w:p w14:paraId="16220837"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93,70</w:t>
            </w:r>
          </w:p>
        </w:tc>
      </w:tr>
      <w:tr w:rsidR="00135205" w:rsidRPr="00EF304B" w14:paraId="3EDEAE88" w14:textId="77777777" w:rsidTr="00D76E0A">
        <w:trPr>
          <w:trHeight w:val="255"/>
        </w:trPr>
        <w:tc>
          <w:tcPr>
            <w:tcW w:w="709" w:type="dxa"/>
            <w:tcBorders>
              <w:top w:val="nil"/>
              <w:left w:val="nil"/>
              <w:bottom w:val="nil"/>
              <w:right w:val="nil"/>
            </w:tcBorders>
            <w:shd w:val="clear" w:color="000000" w:fill="FFFFFF"/>
            <w:noWrap/>
            <w:hideMark/>
          </w:tcPr>
          <w:p w14:paraId="071D23CD" w14:textId="77777777" w:rsidR="00135205" w:rsidRPr="00EF304B" w:rsidRDefault="00135205" w:rsidP="00135205">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6341</w:t>
            </w:r>
          </w:p>
        </w:tc>
        <w:tc>
          <w:tcPr>
            <w:tcW w:w="3686" w:type="dxa"/>
            <w:gridSpan w:val="2"/>
            <w:tcBorders>
              <w:top w:val="nil"/>
              <w:left w:val="nil"/>
              <w:bottom w:val="nil"/>
              <w:right w:val="nil"/>
            </w:tcBorders>
            <w:shd w:val="clear" w:color="000000" w:fill="FFFFFF"/>
            <w:hideMark/>
          </w:tcPr>
          <w:p w14:paraId="03F3111F" w14:textId="77777777" w:rsidR="00135205" w:rsidRPr="00EF304B" w:rsidRDefault="00135205" w:rsidP="00135205">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Tekuće pomoći od izvanproračunskih korisnika</w:t>
            </w:r>
          </w:p>
        </w:tc>
        <w:tc>
          <w:tcPr>
            <w:tcW w:w="1275" w:type="dxa"/>
            <w:tcBorders>
              <w:top w:val="nil"/>
              <w:left w:val="nil"/>
              <w:bottom w:val="nil"/>
              <w:right w:val="nil"/>
            </w:tcBorders>
            <w:shd w:val="clear" w:color="000000" w:fill="FFFFFF"/>
            <w:noWrap/>
            <w:hideMark/>
          </w:tcPr>
          <w:p w14:paraId="1EE474BB"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165.829</w:t>
            </w:r>
          </w:p>
        </w:tc>
        <w:tc>
          <w:tcPr>
            <w:tcW w:w="1134" w:type="dxa"/>
            <w:tcBorders>
              <w:top w:val="nil"/>
              <w:left w:val="nil"/>
              <w:bottom w:val="nil"/>
              <w:right w:val="nil"/>
            </w:tcBorders>
            <w:shd w:val="clear" w:color="000000" w:fill="FFFFFF"/>
            <w:noWrap/>
            <w:hideMark/>
          </w:tcPr>
          <w:p w14:paraId="3D5EF2B1"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 </w:t>
            </w:r>
          </w:p>
        </w:tc>
        <w:tc>
          <w:tcPr>
            <w:tcW w:w="1134" w:type="dxa"/>
            <w:tcBorders>
              <w:top w:val="nil"/>
              <w:left w:val="nil"/>
              <w:bottom w:val="nil"/>
              <w:right w:val="nil"/>
            </w:tcBorders>
            <w:shd w:val="clear" w:color="000000" w:fill="FFFFFF"/>
            <w:noWrap/>
            <w:hideMark/>
          </w:tcPr>
          <w:p w14:paraId="7E913216"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 </w:t>
            </w:r>
          </w:p>
        </w:tc>
        <w:tc>
          <w:tcPr>
            <w:tcW w:w="1276" w:type="dxa"/>
            <w:tcBorders>
              <w:top w:val="nil"/>
              <w:left w:val="nil"/>
              <w:bottom w:val="nil"/>
              <w:right w:val="nil"/>
            </w:tcBorders>
            <w:shd w:val="clear" w:color="000000" w:fill="FFFFFF"/>
            <w:noWrap/>
            <w:hideMark/>
          </w:tcPr>
          <w:p w14:paraId="233B6244"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80.229</w:t>
            </w:r>
          </w:p>
        </w:tc>
        <w:tc>
          <w:tcPr>
            <w:tcW w:w="850" w:type="dxa"/>
            <w:tcBorders>
              <w:top w:val="nil"/>
              <w:left w:val="nil"/>
              <w:bottom w:val="nil"/>
              <w:right w:val="nil"/>
            </w:tcBorders>
            <w:shd w:val="clear" w:color="000000" w:fill="FFFFFF"/>
            <w:noWrap/>
            <w:hideMark/>
          </w:tcPr>
          <w:p w14:paraId="38359050"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48,38</w:t>
            </w:r>
          </w:p>
        </w:tc>
        <w:tc>
          <w:tcPr>
            <w:tcW w:w="851" w:type="dxa"/>
            <w:tcBorders>
              <w:top w:val="nil"/>
              <w:left w:val="nil"/>
              <w:bottom w:val="nil"/>
              <w:right w:val="nil"/>
            </w:tcBorders>
            <w:shd w:val="clear" w:color="000000" w:fill="FFFFFF"/>
            <w:noWrap/>
            <w:hideMark/>
          </w:tcPr>
          <w:p w14:paraId="79EE1D15"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 </w:t>
            </w:r>
          </w:p>
        </w:tc>
      </w:tr>
      <w:tr w:rsidR="00135205" w:rsidRPr="00EF304B" w14:paraId="76AD7928" w14:textId="77777777" w:rsidTr="00D76E0A">
        <w:trPr>
          <w:trHeight w:val="285"/>
        </w:trPr>
        <w:tc>
          <w:tcPr>
            <w:tcW w:w="709" w:type="dxa"/>
            <w:tcBorders>
              <w:top w:val="nil"/>
              <w:left w:val="nil"/>
              <w:bottom w:val="nil"/>
              <w:right w:val="nil"/>
            </w:tcBorders>
            <w:shd w:val="clear" w:color="000000" w:fill="FFFFFF"/>
            <w:noWrap/>
            <w:hideMark/>
          </w:tcPr>
          <w:p w14:paraId="7FDA73A4" w14:textId="77777777" w:rsidR="00135205" w:rsidRPr="00EF304B" w:rsidRDefault="00135205" w:rsidP="00135205">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638</w:t>
            </w:r>
          </w:p>
        </w:tc>
        <w:tc>
          <w:tcPr>
            <w:tcW w:w="3686" w:type="dxa"/>
            <w:gridSpan w:val="2"/>
            <w:tcBorders>
              <w:top w:val="nil"/>
              <w:left w:val="nil"/>
              <w:bottom w:val="nil"/>
              <w:right w:val="nil"/>
            </w:tcBorders>
            <w:shd w:val="clear" w:color="000000" w:fill="FFFFFF"/>
            <w:hideMark/>
          </w:tcPr>
          <w:p w14:paraId="7A934B6B" w14:textId="77777777" w:rsidR="00135205" w:rsidRPr="00EF304B" w:rsidRDefault="00135205" w:rsidP="00135205">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Pomoći temeljem prijenosa EU sredstava</w:t>
            </w:r>
          </w:p>
        </w:tc>
        <w:tc>
          <w:tcPr>
            <w:tcW w:w="1275" w:type="dxa"/>
            <w:tcBorders>
              <w:top w:val="nil"/>
              <w:left w:val="nil"/>
              <w:bottom w:val="nil"/>
              <w:right w:val="nil"/>
            </w:tcBorders>
            <w:shd w:val="clear" w:color="000000" w:fill="FFFFFF"/>
            <w:noWrap/>
            <w:hideMark/>
          </w:tcPr>
          <w:p w14:paraId="7FC136FC"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18.171</w:t>
            </w:r>
          </w:p>
        </w:tc>
        <w:tc>
          <w:tcPr>
            <w:tcW w:w="1134" w:type="dxa"/>
            <w:tcBorders>
              <w:top w:val="nil"/>
              <w:left w:val="nil"/>
              <w:bottom w:val="nil"/>
              <w:right w:val="nil"/>
            </w:tcBorders>
            <w:shd w:val="clear" w:color="000000" w:fill="FFFFFF"/>
            <w:noWrap/>
            <w:hideMark/>
          </w:tcPr>
          <w:p w14:paraId="32677023"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834.532</w:t>
            </w:r>
          </w:p>
        </w:tc>
        <w:tc>
          <w:tcPr>
            <w:tcW w:w="1134" w:type="dxa"/>
            <w:tcBorders>
              <w:top w:val="nil"/>
              <w:left w:val="nil"/>
              <w:bottom w:val="nil"/>
              <w:right w:val="nil"/>
            </w:tcBorders>
            <w:shd w:val="clear" w:color="000000" w:fill="FFFFFF"/>
            <w:noWrap/>
            <w:hideMark/>
          </w:tcPr>
          <w:p w14:paraId="4545BBAB"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834.532</w:t>
            </w:r>
          </w:p>
        </w:tc>
        <w:tc>
          <w:tcPr>
            <w:tcW w:w="1276" w:type="dxa"/>
            <w:tcBorders>
              <w:top w:val="nil"/>
              <w:left w:val="nil"/>
              <w:bottom w:val="nil"/>
              <w:right w:val="nil"/>
            </w:tcBorders>
            <w:shd w:val="clear" w:color="000000" w:fill="FFFFFF"/>
            <w:noWrap/>
            <w:hideMark/>
          </w:tcPr>
          <w:p w14:paraId="1F3D5781"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834.533</w:t>
            </w:r>
          </w:p>
        </w:tc>
        <w:tc>
          <w:tcPr>
            <w:tcW w:w="850" w:type="dxa"/>
            <w:tcBorders>
              <w:top w:val="nil"/>
              <w:left w:val="nil"/>
              <w:bottom w:val="nil"/>
              <w:right w:val="nil"/>
            </w:tcBorders>
            <w:shd w:val="clear" w:color="000000" w:fill="FFFFFF"/>
            <w:noWrap/>
            <w:hideMark/>
          </w:tcPr>
          <w:p w14:paraId="0F52B52D"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4.592,66</w:t>
            </w:r>
          </w:p>
        </w:tc>
        <w:tc>
          <w:tcPr>
            <w:tcW w:w="851" w:type="dxa"/>
            <w:tcBorders>
              <w:top w:val="nil"/>
              <w:left w:val="nil"/>
              <w:bottom w:val="nil"/>
              <w:right w:val="nil"/>
            </w:tcBorders>
            <w:shd w:val="clear" w:color="000000" w:fill="FFFFFF"/>
            <w:noWrap/>
            <w:hideMark/>
          </w:tcPr>
          <w:p w14:paraId="72FD337F"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100,00</w:t>
            </w:r>
          </w:p>
        </w:tc>
      </w:tr>
      <w:tr w:rsidR="00135205" w:rsidRPr="00EF304B" w14:paraId="1F52E050" w14:textId="77777777" w:rsidTr="00D76E0A">
        <w:trPr>
          <w:trHeight w:val="285"/>
        </w:trPr>
        <w:tc>
          <w:tcPr>
            <w:tcW w:w="709" w:type="dxa"/>
            <w:tcBorders>
              <w:top w:val="nil"/>
              <w:left w:val="nil"/>
              <w:bottom w:val="nil"/>
              <w:right w:val="nil"/>
            </w:tcBorders>
            <w:shd w:val="clear" w:color="000000" w:fill="FFFFFF"/>
            <w:noWrap/>
            <w:hideMark/>
          </w:tcPr>
          <w:p w14:paraId="780DF4A1" w14:textId="77777777" w:rsidR="00135205" w:rsidRPr="00EF304B" w:rsidRDefault="00135205" w:rsidP="00135205">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6382</w:t>
            </w:r>
          </w:p>
        </w:tc>
        <w:tc>
          <w:tcPr>
            <w:tcW w:w="3686" w:type="dxa"/>
            <w:gridSpan w:val="2"/>
            <w:tcBorders>
              <w:top w:val="nil"/>
              <w:left w:val="nil"/>
              <w:bottom w:val="nil"/>
              <w:right w:val="nil"/>
            </w:tcBorders>
            <w:shd w:val="clear" w:color="000000" w:fill="FFFFFF"/>
            <w:hideMark/>
          </w:tcPr>
          <w:p w14:paraId="4A6EC37E" w14:textId="77777777" w:rsidR="00135205" w:rsidRPr="00EF304B" w:rsidRDefault="00135205" w:rsidP="00135205">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Kapitalne pomoći temeljem prijenosa EU sredstava</w:t>
            </w:r>
          </w:p>
        </w:tc>
        <w:tc>
          <w:tcPr>
            <w:tcW w:w="1275" w:type="dxa"/>
            <w:tcBorders>
              <w:top w:val="nil"/>
              <w:left w:val="nil"/>
              <w:bottom w:val="nil"/>
              <w:right w:val="nil"/>
            </w:tcBorders>
            <w:shd w:val="clear" w:color="000000" w:fill="FFFFFF"/>
            <w:noWrap/>
            <w:hideMark/>
          </w:tcPr>
          <w:p w14:paraId="164E8E1F"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18.171</w:t>
            </w:r>
          </w:p>
        </w:tc>
        <w:tc>
          <w:tcPr>
            <w:tcW w:w="1134" w:type="dxa"/>
            <w:tcBorders>
              <w:top w:val="nil"/>
              <w:left w:val="nil"/>
              <w:bottom w:val="nil"/>
              <w:right w:val="nil"/>
            </w:tcBorders>
            <w:shd w:val="clear" w:color="000000" w:fill="FFFFFF"/>
            <w:noWrap/>
            <w:hideMark/>
          </w:tcPr>
          <w:p w14:paraId="5EAEEA77"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134" w:type="dxa"/>
            <w:tcBorders>
              <w:top w:val="nil"/>
              <w:left w:val="nil"/>
              <w:bottom w:val="nil"/>
              <w:right w:val="nil"/>
            </w:tcBorders>
            <w:shd w:val="clear" w:color="000000" w:fill="FFFFFF"/>
            <w:noWrap/>
            <w:hideMark/>
          </w:tcPr>
          <w:p w14:paraId="7765C1B3"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276" w:type="dxa"/>
            <w:tcBorders>
              <w:top w:val="nil"/>
              <w:left w:val="nil"/>
              <w:bottom w:val="nil"/>
              <w:right w:val="nil"/>
            </w:tcBorders>
            <w:shd w:val="clear" w:color="000000" w:fill="FFFFFF"/>
            <w:noWrap/>
            <w:hideMark/>
          </w:tcPr>
          <w:p w14:paraId="15C4F481"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834.533</w:t>
            </w:r>
          </w:p>
        </w:tc>
        <w:tc>
          <w:tcPr>
            <w:tcW w:w="850" w:type="dxa"/>
            <w:tcBorders>
              <w:top w:val="nil"/>
              <w:left w:val="nil"/>
              <w:bottom w:val="nil"/>
              <w:right w:val="nil"/>
            </w:tcBorders>
            <w:shd w:val="clear" w:color="000000" w:fill="FFFFFF"/>
            <w:noWrap/>
            <w:hideMark/>
          </w:tcPr>
          <w:p w14:paraId="3FE4B1BC"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4.592,66</w:t>
            </w:r>
          </w:p>
        </w:tc>
        <w:tc>
          <w:tcPr>
            <w:tcW w:w="851" w:type="dxa"/>
            <w:tcBorders>
              <w:top w:val="nil"/>
              <w:left w:val="nil"/>
              <w:bottom w:val="nil"/>
              <w:right w:val="nil"/>
            </w:tcBorders>
            <w:shd w:val="clear" w:color="000000" w:fill="FFFFFF"/>
            <w:noWrap/>
            <w:hideMark/>
          </w:tcPr>
          <w:p w14:paraId="43834DF7"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r>
      <w:tr w:rsidR="00135205" w:rsidRPr="00EF304B" w14:paraId="065B9FC6" w14:textId="77777777" w:rsidTr="00D76E0A">
        <w:trPr>
          <w:trHeight w:val="270"/>
        </w:trPr>
        <w:tc>
          <w:tcPr>
            <w:tcW w:w="709" w:type="dxa"/>
            <w:tcBorders>
              <w:top w:val="nil"/>
              <w:left w:val="nil"/>
              <w:bottom w:val="nil"/>
              <w:right w:val="nil"/>
            </w:tcBorders>
            <w:shd w:val="clear" w:color="000000" w:fill="FFFFFF"/>
            <w:noWrap/>
            <w:hideMark/>
          </w:tcPr>
          <w:p w14:paraId="49741FE6" w14:textId="77777777" w:rsidR="00135205" w:rsidRPr="00EF304B" w:rsidRDefault="00135205" w:rsidP="00135205">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64</w:t>
            </w:r>
          </w:p>
        </w:tc>
        <w:tc>
          <w:tcPr>
            <w:tcW w:w="3686" w:type="dxa"/>
            <w:gridSpan w:val="2"/>
            <w:tcBorders>
              <w:top w:val="nil"/>
              <w:left w:val="nil"/>
              <w:bottom w:val="nil"/>
              <w:right w:val="nil"/>
            </w:tcBorders>
            <w:shd w:val="clear" w:color="000000" w:fill="FFFFFF"/>
            <w:noWrap/>
            <w:hideMark/>
          </w:tcPr>
          <w:p w14:paraId="06F8954C" w14:textId="77777777" w:rsidR="00135205" w:rsidRPr="00EF304B" w:rsidRDefault="00135205" w:rsidP="00135205">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Prihodi od imovine</w:t>
            </w:r>
          </w:p>
        </w:tc>
        <w:tc>
          <w:tcPr>
            <w:tcW w:w="1275" w:type="dxa"/>
            <w:tcBorders>
              <w:top w:val="nil"/>
              <w:left w:val="nil"/>
              <w:bottom w:val="nil"/>
              <w:right w:val="nil"/>
            </w:tcBorders>
            <w:shd w:val="clear" w:color="000000" w:fill="FFFFFF"/>
            <w:noWrap/>
            <w:hideMark/>
          </w:tcPr>
          <w:p w14:paraId="098436D1"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321.063</w:t>
            </w:r>
          </w:p>
        </w:tc>
        <w:tc>
          <w:tcPr>
            <w:tcW w:w="1134" w:type="dxa"/>
            <w:tcBorders>
              <w:top w:val="nil"/>
              <w:left w:val="nil"/>
              <w:bottom w:val="nil"/>
              <w:right w:val="nil"/>
            </w:tcBorders>
            <w:shd w:val="clear" w:color="000000" w:fill="FFFFFF"/>
            <w:noWrap/>
            <w:hideMark/>
          </w:tcPr>
          <w:p w14:paraId="303797DD"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284.818</w:t>
            </w:r>
          </w:p>
        </w:tc>
        <w:tc>
          <w:tcPr>
            <w:tcW w:w="1134" w:type="dxa"/>
            <w:tcBorders>
              <w:top w:val="nil"/>
              <w:left w:val="nil"/>
              <w:bottom w:val="nil"/>
              <w:right w:val="nil"/>
            </w:tcBorders>
            <w:shd w:val="clear" w:color="000000" w:fill="FFFFFF"/>
            <w:noWrap/>
            <w:hideMark/>
          </w:tcPr>
          <w:p w14:paraId="5FC9CC01"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284.818</w:t>
            </w:r>
          </w:p>
        </w:tc>
        <w:tc>
          <w:tcPr>
            <w:tcW w:w="1276" w:type="dxa"/>
            <w:tcBorders>
              <w:top w:val="nil"/>
              <w:left w:val="nil"/>
              <w:bottom w:val="nil"/>
              <w:right w:val="nil"/>
            </w:tcBorders>
            <w:shd w:val="clear" w:color="000000" w:fill="FFFFFF"/>
            <w:noWrap/>
            <w:hideMark/>
          </w:tcPr>
          <w:p w14:paraId="5BA43095"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314.747</w:t>
            </w:r>
          </w:p>
        </w:tc>
        <w:tc>
          <w:tcPr>
            <w:tcW w:w="850" w:type="dxa"/>
            <w:tcBorders>
              <w:top w:val="nil"/>
              <w:left w:val="nil"/>
              <w:bottom w:val="nil"/>
              <w:right w:val="nil"/>
            </w:tcBorders>
            <w:shd w:val="clear" w:color="000000" w:fill="FFFFFF"/>
            <w:noWrap/>
            <w:hideMark/>
          </w:tcPr>
          <w:p w14:paraId="44E8A563"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98,03</w:t>
            </w:r>
          </w:p>
        </w:tc>
        <w:tc>
          <w:tcPr>
            <w:tcW w:w="851" w:type="dxa"/>
            <w:tcBorders>
              <w:top w:val="nil"/>
              <w:left w:val="nil"/>
              <w:bottom w:val="nil"/>
              <w:right w:val="nil"/>
            </w:tcBorders>
            <w:shd w:val="clear" w:color="000000" w:fill="FFFFFF"/>
            <w:noWrap/>
            <w:hideMark/>
          </w:tcPr>
          <w:p w14:paraId="2C1D97F7"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110,51</w:t>
            </w:r>
          </w:p>
        </w:tc>
      </w:tr>
      <w:tr w:rsidR="00135205" w:rsidRPr="00EF304B" w14:paraId="3F12C29B" w14:textId="77777777" w:rsidTr="00D76E0A">
        <w:trPr>
          <w:trHeight w:val="285"/>
        </w:trPr>
        <w:tc>
          <w:tcPr>
            <w:tcW w:w="709" w:type="dxa"/>
            <w:tcBorders>
              <w:top w:val="nil"/>
              <w:left w:val="nil"/>
              <w:bottom w:val="nil"/>
              <w:right w:val="nil"/>
            </w:tcBorders>
            <w:shd w:val="clear" w:color="000000" w:fill="FFFFFF"/>
            <w:noWrap/>
            <w:hideMark/>
          </w:tcPr>
          <w:p w14:paraId="040D1586" w14:textId="77777777" w:rsidR="00135205" w:rsidRPr="00EF304B" w:rsidRDefault="00135205" w:rsidP="00135205">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641</w:t>
            </w:r>
          </w:p>
        </w:tc>
        <w:tc>
          <w:tcPr>
            <w:tcW w:w="3686" w:type="dxa"/>
            <w:gridSpan w:val="2"/>
            <w:tcBorders>
              <w:top w:val="nil"/>
              <w:left w:val="nil"/>
              <w:bottom w:val="nil"/>
              <w:right w:val="nil"/>
            </w:tcBorders>
            <w:shd w:val="clear" w:color="000000" w:fill="FFFFFF"/>
            <w:noWrap/>
            <w:hideMark/>
          </w:tcPr>
          <w:p w14:paraId="04FF57B3" w14:textId="77777777" w:rsidR="00135205" w:rsidRPr="00EF304B" w:rsidRDefault="00135205" w:rsidP="00135205">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Prihodi od financijske imovine</w:t>
            </w:r>
          </w:p>
        </w:tc>
        <w:tc>
          <w:tcPr>
            <w:tcW w:w="1275" w:type="dxa"/>
            <w:tcBorders>
              <w:top w:val="nil"/>
              <w:left w:val="nil"/>
              <w:bottom w:val="nil"/>
              <w:right w:val="nil"/>
            </w:tcBorders>
            <w:shd w:val="clear" w:color="000000" w:fill="FFFFFF"/>
            <w:noWrap/>
            <w:hideMark/>
          </w:tcPr>
          <w:p w14:paraId="52D43356"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1.004</w:t>
            </w:r>
          </w:p>
        </w:tc>
        <w:tc>
          <w:tcPr>
            <w:tcW w:w="1134" w:type="dxa"/>
            <w:tcBorders>
              <w:top w:val="nil"/>
              <w:left w:val="nil"/>
              <w:bottom w:val="nil"/>
              <w:right w:val="nil"/>
            </w:tcBorders>
            <w:shd w:val="clear" w:color="000000" w:fill="FFFFFF"/>
            <w:noWrap/>
            <w:hideMark/>
          </w:tcPr>
          <w:p w14:paraId="31C244C2"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1.000</w:t>
            </w:r>
          </w:p>
        </w:tc>
        <w:tc>
          <w:tcPr>
            <w:tcW w:w="1134" w:type="dxa"/>
            <w:tcBorders>
              <w:top w:val="nil"/>
              <w:left w:val="nil"/>
              <w:bottom w:val="nil"/>
              <w:right w:val="nil"/>
            </w:tcBorders>
            <w:shd w:val="clear" w:color="000000" w:fill="FFFFFF"/>
            <w:noWrap/>
            <w:hideMark/>
          </w:tcPr>
          <w:p w14:paraId="04D48A24"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1.000</w:t>
            </w:r>
          </w:p>
        </w:tc>
        <w:tc>
          <w:tcPr>
            <w:tcW w:w="1276" w:type="dxa"/>
            <w:tcBorders>
              <w:top w:val="nil"/>
              <w:left w:val="nil"/>
              <w:bottom w:val="nil"/>
              <w:right w:val="nil"/>
            </w:tcBorders>
            <w:shd w:val="clear" w:color="000000" w:fill="FFFFFF"/>
            <w:noWrap/>
            <w:hideMark/>
          </w:tcPr>
          <w:p w14:paraId="68C43B60"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246</w:t>
            </w:r>
          </w:p>
        </w:tc>
        <w:tc>
          <w:tcPr>
            <w:tcW w:w="850" w:type="dxa"/>
            <w:tcBorders>
              <w:top w:val="nil"/>
              <w:left w:val="nil"/>
              <w:bottom w:val="nil"/>
              <w:right w:val="nil"/>
            </w:tcBorders>
            <w:shd w:val="clear" w:color="000000" w:fill="FFFFFF"/>
            <w:noWrap/>
            <w:hideMark/>
          </w:tcPr>
          <w:p w14:paraId="4B26C9D6"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24,53</w:t>
            </w:r>
          </w:p>
        </w:tc>
        <w:tc>
          <w:tcPr>
            <w:tcW w:w="851" w:type="dxa"/>
            <w:tcBorders>
              <w:top w:val="nil"/>
              <w:left w:val="nil"/>
              <w:bottom w:val="nil"/>
              <w:right w:val="nil"/>
            </w:tcBorders>
            <w:shd w:val="clear" w:color="000000" w:fill="FFFFFF"/>
            <w:noWrap/>
            <w:hideMark/>
          </w:tcPr>
          <w:p w14:paraId="2A19E92A"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24,63</w:t>
            </w:r>
          </w:p>
        </w:tc>
      </w:tr>
      <w:tr w:rsidR="00135205" w:rsidRPr="00EF304B" w14:paraId="618A451A" w14:textId="77777777" w:rsidTr="00D76E0A">
        <w:trPr>
          <w:trHeight w:val="255"/>
        </w:trPr>
        <w:tc>
          <w:tcPr>
            <w:tcW w:w="709" w:type="dxa"/>
            <w:tcBorders>
              <w:top w:val="nil"/>
              <w:left w:val="nil"/>
              <w:bottom w:val="nil"/>
              <w:right w:val="nil"/>
            </w:tcBorders>
            <w:shd w:val="clear" w:color="000000" w:fill="FFFFFF"/>
            <w:noWrap/>
            <w:hideMark/>
          </w:tcPr>
          <w:p w14:paraId="4DC07FB0" w14:textId="77777777" w:rsidR="00135205" w:rsidRPr="00EF304B" w:rsidRDefault="00135205" w:rsidP="00135205">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6413</w:t>
            </w:r>
          </w:p>
        </w:tc>
        <w:tc>
          <w:tcPr>
            <w:tcW w:w="3686" w:type="dxa"/>
            <w:gridSpan w:val="2"/>
            <w:tcBorders>
              <w:top w:val="nil"/>
              <w:left w:val="nil"/>
              <w:bottom w:val="nil"/>
              <w:right w:val="nil"/>
            </w:tcBorders>
            <w:shd w:val="clear" w:color="000000" w:fill="FFFFFF"/>
            <w:hideMark/>
          </w:tcPr>
          <w:p w14:paraId="6CEF526F" w14:textId="77777777" w:rsidR="00135205" w:rsidRPr="00EF304B" w:rsidRDefault="00135205" w:rsidP="00135205">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Kamate na oročena sredstva i depozite po viđenju</w:t>
            </w:r>
          </w:p>
        </w:tc>
        <w:tc>
          <w:tcPr>
            <w:tcW w:w="1275" w:type="dxa"/>
            <w:tcBorders>
              <w:top w:val="nil"/>
              <w:left w:val="nil"/>
              <w:bottom w:val="nil"/>
              <w:right w:val="nil"/>
            </w:tcBorders>
            <w:shd w:val="clear" w:color="000000" w:fill="FFFFFF"/>
            <w:noWrap/>
            <w:hideMark/>
          </w:tcPr>
          <w:p w14:paraId="343A61D0"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310</w:t>
            </w:r>
          </w:p>
        </w:tc>
        <w:tc>
          <w:tcPr>
            <w:tcW w:w="1134" w:type="dxa"/>
            <w:tcBorders>
              <w:top w:val="nil"/>
              <w:left w:val="nil"/>
              <w:bottom w:val="nil"/>
              <w:right w:val="nil"/>
            </w:tcBorders>
            <w:shd w:val="clear" w:color="000000" w:fill="FFFFFF"/>
            <w:noWrap/>
            <w:hideMark/>
          </w:tcPr>
          <w:p w14:paraId="3EC73B35"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134" w:type="dxa"/>
            <w:tcBorders>
              <w:top w:val="nil"/>
              <w:left w:val="nil"/>
              <w:bottom w:val="nil"/>
              <w:right w:val="nil"/>
            </w:tcBorders>
            <w:shd w:val="clear" w:color="000000" w:fill="FFFFFF"/>
            <w:noWrap/>
            <w:hideMark/>
          </w:tcPr>
          <w:p w14:paraId="7C374780"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276" w:type="dxa"/>
            <w:tcBorders>
              <w:top w:val="nil"/>
              <w:left w:val="nil"/>
              <w:bottom w:val="nil"/>
              <w:right w:val="nil"/>
            </w:tcBorders>
            <w:shd w:val="clear" w:color="000000" w:fill="FFFFFF"/>
            <w:noWrap/>
            <w:hideMark/>
          </w:tcPr>
          <w:p w14:paraId="6FBF053D"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246</w:t>
            </w:r>
          </w:p>
        </w:tc>
        <w:tc>
          <w:tcPr>
            <w:tcW w:w="850" w:type="dxa"/>
            <w:tcBorders>
              <w:top w:val="nil"/>
              <w:left w:val="nil"/>
              <w:bottom w:val="nil"/>
              <w:right w:val="nil"/>
            </w:tcBorders>
            <w:shd w:val="clear" w:color="000000" w:fill="FFFFFF"/>
            <w:noWrap/>
            <w:hideMark/>
          </w:tcPr>
          <w:p w14:paraId="0E38EC39"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79,45</w:t>
            </w:r>
          </w:p>
        </w:tc>
        <w:tc>
          <w:tcPr>
            <w:tcW w:w="851" w:type="dxa"/>
            <w:tcBorders>
              <w:top w:val="nil"/>
              <w:left w:val="nil"/>
              <w:bottom w:val="nil"/>
              <w:right w:val="nil"/>
            </w:tcBorders>
            <w:shd w:val="clear" w:color="000000" w:fill="FFFFFF"/>
            <w:noWrap/>
            <w:hideMark/>
          </w:tcPr>
          <w:p w14:paraId="38CB124F"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r>
      <w:tr w:rsidR="00135205" w:rsidRPr="00EF304B" w14:paraId="46DC7917" w14:textId="77777777" w:rsidTr="00D76E0A">
        <w:trPr>
          <w:trHeight w:val="285"/>
        </w:trPr>
        <w:tc>
          <w:tcPr>
            <w:tcW w:w="709" w:type="dxa"/>
            <w:tcBorders>
              <w:top w:val="nil"/>
              <w:left w:val="nil"/>
              <w:bottom w:val="nil"/>
              <w:right w:val="nil"/>
            </w:tcBorders>
            <w:shd w:val="clear" w:color="000000" w:fill="FFFFFF"/>
            <w:noWrap/>
            <w:hideMark/>
          </w:tcPr>
          <w:p w14:paraId="1089DF93" w14:textId="77777777" w:rsidR="00135205" w:rsidRPr="00EF304B" w:rsidRDefault="00135205" w:rsidP="00135205">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6414</w:t>
            </w:r>
          </w:p>
        </w:tc>
        <w:tc>
          <w:tcPr>
            <w:tcW w:w="3686" w:type="dxa"/>
            <w:gridSpan w:val="2"/>
            <w:tcBorders>
              <w:top w:val="nil"/>
              <w:left w:val="nil"/>
              <w:bottom w:val="nil"/>
              <w:right w:val="nil"/>
            </w:tcBorders>
            <w:shd w:val="clear" w:color="000000" w:fill="FFFFFF"/>
            <w:noWrap/>
            <w:hideMark/>
          </w:tcPr>
          <w:p w14:paraId="1452B7D0" w14:textId="77777777" w:rsidR="00135205" w:rsidRPr="00EF304B" w:rsidRDefault="00135205" w:rsidP="00135205">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Prihodi od zateznih kamata</w:t>
            </w:r>
          </w:p>
        </w:tc>
        <w:tc>
          <w:tcPr>
            <w:tcW w:w="1275" w:type="dxa"/>
            <w:tcBorders>
              <w:top w:val="nil"/>
              <w:left w:val="nil"/>
              <w:bottom w:val="nil"/>
              <w:right w:val="nil"/>
            </w:tcBorders>
            <w:shd w:val="clear" w:color="000000" w:fill="FFFFFF"/>
            <w:noWrap/>
            <w:hideMark/>
          </w:tcPr>
          <w:p w14:paraId="44625CE3"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693</w:t>
            </w:r>
          </w:p>
        </w:tc>
        <w:tc>
          <w:tcPr>
            <w:tcW w:w="1134" w:type="dxa"/>
            <w:tcBorders>
              <w:top w:val="nil"/>
              <w:left w:val="nil"/>
              <w:bottom w:val="nil"/>
              <w:right w:val="nil"/>
            </w:tcBorders>
            <w:shd w:val="clear" w:color="000000" w:fill="FFFFFF"/>
            <w:noWrap/>
            <w:hideMark/>
          </w:tcPr>
          <w:p w14:paraId="0C923E65"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134" w:type="dxa"/>
            <w:tcBorders>
              <w:top w:val="nil"/>
              <w:left w:val="nil"/>
              <w:bottom w:val="nil"/>
              <w:right w:val="nil"/>
            </w:tcBorders>
            <w:shd w:val="clear" w:color="000000" w:fill="FFFFFF"/>
            <w:noWrap/>
            <w:hideMark/>
          </w:tcPr>
          <w:p w14:paraId="61705892"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276" w:type="dxa"/>
            <w:tcBorders>
              <w:top w:val="nil"/>
              <w:left w:val="nil"/>
              <w:bottom w:val="nil"/>
              <w:right w:val="nil"/>
            </w:tcBorders>
            <w:shd w:val="clear" w:color="000000" w:fill="FFFFFF"/>
            <w:noWrap/>
            <w:hideMark/>
          </w:tcPr>
          <w:p w14:paraId="2E02B581"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850" w:type="dxa"/>
            <w:tcBorders>
              <w:top w:val="nil"/>
              <w:left w:val="nil"/>
              <w:bottom w:val="nil"/>
              <w:right w:val="nil"/>
            </w:tcBorders>
            <w:shd w:val="clear" w:color="000000" w:fill="FFFFFF"/>
            <w:noWrap/>
            <w:hideMark/>
          </w:tcPr>
          <w:p w14:paraId="38F9CEE2"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851" w:type="dxa"/>
            <w:tcBorders>
              <w:top w:val="nil"/>
              <w:left w:val="nil"/>
              <w:bottom w:val="nil"/>
              <w:right w:val="nil"/>
            </w:tcBorders>
            <w:shd w:val="clear" w:color="000000" w:fill="FFFFFF"/>
            <w:noWrap/>
            <w:hideMark/>
          </w:tcPr>
          <w:p w14:paraId="628296B5"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r>
      <w:tr w:rsidR="00135205" w:rsidRPr="00EF304B" w14:paraId="297AF368" w14:textId="77777777" w:rsidTr="00D76E0A">
        <w:trPr>
          <w:trHeight w:val="285"/>
        </w:trPr>
        <w:tc>
          <w:tcPr>
            <w:tcW w:w="709" w:type="dxa"/>
            <w:tcBorders>
              <w:top w:val="nil"/>
              <w:left w:val="nil"/>
              <w:bottom w:val="nil"/>
              <w:right w:val="nil"/>
            </w:tcBorders>
            <w:shd w:val="clear" w:color="000000" w:fill="FFFFFF"/>
            <w:noWrap/>
            <w:hideMark/>
          </w:tcPr>
          <w:p w14:paraId="131E514F" w14:textId="77777777" w:rsidR="00135205" w:rsidRPr="00EF304B" w:rsidRDefault="00135205" w:rsidP="00135205">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642</w:t>
            </w:r>
          </w:p>
        </w:tc>
        <w:tc>
          <w:tcPr>
            <w:tcW w:w="3686" w:type="dxa"/>
            <w:gridSpan w:val="2"/>
            <w:tcBorders>
              <w:top w:val="nil"/>
              <w:left w:val="nil"/>
              <w:bottom w:val="nil"/>
              <w:right w:val="nil"/>
            </w:tcBorders>
            <w:shd w:val="clear" w:color="000000" w:fill="FFFFFF"/>
            <w:noWrap/>
            <w:hideMark/>
          </w:tcPr>
          <w:p w14:paraId="0D21F109" w14:textId="77777777" w:rsidR="00135205" w:rsidRPr="00EF304B" w:rsidRDefault="00135205" w:rsidP="00135205">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Prihodi od nefinancijske imovine</w:t>
            </w:r>
          </w:p>
        </w:tc>
        <w:tc>
          <w:tcPr>
            <w:tcW w:w="1275" w:type="dxa"/>
            <w:tcBorders>
              <w:top w:val="nil"/>
              <w:left w:val="nil"/>
              <w:bottom w:val="nil"/>
              <w:right w:val="nil"/>
            </w:tcBorders>
            <w:shd w:val="clear" w:color="000000" w:fill="FFFFFF"/>
            <w:noWrap/>
            <w:hideMark/>
          </w:tcPr>
          <w:p w14:paraId="6A28959F"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320.060</w:t>
            </w:r>
          </w:p>
        </w:tc>
        <w:tc>
          <w:tcPr>
            <w:tcW w:w="1134" w:type="dxa"/>
            <w:tcBorders>
              <w:top w:val="nil"/>
              <w:left w:val="nil"/>
              <w:bottom w:val="nil"/>
              <w:right w:val="nil"/>
            </w:tcBorders>
            <w:shd w:val="clear" w:color="000000" w:fill="FFFFFF"/>
            <w:noWrap/>
            <w:hideMark/>
          </w:tcPr>
          <w:p w14:paraId="3200ED2C"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283.818</w:t>
            </w:r>
          </w:p>
        </w:tc>
        <w:tc>
          <w:tcPr>
            <w:tcW w:w="1134" w:type="dxa"/>
            <w:tcBorders>
              <w:top w:val="nil"/>
              <w:left w:val="nil"/>
              <w:bottom w:val="nil"/>
              <w:right w:val="nil"/>
            </w:tcBorders>
            <w:shd w:val="clear" w:color="000000" w:fill="FFFFFF"/>
            <w:noWrap/>
            <w:hideMark/>
          </w:tcPr>
          <w:p w14:paraId="689786DA"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283.818</w:t>
            </w:r>
          </w:p>
        </w:tc>
        <w:tc>
          <w:tcPr>
            <w:tcW w:w="1276" w:type="dxa"/>
            <w:tcBorders>
              <w:top w:val="nil"/>
              <w:left w:val="nil"/>
              <w:bottom w:val="nil"/>
              <w:right w:val="nil"/>
            </w:tcBorders>
            <w:shd w:val="clear" w:color="000000" w:fill="FFFFFF"/>
            <w:noWrap/>
            <w:hideMark/>
          </w:tcPr>
          <w:p w14:paraId="181D392E"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314.500</w:t>
            </w:r>
          </w:p>
        </w:tc>
        <w:tc>
          <w:tcPr>
            <w:tcW w:w="850" w:type="dxa"/>
            <w:tcBorders>
              <w:top w:val="nil"/>
              <w:left w:val="nil"/>
              <w:bottom w:val="nil"/>
              <w:right w:val="nil"/>
            </w:tcBorders>
            <w:shd w:val="clear" w:color="000000" w:fill="FFFFFF"/>
            <w:noWrap/>
            <w:hideMark/>
          </w:tcPr>
          <w:p w14:paraId="34276756"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98,26</w:t>
            </w:r>
          </w:p>
        </w:tc>
        <w:tc>
          <w:tcPr>
            <w:tcW w:w="851" w:type="dxa"/>
            <w:tcBorders>
              <w:top w:val="nil"/>
              <w:left w:val="nil"/>
              <w:bottom w:val="nil"/>
              <w:right w:val="nil"/>
            </w:tcBorders>
            <w:shd w:val="clear" w:color="000000" w:fill="FFFFFF"/>
            <w:noWrap/>
            <w:hideMark/>
          </w:tcPr>
          <w:p w14:paraId="66B42EF9"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110,81</w:t>
            </w:r>
          </w:p>
        </w:tc>
      </w:tr>
      <w:tr w:rsidR="00135205" w:rsidRPr="00EF304B" w14:paraId="647FA703" w14:textId="77777777" w:rsidTr="00D76E0A">
        <w:trPr>
          <w:trHeight w:val="285"/>
        </w:trPr>
        <w:tc>
          <w:tcPr>
            <w:tcW w:w="709" w:type="dxa"/>
            <w:tcBorders>
              <w:top w:val="nil"/>
              <w:left w:val="nil"/>
              <w:bottom w:val="nil"/>
              <w:right w:val="nil"/>
            </w:tcBorders>
            <w:shd w:val="clear" w:color="000000" w:fill="FFFFFF"/>
            <w:noWrap/>
            <w:hideMark/>
          </w:tcPr>
          <w:p w14:paraId="6CD8944D" w14:textId="77777777" w:rsidR="00135205" w:rsidRPr="00EF304B" w:rsidRDefault="00135205" w:rsidP="00135205">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6421</w:t>
            </w:r>
          </w:p>
        </w:tc>
        <w:tc>
          <w:tcPr>
            <w:tcW w:w="3686" w:type="dxa"/>
            <w:gridSpan w:val="2"/>
            <w:tcBorders>
              <w:top w:val="nil"/>
              <w:left w:val="nil"/>
              <w:bottom w:val="nil"/>
              <w:right w:val="nil"/>
            </w:tcBorders>
            <w:shd w:val="clear" w:color="000000" w:fill="FFFFFF"/>
            <w:noWrap/>
            <w:hideMark/>
          </w:tcPr>
          <w:p w14:paraId="4BBE3EAA" w14:textId="77777777" w:rsidR="00135205" w:rsidRPr="00EF304B" w:rsidRDefault="00135205" w:rsidP="00135205">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Naknade za koncesije</w:t>
            </w:r>
          </w:p>
        </w:tc>
        <w:tc>
          <w:tcPr>
            <w:tcW w:w="1275" w:type="dxa"/>
            <w:tcBorders>
              <w:top w:val="nil"/>
              <w:left w:val="nil"/>
              <w:bottom w:val="nil"/>
              <w:right w:val="nil"/>
            </w:tcBorders>
            <w:shd w:val="clear" w:color="000000" w:fill="FFFFFF"/>
            <w:noWrap/>
            <w:hideMark/>
          </w:tcPr>
          <w:p w14:paraId="5C76E0CA"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31.414</w:t>
            </w:r>
          </w:p>
        </w:tc>
        <w:tc>
          <w:tcPr>
            <w:tcW w:w="1134" w:type="dxa"/>
            <w:tcBorders>
              <w:top w:val="nil"/>
              <w:left w:val="nil"/>
              <w:bottom w:val="nil"/>
              <w:right w:val="nil"/>
            </w:tcBorders>
            <w:shd w:val="clear" w:color="000000" w:fill="FFFFFF"/>
            <w:noWrap/>
            <w:hideMark/>
          </w:tcPr>
          <w:p w14:paraId="579A87D6"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134" w:type="dxa"/>
            <w:tcBorders>
              <w:top w:val="nil"/>
              <w:left w:val="nil"/>
              <w:bottom w:val="nil"/>
              <w:right w:val="nil"/>
            </w:tcBorders>
            <w:shd w:val="clear" w:color="000000" w:fill="FFFFFF"/>
            <w:noWrap/>
            <w:hideMark/>
          </w:tcPr>
          <w:p w14:paraId="5E5A1081"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276" w:type="dxa"/>
            <w:tcBorders>
              <w:top w:val="nil"/>
              <w:left w:val="nil"/>
              <w:bottom w:val="nil"/>
              <w:right w:val="nil"/>
            </w:tcBorders>
            <w:shd w:val="clear" w:color="000000" w:fill="FFFFFF"/>
            <w:noWrap/>
            <w:hideMark/>
          </w:tcPr>
          <w:p w14:paraId="4038170E"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30.914</w:t>
            </w:r>
          </w:p>
        </w:tc>
        <w:tc>
          <w:tcPr>
            <w:tcW w:w="850" w:type="dxa"/>
            <w:tcBorders>
              <w:top w:val="nil"/>
              <w:left w:val="nil"/>
              <w:bottom w:val="nil"/>
              <w:right w:val="nil"/>
            </w:tcBorders>
            <w:shd w:val="clear" w:color="000000" w:fill="FFFFFF"/>
            <w:noWrap/>
            <w:hideMark/>
          </w:tcPr>
          <w:p w14:paraId="42D94708"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98,41</w:t>
            </w:r>
          </w:p>
        </w:tc>
        <w:tc>
          <w:tcPr>
            <w:tcW w:w="851" w:type="dxa"/>
            <w:tcBorders>
              <w:top w:val="nil"/>
              <w:left w:val="nil"/>
              <w:bottom w:val="nil"/>
              <w:right w:val="nil"/>
            </w:tcBorders>
            <w:shd w:val="clear" w:color="000000" w:fill="FFFFFF"/>
            <w:noWrap/>
            <w:hideMark/>
          </w:tcPr>
          <w:p w14:paraId="2486DAAB"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r>
      <w:tr w:rsidR="00135205" w:rsidRPr="00EF304B" w14:paraId="78977BEE" w14:textId="77777777" w:rsidTr="00D76E0A">
        <w:trPr>
          <w:trHeight w:val="285"/>
        </w:trPr>
        <w:tc>
          <w:tcPr>
            <w:tcW w:w="709" w:type="dxa"/>
            <w:tcBorders>
              <w:top w:val="nil"/>
              <w:left w:val="nil"/>
              <w:bottom w:val="nil"/>
              <w:right w:val="nil"/>
            </w:tcBorders>
            <w:shd w:val="clear" w:color="000000" w:fill="FFFFFF"/>
            <w:noWrap/>
            <w:hideMark/>
          </w:tcPr>
          <w:p w14:paraId="10371694" w14:textId="77777777" w:rsidR="00135205" w:rsidRPr="00EF304B" w:rsidRDefault="00135205" w:rsidP="00135205">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6422</w:t>
            </w:r>
          </w:p>
        </w:tc>
        <w:tc>
          <w:tcPr>
            <w:tcW w:w="3686" w:type="dxa"/>
            <w:gridSpan w:val="2"/>
            <w:tcBorders>
              <w:top w:val="nil"/>
              <w:left w:val="nil"/>
              <w:bottom w:val="nil"/>
              <w:right w:val="nil"/>
            </w:tcBorders>
            <w:shd w:val="clear" w:color="000000" w:fill="FFFFFF"/>
            <w:hideMark/>
          </w:tcPr>
          <w:p w14:paraId="2C69E23D" w14:textId="77777777" w:rsidR="00135205" w:rsidRPr="00EF304B" w:rsidRDefault="00135205" w:rsidP="00135205">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xml:space="preserve">Prihodi od zakupa i iznajmljivanja imovine </w:t>
            </w:r>
          </w:p>
        </w:tc>
        <w:tc>
          <w:tcPr>
            <w:tcW w:w="1275" w:type="dxa"/>
            <w:tcBorders>
              <w:top w:val="nil"/>
              <w:left w:val="nil"/>
              <w:bottom w:val="nil"/>
              <w:right w:val="nil"/>
            </w:tcBorders>
            <w:shd w:val="clear" w:color="000000" w:fill="FFFFFF"/>
            <w:noWrap/>
            <w:hideMark/>
          </w:tcPr>
          <w:p w14:paraId="75191A05"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263.313</w:t>
            </w:r>
          </w:p>
        </w:tc>
        <w:tc>
          <w:tcPr>
            <w:tcW w:w="1134" w:type="dxa"/>
            <w:tcBorders>
              <w:top w:val="nil"/>
              <w:left w:val="nil"/>
              <w:bottom w:val="nil"/>
              <w:right w:val="nil"/>
            </w:tcBorders>
            <w:shd w:val="clear" w:color="000000" w:fill="FFFFFF"/>
            <w:noWrap/>
            <w:hideMark/>
          </w:tcPr>
          <w:p w14:paraId="5F08262E"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134" w:type="dxa"/>
            <w:tcBorders>
              <w:top w:val="nil"/>
              <w:left w:val="nil"/>
              <w:bottom w:val="nil"/>
              <w:right w:val="nil"/>
            </w:tcBorders>
            <w:shd w:val="clear" w:color="000000" w:fill="FFFFFF"/>
            <w:noWrap/>
            <w:hideMark/>
          </w:tcPr>
          <w:p w14:paraId="56AD8FFF"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276" w:type="dxa"/>
            <w:tcBorders>
              <w:top w:val="nil"/>
              <w:left w:val="nil"/>
              <w:bottom w:val="nil"/>
              <w:right w:val="nil"/>
            </w:tcBorders>
            <w:shd w:val="clear" w:color="000000" w:fill="FFFFFF"/>
            <w:noWrap/>
            <w:hideMark/>
          </w:tcPr>
          <w:p w14:paraId="5B7A08F2"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258.969</w:t>
            </w:r>
          </w:p>
        </w:tc>
        <w:tc>
          <w:tcPr>
            <w:tcW w:w="850" w:type="dxa"/>
            <w:tcBorders>
              <w:top w:val="nil"/>
              <w:left w:val="nil"/>
              <w:bottom w:val="nil"/>
              <w:right w:val="nil"/>
            </w:tcBorders>
            <w:shd w:val="clear" w:color="000000" w:fill="FFFFFF"/>
            <w:noWrap/>
            <w:hideMark/>
          </w:tcPr>
          <w:p w14:paraId="73B6078C"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98,35</w:t>
            </w:r>
          </w:p>
        </w:tc>
        <w:tc>
          <w:tcPr>
            <w:tcW w:w="851" w:type="dxa"/>
            <w:tcBorders>
              <w:top w:val="nil"/>
              <w:left w:val="nil"/>
              <w:bottom w:val="nil"/>
              <w:right w:val="nil"/>
            </w:tcBorders>
            <w:shd w:val="clear" w:color="000000" w:fill="FFFFFF"/>
            <w:noWrap/>
            <w:hideMark/>
          </w:tcPr>
          <w:p w14:paraId="294C8BAF"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r>
      <w:tr w:rsidR="00135205" w:rsidRPr="00EF304B" w14:paraId="49CD14FC" w14:textId="77777777" w:rsidTr="00D76E0A">
        <w:trPr>
          <w:trHeight w:val="285"/>
        </w:trPr>
        <w:tc>
          <w:tcPr>
            <w:tcW w:w="709" w:type="dxa"/>
            <w:tcBorders>
              <w:top w:val="nil"/>
              <w:left w:val="nil"/>
              <w:bottom w:val="nil"/>
              <w:right w:val="nil"/>
            </w:tcBorders>
            <w:shd w:val="clear" w:color="000000" w:fill="FFFFFF"/>
            <w:noWrap/>
            <w:hideMark/>
          </w:tcPr>
          <w:p w14:paraId="667A64FA" w14:textId="77777777" w:rsidR="00135205" w:rsidRPr="00EF304B" w:rsidRDefault="00135205" w:rsidP="00135205">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6423</w:t>
            </w:r>
          </w:p>
        </w:tc>
        <w:tc>
          <w:tcPr>
            <w:tcW w:w="3686" w:type="dxa"/>
            <w:gridSpan w:val="2"/>
            <w:tcBorders>
              <w:top w:val="nil"/>
              <w:left w:val="nil"/>
              <w:bottom w:val="nil"/>
              <w:right w:val="nil"/>
            </w:tcBorders>
            <w:shd w:val="clear" w:color="000000" w:fill="FFFFFF"/>
            <w:hideMark/>
          </w:tcPr>
          <w:p w14:paraId="0080AD0E" w14:textId="77777777" w:rsidR="00135205" w:rsidRPr="00EF304B" w:rsidRDefault="00135205" w:rsidP="00135205">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Naknada za korištenje nefinancijske imovine</w:t>
            </w:r>
          </w:p>
        </w:tc>
        <w:tc>
          <w:tcPr>
            <w:tcW w:w="1275" w:type="dxa"/>
            <w:tcBorders>
              <w:top w:val="nil"/>
              <w:left w:val="nil"/>
              <w:bottom w:val="nil"/>
              <w:right w:val="nil"/>
            </w:tcBorders>
            <w:shd w:val="clear" w:color="000000" w:fill="FFFFFF"/>
            <w:noWrap/>
            <w:hideMark/>
          </w:tcPr>
          <w:p w14:paraId="637BAA94"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5.180</w:t>
            </w:r>
          </w:p>
        </w:tc>
        <w:tc>
          <w:tcPr>
            <w:tcW w:w="1134" w:type="dxa"/>
            <w:tcBorders>
              <w:top w:val="nil"/>
              <w:left w:val="nil"/>
              <w:bottom w:val="nil"/>
              <w:right w:val="nil"/>
            </w:tcBorders>
            <w:shd w:val="clear" w:color="000000" w:fill="FFFFFF"/>
            <w:noWrap/>
            <w:hideMark/>
          </w:tcPr>
          <w:p w14:paraId="1A4BEE53"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134" w:type="dxa"/>
            <w:tcBorders>
              <w:top w:val="nil"/>
              <w:left w:val="nil"/>
              <w:bottom w:val="nil"/>
              <w:right w:val="nil"/>
            </w:tcBorders>
            <w:shd w:val="clear" w:color="000000" w:fill="FFFFFF"/>
            <w:noWrap/>
            <w:hideMark/>
          </w:tcPr>
          <w:p w14:paraId="6E029D13"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276" w:type="dxa"/>
            <w:tcBorders>
              <w:top w:val="nil"/>
              <w:left w:val="nil"/>
              <w:bottom w:val="nil"/>
              <w:right w:val="nil"/>
            </w:tcBorders>
            <w:shd w:val="clear" w:color="000000" w:fill="FFFFFF"/>
            <w:noWrap/>
            <w:hideMark/>
          </w:tcPr>
          <w:p w14:paraId="7550C135"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1.970</w:t>
            </w:r>
          </w:p>
        </w:tc>
        <w:tc>
          <w:tcPr>
            <w:tcW w:w="850" w:type="dxa"/>
            <w:tcBorders>
              <w:top w:val="nil"/>
              <w:left w:val="nil"/>
              <w:bottom w:val="nil"/>
              <w:right w:val="nil"/>
            </w:tcBorders>
            <w:shd w:val="clear" w:color="000000" w:fill="FFFFFF"/>
            <w:noWrap/>
            <w:hideMark/>
          </w:tcPr>
          <w:p w14:paraId="36111041"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38,03</w:t>
            </w:r>
          </w:p>
        </w:tc>
        <w:tc>
          <w:tcPr>
            <w:tcW w:w="851" w:type="dxa"/>
            <w:tcBorders>
              <w:top w:val="nil"/>
              <w:left w:val="nil"/>
              <w:bottom w:val="nil"/>
              <w:right w:val="nil"/>
            </w:tcBorders>
            <w:shd w:val="clear" w:color="000000" w:fill="FFFFFF"/>
            <w:noWrap/>
            <w:hideMark/>
          </w:tcPr>
          <w:p w14:paraId="47A96D26"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r>
      <w:tr w:rsidR="00135205" w:rsidRPr="00EF304B" w14:paraId="0A7041E3" w14:textId="77777777" w:rsidTr="00D76E0A">
        <w:trPr>
          <w:trHeight w:val="285"/>
        </w:trPr>
        <w:tc>
          <w:tcPr>
            <w:tcW w:w="709" w:type="dxa"/>
            <w:tcBorders>
              <w:top w:val="nil"/>
              <w:left w:val="nil"/>
              <w:bottom w:val="nil"/>
              <w:right w:val="nil"/>
            </w:tcBorders>
            <w:shd w:val="clear" w:color="000000" w:fill="FFFFFF"/>
            <w:noWrap/>
            <w:hideMark/>
          </w:tcPr>
          <w:p w14:paraId="5BAADAA4" w14:textId="77777777" w:rsidR="00135205" w:rsidRPr="00EF304B" w:rsidRDefault="00135205" w:rsidP="00135205">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6429</w:t>
            </w:r>
          </w:p>
        </w:tc>
        <w:tc>
          <w:tcPr>
            <w:tcW w:w="3686" w:type="dxa"/>
            <w:gridSpan w:val="2"/>
            <w:tcBorders>
              <w:top w:val="nil"/>
              <w:left w:val="nil"/>
              <w:bottom w:val="nil"/>
              <w:right w:val="nil"/>
            </w:tcBorders>
            <w:shd w:val="clear" w:color="000000" w:fill="FFFFFF"/>
            <w:hideMark/>
          </w:tcPr>
          <w:p w14:paraId="4492B047" w14:textId="77777777" w:rsidR="00135205" w:rsidRPr="00EF304B" w:rsidRDefault="00135205" w:rsidP="00135205">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Ostali prihodi od nefinancijske imovine</w:t>
            </w:r>
          </w:p>
        </w:tc>
        <w:tc>
          <w:tcPr>
            <w:tcW w:w="1275" w:type="dxa"/>
            <w:tcBorders>
              <w:top w:val="nil"/>
              <w:left w:val="nil"/>
              <w:bottom w:val="nil"/>
              <w:right w:val="nil"/>
            </w:tcBorders>
            <w:shd w:val="clear" w:color="000000" w:fill="FFFFFF"/>
            <w:noWrap/>
            <w:hideMark/>
          </w:tcPr>
          <w:p w14:paraId="4A816072"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20.153</w:t>
            </w:r>
          </w:p>
        </w:tc>
        <w:tc>
          <w:tcPr>
            <w:tcW w:w="1134" w:type="dxa"/>
            <w:tcBorders>
              <w:top w:val="nil"/>
              <w:left w:val="nil"/>
              <w:bottom w:val="nil"/>
              <w:right w:val="nil"/>
            </w:tcBorders>
            <w:shd w:val="clear" w:color="000000" w:fill="FFFFFF"/>
            <w:noWrap/>
            <w:hideMark/>
          </w:tcPr>
          <w:p w14:paraId="605DC848"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134" w:type="dxa"/>
            <w:tcBorders>
              <w:top w:val="nil"/>
              <w:left w:val="nil"/>
              <w:bottom w:val="nil"/>
              <w:right w:val="nil"/>
            </w:tcBorders>
            <w:shd w:val="clear" w:color="000000" w:fill="FFFFFF"/>
            <w:noWrap/>
            <w:hideMark/>
          </w:tcPr>
          <w:p w14:paraId="08D96E51"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276" w:type="dxa"/>
            <w:tcBorders>
              <w:top w:val="nil"/>
              <w:left w:val="nil"/>
              <w:bottom w:val="nil"/>
              <w:right w:val="nil"/>
            </w:tcBorders>
            <w:shd w:val="clear" w:color="000000" w:fill="FFFFFF"/>
            <w:noWrap/>
            <w:hideMark/>
          </w:tcPr>
          <w:p w14:paraId="1869CC14"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22.647</w:t>
            </w:r>
          </w:p>
        </w:tc>
        <w:tc>
          <w:tcPr>
            <w:tcW w:w="850" w:type="dxa"/>
            <w:tcBorders>
              <w:top w:val="nil"/>
              <w:left w:val="nil"/>
              <w:bottom w:val="nil"/>
              <w:right w:val="nil"/>
            </w:tcBorders>
            <w:shd w:val="clear" w:color="000000" w:fill="FFFFFF"/>
            <w:noWrap/>
            <w:hideMark/>
          </w:tcPr>
          <w:p w14:paraId="2DC6ED04"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112,38</w:t>
            </w:r>
          </w:p>
        </w:tc>
        <w:tc>
          <w:tcPr>
            <w:tcW w:w="851" w:type="dxa"/>
            <w:tcBorders>
              <w:top w:val="nil"/>
              <w:left w:val="nil"/>
              <w:bottom w:val="nil"/>
              <w:right w:val="nil"/>
            </w:tcBorders>
            <w:shd w:val="clear" w:color="000000" w:fill="FFFFFF"/>
            <w:noWrap/>
            <w:hideMark/>
          </w:tcPr>
          <w:p w14:paraId="437F6C73"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r>
      <w:tr w:rsidR="00135205" w:rsidRPr="00EF304B" w14:paraId="0434C8E1" w14:textId="77777777" w:rsidTr="00D76E0A">
        <w:trPr>
          <w:trHeight w:val="270"/>
        </w:trPr>
        <w:tc>
          <w:tcPr>
            <w:tcW w:w="709" w:type="dxa"/>
            <w:tcBorders>
              <w:top w:val="nil"/>
              <w:left w:val="nil"/>
              <w:bottom w:val="nil"/>
              <w:right w:val="nil"/>
            </w:tcBorders>
            <w:shd w:val="clear" w:color="000000" w:fill="FFFFFF"/>
            <w:noWrap/>
            <w:hideMark/>
          </w:tcPr>
          <w:p w14:paraId="0F9C473B" w14:textId="77777777" w:rsidR="00135205" w:rsidRPr="00EF304B" w:rsidRDefault="00135205" w:rsidP="00135205">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65</w:t>
            </w:r>
          </w:p>
        </w:tc>
        <w:tc>
          <w:tcPr>
            <w:tcW w:w="3686" w:type="dxa"/>
            <w:gridSpan w:val="2"/>
            <w:tcBorders>
              <w:top w:val="nil"/>
              <w:left w:val="nil"/>
              <w:bottom w:val="nil"/>
              <w:right w:val="nil"/>
            </w:tcBorders>
            <w:shd w:val="clear" w:color="000000" w:fill="FFFFFF"/>
            <w:hideMark/>
          </w:tcPr>
          <w:p w14:paraId="79656AE3" w14:textId="77777777" w:rsidR="00135205" w:rsidRPr="00EF304B" w:rsidRDefault="00135205" w:rsidP="00135205">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Prihodi od upravnih i administrativnih pristojbi, pristojbi po posebnim propisima i naknada</w:t>
            </w:r>
          </w:p>
        </w:tc>
        <w:tc>
          <w:tcPr>
            <w:tcW w:w="1275" w:type="dxa"/>
            <w:tcBorders>
              <w:top w:val="nil"/>
              <w:left w:val="nil"/>
              <w:bottom w:val="nil"/>
              <w:right w:val="nil"/>
            </w:tcBorders>
            <w:shd w:val="clear" w:color="000000" w:fill="FFFFFF"/>
            <w:noWrap/>
            <w:hideMark/>
          </w:tcPr>
          <w:p w14:paraId="42C2791B"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790.967</w:t>
            </w:r>
          </w:p>
        </w:tc>
        <w:tc>
          <w:tcPr>
            <w:tcW w:w="1134" w:type="dxa"/>
            <w:tcBorders>
              <w:top w:val="nil"/>
              <w:left w:val="nil"/>
              <w:bottom w:val="nil"/>
              <w:right w:val="nil"/>
            </w:tcBorders>
            <w:shd w:val="clear" w:color="000000" w:fill="FFFFFF"/>
            <w:noWrap/>
            <w:hideMark/>
          </w:tcPr>
          <w:p w14:paraId="39ACD75A"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1.045.500</w:t>
            </w:r>
          </w:p>
        </w:tc>
        <w:tc>
          <w:tcPr>
            <w:tcW w:w="1134" w:type="dxa"/>
            <w:tcBorders>
              <w:top w:val="nil"/>
              <w:left w:val="nil"/>
              <w:bottom w:val="nil"/>
              <w:right w:val="nil"/>
            </w:tcBorders>
            <w:shd w:val="clear" w:color="000000" w:fill="FFFFFF"/>
            <w:noWrap/>
            <w:hideMark/>
          </w:tcPr>
          <w:p w14:paraId="36CE69AB"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1.045.500</w:t>
            </w:r>
          </w:p>
        </w:tc>
        <w:tc>
          <w:tcPr>
            <w:tcW w:w="1276" w:type="dxa"/>
            <w:tcBorders>
              <w:top w:val="nil"/>
              <w:left w:val="nil"/>
              <w:bottom w:val="nil"/>
              <w:right w:val="nil"/>
            </w:tcBorders>
            <w:shd w:val="clear" w:color="000000" w:fill="FFFFFF"/>
            <w:noWrap/>
            <w:hideMark/>
          </w:tcPr>
          <w:p w14:paraId="27B89406"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1.059.298</w:t>
            </w:r>
          </w:p>
        </w:tc>
        <w:tc>
          <w:tcPr>
            <w:tcW w:w="850" w:type="dxa"/>
            <w:tcBorders>
              <w:top w:val="nil"/>
              <w:left w:val="nil"/>
              <w:bottom w:val="nil"/>
              <w:right w:val="nil"/>
            </w:tcBorders>
            <w:shd w:val="clear" w:color="000000" w:fill="FFFFFF"/>
            <w:noWrap/>
            <w:hideMark/>
          </w:tcPr>
          <w:p w14:paraId="6F1367EB"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133,92</w:t>
            </w:r>
          </w:p>
        </w:tc>
        <w:tc>
          <w:tcPr>
            <w:tcW w:w="851" w:type="dxa"/>
            <w:tcBorders>
              <w:top w:val="nil"/>
              <w:left w:val="nil"/>
              <w:bottom w:val="nil"/>
              <w:right w:val="nil"/>
            </w:tcBorders>
            <w:shd w:val="clear" w:color="000000" w:fill="FFFFFF"/>
            <w:noWrap/>
            <w:hideMark/>
          </w:tcPr>
          <w:p w14:paraId="568695FC"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101,32</w:t>
            </w:r>
          </w:p>
        </w:tc>
      </w:tr>
      <w:tr w:rsidR="00135205" w:rsidRPr="00EF304B" w14:paraId="27B3A5BB" w14:textId="77777777" w:rsidTr="00D76E0A">
        <w:trPr>
          <w:trHeight w:val="285"/>
        </w:trPr>
        <w:tc>
          <w:tcPr>
            <w:tcW w:w="709" w:type="dxa"/>
            <w:tcBorders>
              <w:top w:val="nil"/>
              <w:left w:val="nil"/>
              <w:bottom w:val="nil"/>
              <w:right w:val="nil"/>
            </w:tcBorders>
            <w:shd w:val="clear" w:color="000000" w:fill="FFFFFF"/>
            <w:noWrap/>
            <w:hideMark/>
          </w:tcPr>
          <w:p w14:paraId="780B1B87" w14:textId="77777777" w:rsidR="00135205" w:rsidRPr="00EF304B" w:rsidRDefault="00135205" w:rsidP="00135205">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651</w:t>
            </w:r>
          </w:p>
        </w:tc>
        <w:tc>
          <w:tcPr>
            <w:tcW w:w="3686" w:type="dxa"/>
            <w:gridSpan w:val="2"/>
            <w:tcBorders>
              <w:top w:val="nil"/>
              <w:left w:val="nil"/>
              <w:bottom w:val="nil"/>
              <w:right w:val="nil"/>
            </w:tcBorders>
            <w:shd w:val="clear" w:color="000000" w:fill="FFFFFF"/>
            <w:hideMark/>
          </w:tcPr>
          <w:p w14:paraId="5D2C084C" w14:textId="77777777" w:rsidR="00135205" w:rsidRPr="00EF304B" w:rsidRDefault="00135205" w:rsidP="00135205">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Upravne i administrativne pristojbe i naknade</w:t>
            </w:r>
          </w:p>
        </w:tc>
        <w:tc>
          <w:tcPr>
            <w:tcW w:w="1275" w:type="dxa"/>
            <w:tcBorders>
              <w:top w:val="nil"/>
              <w:left w:val="nil"/>
              <w:bottom w:val="nil"/>
              <w:right w:val="nil"/>
            </w:tcBorders>
            <w:shd w:val="clear" w:color="000000" w:fill="FFFFFF"/>
            <w:noWrap/>
            <w:hideMark/>
          </w:tcPr>
          <w:p w14:paraId="7D4727FE"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159</w:t>
            </w:r>
          </w:p>
        </w:tc>
        <w:tc>
          <w:tcPr>
            <w:tcW w:w="1134" w:type="dxa"/>
            <w:tcBorders>
              <w:top w:val="nil"/>
              <w:left w:val="nil"/>
              <w:bottom w:val="nil"/>
              <w:right w:val="nil"/>
            </w:tcBorders>
            <w:shd w:val="clear" w:color="000000" w:fill="FFFFFF"/>
            <w:noWrap/>
            <w:hideMark/>
          </w:tcPr>
          <w:p w14:paraId="2DD63A0E"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1.000</w:t>
            </w:r>
          </w:p>
        </w:tc>
        <w:tc>
          <w:tcPr>
            <w:tcW w:w="1134" w:type="dxa"/>
            <w:tcBorders>
              <w:top w:val="nil"/>
              <w:left w:val="nil"/>
              <w:bottom w:val="nil"/>
              <w:right w:val="nil"/>
            </w:tcBorders>
            <w:shd w:val="clear" w:color="000000" w:fill="FFFFFF"/>
            <w:noWrap/>
            <w:hideMark/>
          </w:tcPr>
          <w:p w14:paraId="0E7DEB74"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1.000</w:t>
            </w:r>
          </w:p>
        </w:tc>
        <w:tc>
          <w:tcPr>
            <w:tcW w:w="1276" w:type="dxa"/>
            <w:tcBorders>
              <w:top w:val="nil"/>
              <w:left w:val="nil"/>
              <w:bottom w:val="nil"/>
              <w:right w:val="nil"/>
            </w:tcBorders>
            <w:shd w:val="clear" w:color="000000" w:fill="FFFFFF"/>
            <w:noWrap/>
            <w:hideMark/>
          </w:tcPr>
          <w:p w14:paraId="0FBE75BE"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551</w:t>
            </w:r>
          </w:p>
        </w:tc>
        <w:tc>
          <w:tcPr>
            <w:tcW w:w="850" w:type="dxa"/>
            <w:tcBorders>
              <w:top w:val="nil"/>
              <w:left w:val="nil"/>
              <w:bottom w:val="nil"/>
              <w:right w:val="nil"/>
            </w:tcBorders>
            <w:shd w:val="clear" w:color="000000" w:fill="FFFFFF"/>
            <w:noWrap/>
            <w:hideMark/>
          </w:tcPr>
          <w:p w14:paraId="18B7C122"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346,29</w:t>
            </w:r>
          </w:p>
        </w:tc>
        <w:tc>
          <w:tcPr>
            <w:tcW w:w="851" w:type="dxa"/>
            <w:tcBorders>
              <w:top w:val="nil"/>
              <w:left w:val="nil"/>
              <w:bottom w:val="nil"/>
              <w:right w:val="nil"/>
            </w:tcBorders>
            <w:shd w:val="clear" w:color="000000" w:fill="FFFFFF"/>
            <w:noWrap/>
            <w:hideMark/>
          </w:tcPr>
          <w:p w14:paraId="5C78F749"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55,06</w:t>
            </w:r>
          </w:p>
        </w:tc>
      </w:tr>
      <w:tr w:rsidR="00135205" w:rsidRPr="00EF304B" w14:paraId="6D6AC061" w14:textId="77777777" w:rsidTr="00D76E0A">
        <w:trPr>
          <w:trHeight w:val="285"/>
        </w:trPr>
        <w:tc>
          <w:tcPr>
            <w:tcW w:w="709" w:type="dxa"/>
            <w:tcBorders>
              <w:top w:val="nil"/>
              <w:left w:val="nil"/>
              <w:bottom w:val="nil"/>
              <w:right w:val="nil"/>
            </w:tcBorders>
            <w:shd w:val="clear" w:color="000000" w:fill="FFFFFF"/>
            <w:noWrap/>
            <w:hideMark/>
          </w:tcPr>
          <w:p w14:paraId="31E9B43A" w14:textId="77777777" w:rsidR="00135205" w:rsidRPr="00EF304B" w:rsidRDefault="00135205" w:rsidP="00135205">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6513</w:t>
            </w:r>
          </w:p>
        </w:tc>
        <w:tc>
          <w:tcPr>
            <w:tcW w:w="3686" w:type="dxa"/>
            <w:gridSpan w:val="2"/>
            <w:tcBorders>
              <w:top w:val="nil"/>
              <w:left w:val="nil"/>
              <w:bottom w:val="nil"/>
              <w:right w:val="nil"/>
            </w:tcBorders>
            <w:shd w:val="clear" w:color="000000" w:fill="FFFFFF"/>
            <w:hideMark/>
          </w:tcPr>
          <w:p w14:paraId="6DB3DEDF" w14:textId="77777777" w:rsidR="00135205" w:rsidRPr="00EF304B" w:rsidRDefault="00135205" w:rsidP="00135205">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Ostale upravne pristojbe i naknade</w:t>
            </w:r>
          </w:p>
        </w:tc>
        <w:tc>
          <w:tcPr>
            <w:tcW w:w="1275" w:type="dxa"/>
            <w:tcBorders>
              <w:top w:val="nil"/>
              <w:left w:val="nil"/>
              <w:bottom w:val="nil"/>
              <w:right w:val="nil"/>
            </w:tcBorders>
            <w:shd w:val="clear" w:color="000000" w:fill="FFFFFF"/>
            <w:noWrap/>
            <w:hideMark/>
          </w:tcPr>
          <w:p w14:paraId="287A0DFE"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159</w:t>
            </w:r>
          </w:p>
        </w:tc>
        <w:tc>
          <w:tcPr>
            <w:tcW w:w="1134" w:type="dxa"/>
            <w:tcBorders>
              <w:top w:val="nil"/>
              <w:left w:val="nil"/>
              <w:bottom w:val="nil"/>
              <w:right w:val="nil"/>
            </w:tcBorders>
            <w:shd w:val="clear" w:color="000000" w:fill="FFFFFF"/>
            <w:noWrap/>
            <w:hideMark/>
          </w:tcPr>
          <w:p w14:paraId="6D77A236"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134" w:type="dxa"/>
            <w:tcBorders>
              <w:top w:val="nil"/>
              <w:left w:val="nil"/>
              <w:bottom w:val="nil"/>
              <w:right w:val="nil"/>
            </w:tcBorders>
            <w:shd w:val="clear" w:color="000000" w:fill="FFFFFF"/>
            <w:noWrap/>
            <w:hideMark/>
          </w:tcPr>
          <w:p w14:paraId="2196E2C3"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276" w:type="dxa"/>
            <w:tcBorders>
              <w:top w:val="nil"/>
              <w:left w:val="nil"/>
              <w:bottom w:val="nil"/>
              <w:right w:val="nil"/>
            </w:tcBorders>
            <w:shd w:val="clear" w:color="000000" w:fill="FFFFFF"/>
            <w:noWrap/>
            <w:hideMark/>
          </w:tcPr>
          <w:p w14:paraId="3486111B"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551</w:t>
            </w:r>
          </w:p>
        </w:tc>
        <w:tc>
          <w:tcPr>
            <w:tcW w:w="850" w:type="dxa"/>
            <w:tcBorders>
              <w:top w:val="nil"/>
              <w:left w:val="nil"/>
              <w:bottom w:val="nil"/>
              <w:right w:val="nil"/>
            </w:tcBorders>
            <w:shd w:val="clear" w:color="000000" w:fill="FFFFFF"/>
            <w:noWrap/>
            <w:hideMark/>
          </w:tcPr>
          <w:p w14:paraId="164B107A"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346,29</w:t>
            </w:r>
          </w:p>
        </w:tc>
        <w:tc>
          <w:tcPr>
            <w:tcW w:w="851" w:type="dxa"/>
            <w:tcBorders>
              <w:top w:val="nil"/>
              <w:left w:val="nil"/>
              <w:bottom w:val="nil"/>
              <w:right w:val="nil"/>
            </w:tcBorders>
            <w:shd w:val="clear" w:color="000000" w:fill="FFFFFF"/>
            <w:noWrap/>
            <w:hideMark/>
          </w:tcPr>
          <w:p w14:paraId="58C3DFBA"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r>
      <w:tr w:rsidR="00135205" w:rsidRPr="00EF304B" w14:paraId="0BBB3F62" w14:textId="77777777" w:rsidTr="00D76E0A">
        <w:trPr>
          <w:trHeight w:val="285"/>
        </w:trPr>
        <w:tc>
          <w:tcPr>
            <w:tcW w:w="709" w:type="dxa"/>
            <w:tcBorders>
              <w:top w:val="nil"/>
              <w:left w:val="nil"/>
              <w:bottom w:val="nil"/>
              <w:right w:val="nil"/>
            </w:tcBorders>
            <w:shd w:val="clear" w:color="000000" w:fill="FFFFFF"/>
            <w:noWrap/>
            <w:hideMark/>
          </w:tcPr>
          <w:p w14:paraId="336332F7" w14:textId="77777777" w:rsidR="00135205" w:rsidRPr="00EF304B" w:rsidRDefault="00135205" w:rsidP="00135205">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652</w:t>
            </w:r>
          </w:p>
        </w:tc>
        <w:tc>
          <w:tcPr>
            <w:tcW w:w="3686" w:type="dxa"/>
            <w:gridSpan w:val="2"/>
            <w:tcBorders>
              <w:top w:val="nil"/>
              <w:left w:val="nil"/>
              <w:bottom w:val="nil"/>
              <w:right w:val="nil"/>
            </w:tcBorders>
            <w:shd w:val="clear" w:color="000000" w:fill="FFFFFF"/>
            <w:noWrap/>
            <w:hideMark/>
          </w:tcPr>
          <w:p w14:paraId="7FA6EC97" w14:textId="77777777" w:rsidR="00135205" w:rsidRPr="00EF304B" w:rsidRDefault="00135205" w:rsidP="00135205">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Prihodi po posebnim propisima</w:t>
            </w:r>
          </w:p>
        </w:tc>
        <w:tc>
          <w:tcPr>
            <w:tcW w:w="1275" w:type="dxa"/>
            <w:tcBorders>
              <w:top w:val="nil"/>
              <w:left w:val="nil"/>
              <w:bottom w:val="nil"/>
              <w:right w:val="nil"/>
            </w:tcBorders>
            <w:shd w:val="clear" w:color="000000" w:fill="FFFFFF"/>
            <w:noWrap/>
            <w:hideMark/>
          </w:tcPr>
          <w:p w14:paraId="41CF6C45"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594.329</w:t>
            </w:r>
          </w:p>
        </w:tc>
        <w:tc>
          <w:tcPr>
            <w:tcW w:w="1134" w:type="dxa"/>
            <w:tcBorders>
              <w:top w:val="nil"/>
              <w:left w:val="nil"/>
              <w:bottom w:val="nil"/>
              <w:right w:val="nil"/>
            </w:tcBorders>
            <w:shd w:val="clear" w:color="000000" w:fill="FFFFFF"/>
            <w:noWrap/>
            <w:hideMark/>
          </w:tcPr>
          <w:p w14:paraId="4D796004"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837.500</w:t>
            </w:r>
          </w:p>
        </w:tc>
        <w:tc>
          <w:tcPr>
            <w:tcW w:w="1134" w:type="dxa"/>
            <w:tcBorders>
              <w:top w:val="nil"/>
              <w:left w:val="nil"/>
              <w:bottom w:val="nil"/>
              <w:right w:val="nil"/>
            </w:tcBorders>
            <w:shd w:val="clear" w:color="000000" w:fill="FFFFFF"/>
            <w:noWrap/>
            <w:hideMark/>
          </w:tcPr>
          <w:p w14:paraId="44656832"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837.500</w:t>
            </w:r>
          </w:p>
        </w:tc>
        <w:tc>
          <w:tcPr>
            <w:tcW w:w="1276" w:type="dxa"/>
            <w:tcBorders>
              <w:top w:val="nil"/>
              <w:left w:val="nil"/>
              <w:bottom w:val="nil"/>
              <w:right w:val="nil"/>
            </w:tcBorders>
            <w:shd w:val="clear" w:color="000000" w:fill="FFFFFF"/>
            <w:noWrap/>
            <w:hideMark/>
          </w:tcPr>
          <w:p w14:paraId="015B31D7"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864.769</w:t>
            </w:r>
          </w:p>
        </w:tc>
        <w:tc>
          <w:tcPr>
            <w:tcW w:w="850" w:type="dxa"/>
            <w:tcBorders>
              <w:top w:val="nil"/>
              <w:left w:val="nil"/>
              <w:bottom w:val="nil"/>
              <w:right w:val="nil"/>
            </w:tcBorders>
            <w:shd w:val="clear" w:color="000000" w:fill="FFFFFF"/>
            <w:noWrap/>
            <w:hideMark/>
          </w:tcPr>
          <w:p w14:paraId="2293B942"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145,50</w:t>
            </w:r>
          </w:p>
        </w:tc>
        <w:tc>
          <w:tcPr>
            <w:tcW w:w="851" w:type="dxa"/>
            <w:tcBorders>
              <w:top w:val="nil"/>
              <w:left w:val="nil"/>
              <w:bottom w:val="nil"/>
              <w:right w:val="nil"/>
            </w:tcBorders>
            <w:shd w:val="clear" w:color="000000" w:fill="FFFFFF"/>
            <w:noWrap/>
            <w:hideMark/>
          </w:tcPr>
          <w:p w14:paraId="1836DCA4"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103,26</w:t>
            </w:r>
          </w:p>
        </w:tc>
      </w:tr>
      <w:tr w:rsidR="00135205" w:rsidRPr="00EF304B" w14:paraId="3D43659C" w14:textId="77777777" w:rsidTr="00D76E0A">
        <w:trPr>
          <w:trHeight w:val="285"/>
        </w:trPr>
        <w:tc>
          <w:tcPr>
            <w:tcW w:w="709" w:type="dxa"/>
            <w:tcBorders>
              <w:top w:val="nil"/>
              <w:left w:val="nil"/>
              <w:bottom w:val="nil"/>
              <w:right w:val="nil"/>
            </w:tcBorders>
            <w:shd w:val="clear" w:color="000000" w:fill="FFFFFF"/>
            <w:noWrap/>
            <w:hideMark/>
          </w:tcPr>
          <w:p w14:paraId="297B4C7C" w14:textId="77777777" w:rsidR="00135205" w:rsidRPr="00EF304B" w:rsidRDefault="00135205" w:rsidP="00135205">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6522</w:t>
            </w:r>
          </w:p>
        </w:tc>
        <w:tc>
          <w:tcPr>
            <w:tcW w:w="3686" w:type="dxa"/>
            <w:gridSpan w:val="2"/>
            <w:tcBorders>
              <w:top w:val="nil"/>
              <w:left w:val="nil"/>
              <w:bottom w:val="nil"/>
              <w:right w:val="nil"/>
            </w:tcBorders>
            <w:shd w:val="clear" w:color="000000" w:fill="FFFFFF"/>
            <w:noWrap/>
            <w:hideMark/>
          </w:tcPr>
          <w:p w14:paraId="7A3203E0" w14:textId="77777777" w:rsidR="00135205" w:rsidRPr="00EF304B" w:rsidRDefault="00135205" w:rsidP="00135205">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Prihodi vodnog gospodarstva</w:t>
            </w:r>
          </w:p>
        </w:tc>
        <w:tc>
          <w:tcPr>
            <w:tcW w:w="1275" w:type="dxa"/>
            <w:tcBorders>
              <w:top w:val="nil"/>
              <w:left w:val="nil"/>
              <w:bottom w:val="nil"/>
              <w:right w:val="nil"/>
            </w:tcBorders>
            <w:shd w:val="clear" w:color="000000" w:fill="FFFFFF"/>
            <w:noWrap/>
            <w:hideMark/>
          </w:tcPr>
          <w:p w14:paraId="6BCBB43A"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1.256</w:t>
            </w:r>
          </w:p>
        </w:tc>
        <w:tc>
          <w:tcPr>
            <w:tcW w:w="1134" w:type="dxa"/>
            <w:tcBorders>
              <w:top w:val="nil"/>
              <w:left w:val="nil"/>
              <w:bottom w:val="nil"/>
              <w:right w:val="nil"/>
            </w:tcBorders>
            <w:shd w:val="clear" w:color="000000" w:fill="FFFFFF"/>
            <w:noWrap/>
            <w:hideMark/>
          </w:tcPr>
          <w:p w14:paraId="00CE0372"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134" w:type="dxa"/>
            <w:tcBorders>
              <w:top w:val="nil"/>
              <w:left w:val="nil"/>
              <w:bottom w:val="nil"/>
              <w:right w:val="nil"/>
            </w:tcBorders>
            <w:shd w:val="clear" w:color="000000" w:fill="FFFFFF"/>
            <w:noWrap/>
            <w:hideMark/>
          </w:tcPr>
          <w:p w14:paraId="7A66CEF4"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276" w:type="dxa"/>
            <w:tcBorders>
              <w:top w:val="nil"/>
              <w:left w:val="nil"/>
              <w:bottom w:val="nil"/>
              <w:right w:val="nil"/>
            </w:tcBorders>
            <w:shd w:val="clear" w:color="000000" w:fill="FFFFFF"/>
            <w:noWrap/>
            <w:hideMark/>
          </w:tcPr>
          <w:p w14:paraId="551E5CBA"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245</w:t>
            </w:r>
          </w:p>
        </w:tc>
        <w:tc>
          <w:tcPr>
            <w:tcW w:w="850" w:type="dxa"/>
            <w:tcBorders>
              <w:top w:val="nil"/>
              <w:left w:val="nil"/>
              <w:bottom w:val="nil"/>
              <w:right w:val="nil"/>
            </w:tcBorders>
            <w:shd w:val="clear" w:color="000000" w:fill="FFFFFF"/>
            <w:noWrap/>
            <w:hideMark/>
          </w:tcPr>
          <w:p w14:paraId="08D83B24"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19,51</w:t>
            </w:r>
          </w:p>
        </w:tc>
        <w:tc>
          <w:tcPr>
            <w:tcW w:w="851" w:type="dxa"/>
            <w:tcBorders>
              <w:top w:val="nil"/>
              <w:left w:val="nil"/>
              <w:bottom w:val="nil"/>
              <w:right w:val="nil"/>
            </w:tcBorders>
            <w:shd w:val="clear" w:color="000000" w:fill="FFFFFF"/>
            <w:noWrap/>
            <w:hideMark/>
          </w:tcPr>
          <w:p w14:paraId="6A61994F"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r>
      <w:tr w:rsidR="00135205" w:rsidRPr="00EF304B" w14:paraId="5B291489" w14:textId="77777777" w:rsidTr="00D76E0A">
        <w:trPr>
          <w:trHeight w:val="285"/>
        </w:trPr>
        <w:tc>
          <w:tcPr>
            <w:tcW w:w="709" w:type="dxa"/>
            <w:tcBorders>
              <w:top w:val="nil"/>
              <w:left w:val="nil"/>
              <w:bottom w:val="nil"/>
              <w:right w:val="nil"/>
            </w:tcBorders>
            <w:shd w:val="clear" w:color="000000" w:fill="FFFFFF"/>
            <w:noWrap/>
            <w:hideMark/>
          </w:tcPr>
          <w:p w14:paraId="5D9DD974" w14:textId="77777777" w:rsidR="00135205" w:rsidRPr="00EF304B" w:rsidRDefault="00135205" w:rsidP="00135205">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6524</w:t>
            </w:r>
          </w:p>
        </w:tc>
        <w:tc>
          <w:tcPr>
            <w:tcW w:w="3686" w:type="dxa"/>
            <w:gridSpan w:val="2"/>
            <w:tcBorders>
              <w:top w:val="nil"/>
              <w:left w:val="nil"/>
              <w:bottom w:val="nil"/>
              <w:right w:val="nil"/>
            </w:tcBorders>
            <w:shd w:val="clear" w:color="000000" w:fill="FFFFFF"/>
            <w:noWrap/>
            <w:hideMark/>
          </w:tcPr>
          <w:p w14:paraId="0BAC116F" w14:textId="77777777" w:rsidR="00135205" w:rsidRPr="00EF304B" w:rsidRDefault="00135205" w:rsidP="00135205">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Doprinosi za šume</w:t>
            </w:r>
          </w:p>
        </w:tc>
        <w:tc>
          <w:tcPr>
            <w:tcW w:w="1275" w:type="dxa"/>
            <w:tcBorders>
              <w:top w:val="nil"/>
              <w:left w:val="nil"/>
              <w:bottom w:val="nil"/>
              <w:right w:val="nil"/>
            </w:tcBorders>
            <w:shd w:val="clear" w:color="000000" w:fill="FFFFFF"/>
            <w:noWrap/>
            <w:hideMark/>
          </w:tcPr>
          <w:p w14:paraId="63257E14"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592.873</w:t>
            </w:r>
          </w:p>
        </w:tc>
        <w:tc>
          <w:tcPr>
            <w:tcW w:w="1134" w:type="dxa"/>
            <w:tcBorders>
              <w:top w:val="nil"/>
              <w:left w:val="nil"/>
              <w:bottom w:val="nil"/>
              <w:right w:val="nil"/>
            </w:tcBorders>
            <w:shd w:val="clear" w:color="000000" w:fill="FFFFFF"/>
            <w:noWrap/>
            <w:hideMark/>
          </w:tcPr>
          <w:p w14:paraId="3062AC4B"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134" w:type="dxa"/>
            <w:tcBorders>
              <w:top w:val="nil"/>
              <w:left w:val="nil"/>
              <w:bottom w:val="nil"/>
              <w:right w:val="nil"/>
            </w:tcBorders>
            <w:shd w:val="clear" w:color="000000" w:fill="FFFFFF"/>
            <w:noWrap/>
            <w:hideMark/>
          </w:tcPr>
          <w:p w14:paraId="547889B8"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276" w:type="dxa"/>
            <w:tcBorders>
              <w:top w:val="nil"/>
              <w:left w:val="nil"/>
              <w:bottom w:val="nil"/>
              <w:right w:val="nil"/>
            </w:tcBorders>
            <w:shd w:val="clear" w:color="000000" w:fill="FFFFFF"/>
            <w:noWrap/>
            <w:hideMark/>
          </w:tcPr>
          <w:p w14:paraId="2F4834D5"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863.524</w:t>
            </w:r>
          </w:p>
        </w:tc>
        <w:tc>
          <w:tcPr>
            <w:tcW w:w="850" w:type="dxa"/>
            <w:tcBorders>
              <w:top w:val="nil"/>
              <w:left w:val="nil"/>
              <w:bottom w:val="nil"/>
              <w:right w:val="nil"/>
            </w:tcBorders>
            <w:shd w:val="clear" w:color="000000" w:fill="FFFFFF"/>
            <w:noWrap/>
            <w:hideMark/>
          </w:tcPr>
          <w:p w14:paraId="001F92D2"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145,65</w:t>
            </w:r>
          </w:p>
        </w:tc>
        <w:tc>
          <w:tcPr>
            <w:tcW w:w="851" w:type="dxa"/>
            <w:tcBorders>
              <w:top w:val="nil"/>
              <w:left w:val="nil"/>
              <w:bottom w:val="nil"/>
              <w:right w:val="nil"/>
            </w:tcBorders>
            <w:shd w:val="clear" w:color="000000" w:fill="FFFFFF"/>
            <w:noWrap/>
            <w:hideMark/>
          </w:tcPr>
          <w:p w14:paraId="565021AF"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r>
      <w:tr w:rsidR="00135205" w:rsidRPr="00EF304B" w14:paraId="2E500810" w14:textId="77777777" w:rsidTr="00D76E0A">
        <w:trPr>
          <w:trHeight w:val="285"/>
        </w:trPr>
        <w:tc>
          <w:tcPr>
            <w:tcW w:w="709" w:type="dxa"/>
            <w:tcBorders>
              <w:top w:val="nil"/>
              <w:left w:val="nil"/>
              <w:bottom w:val="nil"/>
              <w:right w:val="nil"/>
            </w:tcBorders>
            <w:shd w:val="clear" w:color="000000" w:fill="FFFFFF"/>
            <w:noWrap/>
            <w:hideMark/>
          </w:tcPr>
          <w:p w14:paraId="5205AB74" w14:textId="77777777" w:rsidR="00135205" w:rsidRPr="00EF304B" w:rsidRDefault="00135205" w:rsidP="00135205">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6526</w:t>
            </w:r>
          </w:p>
        </w:tc>
        <w:tc>
          <w:tcPr>
            <w:tcW w:w="3686" w:type="dxa"/>
            <w:gridSpan w:val="2"/>
            <w:tcBorders>
              <w:top w:val="nil"/>
              <w:left w:val="nil"/>
              <w:bottom w:val="nil"/>
              <w:right w:val="nil"/>
            </w:tcBorders>
            <w:shd w:val="clear" w:color="000000" w:fill="FFFFFF"/>
            <w:noWrap/>
            <w:hideMark/>
          </w:tcPr>
          <w:p w14:paraId="3E8F5942" w14:textId="77777777" w:rsidR="00135205" w:rsidRPr="00EF304B" w:rsidRDefault="00135205" w:rsidP="00135205">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Ostali nespomenuti prihodi</w:t>
            </w:r>
          </w:p>
        </w:tc>
        <w:tc>
          <w:tcPr>
            <w:tcW w:w="1275" w:type="dxa"/>
            <w:tcBorders>
              <w:top w:val="nil"/>
              <w:left w:val="nil"/>
              <w:bottom w:val="nil"/>
              <w:right w:val="nil"/>
            </w:tcBorders>
            <w:shd w:val="clear" w:color="000000" w:fill="FFFFFF"/>
            <w:noWrap/>
            <w:hideMark/>
          </w:tcPr>
          <w:p w14:paraId="1C6003D5"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200</w:t>
            </w:r>
          </w:p>
        </w:tc>
        <w:tc>
          <w:tcPr>
            <w:tcW w:w="1134" w:type="dxa"/>
            <w:tcBorders>
              <w:top w:val="nil"/>
              <w:left w:val="nil"/>
              <w:bottom w:val="nil"/>
              <w:right w:val="nil"/>
            </w:tcBorders>
            <w:shd w:val="clear" w:color="000000" w:fill="FFFFFF"/>
            <w:noWrap/>
            <w:hideMark/>
          </w:tcPr>
          <w:p w14:paraId="2A7FC777"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134" w:type="dxa"/>
            <w:tcBorders>
              <w:top w:val="nil"/>
              <w:left w:val="nil"/>
              <w:bottom w:val="nil"/>
              <w:right w:val="nil"/>
            </w:tcBorders>
            <w:shd w:val="clear" w:color="000000" w:fill="FFFFFF"/>
            <w:noWrap/>
            <w:hideMark/>
          </w:tcPr>
          <w:p w14:paraId="0313E5D8"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276" w:type="dxa"/>
            <w:tcBorders>
              <w:top w:val="nil"/>
              <w:left w:val="nil"/>
              <w:bottom w:val="nil"/>
              <w:right w:val="nil"/>
            </w:tcBorders>
            <w:shd w:val="clear" w:color="000000" w:fill="FFFFFF"/>
            <w:noWrap/>
            <w:hideMark/>
          </w:tcPr>
          <w:p w14:paraId="2D653921"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1.000</w:t>
            </w:r>
          </w:p>
        </w:tc>
        <w:tc>
          <w:tcPr>
            <w:tcW w:w="850" w:type="dxa"/>
            <w:tcBorders>
              <w:top w:val="nil"/>
              <w:left w:val="nil"/>
              <w:bottom w:val="nil"/>
              <w:right w:val="nil"/>
            </w:tcBorders>
            <w:shd w:val="clear" w:color="000000" w:fill="FFFFFF"/>
            <w:noWrap/>
            <w:hideMark/>
          </w:tcPr>
          <w:p w14:paraId="1F4D8088"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500,00</w:t>
            </w:r>
          </w:p>
        </w:tc>
        <w:tc>
          <w:tcPr>
            <w:tcW w:w="851" w:type="dxa"/>
            <w:tcBorders>
              <w:top w:val="nil"/>
              <w:left w:val="nil"/>
              <w:bottom w:val="nil"/>
              <w:right w:val="nil"/>
            </w:tcBorders>
            <w:shd w:val="clear" w:color="000000" w:fill="FFFFFF"/>
            <w:noWrap/>
            <w:hideMark/>
          </w:tcPr>
          <w:p w14:paraId="7B48AE34"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r>
      <w:tr w:rsidR="00135205" w:rsidRPr="00EF304B" w14:paraId="0C02B5E4" w14:textId="77777777" w:rsidTr="00D76E0A">
        <w:trPr>
          <w:trHeight w:val="285"/>
        </w:trPr>
        <w:tc>
          <w:tcPr>
            <w:tcW w:w="709" w:type="dxa"/>
            <w:tcBorders>
              <w:top w:val="nil"/>
              <w:left w:val="nil"/>
              <w:bottom w:val="nil"/>
              <w:right w:val="nil"/>
            </w:tcBorders>
            <w:shd w:val="clear" w:color="000000" w:fill="FFFFFF"/>
            <w:noWrap/>
            <w:hideMark/>
          </w:tcPr>
          <w:p w14:paraId="4F521B5D" w14:textId="77777777" w:rsidR="00135205" w:rsidRPr="00EF304B" w:rsidRDefault="00135205" w:rsidP="00135205">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653</w:t>
            </w:r>
          </w:p>
        </w:tc>
        <w:tc>
          <w:tcPr>
            <w:tcW w:w="3686" w:type="dxa"/>
            <w:gridSpan w:val="2"/>
            <w:tcBorders>
              <w:top w:val="nil"/>
              <w:left w:val="nil"/>
              <w:bottom w:val="nil"/>
              <w:right w:val="nil"/>
            </w:tcBorders>
            <w:shd w:val="clear" w:color="000000" w:fill="FFFFFF"/>
            <w:noWrap/>
            <w:hideMark/>
          </w:tcPr>
          <w:p w14:paraId="1BF0988D" w14:textId="77777777" w:rsidR="00135205" w:rsidRPr="00EF304B" w:rsidRDefault="00135205" w:rsidP="00135205">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Komunalni doprinosi i naknade</w:t>
            </w:r>
          </w:p>
        </w:tc>
        <w:tc>
          <w:tcPr>
            <w:tcW w:w="1275" w:type="dxa"/>
            <w:tcBorders>
              <w:top w:val="nil"/>
              <w:left w:val="nil"/>
              <w:bottom w:val="nil"/>
              <w:right w:val="nil"/>
            </w:tcBorders>
            <w:shd w:val="clear" w:color="000000" w:fill="FFFFFF"/>
            <w:noWrap/>
            <w:hideMark/>
          </w:tcPr>
          <w:p w14:paraId="781923EC"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196.479</w:t>
            </w:r>
          </w:p>
        </w:tc>
        <w:tc>
          <w:tcPr>
            <w:tcW w:w="1134" w:type="dxa"/>
            <w:tcBorders>
              <w:top w:val="nil"/>
              <w:left w:val="nil"/>
              <w:bottom w:val="nil"/>
              <w:right w:val="nil"/>
            </w:tcBorders>
            <w:shd w:val="clear" w:color="000000" w:fill="FFFFFF"/>
            <w:noWrap/>
            <w:hideMark/>
          </w:tcPr>
          <w:p w14:paraId="7784189B" w14:textId="55A665B8" w:rsidR="00135205" w:rsidRPr="00EF304B" w:rsidRDefault="0022782A" w:rsidP="00135205">
            <w:pPr>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207.000</w:t>
            </w:r>
            <w:r w:rsidR="00135205" w:rsidRPr="00EF304B">
              <w:rPr>
                <w:rFonts w:ascii="Arial" w:eastAsia="Times New Roman" w:hAnsi="Arial" w:cs="Arial"/>
                <w:b/>
                <w:bCs/>
                <w:color w:val="000000"/>
                <w:sz w:val="18"/>
                <w:szCs w:val="18"/>
                <w:lang w:eastAsia="hr-HR"/>
              </w:rPr>
              <w:t> </w:t>
            </w:r>
          </w:p>
        </w:tc>
        <w:tc>
          <w:tcPr>
            <w:tcW w:w="1134" w:type="dxa"/>
            <w:tcBorders>
              <w:top w:val="nil"/>
              <w:left w:val="nil"/>
              <w:bottom w:val="nil"/>
              <w:right w:val="nil"/>
            </w:tcBorders>
            <w:shd w:val="clear" w:color="000000" w:fill="FFFFFF"/>
            <w:noWrap/>
            <w:hideMark/>
          </w:tcPr>
          <w:p w14:paraId="21B0E686" w14:textId="5D4F07CA" w:rsidR="00135205" w:rsidRPr="00EF304B" w:rsidRDefault="0022782A" w:rsidP="00135205">
            <w:pPr>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207.000</w:t>
            </w:r>
            <w:r w:rsidR="00135205" w:rsidRPr="00EF304B">
              <w:rPr>
                <w:rFonts w:ascii="Arial" w:eastAsia="Times New Roman" w:hAnsi="Arial" w:cs="Arial"/>
                <w:b/>
                <w:bCs/>
                <w:color w:val="000000"/>
                <w:sz w:val="18"/>
                <w:szCs w:val="18"/>
                <w:lang w:eastAsia="hr-HR"/>
              </w:rPr>
              <w:t> </w:t>
            </w:r>
          </w:p>
        </w:tc>
        <w:tc>
          <w:tcPr>
            <w:tcW w:w="1276" w:type="dxa"/>
            <w:tcBorders>
              <w:top w:val="nil"/>
              <w:left w:val="nil"/>
              <w:bottom w:val="nil"/>
              <w:right w:val="nil"/>
            </w:tcBorders>
            <w:shd w:val="clear" w:color="000000" w:fill="FFFFFF"/>
            <w:noWrap/>
            <w:hideMark/>
          </w:tcPr>
          <w:p w14:paraId="1A887208"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193.979</w:t>
            </w:r>
          </w:p>
        </w:tc>
        <w:tc>
          <w:tcPr>
            <w:tcW w:w="850" w:type="dxa"/>
            <w:tcBorders>
              <w:top w:val="nil"/>
              <w:left w:val="nil"/>
              <w:bottom w:val="nil"/>
              <w:right w:val="nil"/>
            </w:tcBorders>
            <w:shd w:val="clear" w:color="000000" w:fill="FFFFFF"/>
            <w:noWrap/>
            <w:hideMark/>
          </w:tcPr>
          <w:p w14:paraId="7F8B5E17"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98,73</w:t>
            </w:r>
          </w:p>
        </w:tc>
        <w:tc>
          <w:tcPr>
            <w:tcW w:w="851" w:type="dxa"/>
            <w:tcBorders>
              <w:top w:val="nil"/>
              <w:left w:val="nil"/>
              <w:bottom w:val="nil"/>
              <w:right w:val="nil"/>
            </w:tcBorders>
            <w:shd w:val="clear" w:color="000000" w:fill="FFFFFF"/>
            <w:noWrap/>
            <w:hideMark/>
          </w:tcPr>
          <w:p w14:paraId="20A5999C"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 </w:t>
            </w:r>
          </w:p>
        </w:tc>
      </w:tr>
      <w:tr w:rsidR="00135205" w:rsidRPr="00EF304B" w14:paraId="06F1450E" w14:textId="77777777" w:rsidTr="00D76E0A">
        <w:trPr>
          <w:trHeight w:val="285"/>
        </w:trPr>
        <w:tc>
          <w:tcPr>
            <w:tcW w:w="709" w:type="dxa"/>
            <w:tcBorders>
              <w:top w:val="nil"/>
              <w:left w:val="nil"/>
              <w:bottom w:val="nil"/>
              <w:right w:val="nil"/>
            </w:tcBorders>
            <w:shd w:val="clear" w:color="000000" w:fill="FFFFFF"/>
            <w:noWrap/>
            <w:hideMark/>
          </w:tcPr>
          <w:p w14:paraId="5F08927D" w14:textId="77777777" w:rsidR="00135205" w:rsidRPr="00EF304B" w:rsidRDefault="00135205" w:rsidP="00135205">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6531</w:t>
            </w:r>
          </w:p>
        </w:tc>
        <w:tc>
          <w:tcPr>
            <w:tcW w:w="3686" w:type="dxa"/>
            <w:gridSpan w:val="2"/>
            <w:tcBorders>
              <w:top w:val="nil"/>
              <w:left w:val="nil"/>
              <w:bottom w:val="nil"/>
              <w:right w:val="nil"/>
            </w:tcBorders>
            <w:shd w:val="clear" w:color="000000" w:fill="FFFFFF"/>
            <w:noWrap/>
            <w:hideMark/>
          </w:tcPr>
          <w:p w14:paraId="66E8BB1F" w14:textId="77777777" w:rsidR="00135205" w:rsidRPr="00EF304B" w:rsidRDefault="00135205" w:rsidP="00135205">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Komunalni doprinosi</w:t>
            </w:r>
          </w:p>
        </w:tc>
        <w:tc>
          <w:tcPr>
            <w:tcW w:w="1275" w:type="dxa"/>
            <w:tcBorders>
              <w:top w:val="nil"/>
              <w:left w:val="nil"/>
              <w:bottom w:val="nil"/>
              <w:right w:val="nil"/>
            </w:tcBorders>
            <w:shd w:val="clear" w:color="000000" w:fill="FFFFFF"/>
            <w:noWrap/>
            <w:hideMark/>
          </w:tcPr>
          <w:p w14:paraId="095F7BD1"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320</w:t>
            </w:r>
          </w:p>
        </w:tc>
        <w:tc>
          <w:tcPr>
            <w:tcW w:w="1134" w:type="dxa"/>
            <w:tcBorders>
              <w:top w:val="nil"/>
              <w:left w:val="nil"/>
              <w:bottom w:val="nil"/>
              <w:right w:val="nil"/>
            </w:tcBorders>
            <w:shd w:val="clear" w:color="000000" w:fill="FFFFFF"/>
            <w:noWrap/>
            <w:hideMark/>
          </w:tcPr>
          <w:p w14:paraId="2F1DB574"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134" w:type="dxa"/>
            <w:tcBorders>
              <w:top w:val="nil"/>
              <w:left w:val="nil"/>
              <w:bottom w:val="nil"/>
              <w:right w:val="nil"/>
            </w:tcBorders>
            <w:shd w:val="clear" w:color="000000" w:fill="FFFFFF"/>
            <w:noWrap/>
            <w:hideMark/>
          </w:tcPr>
          <w:p w14:paraId="21C6E348"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276" w:type="dxa"/>
            <w:tcBorders>
              <w:top w:val="nil"/>
              <w:left w:val="nil"/>
              <w:bottom w:val="nil"/>
              <w:right w:val="nil"/>
            </w:tcBorders>
            <w:shd w:val="clear" w:color="000000" w:fill="FFFFFF"/>
            <w:noWrap/>
            <w:hideMark/>
          </w:tcPr>
          <w:p w14:paraId="660A0736"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1.034</w:t>
            </w:r>
          </w:p>
        </w:tc>
        <w:tc>
          <w:tcPr>
            <w:tcW w:w="850" w:type="dxa"/>
            <w:tcBorders>
              <w:top w:val="nil"/>
              <w:left w:val="nil"/>
              <w:bottom w:val="nil"/>
              <w:right w:val="nil"/>
            </w:tcBorders>
            <w:shd w:val="clear" w:color="000000" w:fill="FFFFFF"/>
            <w:noWrap/>
            <w:hideMark/>
          </w:tcPr>
          <w:p w14:paraId="29C39C74"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323,06</w:t>
            </w:r>
          </w:p>
        </w:tc>
        <w:tc>
          <w:tcPr>
            <w:tcW w:w="851" w:type="dxa"/>
            <w:tcBorders>
              <w:top w:val="nil"/>
              <w:left w:val="nil"/>
              <w:bottom w:val="nil"/>
              <w:right w:val="nil"/>
            </w:tcBorders>
            <w:shd w:val="clear" w:color="000000" w:fill="FFFFFF"/>
            <w:noWrap/>
            <w:hideMark/>
          </w:tcPr>
          <w:p w14:paraId="5055CEF4"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r>
      <w:tr w:rsidR="00135205" w:rsidRPr="00EF304B" w14:paraId="5646120B" w14:textId="77777777" w:rsidTr="00D76E0A">
        <w:trPr>
          <w:trHeight w:val="285"/>
        </w:trPr>
        <w:tc>
          <w:tcPr>
            <w:tcW w:w="709" w:type="dxa"/>
            <w:tcBorders>
              <w:top w:val="nil"/>
              <w:left w:val="nil"/>
              <w:bottom w:val="nil"/>
              <w:right w:val="nil"/>
            </w:tcBorders>
            <w:shd w:val="clear" w:color="000000" w:fill="FFFFFF"/>
            <w:noWrap/>
            <w:hideMark/>
          </w:tcPr>
          <w:p w14:paraId="70F2D877" w14:textId="77777777" w:rsidR="00135205" w:rsidRPr="00EF304B" w:rsidRDefault="00135205" w:rsidP="00135205">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6532</w:t>
            </w:r>
          </w:p>
        </w:tc>
        <w:tc>
          <w:tcPr>
            <w:tcW w:w="3686" w:type="dxa"/>
            <w:gridSpan w:val="2"/>
            <w:tcBorders>
              <w:top w:val="nil"/>
              <w:left w:val="nil"/>
              <w:bottom w:val="nil"/>
              <w:right w:val="nil"/>
            </w:tcBorders>
            <w:shd w:val="clear" w:color="000000" w:fill="FFFFFF"/>
            <w:noWrap/>
            <w:hideMark/>
          </w:tcPr>
          <w:p w14:paraId="2F6737C8" w14:textId="77777777" w:rsidR="00135205" w:rsidRPr="00EF304B" w:rsidRDefault="00135205" w:rsidP="00135205">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Komunalne naknade</w:t>
            </w:r>
          </w:p>
        </w:tc>
        <w:tc>
          <w:tcPr>
            <w:tcW w:w="1275" w:type="dxa"/>
            <w:tcBorders>
              <w:top w:val="nil"/>
              <w:left w:val="nil"/>
              <w:bottom w:val="nil"/>
              <w:right w:val="nil"/>
            </w:tcBorders>
            <w:shd w:val="clear" w:color="000000" w:fill="FFFFFF"/>
            <w:noWrap/>
            <w:hideMark/>
          </w:tcPr>
          <w:p w14:paraId="25D3B286"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196.159</w:t>
            </w:r>
          </w:p>
        </w:tc>
        <w:tc>
          <w:tcPr>
            <w:tcW w:w="1134" w:type="dxa"/>
            <w:tcBorders>
              <w:top w:val="nil"/>
              <w:left w:val="nil"/>
              <w:bottom w:val="nil"/>
              <w:right w:val="nil"/>
            </w:tcBorders>
            <w:shd w:val="clear" w:color="000000" w:fill="FFFFFF"/>
            <w:noWrap/>
            <w:hideMark/>
          </w:tcPr>
          <w:p w14:paraId="4574815E"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134" w:type="dxa"/>
            <w:tcBorders>
              <w:top w:val="nil"/>
              <w:left w:val="nil"/>
              <w:bottom w:val="nil"/>
              <w:right w:val="nil"/>
            </w:tcBorders>
            <w:shd w:val="clear" w:color="000000" w:fill="FFFFFF"/>
            <w:noWrap/>
            <w:hideMark/>
          </w:tcPr>
          <w:p w14:paraId="2193BFF4"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276" w:type="dxa"/>
            <w:tcBorders>
              <w:top w:val="nil"/>
              <w:left w:val="nil"/>
              <w:bottom w:val="nil"/>
              <w:right w:val="nil"/>
            </w:tcBorders>
            <w:shd w:val="clear" w:color="000000" w:fill="FFFFFF"/>
            <w:noWrap/>
            <w:hideMark/>
          </w:tcPr>
          <w:p w14:paraId="3C37AE16"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192.945</w:t>
            </w:r>
          </w:p>
        </w:tc>
        <w:tc>
          <w:tcPr>
            <w:tcW w:w="850" w:type="dxa"/>
            <w:tcBorders>
              <w:top w:val="nil"/>
              <w:left w:val="nil"/>
              <w:bottom w:val="nil"/>
              <w:right w:val="nil"/>
            </w:tcBorders>
            <w:shd w:val="clear" w:color="000000" w:fill="FFFFFF"/>
            <w:noWrap/>
            <w:hideMark/>
          </w:tcPr>
          <w:p w14:paraId="3F1E4F8B"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98,36</w:t>
            </w:r>
          </w:p>
        </w:tc>
        <w:tc>
          <w:tcPr>
            <w:tcW w:w="851" w:type="dxa"/>
            <w:tcBorders>
              <w:top w:val="nil"/>
              <w:left w:val="nil"/>
              <w:bottom w:val="nil"/>
              <w:right w:val="nil"/>
            </w:tcBorders>
            <w:shd w:val="clear" w:color="000000" w:fill="FFFFFF"/>
            <w:noWrap/>
            <w:hideMark/>
          </w:tcPr>
          <w:p w14:paraId="08DE6144"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r>
      <w:tr w:rsidR="00135205" w:rsidRPr="00EF304B" w14:paraId="44E705EB" w14:textId="77777777" w:rsidTr="00D76E0A">
        <w:trPr>
          <w:trHeight w:val="285"/>
        </w:trPr>
        <w:tc>
          <w:tcPr>
            <w:tcW w:w="709" w:type="dxa"/>
            <w:tcBorders>
              <w:top w:val="nil"/>
              <w:left w:val="nil"/>
              <w:bottom w:val="nil"/>
              <w:right w:val="nil"/>
            </w:tcBorders>
            <w:shd w:val="clear" w:color="000000" w:fill="FFFFFF"/>
            <w:noWrap/>
            <w:hideMark/>
          </w:tcPr>
          <w:p w14:paraId="592F0D81" w14:textId="77777777" w:rsidR="00135205" w:rsidRPr="00EF304B" w:rsidRDefault="00135205" w:rsidP="00135205">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68</w:t>
            </w:r>
          </w:p>
        </w:tc>
        <w:tc>
          <w:tcPr>
            <w:tcW w:w="3686" w:type="dxa"/>
            <w:gridSpan w:val="2"/>
            <w:tcBorders>
              <w:top w:val="nil"/>
              <w:left w:val="nil"/>
              <w:bottom w:val="nil"/>
              <w:right w:val="nil"/>
            </w:tcBorders>
            <w:shd w:val="clear" w:color="000000" w:fill="FFFFFF"/>
            <w:hideMark/>
          </w:tcPr>
          <w:p w14:paraId="7D260213" w14:textId="77777777" w:rsidR="00135205" w:rsidRPr="00EF304B" w:rsidRDefault="00135205" w:rsidP="00135205">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Kazne, upravne mjere i ostali prihodi</w:t>
            </w:r>
          </w:p>
        </w:tc>
        <w:tc>
          <w:tcPr>
            <w:tcW w:w="1275" w:type="dxa"/>
            <w:tcBorders>
              <w:top w:val="nil"/>
              <w:left w:val="nil"/>
              <w:bottom w:val="nil"/>
              <w:right w:val="nil"/>
            </w:tcBorders>
            <w:shd w:val="clear" w:color="000000" w:fill="FFFFFF"/>
            <w:noWrap/>
            <w:hideMark/>
          </w:tcPr>
          <w:p w14:paraId="362A888A"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4.372</w:t>
            </w:r>
          </w:p>
        </w:tc>
        <w:tc>
          <w:tcPr>
            <w:tcW w:w="1134" w:type="dxa"/>
            <w:tcBorders>
              <w:top w:val="nil"/>
              <w:left w:val="nil"/>
              <w:bottom w:val="nil"/>
              <w:right w:val="nil"/>
            </w:tcBorders>
            <w:shd w:val="clear" w:color="000000" w:fill="FFFFFF"/>
            <w:noWrap/>
            <w:hideMark/>
          </w:tcPr>
          <w:p w14:paraId="18C4F6DE"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4.000</w:t>
            </w:r>
          </w:p>
        </w:tc>
        <w:tc>
          <w:tcPr>
            <w:tcW w:w="1134" w:type="dxa"/>
            <w:tcBorders>
              <w:top w:val="nil"/>
              <w:left w:val="nil"/>
              <w:bottom w:val="nil"/>
              <w:right w:val="nil"/>
            </w:tcBorders>
            <w:shd w:val="clear" w:color="000000" w:fill="FFFFFF"/>
            <w:noWrap/>
            <w:hideMark/>
          </w:tcPr>
          <w:p w14:paraId="573F693B"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4.000</w:t>
            </w:r>
          </w:p>
        </w:tc>
        <w:tc>
          <w:tcPr>
            <w:tcW w:w="1276" w:type="dxa"/>
            <w:tcBorders>
              <w:top w:val="nil"/>
              <w:left w:val="nil"/>
              <w:bottom w:val="nil"/>
              <w:right w:val="nil"/>
            </w:tcBorders>
            <w:shd w:val="clear" w:color="000000" w:fill="FFFFFF"/>
            <w:noWrap/>
            <w:hideMark/>
          </w:tcPr>
          <w:p w14:paraId="36B4DA52"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4.575</w:t>
            </w:r>
          </w:p>
        </w:tc>
        <w:tc>
          <w:tcPr>
            <w:tcW w:w="850" w:type="dxa"/>
            <w:tcBorders>
              <w:top w:val="nil"/>
              <w:left w:val="nil"/>
              <w:bottom w:val="nil"/>
              <w:right w:val="nil"/>
            </w:tcBorders>
            <w:shd w:val="clear" w:color="000000" w:fill="FFFFFF"/>
            <w:noWrap/>
            <w:hideMark/>
          </w:tcPr>
          <w:p w14:paraId="5328461E"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104,64</w:t>
            </w:r>
          </w:p>
        </w:tc>
        <w:tc>
          <w:tcPr>
            <w:tcW w:w="851" w:type="dxa"/>
            <w:tcBorders>
              <w:top w:val="nil"/>
              <w:left w:val="nil"/>
              <w:bottom w:val="nil"/>
              <w:right w:val="nil"/>
            </w:tcBorders>
            <w:shd w:val="clear" w:color="000000" w:fill="FFFFFF"/>
            <w:noWrap/>
            <w:hideMark/>
          </w:tcPr>
          <w:p w14:paraId="4B16CDEE"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114,38</w:t>
            </w:r>
          </w:p>
        </w:tc>
      </w:tr>
      <w:tr w:rsidR="00135205" w:rsidRPr="00EF304B" w14:paraId="5304071A" w14:textId="77777777" w:rsidTr="00D76E0A">
        <w:trPr>
          <w:trHeight w:val="285"/>
        </w:trPr>
        <w:tc>
          <w:tcPr>
            <w:tcW w:w="709" w:type="dxa"/>
            <w:tcBorders>
              <w:top w:val="nil"/>
              <w:left w:val="nil"/>
              <w:bottom w:val="nil"/>
              <w:right w:val="nil"/>
            </w:tcBorders>
            <w:shd w:val="clear" w:color="000000" w:fill="FFFFFF"/>
            <w:noWrap/>
            <w:hideMark/>
          </w:tcPr>
          <w:p w14:paraId="6DDAD5C5" w14:textId="77777777" w:rsidR="00135205" w:rsidRPr="00EF304B" w:rsidRDefault="00135205" w:rsidP="00135205">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683</w:t>
            </w:r>
          </w:p>
        </w:tc>
        <w:tc>
          <w:tcPr>
            <w:tcW w:w="3686" w:type="dxa"/>
            <w:gridSpan w:val="2"/>
            <w:tcBorders>
              <w:top w:val="nil"/>
              <w:left w:val="nil"/>
              <w:bottom w:val="nil"/>
              <w:right w:val="nil"/>
            </w:tcBorders>
            <w:shd w:val="clear" w:color="000000" w:fill="FFFFFF"/>
            <w:noWrap/>
            <w:hideMark/>
          </w:tcPr>
          <w:p w14:paraId="7F47D8C1" w14:textId="77777777" w:rsidR="00135205" w:rsidRPr="00EF304B" w:rsidRDefault="00135205" w:rsidP="00135205">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Ostali prihodi</w:t>
            </w:r>
          </w:p>
        </w:tc>
        <w:tc>
          <w:tcPr>
            <w:tcW w:w="1275" w:type="dxa"/>
            <w:tcBorders>
              <w:top w:val="nil"/>
              <w:left w:val="nil"/>
              <w:bottom w:val="nil"/>
              <w:right w:val="nil"/>
            </w:tcBorders>
            <w:shd w:val="clear" w:color="000000" w:fill="FFFFFF"/>
            <w:noWrap/>
            <w:hideMark/>
          </w:tcPr>
          <w:p w14:paraId="02535D6D"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4.372</w:t>
            </w:r>
          </w:p>
        </w:tc>
        <w:tc>
          <w:tcPr>
            <w:tcW w:w="1134" w:type="dxa"/>
            <w:tcBorders>
              <w:top w:val="nil"/>
              <w:left w:val="nil"/>
              <w:bottom w:val="nil"/>
              <w:right w:val="nil"/>
            </w:tcBorders>
            <w:shd w:val="clear" w:color="000000" w:fill="FFFFFF"/>
            <w:noWrap/>
            <w:hideMark/>
          </w:tcPr>
          <w:p w14:paraId="5333D512"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4.000</w:t>
            </w:r>
          </w:p>
        </w:tc>
        <w:tc>
          <w:tcPr>
            <w:tcW w:w="1134" w:type="dxa"/>
            <w:tcBorders>
              <w:top w:val="nil"/>
              <w:left w:val="nil"/>
              <w:bottom w:val="nil"/>
              <w:right w:val="nil"/>
            </w:tcBorders>
            <w:shd w:val="clear" w:color="000000" w:fill="FFFFFF"/>
            <w:noWrap/>
            <w:hideMark/>
          </w:tcPr>
          <w:p w14:paraId="0681EF68"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4.000</w:t>
            </w:r>
          </w:p>
        </w:tc>
        <w:tc>
          <w:tcPr>
            <w:tcW w:w="1276" w:type="dxa"/>
            <w:tcBorders>
              <w:top w:val="nil"/>
              <w:left w:val="nil"/>
              <w:bottom w:val="nil"/>
              <w:right w:val="nil"/>
            </w:tcBorders>
            <w:shd w:val="clear" w:color="000000" w:fill="FFFFFF"/>
            <w:noWrap/>
            <w:hideMark/>
          </w:tcPr>
          <w:p w14:paraId="41CA276C"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4.575</w:t>
            </w:r>
          </w:p>
        </w:tc>
        <w:tc>
          <w:tcPr>
            <w:tcW w:w="850" w:type="dxa"/>
            <w:tcBorders>
              <w:top w:val="nil"/>
              <w:left w:val="nil"/>
              <w:bottom w:val="nil"/>
              <w:right w:val="nil"/>
            </w:tcBorders>
            <w:shd w:val="clear" w:color="000000" w:fill="FFFFFF"/>
            <w:noWrap/>
            <w:hideMark/>
          </w:tcPr>
          <w:p w14:paraId="03572E62"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104,64</w:t>
            </w:r>
          </w:p>
        </w:tc>
        <w:tc>
          <w:tcPr>
            <w:tcW w:w="851" w:type="dxa"/>
            <w:tcBorders>
              <w:top w:val="nil"/>
              <w:left w:val="nil"/>
              <w:bottom w:val="nil"/>
              <w:right w:val="nil"/>
            </w:tcBorders>
            <w:shd w:val="clear" w:color="000000" w:fill="FFFFFF"/>
            <w:noWrap/>
            <w:hideMark/>
          </w:tcPr>
          <w:p w14:paraId="429B1867"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114,38</w:t>
            </w:r>
          </w:p>
        </w:tc>
      </w:tr>
      <w:tr w:rsidR="00135205" w:rsidRPr="00EF304B" w14:paraId="1E35B868" w14:textId="77777777" w:rsidTr="00D76E0A">
        <w:trPr>
          <w:trHeight w:val="285"/>
        </w:trPr>
        <w:tc>
          <w:tcPr>
            <w:tcW w:w="709" w:type="dxa"/>
            <w:tcBorders>
              <w:top w:val="nil"/>
              <w:left w:val="nil"/>
              <w:bottom w:val="nil"/>
              <w:right w:val="nil"/>
            </w:tcBorders>
            <w:shd w:val="clear" w:color="000000" w:fill="FFFFFF"/>
            <w:noWrap/>
            <w:hideMark/>
          </w:tcPr>
          <w:p w14:paraId="5C91488F" w14:textId="77777777" w:rsidR="00135205" w:rsidRPr="00EF304B" w:rsidRDefault="00135205" w:rsidP="00135205">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6831</w:t>
            </w:r>
          </w:p>
        </w:tc>
        <w:tc>
          <w:tcPr>
            <w:tcW w:w="3686" w:type="dxa"/>
            <w:gridSpan w:val="2"/>
            <w:tcBorders>
              <w:top w:val="nil"/>
              <w:left w:val="nil"/>
              <w:bottom w:val="nil"/>
              <w:right w:val="nil"/>
            </w:tcBorders>
            <w:shd w:val="clear" w:color="000000" w:fill="FFFFFF"/>
            <w:noWrap/>
            <w:hideMark/>
          </w:tcPr>
          <w:p w14:paraId="4C99872A" w14:textId="77777777" w:rsidR="00135205" w:rsidRPr="00EF304B" w:rsidRDefault="00135205" w:rsidP="00135205">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Ostali prihodi</w:t>
            </w:r>
          </w:p>
        </w:tc>
        <w:tc>
          <w:tcPr>
            <w:tcW w:w="1275" w:type="dxa"/>
            <w:tcBorders>
              <w:top w:val="nil"/>
              <w:left w:val="nil"/>
              <w:bottom w:val="nil"/>
              <w:right w:val="nil"/>
            </w:tcBorders>
            <w:shd w:val="clear" w:color="000000" w:fill="FFFFFF"/>
            <w:noWrap/>
            <w:hideMark/>
          </w:tcPr>
          <w:p w14:paraId="38E341B5"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4.372</w:t>
            </w:r>
          </w:p>
        </w:tc>
        <w:tc>
          <w:tcPr>
            <w:tcW w:w="1134" w:type="dxa"/>
            <w:tcBorders>
              <w:top w:val="nil"/>
              <w:left w:val="nil"/>
              <w:bottom w:val="nil"/>
              <w:right w:val="nil"/>
            </w:tcBorders>
            <w:shd w:val="clear" w:color="000000" w:fill="FFFFFF"/>
            <w:noWrap/>
            <w:hideMark/>
          </w:tcPr>
          <w:p w14:paraId="015C825E"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134" w:type="dxa"/>
            <w:tcBorders>
              <w:top w:val="nil"/>
              <w:left w:val="nil"/>
              <w:bottom w:val="nil"/>
              <w:right w:val="nil"/>
            </w:tcBorders>
            <w:shd w:val="clear" w:color="000000" w:fill="FFFFFF"/>
            <w:noWrap/>
            <w:hideMark/>
          </w:tcPr>
          <w:p w14:paraId="5501F9CF"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276" w:type="dxa"/>
            <w:tcBorders>
              <w:top w:val="nil"/>
              <w:left w:val="nil"/>
              <w:bottom w:val="nil"/>
              <w:right w:val="nil"/>
            </w:tcBorders>
            <w:shd w:val="clear" w:color="000000" w:fill="FFFFFF"/>
            <w:noWrap/>
            <w:hideMark/>
          </w:tcPr>
          <w:p w14:paraId="47D953BD"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4.575</w:t>
            </w:r>
          </w:p>
        </w:tc>
        <w:tc>
          <w:tcPr>
            <w:tcW w:w="850" w:type="dxa"/>
            <w:tcBorders>
              <w:top w:val="nil"/>
              <w:left w:val="nil"/>
              <w:bottom w:val="nil"/>
              <w:right w:val="nil"/>
            </w:tcBorders>
            <w:shd w:val="clear" w:color="000000" w:fill="FFFFFF"/>
            <w:noWrap/>
            <w:hideMark/>
          </w:tcPr>
          <w:p w14:paraId="776E6148"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104,64</w:t>
            </w:r>
          </w:p>
        </w:tc>
        <w:tc>
          <w:tcPr>
            <w:tcW w:w="851" w:type="dxa"/>
            <w:tcBorders>
              <w:top w:val="nil"/>
              <w:left w:val="nil"/>
              <w:bottom w:val="nil"/>
              <w:right w:val="nil"/>
            </w:tcBorders>
            <w:shd w:val="clear" w:color="000000" w:fill="FFFFFF"/>
            <w:noWrap/>
            <w:hideMark/>
          </w:tcPr>
          <w:p w14:paraId="60970F60"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r>
      <w:tr w:rsidR="00135205" w:rsidRPr="00EF304B" w14:paraId="22ABB6D0" w14:textId="77777777" w:rsidTr="00D76E0A">
        <w:trPr>
          <w:trHeight w:val="285"/>
        </w:trPr>
        <w:tc>
          <w:tcPr>
            <w:tcW w:w="709" w:type="dxa"/>
            <w:tcBorders>
              <w:top w:val="nil"/>
              <w:left w:val="nil"/>
              <w:bottom w:val="nil"/>
              <w:right w:val="nil"/>
            </w:tcBorders>
            <w:shd w:val="clear" w:color="000000" w:fill="FFFFFF"/>
            <w:noWrap/>
            <w:hideMark/>
          </w:tcPr>
          <w:p w14:paraId="0DF04227" w14:textId="77777777" w:rsidR="00135205" w:rsidRPr="00EF304B" w:rsidRDefault="00135205" w:rsidP="00135205">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lastRenderedPageBreak/>
              <w:t> </w:t>
            </w:r>
          </w:p>
        </w:tc>
        <w:tc>
          <w:tcPr>
            <w:tcW w:w="1633" w:type="dxa"/>
            <w:tcBorders>
              <w:top w:val="nil"/>
              <w:left w:val="nil"/>
              <w:bottom w:val="nil"/>
              <w:right w:val="nil"/>
            </w:tcBorders>
            <w:shd w:val="clear" w:color="000000" w:fill="FFFFFF"/>
            <w:noWrap/>
            <w:hideMark/>
          </w:tcPr>
          <w:p w14:paraId="552699E0" w14:textId="77777777" w:rsidR="00135205" w:rsidRPr="00EF304B" w:rsidRDefault="00135205" w:rsidP="00135205">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2053" w:type="dxa"/>
            <w:tcBorders>
              <w:top w:val="nil"/>
              <w:left w:val="nil"/>
              <w:bottom w:val="nil"/>
              <w:right w:val="nil"/>
            </w:tcBorders>
            <w:shd w:val="clear" w:color="000000" w:fill="FFFFFF"/>
            <w:noWrap/>
            <w:hideMark/>
          </w:tcPr>
          <w:p w14:paraId="44E9F9B2" w14:textId="77777777" w:rsidR="00135205" w:rsidRPr="00EF304B" w:rsidRDefault="00135205" w:rsidP="00135205">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275" w:type="dxa"/>
            <w:tcBorders>
              <w:top w:val="nil"/>
              <w:left w:val="nil"/>
              <w:bottom w:val="nil"/>
              <w:right w:val="nil"/>
            </w:tcBorders>
            <w:shd w:val="clear" w:color="000000" w:fill="FFFFFF"/>
            <w:noWrap/>
            <w:hideMark/>
          </w:tcPr>
          <w:p w14:paraId="5F1CFAE7"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134" w:type="dxa"/>
            <w:tcBorders>
              <w:top w:val="nil"/>
              <w:left w:val="nil"/>
              <w:bottom w:val="nil"/>
              <w:right w:val="nil"/>
            </w:tcBorders>
            <w:shd w:val="clear" w:color="000000" w:fill="FFFFFF"/>
            <w:noWrap/>
            <w:hideMark/>
          </w:tcPr>
          <w:p w14:paraId="75D25691"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134" w:type="dxa"/>
            <w:tcBorders>
              <w:top w:val="nil"/>
              <w:left w:val="nil"/>
              <w:bottom w:val="nil"/>
              <w:right w:val="nil"/>
            </w:tcBorders>
            <w:shd w:val="clear" w:color="000000" w:fill="FFFFFF"/>
            <w:noWrap/>
            <w:hideMark/>
          </w:tcPr>
          <w:p w14:paraId="214FF309"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276" w:type="dxa"/>
            <w:tcBorders>
              <w:top w:val="nil"/>
              <w:left w:val="nil"/>
              <w:bottom w:val="nil"/>
              <w:right w:val="nil"/>
            </w:tcBorders>
            <w:shd w:val="clear" w:color="000000" w:fill="FFFFFF"/>
            <w:noWrap/>
            <w:hideMark/>
          </w:tcPr>
          <w:p w14:paraId="132B6B93"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850" w:type="dxa"/>
            <w:tcBorders>
              <w:top w:val="nil"/>
              <w:left w:val="nil"/>
              <w:bottom w:val="nil"/>
              <w:right w:val="nil"/>
            </w:tcBorders>
            <w:shd w:val="clear" w:color="000000" w:fill="FFFFFF"/>
            <w:noWrap/>
            <w:hideMark/>
          </w:tcPr>
          <w:p w14:paraId="03CAAEF0"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 </w:t>
            </w:r>
          </w:p>
        </w:tc>
        <w:tc>
          <w:tcPr>
            <w:tcW w:w="851" w:type="dxa"/>
            <w:tcBorders>
              <w:top w:val="nil"/>
              <w:left w:val="nil"/>
              <w:bottom w:val="nil"/>
              <w:right w:val="nil"/>
            </w:tcBorders>
            <w:shd w:val="clear" w:color="000000" w:fill="FFFFFF"/>
            <w:noWrap/>
            <w:hideMark/>
          </w:tcPr>
          <w:p w14:paraId="11A5DA13"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r>
      <w:tr w:rsidR="00A007A6" w:rsidRPr="00EF304B" w14:paraId="7578D476" w14:textId="77777777" w:rsidTr="0085162B">
        <w:trPr>
          <w:trHeight w:val="701"/>
        </w:trPr>
        <w:tc>
          <w:tcPr>
            <w:tcW w:w="4395" w:type="dxa"/>
            <w:gridSpan w:val="3"/>
            <w:tcBorders>
              <w:top w:val="single" w:sz="4" w:space="0" w:color="auto"/>
              <w:left w:val="nil"/>
              <w:bottom w:val="single" w:sz="4" w:space="0" w:color="auto"/>
              <w:right w:val="nil"/>
            </w:tcBorders>
            <w:shd w:val="clear" w:color="000000" w:fill="FFFFFF"/>
            <w:noWrap/>
            <w:vAlign w:val="bottom"/>
            <w:hideMark/>
          </w:tcPr>
          <w:p w14:paraId="407E719A" w14:textId="77777777" w:rsidR="00A007A6" w:rsidRPr="00EF304B" w:rsidRDefault="00A007A6"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Brojčana oznaka i naziv</w:t>
            </w:r>
          </w:p>
        </w:tc>
        <w:tc>
          <w:tcPr>
            <w:tcW w:w="1275" w:type="dxa"/>
            <w:tcBorders>
              <w:top w:val="single" w:sz="4" w:space="0" w:color="auto"/>
              <w:left w:val="nil"/>
              <w:bottom w:val="single" w:sz="4" w:space="0" w:color="auto"/>
              <w:right w:val="nil"/>
            </w:tcBorders>
            <w:shd w:val="clear" w:color="000000" w:fill="FFFFFF"/>
            <w:vAlign w:val="bottom"/>
            <w:hideMark/>
          </w:tcPr>
          <w:p w14:paraId="4DD8EBF3" w14:textId="77777777" w:rsidR="00A007A6" w:rsidRDefault="00A007A6"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Ostvarenje/</w:t>
            </w:r>
          </w:p>
          <w:p w14:paraId="15E09C4D" w14:textId="77777777" w:rsidR="00A007A6" w:rsidRPr="00EF304B" w:rsidRDefault="00A007A6"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izvršenja</w:t>
            </w:r>
          </w:p>
          <w:p w14:paraId="64D8F356" w14:textId="77777777" w:rsidR="00A007A6" w:rsidRPr="00EF304B" w:rsidRDefault="00A007A6" w:rsidP="0085162B">
            <w:pPr>
              <w:spacing w:after="0" w:line="240" w:lineRule="auto"/>
              <w:jc w:val="center"/>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2019.</w:t>
            </w:r>
          </w:p>
        </w:tc>
        <w:tc>
          <w:tcPr>
            <w:tcW w:w="1134" w:type="dxa"/>
            <w:tcBorders>
              <w:top w:val="single" w:sz="4" w:space="0" w:color="auto"/>
              <w:left w:val="nil"/>
              <w:bottom w:val="single" w:sz="4" w:space="0" w:color="auto"/>
              <w:right w:val="nil"/>
            </w:tcBorders>
            <w:shd w:val="clear" w:color="000000" w:fill="FFFFFF"/>
            <w:vAlign w:val="bottom"/>
            <w:hideMark/>
          </w:tcPr>
          <w:p w14:paraId="71FC2160" w14:textId="77777777" w:rsidR="00A007A6" w:rsidRDefault="00A007A6"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Izvorni</w:t>
            </w:r>
          </w:p>
          <w:p w14:paraId="709958BB" w14:textId="77777777" w:rsidR="00A007A6" w:rsidRPr="00EF304B" w:rsidRDefault="00A007A6"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plan za</w:t>
            </w:r>
            <w:r w:rsidRPr="00EF304B">
              <w:rPr>
                <w:rFonts w:ascii="Arial" w:eastAsia="Times New Roman" w:hAnsi="Arial" w:cs="Arial"/>
                <w:color w:val="000000"/>
                <w:sz w:val="18"/>
                <w:szCs w:val="18"/>
                <w:lang w:eastAsia="hr-HR"/>
              </w:rPr>
              <w:t xml:space="preserve"> 2020.</w:t>
            </w:r>
          </w:p>
        </w:tc>
        <w:tc>
          <w:tcPr>
            <w:tcW w:w="1134" w:type="dxa"/>
            <w:tcBorders>
              <w:top w:val="single" w:sz="4" w:space="0" w:color="auto"/>
              <w:left w:val="nil"/>
              <w:bottom w:val="single" w:sz="4" w:space="0" w:color="auto"/>
              <w:right w:val="nil"/>
            </w:tcBorders>
            <w:shd w:val="clear" w:color="000000" w:fill="FFFFFF"/>
            <w:vAlign w:val="bottom"/>
            <w:hideMark/>
          </w:tcPr>
          <w:p w14:paraId="45EDFDB0" w14:textId="77777777" w:rsidR="00A007A6" w:rsidRPr="00EF304B" w:rsidRDefault="00A007A6"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xml:space="preserve">Tekući plan za </w:t>
            </w:r>
            <w:r w:rsidRPr="00EF304B">
              <w:rPr>
                <w:rFonts w:ascii="Arial" w:eastAsia="Times New Roman" w:hAnsi="Arial" w:cs="Arial"/>
                <w:color w:val="000000"/>
                <w:sz w:val="18"/>
                <w:szCs w:val="18"/>
                <w:lang w:eastAsia="hr-HR"/>
              </w:rPr>
              <w:t xml:space="preserve"> 2020.</w:t>
            </w:r>
          </w:p>
        </w:tc>
        <w:tc>
          <w:tcPr>
            <w:tcW w:w="1276" w:type="dxa"/>
            <w:tcBorders>
              <w:top w:val="single" w:sz="4" w:space="0" w:color="auto"/>
              <w:left w:val="nil"/>
              <w:bottom w:val="single" w:sz="4" w:space="0" w:color="auto"/>
              <w:right w:val="nil"/>
            </w:tcBorders>
            <w:shd w:val="clear" w:color="000000" w:fill="FFFFFF"/>
            <w:vAlign w:val="bottom"/>
            <w:hideMark/>
          </w:tcPr>
          <w:p w14:paraId="562A173D" w14:textId="77777777" w:rsidR="00A007A6" w:rsidRDefault="00A007A6"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Ostvarenje/</w:t>
            </w:r>
          </w:p>
          <w:p w14:paraId="27CA51E2" w14:textId="77777777" w:rsidR="00A007A6" w:rsidRPr="00EF304B" w:rsidRDefault="00A007A6"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izvršenje</w:t>
            </w:r>
          </w:p>
          <w:p w14:paraId="17B412F6" w14:textId="77777777" w:rsidR="00A007A6" w:rsidRPr="00EF304B" w:rsidRDefault="00A007A6" w:rsidP="0085162B">
            <w:pPr>
              <w:spacing w:after="0" w:line="240" w:lineRule="auto"/>
              <w:jc w:val="center"/>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2020</w:t>
            </w:r>
          </w:p>
        </w:tc>
        <w:tc>
          <w:tcPr>
            <w:tcW w:w="850" w:type="dxa"/>
            <w:tcBorders>
              <w:top w:val="single" w:sz="4" w:space="0" w:color="auto"/>
              <w:left w:val="nil"/>
              <w:bottom w:val="single" w:sz="4" w:space="0" w:color="auto"/>
              <w:right w:val="nil"/>
            </w:tcBorders>
            <w:shd w:val="clear" w:color="000000" w:fill="FFFFFF"/>
            <w:vAlign w:val="bottom"/>
            <w:hideMark/>
          </w:tcPr>
          <w:p w14:paraId="72482242" w14:textId="77777777" w:rsidR="00A007A6" w:rsidRDefault="00A007A6"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Indeks</w:t>
            </w:r>
          </w:p>
          <w:p w14:paraId="54573556" w14:textId="77777777" w:rsidR="00A007A6" w:rsidRPr="00EF304B" w:rsidRDefault="00A007A6"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5/2</w:t>
            </w:r>
          </w:p>
        </w:tc>
        <w:tc>
          <w:tcPr>
            <w:tcW w:w="851" w:type="dxa"/>
            <w:tcBorders>
              <w:top w:val="single" w:sz="4" w:space="0" w:color="auto"/>
              <w:left w:val="nil"/>
              <w:bottom w:val="single" w:sz="4" w:space="0" w:color="auto"/>
              <w:right w:val="nil"/>
            </w:tcBorders>
            <w:shd w:val="clear" w:color="000000" w:fill="FFFFFF"/>
            <w:vAlign w:val="bottom"/>
            <w:hideMark/>
          </w:tcPr>
          <w:p w14:paraId="30A60BB8" w14:textId="77777777" w:rsidR="00A007A6" w:rsidRDefault="00A007A6"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Indeks</w:t>
            </w:r>
          </w:p>
          <w:p w14:paraId="6D1C65C3" w14:textId="77777777" w:rsidR="00A007A6" w:rsidRPr="00EF304B" w:rsidRDefault="00A007A6"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5/4</w:t>
            </w:r>
          </w:p>
        </w:tc>
      </w:tr>
      <w:tr w:rsidR="00A007A6" w:rsidRPr="000F4468" w14:paraId="650424A5" w14:textId="77777777" w:rsidTr="0085162B">
        <w:trPr>
          <w:trHeight w:val="70"/>
        </w:trPr>
        <w:tc>
          <w:tcPr>
            <w:tcW w:w="4395" w:type="dxa"/>
            <w:gridSpan w:val="3"/>
            <w:tcBorders>
              <w:top w:val="nil"/>
              <w:left w:val="nil"/>
              <w:bottom w:val="single" w:sz="4" w:space="0" w:color="auto"/>
              <w:right w:val="nil"/>
            </w:tcBorders>
            <w:shd w:val="clear" w:color="000000" w:fill="FFFFFF"/>
            <w:noWrap/>
            <w:vAlign w:val="bottom"/>
            <w:hideMark/>
          </w:tcPr>
          <w:p w14:paraId="377B9EFD" w14:textId="77777777" w:rsidR="00A007A6" w:rsidRPr="000F4468" w:rsidRDefault="00A007A6" w:rsidP="0085162B">
            <w:pPr>
              <w:spacing w:after="0" w:line="240" w:lineRule="auto"/>
              <w:jc w:val="center"/>
              <w:rPr>
                <w:rFonts w:ascii="Arial" w:eastAsia="Times New Roman" w:hAnsi="Arial" w:cs="Arial"/>
                <w:color w:val="000000"/>
                <w:sz w:val="16"/>
                <w:szCs w:val="16"/>
                <w:lang w:eastAsia="hr-HR"/>
              </w:rPr>
            </w:pPr>
            <w:r w:rsidRPr="000F4468">
              <w:rPr>
                <w:rFonts w:ascii="Arial" w:eastAsia="Times New Roman" w:hAnsi="Arial" w:cs="Arial"/>
                <w:color w:val="000000"/>
                <w:sz w:val="16"/>
                <w:szCs w:val="16"/>
                <w:lang w:eastAsia="hr-HR"/>
              </w:rPr>
              <w:t>1</w:t>
            </w:r>
          </w:p>
        </w:tc>
        <w:tc>
          <w:tcPr>
            <w:tcW w:w="1275" w:type="dxa"/>
            <w:tcBorders>
              <w:top w:val="nil"/>
              <w:left w:val="nil"/>
              <w:bottom w:val="single" w:sz="4" w:space="0" w:color="auto"/>
              <w:right w:val="nil"/>
            </w:tcBorders>
            <w:shd w:val="clear" w:color="000000" w:fill="FFFFFF"/>
            <w:vAlign w:val="bottom"/>
            <w:hideMark/>
          </w:tcPr>
          <w:p w14:paraId="1C8F2DF3" w14:textId="77777777" w:rsidR="00A007A6" w:rsidRPr="000F4468" w:rsidRDefault="00A007A6" w:rsidP="0085162B">
            <w:pPr>
              <w:spacing w:after="0" w:line="240" w:lineRule="auto"/>
              <w:jc w:val="center"/>
              <w:rPr>
                <w:rFonts w:ascii="Arial" w:eastAsia="Times New Roman" w:hAnsi="Arial" w:cs="Arial"/>
                <w:color w:val="000000"/>
                <w:sz w:val="16"/>
                <w:szCs w:val="16"/>
                <w:lang w:eastAsia="hr-HR"/>
              </w:rPr>
            </w:pPr>
            <w:r w:rsidRPr="000F4468">
              <w:rPr>
                <w:rFonts w:ascii="Arial" w:eastAsia="Times New Roman" w:hAnsi="Arial" w:cs="Arial"/>
                <w:color w:val="000000"/>
                <w:sz w:val="16"/>
                <w:szCs w:val="16"/>
                <w:lang w:eastAsia="hr-HR"/>
              </w:rPr>
              <w:t>2</w:t>
            </w:r>
          </w:p>
        </w:tc>
        <w:tc>
          <w:tcPr>
            <w:tcW w:w="1134" w:type="dxa"/>
            <w:tcBorders>
              <w:top w:val="nil"/>
              <w:left w:val="nil"/>
              <w:bottom w:val="single" w:sz="4" w:space="0" w:color="auto"/>
              <w:right w:val="nil"/>
            </w:tcBorders>
            <w:shd w:val="clear" w:color="000000" w:fill="FFFFFF"/>
            <w:vAlign w:val="bottom"/>
            <w:hideMark/>
          </w:tcPr>
          <w:p w14:paraId="3BE2752E" w14:textId="77777777" w:rsidR="00A007A6" w:rsidRPr="000F4468" w:rsidRDefault="00A007A6" w:rsidP="0085162B">
            <w:pPr>
              <w:spacing w:after="0" w:line="240" w:lineRule="auto"/>
              <w:jc w:val="center"/>
              <w:rPr>
                <w:rFonts w:ascii="Arial" w:eastAsia="Times New Roman" w:hAnsi="Arial" w:cs="Arial"/>
                <w:color w:val="000000"/>
                <w:sz w:val="16"/>
                <w:szCs w:val="16"/>
                <w:lang w:eastAsia="hr-HR"/>
              </w:rPr>
            </w:pPr>
            <w:r w:rsidRPr="000F4468">
              <w:rPr>
                <w:rFonts w:ascii="Arial" w:eastAsia="Times New Roman" w:hAnsi="Arial" w:cs="Arial"/>
                <w:color w:val="000000"/>
                <w:sz w:val="16"/>
                <w:szCs w:val="16"/>
                <w:lang w:eastAsia="hr-HR"/>
              </w:rPr>
              <w:t>3</w:t>
            </w:r>
          </w:p>
        </w:tc>
        <w:tc>
          <w:tcPr>
            <w:tcW w:w="1134" w:type="dxa"/>
            <w:tcBorders>
              <w:top w:val="nil"/>
              <w:left w:val="nil"/>
              <w:bottom w:val="single" w:sz="4" w:space="0" w:color="auto"/>
              <w:right w:val="nil"/>
            </w:tcBorders>
            <w:shd w:val="clear" w:color="000000" w:fill="FFFFFF"/>
            <w:vAlign w:val="bottom"/>
            <w:hideMark/>
          </w:tcPr>
          <w:p w14:paraId="79B63E7F" w14:textId="77777777" w:rsidR="00A007A6" w:rsidRPr="000F4468" w:rsidRDefault="00A007A6" w:rsidP="0085162B">
            <w:pPr>
              <w:spacing w:after="0" w:line="240" w:lineRule="auto"/>
              <w:jc w:val="center"/>
              <w:rPr>
                <w:rFonts w:ascii="Arial" w:eastAsia="Times New Roman" w:hAnsi="Arial" w:cs="Arial"/>
                <w:color w:val="000000"/>
                <w:sz w:val="16"/>
                <w:szCs w:val="16"/>
                <w:lang w:eastAsia="hr-HR"/>
              </w:rPr>
            </w:pPr>
            <w:r w:rsidRPr="000F4468">
              <w:rPr>
                <w:rFonts w:ascii="Arial" w:eastAsia="Times New Roman" w:hAnsi="Arial" w:cs="Arial"/>
                <w:color w:val="000000"/>
                <w:sz w:val="16"/>
                <w:szCs w:val="16"/>
                <w:lang w:eastAsia="hr-HR"/>
              </w:rPr>
              <w:t>4</w:t>
            </w:r>
          </w:p>
        </w:tc>
        <w:tc>
          <w:tcPr>
            <w:tcW w:w="1276" w:type="dxa"/>
            <w:tcBorders>
              <w:top w:val="nil"/>
              <w:left w:val="nil"/>
              <w:bottom w:val="single" w:sz="4" w:space="0" w:color="auto"/>
              <w:right w:val="nil"/>
            </w:tcBorders>
            <w:shd w:val="clear" w:color="000000" w:fill="FFFFFF"/>
            <w:vAlign w:val="bottom"/>
            <w:hideMark/>
          </w:tcPr>
          <w:p w14:paraId="5F8897B4" w14:textId="77777777" w:rsidR="00A007A6" w:rsidRPr="000F4468" w:rsidRDefault="00A007A6" w:rsidP="0085162B">
            <w:pPr>
              <w:spacing w:after="0" w:line="240" w:lineRule="auto"/>
              <w:jc w:val="center"/>
              <w:rPr>
                <w:rFonts w:ascii="Arial" w:eastAsia="Times New Roman" w:hAnsi="Arial" w:cs="Arial"/>
                <w:color w:val="000000"/>
                <w:sz w:val="16"/>
                <w:szCs w:val="16"/>
                <w:lang w:eastAsia="hr-HR"/>
              </w:rPr>
            </w:pPr>
            <w:r w:rsidRPr="000F4468">
              <w:rPr>
                <w:rFonts w:ascii="Arial" w:eastAsia="Times New Roman" w:hAnsi="Arial" w:cs="Arial"/>
                <w:color w:val="000000"/>
                <w:sz w:val="16"/>
                <w:szCs w:val="16"/>
                <w:lang w:eastAsia="hr-HR"/>
              </w:rPr>
              <w:t>5</w:t>
            </w:r>
          </w:p>
        </w:tc>
        <w:tc>
          <w:tcPr>
            <w:tcW w:w="850" w:type="dxa"/>
            <w:tcBorders>
              <w:top w:val="nil"/>
              <w:left w:val="nil"/>
              <w:bottom w:val="single" w:sz="4" w:space="0" w:color="auto"/>
              <w:right w:val="nil"/>
            </w:tcBorders>
            <w:shd w:val="clear" w:color="000000" w:fill="FFFFFF"/>
            <w:vAlign w:val="bottom"/>
            <w:hideMark/>
          </w:tcPr>
          <w:p w14:paraId="1630C11D" w14:textId="77777777" w:rsidR="00A007A6" w:rsidRPr="000F4468" w:rsidRDefault="00A007A6" w:rsidP="0085162B">
            <w:pPr>
              <w:spacing w:after="0" w:line="240" w:lineRule="auto"/>
              <w:jc w:val="center"/>
              <w:rPr>
                <w:rFonts w:ascii="Arial" w:eastAsia="Times New Roman" w:hAnsi="Arial" w:cs="Arial"/>
                <w:color w:val="000000"/>
                <w:sz w:val="16"/>
                <w:szCs w:val="16"/>
                <w:lang w:eastAsia="hr-HR"/>
              </w:rPr>
            </w:pPr>
            <w:r w:rsidRPr="000F4468">
              <w:rPr>
                <w:rFonts w:ascii="Arial" w:eastAsia="Times New Roman" w:hAnsi="Arial" w:cs="Arial"/>
                <w:color w:val="000000"/>
                <w:sz w:val="16"/>
                <w:szCs w:val="16"/>
                <w:lang w:eastAsia="hr-HR"/>
              </w:rPr>
              <w:t>6</w:t>
            </w:r>
          </w:p>
        </w:tc>
        <w:tc>
          <w:tcPr>
            <w:tcW w:w="851" w:type="dxa"/>
            <w:tcBorders>
              <w:top w:val="nil"/>
              <w:left w:val="nil"/>
              <w:bottom w:val="single" w:sz="4" w:space="0" w:color="auto"/>
              <w:right w:val="nil"/>
            </w:tcBorders>
            <w:shd w:val="clear" w:color="000000" w:fill="FFFFFF"/>
            <w:vAlign w:val="bottom"/>
            <w:hideMark/>
          </w:tcPr>
          <w:p w14:paraId="676D3E83" w14:textId="77777777" w:rsidR="00A007A6" w:rsidRPr="000F4468" w:rsidRDefault="00A007A6" w:rsidP="0085162B">
            <w:pPr>
              <w:spacing w:after="0" w:line="240" w:lineRule="auto"/>
              <w:jc w:val="center"/>
              <w:rPr>
                <w:rFonts w:ascii="Arial" w:eastAsia="Times New Roman" w:hAnsi="Arial" w:cs="Arial"/>
                <w:color w:val="000000"/>
                <w:sz w:val="16"/>
                <w:szCs w:val="16"/>
                <w:lang w:eastAsia="hr-HR"/>
              </w:rPr>
            </w:pPr>
            <w:r w:rsidRPr="000F4468">
              <w:rPr>
                <w:rFonts w:ascii="Arial" w:eastAsia="Times New Roman" w:hAnsi="Arial" w:cs="Arial"/>
                <w:color w:val="000000"/>
                <w:sz w:val="16"/>
                <w:szCs w:val="16"/>
                <w:lang w:eastAsia="hr-HR"/>
              </w:rPr>
              <w:t>7</w:t>
            </w:r>
          </w:p>
        </w:tc>
      </w:tr>
      <w:tr w:rsidR="00135205" w:rsidRPr="00EF304B" w14:paraId="0283863B" w14:textId="77777777" w:rsidTr="00D76E0A">
        <w:trPr>
          <w:trHeight w:val="270"/>
        </w:trPr>
        <w:tc>
          <w:tcPr>
            <w:tcW w:w="709" w:type="dxa"/>
            <w:tcBorders>
              <w:top w:val="nil"/>
              <w:left w:val="nil"/>
              <w:bottom w:val="nil"/>
              <w:right w:val="nil"/>
            </w:tcBorders>
            <w:shd w:val="clear" w:color="000000" w:fill="FFFFFF"/>
            <w:noWrap/>
            <w:hideMark/>
          </w:tcPr>
          <w:p w14:paraId="30910DF9" w14:textId="77777777" w:rsidR="00135205" w:rsidRPr="00EF304B" w:rsidRDefault="00135205" w:rsidP="00135205">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7</w:t>
            </w:r>
          </w:p>
        </w:tc>
        <w:tc>
          <w:tcPr>
            <w:tcW w:w="3686" w:type="dxa"/>
            <w:gridSpan w:val="2"/>
            <w:tcBorders>
              <w:top w:val="nil"/>
              <w:left w:val="nil"/>
              <w:bottom w:val="nil"/>
              <w:right w:val="nil"/>
            </w:tcBorders>
            <w:shd w:val="clear" w:color="000000" w:fill="FFFFFF"/>
            <w:hideMark/>
          </w:tcPr>
          <w:p w14:paraId="47D1DD14" w14:textId="77777777" w:rsidR="00135205" w:rsidRPr="00EF304B" w:rsidRDefault="00135205" w:rsidP="00135205">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Prihodi od prodaje nefinancijske i</w:t>
            </w:r>
          </w:p>
        </w:tc>
        <w:tc>
          <w:tcPr>
            <w:tcW w:w="1275" w:type="dxa"/>
            <w:tcBorders>
              <w:top w:val="nil"/>
              <w:left w:val="nil"/>
              <w:bottom w:val="nil"/>
              <w:right w:val="nil"/>
            </w:tcBorders>
            <w:shd w:val="clear" w:color="000000" w:fill="FFFFFF"/>
            <w:noWrap/>
            <w:hideMark/>
          </w:tcPr>
          <w:p w14:paraId="591B1704"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106.315</w:t>
            </w:r>
          </w:p>
        </w:tc>
        <w:tc>
          <w:tcPr>
            <w:tcW w:w="1134" w:type="dxa"/>
            <w:tcBorders>
              <w:top w:val="nil"/>
              <w:left w:val="nil"/>
              <w:bottom w:val="nil"/>
              <w:right w:val="nil"/>
            </w:tcBorders>
            <w:shd w:val="clear" w:color="000000" w:fill="FFFFFF"/>
            <w:noWrap/>
            <w:hideMark/>
          </w:tcPr>
          <w:p w14:paraId="7F4ECA9E"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128.000</w:t>
            </w:r>
          </w:p>
        </w:tc>
        <w:tc>
          <w:tcPr>
            <w:tcW w:w="1134" w:type="dxa"/>
            <w:tcBorders>
              <w:top w:val="nil"/>
              <w:left w:val="nil"/>
              <w:bottom w:val="nil"/>
              <w:right w:val="nil"/>
            </w:tcBorders>
            <w:shd w:val="clear" w:color="000000" w:fill="FFFFFF"/>
            <w:noWrap/>
            <w:hideMark/>
          </w:tcPr>
          <w:p w14:paraId="0CC00B42"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128.000</w:t>
            </w:r>
          </w:p>
        </w:tc>
        <w:tc>
          <w:tcPr>
            <w:tcW w:w="1276" w:type="dxa"/>
            <w:tcBorders>
              <w:top w:val="nil"/>
              <w:left w:val="nil"/>
              <w:bottom w:val="nil"/>
              <w:right w:val="nil"/>
            </w:tcBorders>
            <w:shd w:val="clear" w:color="000000" w:fill="FFFFFF"/>
            <w:noWrap/>
            <w:hideMark/>
          </w:tcPr>
          <w:p w14:paraId="3E7CA032"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91.388</w:t>
            </w:r>
          </w:p>
        </w:tc>
        <w:tc>
          <w:tcPr>
            <w:tcW w:w="850" w:type="dxa"/>
            <w:tcBorders>
              <w:top w:val="nil"/>
              <w:left w:val="nil"/>
              <w:bottom w:val="nil"/>
              <w:right w:val="nil"/>
            </w:tcBorders>
            <w:shd w:val="clear" w:color="000000" w:fill="FFFFFF"/>
            <w:noWrap/>
            <w:hideMark/>
          </w:tcPr>
          <w:p w14:paraId="4E1A6100"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85,96</w:t>
            </w:r>
          </w:p>
        </w:tc>
        <w:tc>
          <w:tcPr>
            <w:tcW w:w="851" w:type="dxa"/>
            <w:tcBorders>
              <w:top w:val="nil"/>
              <w:left w:val="nil"/>
              <w:bottom w:val="nil"/>
              <w:right w:val="nil"/>
            </w:tcBorders>
            <w:shd w:val="clear" w:color="000000" w:fill="FFFFFF"/>
            <w:noWrap/>
            <w:hideMark/>
          </w:tcPr>
          <w:p w14:paraId="650817BC"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71,40</w:t>
            </w:r>
          </w:p>
        </w:tc>
      </w:tr>
      <w:tr w:rsidR="00135205" w:rsidRPr="00EF304B" w14:paraId="46E5B1F5" w14:textId="77777777" w:rsidTr="00D76E0A">
        <w:trPr>
          <w:trHeight w:val="285"/>
        </w:trPr>
        <w:tc>
          <w:tcPr>
            <w:tcW w:w="709" w:type="dxa"/>
            <w:tcBorders>
              <w:top w:val="nil"/>
              <w:left w:val="nil"/>
              <w:right w:val="nil"/>
            </w:tcBorders>
            <w:shd w:val="clear" w:color="000000" w:fill="FFFFFF"/>
            <w:noWrap/>
            <w:hideMark/>
          </w:tcPr>
          <w:p w14:paraId="0AC12D60" w14:textId="77777777" w:rsidR="00135205" w:rsidRPr="00EF304B" w:rsidRDefault="00135205" w:rsidP="00135205">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71</w:t>
            </w:r>
          </w:p>
        </w:tc>
        <w:tc>
          <w:tcPr>
            <w:tcW w:w="3686" w:type="dxa"/>
            <w:gridSpan w:val="2"/>
            <w:tcBorders>
              <w:top w:val="nil"/>
              <w:left w:val="nil"/>
              <w:right w:val="nil"/>
            </w:tcBorders>
            <w:shd w:val="clear" w:color="000000" w:fill="FFFFFF"/>
            <w:hideMark/>
          </w:tcPr>
          <w:p w14:paraId="2FF6683C" w14:textId="77777777" w:rsidR="00135205" w:rsidRPr="00EF304B" w:rsidRDefault="00135205" w:rsidP="00135205">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Prihodi od prodaje neproizvedene dugotrajne imovine</w:t>
            </w:r>
          </w:p>
        </w:tc>
        <w:tc>
          <w:tcPr>
            <w:tcW w:w="1275" w:type="dxa"/>
            <w:tcBorders>
              <w:top w:val="nil"/>
              <w:left w:val="nil"/>
              <w:right w:val="nil"/>
            </w:tcBorders>
            <w:shd w:val="clear" w:color="000000" w:fill="FFFFFF"/>
            <w:noWrap/>
            <w:hideMark/>
          </w:tcPr>
          <w:p w14:paraId="1B09A4A6"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83.611</w:t>
            </w:r>
          </w:p>
        </w:tc>
        <w:tc>
          <w:tcPr>
            <w:tcW w:w="1134" w:type="dxa"/>
            <w:tcBorders>
              <w:top w:val="nil"/>
              <w:left w:val="nil"/>
              <w:right w:val="nil"/>
            </w:tcBorders>
            <w:shd w:val="clear" w:color="000000" w:fill="FFFFFF"/>
            <w:noWrap/>
            <w:hideMark/>
          </w:tcPr>
          <w:p w14:paraId="5BFE3D3F"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105.000</w:t>
            </w:r>
          </w:p>
        </w:tc>
        <w:tc>
          <w:tcPr>
            <w:tcW w:w="1134" w:type="dxa"/>
            <w:tcBorders>
              <w:top w:val="nil"/>
              <w:left w:val="nil"/>
              <w:right w:val="nil"/>
            </w:tcBorders>
            <w:shd w:val="clear" w:color="000000" w:fill="FFFFFF"/>
            <w:noWrap/>
            <w:hideMark/>
          </w:tcPr>
          <w:p w14:paraId="43808047"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105.000</w:t>
            </w:r>
          </w:p>
        </w:tc>
        <w:tc>
          <w:tcPr>
            <w:tcW w:w="1276" w:type="dxa"/>
            <w:tcBorders>
              <w:top w:val="nil"/>
              <w:left w:val="nil"/>
              <w:right w:val="nil"/>
            </w:tcBorders>
            <w:shd w:val="clear" w:color="000000" w:fill="FFFFFF"/>
            <w:noWrap/>
            <w:hideMark/>
          </w:tcPr>
          <w:p w14:paraId="33C5F29E"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68.992</w:t>
            </w:r>
          </w:p>
        </w:tc>
        <w:tc>
          <w:tcPr>
            <w:tcW w:w="850" w:type="dxa"/>
            <w:tcBorders>
              <w:top w:val="nil"/>
              <w:left w:val="nil"/>
              <w:right w:val="nil"/>
            </w:tcBorders>
            <w:shd w:val="clear" w:color="000000" w:fill="FFFFFF"/>
            <w:noWrap/>
            <w:hideMark/>
          </w:tcPr>
          <w:p w14:paraId="4BF97489"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82,52</w:t>
            </w:r>
          </w:p>
        </w:tc>
        <w:tc>
          <w:tcPr>
            <w:tcW w:w="851" w:type="dxa"/>
            <w:tcBorders>
              <w:top w:val="nil"/>
              <w:left w:val="nil"/>
              <w:right w:val="nil"/>
            </w:tcBorders>
            <w:shd w:val="clear" w:color="000000" w:fill="FFFFFF"/>
            <w:noWrap/>
            <w:hideMark/>
          </w:tcPr>
          <w:p w14:paraId="3BF87D24"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65,71</w:t>
            </w:r>
          </w:p>
        </w:tc>
      </w:tr>
      <w:tr w:rsidR="00135205" w:rsidRPr="00EF304B" w14:paraId="626FA26E" w14:textId="77777777" w:rsidTr="00D76E0A">
        <w:trPr>
          <w:trHeight w:val="285"/>
        </w:trPr>
        <w:tc>
          <w:tcPr>
            <w:tcW w:w="709" w:type="dxa"/>
            <w:tcBorders>
              <w:top w:val="nil"/>
              <w:left w:val="nil"/>
              <w:right w:val="nil"/>
            </w:tcBorders>
            <w:shd w:val="clear" w:color="000000" w:fill="FFFFFF"/>
            <w:noWrap/>
            <w:hideMark/>
          </w:tcPr>
          <w:p w14:paraId="74E8E2B6" w14:textId="77777777" w:rsidR="00135205" w:rsidRPr="00EF304B" w:rsidRDefault="00135205" w:rsidP="00135205">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711</w:t>
            </w:r>
          </w:p>
        </w:tc>
        <w:tc>
          <w:tcPr>
            <w:tcW w:w="3686" w:type="dxa"/>
            <w:gridSpan w:val="2"/>
            <w:tcBorders>
              <w:top w:val="nil"/>
              <w:left w:val="nil"/>
              <w:right w:val="nil"/>
            </w:tcBorders>
            <w:shd w:val="clear" w:color="000000" w:fill="FFFFFF"/>
            <w:hideMark/>
          </w:tcPr>
          <w:p w14:paraId="254E50BD" w14:textId="77777777" w:rsidR="00135205" w:rsidRPr="00EF304B" w:rsidRDefault="00135205" w:rsidP="00135205">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Prihodi od prodaje materijalne imovine - prirodnih bogatstava</w:t>
            </w:r>
          </w:p>
        </w:tc>
        <w:tc>
          <w:tcPr>
            <w:tcW w:w="1275" w:type="dxa"/>
            <w:tcBorders>
              <w:top w:val="nil"/>
              <w:left w:val="nil"/>
              <w:right w:val="nil"/>
            </w:tcBorders>
            <w:shd w:val="clear" w:color="000000" w:fill="FFFFFF"/>
            <w:noWrap/>
            <w:hideMark/>
          </w:tcPr>
          <w:p w14:paraId="487C166F"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83.611</w:t>
            </w:r>
          </w:p>
        </w:tc>
        <w:tc>
          <w:tcPr>
            <w:tcW w:w="1134" w:type="dxa"/>
            <w:tcBorders>
              <w:top w:val="nil"/>
              <w:left w:val="nil"/>
              <w:right w:val="nil"/>
            </w:tcBorders>
            <w:shd w:val="clear" w:color="000000" w:fill="FFFFFF"/>
            <w:noWrap/>
            <w:hideMark/>
          </w:tcPr>
          <w:p w14:paraId="5B758DDE"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105.000</w:t>
            </w:r>
          </w:p>
        </w:tc>
        <w:tc>
          <w:tcPr>
            <w:tcW w:w="1134" w:type="dxa"/>
            <w:tcBorders>
              <w:top w:val="nil"/>
              <w:left w:val="nil"/>
              <w:right w:val="nil"/>
            </w:tcBorders>
            <w:shd w:val="clear" w:color="000000" w:fill="FFFFFF"/>
            <w:noWrap/>
            <w:hideMark/>
          </w:tcPr>
          <w:p w14:paraId="47D06CEB"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105.000</w:t>
            </w:r>
          </w:p>
        </w:tc>
        <w:tc>
          <w:tcPr>
            <w:tcW w:w="1276" w:type="dxa"/>
            <w:tcBorders>
              <w:top w:val="nil"/>
              <w:left w:val="nil"/>
              <w:right w:val="nil"/>
            </w:tcBorders>
            <w:shd w:val="clear" w:color="000000" w:fill="FFFFFF"/>
            <w:noWrap/>
            <w:hideMark/>
          </w:tcPr>
          <w:p w14:paraId="21EF4319"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68.992</w:t>
            </w:r>
          </w:p>
        </w:tc>
        <w:tc>
          <w:tcPr>
            <w:tcW w:w="850" w:type="dxa"/>
            <w:tcBorders>
              <w:top w:val="nil"/>
              <w:left w:val="nil"/>
              <w:right w:val="nil"/>
            </w:tcBorders>
            <w:shd w:val="clear" w:color="000000" w:fill="FFFFFF"/>
            <w:noWrap/>
            <w:hideMark/>
          </w:tcPr>
          <w:p w14:paraId="72EDD3BF"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82,52</w:t>
            </w:r>
          </w:p>
        </w:tc>
        <w:tc>
          <w:tcPr>
            <w:tcW w:w="851" w:type="dxa"/>
            <w:tcBorders>
              <w:top w:val="nil"/>
              <w:left w:val="nil"/>
              <w:right w:val="nil"/>
            </w:tcBorders>
            <w:shd w:val="clear" w:color="000000" w:fill="FFFFFF"/>
            <w:noWrap/>
            <w:hideMark/>
          </w:tcPr>
          <w:p w14:paraId="28E13309"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65,71</w:t>
            </w:r>
          </w:p>
        </w:tc>
      </w:tr>
      <w:tr w:rsidR="00135205" w:rsidRPr="00EF304B" w14:paraId="1D252E46" w14:textId="77777777" w:rsidTr="00D76E0A">
        <w:trPr>
          <w:trHeight w:val="285"/>
        </w:trPr>
        <w:tc>
          <w:tcPr>
            <w:tcW w:w="709" w:type="dxa"/>
            <w:shd w:val="clear" w:color="000000" w:fill="FFFFFF"/>
            <w:noWrap/>
            <w:hideMark/>
          </w:tcPr>
          <w:p w14:paraId="6FB73EB5" w14:textId="77777777" w:rsidR="00135205" w:rsidRPr="00EF304B" w:rsidRDefault="00135205" w:rsidP="00135205">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7111</w:t>
            </w:r>
          </w:p>
        </w:tc>
        <w:tc>
          <w:tcPr>
            <w:tcW w:w="3686" w:type="dxa"/>
            <w:gridSpan w:val="2"/>
            <w:shd w:val="clear" w:color="000000" w:fill="FFFFFF"/>
            <w:noWrap/>
            <w:hideMark/>
          </w:tcPr>
          <w:p w14:paraId="63EDA368" w14:textId="77777777" w:rsidR="00135205" w:rsidRPr="00EF304B" w:rsidRDefault="00135205" w:rsidP="00135205">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Zemljište</w:t>
            </w:r>
          </w:p>
        </w:tc>
        <w:tc>
          <w:tcPr>
            <w:tcW w:w="1275" w:type="dxa"/>
            <w:shd w:val="clear" w:color="000000" w:fill="FFFFFF"/>
            <w:noWrap/>
            <w:hideMark/>
          </w:tcPr>
          <w:p w14:paraId="2EA2BE26"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83.611</w:t>
            </w:r>
          </w:p>
        </w:tc>
        <w:tc>
          <w:tcPr>
            <w:tcW w:w="1134" w:type="dxa"/>
            <w:shd w:val="clear" w:color="000000" w:fill="FFFFFF"/>
            <w:noWrap/>
            <w:hideMark/>
          </w:tcPr>
          <w:p w14:paraId="34658AD4"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134" w:type="dxa"/>
            <w:shd w:val="clear" w:color="000000" w:fill="FFFFFF"/>
            <w:noWrap/>
            <w:hideMark/>
          </w:tcPr>
          <w:p w14:paraId="368BA462"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276" w:type="dxa"/>
            <w:shd w:val="clear" w:color="000000" w:fill="FFFFFF"/>
            <w:noWrap/>
            <w:hideMark/>
          </w:tcPr>
          <w:p w14:paraId="262E1460"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68.992</w:t>
            </w:r>
          </w:p>
        </w:tc>
        <w:tc>
          <w:tcPr>
            <w:tcW w:w="850" w:type="dxa"/>
            <w:shd w:val="clear" w:color="000000" w:fill="FFFFFF"/>
            <w:noWrap/>
            <w:hideMark/>
          </w:tcPr>
          <w:p w14:paraId="50D0795F"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82,52</w:t>
            </w:r>
          </w:p>
        </w:tc>
        <w:tc>
          <w:tcPr>
            <w:tcW w:w="851" w:type="dxa"/>
            <w:shd w:val="clear" w:color="000000" w:fill="FFFFFF"/>
            <w:noWrap/>
            <w:hideMark/>
          </w:tcPr>
          <w:p w14:paraId="68CD0AD3"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r>
      <w:tr w:rsidR="00135205" w:rsidRPr="00EF304B" w14:paraId="7B8BF1B4" w14:textId="77777777" w:rsidTr="00D76E0A">
        <w:trPr>
          <w:trHeight w:val="285"/>
        </w:trPr>
        <w:tc>
          <w:tcPr>
            <w:tcW w:w="709" w:type="dxa"/>
            <w:shd w:val="clear" w:color="000000" w:fill="FFFFFF"/>
            <w:noWrap/>
            <w:hideMark/>
          </w:tcPr>
          <w:p w14:paraId="366D034E" w14:textId="77777777" w:rsidR="00135205" w:rsidRPr="00EF304B" w:rsidRDefault="00135205" w:rsidP="00135205">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72</w:t>
            </w:r>
          </w:p>
        </w:tc>
        <w:tc>
          <w:tcPr>
            <w:tcW w:w="3686" w:type="dxa"/>
            <w:gridSpan w:val="2"/>
            <w:shd w:val="clear" w:color="000000" w:fill="FFFFFF"/>
            <w:hideMark/>
          </w:tcPr>
          <w:p w14:paraId="0F2492F1" w14:textId="77777777" w:rsidR="00135205" w:rsidRPr="00EF304B" w:rsidRDefault="00135205" w:rsidP="00135205">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Prihodi od prodaje proizvedene dugotrajne imovine</w:t>
            </w:r>
          </w:p>
        </w:tc>
        <w:tc>
          <w:tcPr>
            <w:tcW w:w="1275" w:type="dxa"/>
            <w:shd w:val="clear" w:color="000000" w:fill="FFFFFF"/>
            <w:noWrap/>
            <w:hideMark/>
          </w:tcPr>
          <w:p w14:paraId="0925E598"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22.704</w:t>
            </w:r>
          </w:p>
        </w:tc>
        <w:tc>
          <w:tcPr>
            <w:tcW w:w="1134" w:type="dxa"/>
            <w:shd w:val="clear" w:color="000000" w:fill="FFFFFF"/>
            <w:noWrap/>
            <w:hideMark/>
          </w:tcPr>
          <w:p w14:paraId="0DE5BAFC"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23.000</w:t>
            </w:r>
          </w:p>
        </w:tc>
        <w:tc>
          <w:tcPr>
            <w:tcW w:w="1134" w:type="dxa"/>
            <w:shd w:val="clear" w:color="000000" w:fill="FFFFFF"/>
            <w:noWrap/>
            <w:hideMark/>
          </w:tcPr>
          <w:p w14:paraId="414302F4"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23.000</w:t>
            </w:r>
          </w:p>
        </w:tc>
        <w:tc>
          <w:tcPr>
            <w:tcW w:w="1276" w:type="dxa"/>
            <w:shd w:val="clear" w:color="000000" w:fill="FFFFFF"/>
            <w:noWrap/>
            <w:hideMark/>
          </w:tcPr>
          <w:p w14:paraId="42D52754"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22.396</w:t>
            </w:r>
          </w:p>
        </w:tc>
        <w:tc>
          <w:tcPr>
            <w:tcW w:w="850" w:type="dxa"/>
            <w:shd w:val="clear" w:color="000000" w:fill="FFFFFF"/>
            <w:noWrap/>
            <w:hideMark/>
          </w:tcPr>
          <w:p w14:paraId="06528F72"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98,64</w:t>
            </w:r>
          </w:p>
        </w:tc>
        <w:tc>
          <w:tcPr>
            <w:tcW w:w="851" w:type="dxa"/>
            <w:shd w:val="clear" w:color="000000" w:fill="FFFFFF"/>
            <w:noWrap/>
            <w:hideMark/>
          </w:tcPr>
          <w:p w14:paraId="2855B84C"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97,37</w:t>
            </w:r>
          </w:p>
        </w:tc>
      </w:tr>
      <w:tr w:rsidR="00135205" w:rsidRPr="00EF304B" w14:paraId="4967E044" w14:textId="77777777" w:rsidTr="00D76E0A">
        <w:trPr>
          <w:trHeight w:val="285"/>
        </w:trPr>
        <w:tc>
          <w:tcPr>
            <w:tcW w:w="709" w:type="dxa"/>
            <w:shd w:val="clear" w:color="000000" w:fill="FFFFFF"/>
            <w:noWrap/>
            <w:hideMark/>
          </w:tcPr>
          <w:p w14:paraId="42C48C23" w14:textId="77777777" w:rsidR="00135205" w:rsidRPr="00EF304B" w:rsidRDefault="00135205" w:rsidP="00135205">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721</w:t>
            </w:r>
          </w:p>
        </w:tc>
        <w:tc>
          <w:tcPr>
            <w:tcW w:w="3686" w:type="dxa"/>
            <w:gridSpan w:val="2"/>
            <w:shd w:val="clear" w:color="000000" w:fill="FFFFFF"/>
            <w:hideMark/>
          </w:tcPr>
          <w:p w14:paraId="0940FD66" w14:textId="77777777" w:rsidR="00135205" w:rsidRPr="00EF304B" w:rsidRDefault="00135205" w:rsidP="00135205">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Prihodi od prodaje građevinskih objekata</w:t>
            </w:r>
          </w:p>
        </w:tc>
        <w:tc>
          <w:tcPr>
            <w:tcW w:w="1275" w:type="dxa"/>
            <w:shd w:val="clear" w:color="000000" w:fill="FFFFFF"/>
            <w:noWrap/>
            <w:hideMark/>
          </w:tcPr>
          <w:p w14:paraId="1D45EE00"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22.704</w:t>
            </w:r>
          </w:p>
        </w:tc>
        <w:tc>
          <w:tcPr>
            <w:tcW w:w="1134" w:type="dxa"/>
            <w:shd w:val="clear" w:color="000000" w:fill="FFFFFF"/>
            <w:noWrap/>
            <w:hideMark/>
          </w:tcPr>
          <w:p w14:paraId="1EC83577"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23.000</w:t>
            </w:r>
          </w:p>
        </w:tc>
        <w:tc>
          <w:tcPr>
            <w:tcW w:w="1134" w:type="dxa"/>
            <w:shd w:val="clear" w:color="000000" w:fill="FFFFFF"/>
            <w:noWrap/>
            <w:hideMark/>
          </w:tcPr>
          <w:p w14:paraId="01B7EA4E"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23.000</w:t>
            </w:r>
          </w:p>
        </w:tc>
        <w:tc>
          <w:tcPr>
            <w:tcW w:w="1276" w:type="dxa"/>
            <w:shd w:val="clear" w:color="000000" w:fill="FFFFFF"/>
            <w:noWrap/>
            <w:hideMark/>
          </w:tcPr>
          <w:p w14:paraId="07A45E2C"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22.396</w:t>
            </w:r>
          </w:p>
        </w:tc>
        <w:tc>
          <w:tcPr>
            <w:tcW w:w="850" w:type="dxa"/>
            <w:shd w:val="clear" w:color="000000" w:fill="FFFFFF"/>
            <w:noWrap/>
            <w:hideMark/>
          </w:tcPr>
          <w:p w14:paraId="47BD7B6E"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98,64</w:t>
            </w:r>
          </w:p>
        </w:tc>
        <w:tc>
          <w:tcPr>
            <w:tcW w:w="851" w:type="dxa"/>
            <w:shd w:val="clear" w:color="000000" w:fill="FFFFFF"/>
            <w:noWrap/>
            <w:hideMark/>
          </w:tcPr>
          <w:p w14:paraId="4B34F355" w14:textId="77777777" w:rsidR="00135205" w:rsidRPr="00EF304B" w:rsidRDefault="00135205" w:rsidP="00135205">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97,37</w:t>
            </w:r>
          </w:p>
        </w:tc>
      </w:tr>
      <w:tr w:rsidR="00135205" w:rsidRPr="00EF304B" w14:paraId="3D93FFAF" w14:textId="77777777" w:rsidTr="00D76E0A">
        <w:trPr>
          <w:trHeight w:val="285"/>
        </w:trPr>
        <w:tc>
          <w:tcPr>
            <w:tcW w:w="709" w:type="dxa"/>
            <w:tcBorders>
              <w:bottom w:val="single" w:sz="4" w:space="0" w:color="auto"/>
            </w:tcBorders>
            <w:shd w:val="clear" w:color="000000" w:fill="FFFFFF"/>
            <w:noWrap/>
            <w:hideMark/>
          </w:tcPr>
          <w:p w14:paraId="3113691F" w14:textId="77777777" w:rsidR="00135205" w:rsidRPr="00EF304B" w:rsidRDefault="00135205" w:rsidP="00135205">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7211</w:t>
            </w:r>
          </w:p>
        </w:tc>
        <w:tc>
          <w:tcPr>
            <w:tcW w:w="3686" w:type="dxa"/>
            <w:gridSpan w:val="2"/>
            <w:tcBorders>
              <w:bottom w:val="single" w:sz="4" w:space="0" w:color="auto"/>
            </w:tcBorders>
            <w:shd w:val="clear" w:color="000000" w:fill="FFFFFF"/>
            <w:noWrap/>
            <w:hideMark/>
          </w:tcPr>
          <w:p w14:paraId="50B48AA0" w14:textId="77777777" w:rsidR="00135205" w:rsidRPr="00EF304B" w:rsidRDefault="00135205" w:rsidP="00135205">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Stambeni objekti</w:t>
            </w:r>
          </w:p>
        </w:tc>
        <w:tc>
          <w:tcPr>
            <w:tcW w:w="1275" w:type="dxa"/>
            <w:tcBorders>
              <w:bottom w:val="single" w:sz="4" w:space="0" w:color="auto"/>
            </w:tcBorders>
            <w:shd w:val="clear" w:color="000000" w:fill="FFFFFF"/>
            <w:noWrap/>
            <w:hideMark/>
          </w:tcPr>
          <w:p w14:paraId="3936F717"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22.704</w:t>
            </w:r>
          </w:p>
        </w:tc>
        <w:tc>
          <w:tcPr>
            <w:tcW w:w="1134" w:type="dxa"/>
            <w:tcBorders>
              <w:bottom w:val="single" w:sz="4" w:space="0" w:color="auto"/>
            </w:tcBorders>
            <w:shd w:val="clear" w:color="000000" w:fill="FFFFFF"/>
            <w:noWrap/>
            <w:hideMark/>
          </w:tcPr>
          <w:p w14:paraId="0CB1F477"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134" w:type="dxa"/>
            <w:tcBorders>
              <w:bottom w:val="single" w:sz="4" w:space="0" w:color="auto"/>
            </w:tcBorders>
            <w:shd w:val="clear" w:color="000000" w:fill="FFFFFF"/>
            <w:noWrap/>
            <w:hideMark/>
          </w:tcPr>
          <w:p w14:paraId="21FC3B2B"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276" w:type="dxa"/>
            <w:tcBorders>
              <w:bottom w:val="single" w:sz="4" w:space="0" w:color="auto"/>
            </w:tcBorders>
            <w:shd w:val="clear" w:color="000000" w:fill="FFFFFF"/>
            <w:noWrap/>
            <w:hideMark/>
          </w:tcPr>
          <w:p w14:paraId="6476B477"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22.396</w:t>
            </w:r>
          </w:p>
        </w:tc>
        <w:tc>
          <w:tcPr>
            <w:tcW w:w="850" w:type="dxa"/>
            <w:tcBorders>
              <w:bottom w:val="single" w:sz="4" w:space="0" w:color="auto"/>
            </w:tcBorders>
            <w:shd w:val="clear" w:color="000000" w:fill="FFFFFF"/>
            <w:noWrap/>
            <w:hideMark/>
          </w:tcPr>
          <w:p w14:paraId="38F61CE3"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98,64</w:t>
            </w:r>
          </w:p>
        </w:tc>
        <w:tc>
          <w:tcPr>
            <w:tcW w:w="851" w:type="dxa"/>
            <w:tcBorders>
              <w:bottom w:val="single" w:sz="4" w:space="0" w:color="auto"/>
            </w:tcBorders>
            <w:shd w:val="clear" w:color="000000" w:fill="FFFFFF"/>
            <w:noWrap/>
            <w:hideMark/>
          </w:tcPr>
          <w:p w14:paraId="54BEFA45" w14:textId="77777777" w:rsidR="00135205" w:rsidRPr="00EF304B" w:rsidRDefault="00135205" w:rsidP="00135205">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r>
    </w:tbl>
    <w:p w14:paraId="268837AC" w14:textId="77777777" w:rsidR="00480596" w:rsidRDefault="00480596" w:rsidP="00532741">
      <w:pPr>
        <w:spacing w:after="0" w:line="240" w:lineRule="auto"/>
        <w:rPr>
          <w:rFonts w:ascii="Arial" w:hAnsi="Arial" w:cs="Arial"/>
          <w:sz w:val="20"/>
          <w:szCs w:val="20"/>
        </w:rPr>
      </w:pPr>
    </w:p>
    <w:p w14:paraId="0936ECF7" w14:textId="77777777" w:rsidR="00480596" w:rsidRDefault="00480596" w:rsidP="00532741">
      <w:pPr>
        <w:spacing w:after="0" w:line="240" w:lineRule="auto"/>
        <w:rPr>
          <w:rFonts w:ascii="Arial" w:hAnsi="Arial" w:cs="Arial"/>
          <w:sz w:val="20"/>
          <w:szCs w:val="20"/>
        </w:rPr>
      </w:pPr>
    </w:p>
    <w:p w14:paraId="229037AA" w14:textId="1B2D70E3" w:rsidR="00135205" w:rsidRPr="00EF304B" w:rsidRDefault="005D4C15" w:rsidP="00532741">
      <w:pPr>
        <w:spacing w:after="0" w:line="240" w:lineRule="auto"/>
        <w:rPr>
          <w:rFonts w:ascii="Arial" w:hAnsi="Arial" w:cs="Arial"/>
          <w:sz w:val="20"/>
          <w:szCs w:val="20"/>
        </w:rPr>
      </w:pPr>
      <w:r>
        <w:rPr>
          <w:rFonts w:ascii="Arial" w:hAnsi="Arial" w:cs="Arial"/>
          <w:sz w:val="20"/>
          <w:szCs w:val="20"/>
        </w:rPr>
        <w:t>R</w:t>
      </w:r>
      <w:r w:rsidR="00620CF3" w:rsidRPr="00EF304B">
        <w:rPr>
          <w:rFonts w:ascii="Arial" w:hAnsi="Arial" w:cs="Arial"/>
          <w:sz w:val="20"/>
          <w:szCs w:val="20"/>
        </w:rPr>
        <w:t>ASHODI</w:t>
      </w:r>
    </w:p>
    <w:tbl>
      <w:tblPr>
        <w:tblW w:w="11035" w:type="dxa"/>
        <w:tblLayout w:type="fixed"/>
        <w:tblLook w:val="04A0" w:firstRow="1" w:lastRow="0" w:firstColumn="1" w:lastColumn="0" w:noHBand="0" w:noVBand="1"/>
      </w:tblPr>
      <w:tblGrid>
        <w:gridCol w:w="709"/>
        <w:gridCol w:w="1698"/>
        <w:gridCol w:w="1988"/>
        <w:gridCol w:w="1275"/>
        <w:gridCol w:w="1134"/>
        <w:gridCol w:w="1276"/>
        <w:gridCol w:w="1184"/>
        <w:gridCol w:w="850"/>
        <w:gridCol w:w="801"/>
        <w:gridCol w:w="120"/>
      </w:tblGrid>
      <w:tr w:rsidR="000F4468" w:rsidRPr="00EF304B" w14:paraId="09755072" w14:textId="77777777" w:rsidTr="00A007A6">
        <w:trPr>
          <w:trHeight w:val="473"/>
        </w:trPr>
        <w:tc>
          <w:tcPr>
            <w:tcW w:w="4395" w:type="dxa"/>
            <w:gridSpan w:val="3"/>
            <w:tcBorders>
              <w:top w:val="single" w:sz="4" w:space="0" w:color="auto"/>
              <w:left w:val="nil"/>
              <w:bottom w:val="nil"/>
              <w:right w:val="nil"/>
            </w:tcBorders>
            <w:shd w:val="clear" w:color="000000" w:fill="FFFFFF"/>
            <w:noWrap/>
            <w:vAlign w:val="bottom"/>
            <w:hideMark/>
          </w:tcPr>
          <w:p w14:paraId="04876887" w14:textId="08B43CE8" w:rsidR="00E4041C" w:rsidRPr="00EF304B" w:rsidRDefault="00210105" w:rsidP="000F4468">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Brojčana oznaka i naziv</w:t>
            </w:r>
          </w:p>
        </w:tc>
        <w:tc>
          <w:tcPr>
            <w:tcW w:w="1275" w:type="dxa"/>
            <w:tcBorders>
              <w:top w:val="single" w:sz="4" w:space="0" w:color="auto"/>
              <w:left w:val="nil"/>
              <w:bottom w:val="nil"/>
              <w:right w:val="nil"/>
            </w:tcBorders>
            <w:shd w:val="clear" w:color="000000" w:fill="FFFFFF"/>
            <w:vAlign w:val="bottom"/>
            <w:hideMark/>
          </w:tcPr>
          <w:p w14:paraId="049447B1" w14:textId="77777777" w:rsidR="00210105" w:rsidRDefault="00210105" w:rsidP="000F4468">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Ostvarenje/</w:t>
            </w:r>
          </w:p>
          <w:p w14:paraId="554ABC6D" w14:textId="3239A8B7" w:rsidR="00210105" w:rsidRDefault="00210105" w:rsidP="000F4468">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Izvršenje</w:t>
            </w:r>
          </w:p>
          <w:p w14:paraId="59C1C0B5" w14:textId="28FDC6EC" w:rsidR="00E4041C" w:rsidRPr="00EF304B" w:rsidRDefault="00E4041C" w:rsidP="000F4468">
            <w:pPr>
              <w:spacing w:after="0" w:line="240" w:lineRule="auto"/>
              <w:jc w:val="center"/>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2019.</w:t>
            </w:r>
          </w:p>
        </w:tc>
        <w:tc>
          <w:tcPr>
            <w:tcW w:w="1134" w:type="dxa"/>
            <w:tcBorders>
              <w:top w:val="single" w:sz="4" w:space="0" w:color="auto"/>
              <w:left w:val="nil"/>
              <w:bottom w:val="nil"/>
              <w:right w:val="nil"/>
            </w:tcBorders>
            <w:shd w:val="clear" w:color="000000" w:fill="FFFFFF"/>
            <w:vAlign w:val="bottom"/>
            <w:hideMark/>
          </w:tcPr>
          <w:p w14:paraId="51888DBE" w14:textId="2AC51085" w:rsidR="00210105" w:rsidRDefault="00210105" w:rsidP="000F4468">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Izvorni</w:t>
            </w:r>
          </w:p>
          <w:p w14:paraId="790ACC66" w14:textId="78E06C28" w:rsidR="00E4041C" w:rsidRPr="00EF304B" w:rsidRDefault="00210105" w:rsidP="000F4468">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plan za</w:t>
            </w:r>
            <w:r w:rsidR="00E4041C" w:rsidRPr="00EF304B">
              <w:rPr>
                <w:rFonts w:ascii="Arial" w:eastAsia="Times New Roman" w:hAnsi="Arial" w:cs="Arial"/>
                <w:color w:val="000000"/>
                <w:sz w:val="18"/>
                <w:szCs w:val="18"/>
                <w:lang w:eastAsia="hr-HR"/>
              </w:rPr>
              <w:t xml:space="preserve"> 2020.</w:t>
            </w:r>
          </w:p>
        </w:tc>
        <w:tc>
          <w:tcPr>
            <w:tcW w:w="1276" w:type="dxa"/>
            <w:tcBorders>
              <w:top w:val="single" w:sz="4" w:space="0" w:color="auto"/>
              <w:left w:val="nil"/>
              <w:bottom w:val="nil"/>
              <w:right w:val="nil"/>
            </w:tcBorders>
            <w:shd w:val="clear" w:color="000000" w:fill="FFFFFF"/>
            <w:vAlign w:val="bottom"/>
            <w:hideMark/>
          </w:tcPr>
          <w:p w14:paraId="54B505D6" w14:textId="65178E6A" w:rsidR="00210105" w:rsidRDefault="00210105" w:rsidP="000F4468">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Tekući</w:t>
            </w:r>
          </w:p>
          <w:p w14:paraId="4212F156" w14:textId="70104723" w:rsidR="00210105" w:rsidRDefault="00210105" w:rsidP="000F4468">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plan za</w:t>
            </w:r>
          </w:p>
          <w:p w14:paraId="2E504D6E" w14:textId="53BF5904" w:rsidR="00E4041C" w:rsidRPr="00EF304B" w:rsidRDefault="00E4041C" w:rsidP="000F4468">
            <w:pPr>
              <w:spacing w:after="0" w:line="240" w:lineRule="auto"/>
              <w:jc w:val="center"/>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2020</w:t>
            </w:r>
          </w:p>
        </w:tc>
        <w:tc>
          <w:tcPr>
            <w:tcW w:w="1184" w:type="dxa"/>
            <w:tcBorders>
              <w:top w:val="single" w:sz="4" w:space="0" w:color="auto"/>
              <w:left w:val="nil"/>
              <w:bottom w:val="nil"/>
              <w:right w:val="nil"/>
            </w:tcBorders>
            <w:shd w:val="clear" w:color="000000" w:fill="FFFFFF"/>
            <w:vAlign w:val="bottom"/>
            <w:hideMark/>
          </w:tcPr>
          <w:p w14:paraId="22EACA47" w14:textId="77777777" w:rsidR="000F4468" w:rsidRDefault="00210105" w:rsidP="000F4468">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w:t>
            </w:r>
            <w:r w:rsidR="000F4468">
              <w:rPr>
                <w:rFonts w:ascii="Arial" w:eastAsia="Times New Roman" w:hAnsi="Arial" w:cs="Arial"/>
                <w:color w:val="000000"/>
                <w:sz w:val="18"/>
                <w:szCs w:val="18"/>
                <w:lang w:eastAsia="hr-HR"/>
              </w:rPr>
              <w:t>varenje/</w:t>
            </w:r>
          </w:p>
          <w:p w14:paraId="59B74FD9" w14:textId="0067E7C9" w:rsidR="00E4041C" w:rsidRPr="00EF304B" w:rsidRDefault="000F4468" w:rsidP="000F4468">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xml:space="preserve">Izvršenje </w:t>
            </w:r>
            <w:r w:rsidR="00E4041C" w:rsidRPr="00EF304B">
              <w:rPr>
                <w:rFonts w:ascii="Arial" w:eastAsia="Times New Roman" w:hAnsi="Arial" w:cs="Arial"/>
                <w:color w:val="000000"/>
                <w:sz w:val="18"/>
                <w:szCs w:val="18"/>
                <w:lang w:eastAsia="hr-HR"/>
              </w:rPr>
              <w:t xml:space="preserve"> 2020</w:t>
            </w:r>
          </w:p>
        </w:tc>
        <w:tc>
          <w:tcPr>
            <w:tcW w:w="850" w:type="dxa"/>
            <w:tcBorders>
              <w:top w:val="single" w:sz="4" w:space="0" w:color="auto"/>
              <w:left w:val="nil"/>
              <w:bottom w:val="nil"/>
              <w:right w:val="nil"/>
            </w:tcBorders>
            <w:shd w:val="clear" w:color="000000" w:fill="FFFFFF"/>
            <w:noWrap/>
            <w:vAlign w:val="bottom"/>
            <w:hideMark/>
          </w:tcPr>
          <w:p w14:paraId="237403B1" w14:textId="77777777" w:rsidR="00E4041C" w:rsidRDefault="000F4468" w:rsidP="000F4468">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Indeks</w:t>
            </w:r>
          </w:p>
          <w:p w14:paraId="687F1E55" w14:textId="698A198A" w:rsidR="000F4468" w:rsidRPr="00EF304B" w:rsidRDefault="000F4468" w:rsidP="000F4468">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5/2</w:t>
            </w:r>
          </w:p>
        </w:tc>
        <w:tc>
          <w:tcPr>
            <w:tcW w:w="921" w:type="dxa"/>
            <w:gridSpan w:val="2"/>
            <w:tcBorders>
              <w:top w:val="single" w:sz="4" w:space="0" w:color="auto"/>
              <w:left w:val="nil"/>
              <w:bottom w:val="nil"/>
              <w:right w:val="nil"/>
            </w:tcBorders>
            <w:shd w:val="clear" w:color="000000" w:fill="FFFFFF"/>
            <w:noWrap/>
            <w:vAlign w:val="bottom"/>
            <w:hideMark/>
          </w:tcPr>
          <w:p w14:paraId="5176D117" w14:textId="77777777" w:rsidR="00E4041C" w:rsidRDefault="000F4468" w:rsidP="000F4468">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Indeks</w:t>
            </w:r>
          </w:p>
          <w:p w14:paraId="6FBB8F4C" w14:textId="3694F8C1" w:rsidR="000F4468" w:rsidRPr="00EF304B" w:rsidRDefault="000F4468" w:rsidP="000F4468">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5/4</w:t>
            </w:r>
          </w:p>
        </w:tc>
      </w:tr>
      <w:tr w:rsidR="000F4468" w:rsidRPr="000F4468" w14:paraId="50797015" w14:textId="77777777" w:rsidTr="00A007A6">
        <w:trPr>
          <w:gridAfter w:val="1"/>
          <w:wAfter w:w="120" w:type="dxa"/>
          <w:trHeight w:val="128"/>
        </w:trPr>
        <w:tc>
          <w:tcPr>
            <w:tcW w:w="4395" w:type="dxa"/>
            <w:gridSpan w:val="3"/>
            <w:tcBorders>
              <w:top w:val="single" w:sz="4" w:space="0" w:color="auto"/>
              <w:left w:val="nil"/>
              <w:bottom w:val="single" w:sz="4" w:space="0" w:color="auto"/>
              <w:right w:val="nil"/>
            </w:tcBorders>
            <w:shd w:val="clear" w:color="000000" w:fill="FFFFFF"/>
            <w:noWrap/>
            <w:vAlign w:val="bottom"/>
            <w:hideMark/>
          </w:tcPr>
          <w:p w14:paraId="749BE660" w14:textId="77777777" w:rsidR="00E4041C" w:rsidRPr="000F4468" w:rsidRDefault="00E4041C" w:rsidP="000F4468">
            <w:pPr>
              <w:spacing w:after="0" w:line="240" w:lineRule="auto"/>
              <w:jc w:val="center"/>
              <w:rPr>
                <w:rFonts w:ascii="Arial" w:eastAsia="Times New Roman" w:hAnsi="Arial" w:cs="Arial"/>
                <w:color w:val="000000"/>
                <w:sz w:val="16"/>
                <w:szCs w:val="16"/>
                <w:lang w:eastAsia="hr-HR"/>
              </w:rPr>
            </w:pPr>
            <w:r w:rsidRPr="000F4468">
              <w:rPr>
                <w:rFonts w:ascii="Arial" w:eastAsia="Times New Roman" w:hAnsi="Arial" w:cs="Arial"/>
                <w:color w:val="000000"/>
                <w:sz w:val="16"/>
                <w:szCs w:val="16"/>
                <w:lang w:eastAsia="hr-HR"/>
              </w:rPr>
              <w:t>1</w:t>
            </w:r>
          </w:p>
        </w:tc>
        <w:tc>
          <w:tcPr>
            <w:tcW w:w="1275" w:type="dxa"/>
            <w:tcBorders>
              <w:top w:val="single" w:sz="4" w:space="0" w:color="auto"/>
              <w:left w:val="nil"/>
              <w:bottom w:val="single" w:sz="4" w:space="0" w:color="auto"/>
              <w:right w:val="nil"/>
            </w:tcBorders>
            <w:shd w:val="clear" w:color="000000" w:fill="FFFFFF"/>
            <w:noWrap/>
            <w:vAlign w:val="bottom"/>
            <w:hideMark/>
          </w:tcPr>
          <w:p w14:paraId="1BE1DD39" w14:textId="77777777" w:rsidR="00E4041C" w:rsidRPr="000F4468" w:rsidRDefault="00E4041C" w:rsidP="000F4468">
            <w:pPr>
              <w:spacing w:after="0" w:line="240" w:lineRule="auto"/>
              <w:jc w:val="center"/>
              <w:rPr>
                <w:rFonts w:ascii="Arial" w:eastAsia="Times New Roman" w:hAnsi="Arial" w:cs="Arial"/>
                <w:color w:val="000000"/>
                <w:sz w:val="16"/>
                <w:szCs w:val="16"/>
                <w:lang w:eastAsia="hr-HR"/>
              </w:rPr>
            </w:pPr>
            <w:r w:rsidRPr="000F4468">
              <w:rPr>
                <w:rFonts w:ascii="Arial" w:eastAsia="Times New Roman" w:hAnsi="Arial" w:cs="Arial"/>
                <w:color w:val="000000"/>
                <w:sz w:val="16"/>
                <w:szCs w:val="16"/>
                <w:lang w:eastAsia="hr-HR"/>
              </w:rPr>
              <w:t>2</w:t>
            </w:r>
          </w:p>
        </w:tc>
        <w:tc>
          <w:tcPr>
            <w:tcW w:w="1134" w:type="dxa"/>
            <w:tcBorders>
              <w:top w:val="single" w:sz="4" w:space="0" w:color="auto"/>
              <w:left w:val="nil"/>
              <w:bottom w:val="single" w:sz="4" w:space="0" w:color="auto"/>
              <w:right w:val="nil"/>
            </w:tcBorders>
            <w:shd w:val="clear" w:color="000000" w:fill="FFFFFF"/>
            <w:noWrap/>
            <w:vAlign w:val="bottom"/>
            <w:hideMark/>
          </w:tcPr>
          <w:p w14:paraId="42F0A05C" w14:textId="77777777" w:rsidR="00E4041C" w:rsidRPr="000F4468" w:rsidRDefault="00E4041C" w:rsidP="000F4468">
            <w:pPr>
              <w:spacing w:after="0" w:line="240" w:lineRule="auto"/>
              <w:jc w:val="center"/>
              <w:rPr>
                <w:rFonts w:ascii="Arial" w:eastAsia="Times New Roman" w:hAnsi="Arial" w:cs="Arial"/>
                <w:color w:val="000000"/>
                <w:sz w:val="16"/>
                <w:szCs w:val="16"/>
                <w:lang w:eastAsia="hr-HR"/>
              </w:rPr>
            </w:pPr>
            <w:r w:rsidRPr="000F4468">
              <w:rPr>
                <w:rFonts w:ascii="Arial" w:eastAsia="Times New Roman" w:hAnsi="Arial" w:cs="Arial"/>
                <w:color w:val="000000"/>
                <w:sz w:val="16"/>
                <w:szCs w:val="16"/>
                <w:lang w:eastAsia="hr-HR"/>
              </w:rPr>
              <w:t>3</w:t>
            </w:r>
          </w:p>
        </w:tc>
        <w:tc>
          <w:tcPr>
            <w:tcW w:w="1276" w:type="dxa"/>
            <w:tcBorders>
              <w:top w:val="single" w:sz="4" w:space="0" w:color="auto"/>
              <w:left w:val="nil"/>
              <w:bottom w:val="single" w:sz="4" w:space="0" w:color="auto"/>
              <w:right w:val="nil"/>
            </w:tcBorders>
            <w:shd w:val="clear" w:color="000000" w:fill="FFFFFF"/>
            <w:noWrap/>
            <w:vAlign w:val="bottom"/>
            <w:hideMark/>
          </w:tcPr>
          <w:p w14:paraId="2444BC4B" w14:textId="77777777" w:rsidR="00E4041C" w:rsidRPr="000F4468" w:rsidRDefault="00E4041C" w:rsidP="000F4468">
            <w:pPr>
              <w:spacing w:after="0" w:line="240" w:lineRule="auto"/>
              <w:jc w:val="center"/>
              <w:rPr>
                <w:rFonts w:ascii="Arial" w:eastAsia="Times New Roman" w:hAnsi="Arial" w:cs="Arial"/>
                <w:color w:val="000000"/>
                <w:sz w:val="16"/>
                <w:szCs w:val="16"/>
                <w:lang w:eastAsia="hr-HR"/>
              </w:rPr>
            </w:pPr>
            <w:r w:rsidRPr="000F4468">
              <w:rPr>
                <w:rFonts w:ascii="Arial" w:eastAsia="Times New Roman" w:hAnsi="Arial" w:cs="Arial"/>
                <w:color w:val="000000"/>
                <w:sz w:val="16"/>
                <w:szCs w:val="16"/>
                <w:lang w:eastAsia="hr-HR"/>
              </w:rPr>
              <w:t>4</w:t>
            </w:r>
          </w:p>
        </w:tc>
        <w:tc>
          <w:tcPr>
            <w:tcW w:w="1184" w:type="dxa"/>
            <w:tcBorders>
              <w:top w:val="single" w:sz="4" w:space="0" w:color="auto"/>
              <w:left w:val="nil"/>
              <w:bottom w:val="single" w:sz="4" w:space="0" w:color="auto"/>
              <w:right w:val="nil"/>
            </w:tcBorders>
            <w:shd w:val="clear" w:color="000000" w:fill="FFFFFF"/>
            <w:noWrap/>
            <w:vAlign w:val="bottom"/>
            <w:hideMark/>
          </w:tcPr>
          <w:p w14:paraId="7BF85F09" w14:textId="77777777" w:rsidR="00E4041C" w:rsidRPr="000F4468" w:rsidRDefault="00E4041C" w:rsidP="000F4468">
            <w:pPr>
              <w:spacing w:after="0" w:line="240" w:lineRule="auto"/>
              <w:jc w:val="center"/>
              <w:rPr>
                <w:rFonts w:ascii="Arial" w:eastAsia="Times New Roman" w:hAnsi="Arial" w:cs="Arial"/>
                <w:color w:val="000000"/>
                <w:sz w:val="16"/>
                <w:szCs w:val="16"/>
                <w:lang w:eastAsia="hr-HR"/>
              </w:rPr>
            </w:pPr>
            <w:r w:rsidRPr="000F4468">
              <w:rPr>
                <w:rFonts w:ascii="Arial" w:eastAsia="Times New Roman" w:hAnsi="Arial" w:cs="Arial"/>
                <w:color w:val="000000"/>
                <w:sz w:val="16"/>
                <w:szCs w:val="16"/>
                <w:lang w:eastAsia="hr-HR"/>
              </w:rPr>
              <w:t>5</w:t>
            </w:r>
          </w:p>
        </w:tc>
        <w:tc>
          <w:tcPr>
            <w:tcW w:w="850" w:type="dxa"/>
            <w:tcBorders>
              <w:top w:val="single" w:sz="4" w:space="0" w:color="auto"/>
              <w:left w:val="nil"/>
              <w:bottom w:val="single" w:sz="4" w:space="0" w:color="auto"/>
              <w:right w:val="nil"/>
            </w:tcBorders>
            <w:shd w:val="clear" w:color="000000" w:fill="FFFFFF"/>
            <w:noWrap/>
            <w:vAlign w:val="bottom"/>
            <w:hideMark/>
          </w:tcPr>
          <w:p w14:paraId="0262DBA7" w14:textId="4CF6F5A7" w:rsidR="00E4041C" w:rsidRPr="000F4468" w:rsidRDefault="000F4468" w:rsidP="000F4468">
            <w:pPr>
              <w:spacing w:after="0" w:line="240" w:lineRule="auto"/>
              <w:jc w:val="center"/>
              <w:rPr>
                <w:rFonts w:ascii="Arial" w:eastAsia="Times New Roman" w:hAnsi="Arial" w:cs="Arial"/>
                <w:color w:val="000000"/>
                <w:sz w:val="16"/>
                <w:szCs w:val="16"/>
                <w:lang w:eastAsia="hr-HR"/>
              </w:rPr>
            </w:pPr>
            <w:r w:rsidRPr="000F4468">
              <w:rPr>
                <w:rFonts w:ascii="Arial" w:eastAsia="Times New Roman" w:hAnsi="Arial" w:cs="Arial"/>
                <w:color w:val="000000"/>
                <w:sz w:val="16"/>
                <w:szCs w:val="16"/>
                <w:lang w:eastAsia="hr-HR"/>
              </w:rPr>
              <w:t>6</w:t>
            </w:r>
          </w:p>
        </w:tc>
        <w:tc>
          <w:tcPr>
            <w:tcW w:w="801" w:type="dxa"/>
            <w:tcBorders>
              <w:top w:val="single" w:sz="4" w:space="0" w:color="auto"/>
              <w:left w:val="nil"/>
              <w:bottom w:val="single" w:sz="4" w:space="0" w:color="auto"/>
              <w:right w:val="nil"/>
            </w:tcBorders>
            <w:shd w:val="clear" w:color="000000" w:fill="FFFFFF"/>
            <w:noWrap/>
            <w:vAlign w:val="bottom"/>
            <w:hideMark/>
          </w:tcPr>
          <w:p w14:paraId="2591410E" w14:textId="6E3AB55A" w:rsidR="00E4041C" w:rsidRPr="000F4468" w:rsidRDefault="00E4041C" w:rsidP="000F4468">
            <w:pPr>
              <w:spacing w:after="0" w:line="240" w:lineRule="auto"/>
              <w:jc w:val="center"/>
              <w:rPr>
                <w:rFonts w:ascii="Arial" w:eastAsia="Times New Roman" w:hAnsi="Arial" w:cs="Arial"/>
                <w:color w:val="000000"/>
                <w:sz w:val="16"/>
                <w:szCs w:val="16"/>
                <w:lang w:eastAsia="hr-HR"/>
              </w:rPr>
            </w:pPr>
            <w:r w:rsidRPr="000F4468">
              <w:rPr>
                <w:rFonts w:ascii="Arial" w:eastAsia="Times New Roman" w:hAnsi="Arial" w:cs="Arial"/>
                <w:color w:val="000000"/>
                <w:sz w:val="16"/>
                <w:szCs w:val="16"/>
                <w:lang w:eastAsia="hr-HR"/>
              </w:rPr>
              <w:t>7</w:t>
            </w:r>
          </w:p>
        </w:tc>
      </w:tr>
      <w:tr w:rsidR="000F4468" w:rsidRPr="00EF304B" w14:paraId="3C643106" w14:textId="77777777" w:rsidTr="000F4468">
        <w:trPr>
          <w:gridAfter w:val="1"/>
          <w:wAfter w:w="120" w:type="dxa"/>
          <w:trHeight w:val="270"/>
        </w:trPr>
        <w:tc>
          <w:tcPr>
            <w:tcW w:w="709" w:type="dxa"/>
            <w:tcBorders>
              <w:top w:val="single" w:sz="4" w:space="0" w:color="auto"/>
            </w:tcBorders>
            <w:shd w:val="clear" w:color="000000" w:fill="FFFFFF"/>
            <w:noWrap/>
            <w:hideMark/>
          </w:tcPr>
          <w:p w14:paraId="5DCDB6BC" w14:textId="77777777" w:rsidR="00E4041C" w:rsidRPr="00EF304B" w:rsidRDefault="00E4041C" w:rsidP="00E4041C">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3</w:t>
            </w:r>
          </w:p>
        </w:tc>
        <w:tc>
          <w:tcPr>
            <w:tcW w:w="3686" w:type="dxa"/>
            <w:gridSpan w:val="2"/>
            <w:tcBorders>
              <w:top w:val="single" w:sz="4" w:space="0" w:color="auto"/>
            </w:tcBorders>
            <w:shd w:val="clear" w:color="000000" w:fill="FFFFFF"/>
            <w:noWrap/>
            <w:hideMark/>
          </w:tcPr>
          <w:p w14:paraId="37E833B9" w14:textId="77777777" w:rsidR="00E4041C" w:rsidRPr="00EF304B" w:rsidRDefault="00E4041C" w:rsidP="00E4041C">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Rashodi poslovanja</w:t>
            </w:r>
          </w:p>
        </w:tc>
        <w:tc>
          <w:tcPr>
            <w:tcW w:w="1275" w:type="dxa"/>
            <w:tcBorders>
              <w:top w:val="single" w:sz="4" w:space="0" w:color="auto"/>
            </w:tcBorders>
            <w:shd w:val="clear" w:color="000000" w:fill="FFFFFF"/>
            <w:noWrap/>
            <w:hideMark/>
          </w:tcPr>
          <w:p w14:paraId="6215097C" w14:textId="7D87DB62" w:rsidR="00E4041C" w:rsidRPr="00EF304B" w:rsidRDefault="00885D62" w:rsidP="00E4041C">
            <w:pPr>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2.498.095</w:t>
            </w:r>
          </w:p>
        </w:tc>
        <w:tc>
          <w:tcPr>
            <w:tcW w:w="1134" w:type="dxa"/>
            <w:tcBorders>
              <w:top w:val="single" w:sz="4" w:space="0" w:color="auto"/>
            </w:tcBorders>
            <w:shd w:val="clear" w:color="000000" w:fill="FFFFFF"/>
            <w:noWrap/>
            <w:hideMark/>
          </w:tcPr>
          <w:p w14:paraId="5C19CC9C"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3.181.823</w:t>
            </w:r>
          </w:p>
        </w:tc>
        <w:tc>
          <w:tcPr>
            <w:tcW w:w="1276" w:type="dxa"/>
            <w:tcBorders>
              <w:top w:val="single" w:sz="4" w:space="0" w:color="auto"/>
            </w:tcBorders>
            <w:shd w:val="clear" w:color="000000" w:fill="FFFFFF"/>
            <w:noWrap/>
            <w:hideMark/>
          </w:tcPr>
          <w:p w14:paraId="64CB7275"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3.187.823</w:t>
            </w:r>
          </w:p>
        </w:tc>
        <w:tc>
          <w:tcPr>
            <w:tcW w:w="1184" w:type="dxa"/>
            <w:tcBorders>
              <w:top w:val="single" w:sz="4" w:space="0" w:color="auto"/>
            </w:tcBorders>
            <w:shd w:val="clear" w:color="000000" w:fill="FFFFFF"/>
            <w:noWrap/>
            <w:hideMark/>
          </w:tcPr>
          <w:p w14:paraId="6BF2E105"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2.879.799</w:t>
            </w:r>
          </w:p>
        </w:tc>
        <w:tc>
          <w:tcPr>
            <w:tcW w:w="850" w:type="dxa"/>
            <w:tcBorders>
              <w:top w:val="single" w:sz="4" w:space="0" w:color="auto"/>
            </w:tcBorders>
            <w:shd w:val="clear" w:color="000000" w:fill="FFFFFF"/>
            <w:noWrap/>
            <w:hideMark/>
          </w:tcPr>
          <w:p w14:paraId="5FAF79F2" w14:textId="6C351366" w:rsidR="00E4041C" w:rsidRPr="00EF304B" w:rsidRDefault="00885D62" w:rsidP="00E4041C">
            <w:pPr>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115,28</w:t>
            </w:r>
          </w:p>
        </w:tc>
        <w:tc>
          <w:tcPr>
            <w:tcW w:w="801" w:type="dxa"/>
            <w:tcBorders>
              <w:top w:val="single" w:sz="4" w:space="0" w:color="auto"/>
            </w:tcBorders>
            <w:shd w:val="clear" w:color="000000" w:fill="FFFFFF"/>
            <w:noWrap/>
            <w:hideMark/>
          </w:tcPr>
          <w:p w14:paraId="69E61FF0"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90,34</w:t>
            </w:r>
          </w:p>
        </w:tc>
      </w:tr>
      <w:tr w:rsidR="000F4468" w:rsidRPr="00EF304B" w14:paraId="0519A2FD" w14:textId="77777777" w:rsidTr="000F4468">
        <w:trPr>
          <w:gridAfter w:val="1"/>
          <w:wAfter w:w="120" w:type="dxa"/>
          <w:trHeight w:val="270"/>
        </w:trPr>
        <w:tc>
          <w:tcPr>
            <w:tcW w:w="709" w:type="dxa"/>
            <w:shd w:val="clear" w:color="000000" w:fill="FFFFFF"/>
            <w:noWrap/>
            <w:hideMark/>
          </w:tcPr>
          <w:p w14:paraId="6AB9902A" w14:textId="77777777" w:rsidR="00E4041C" w:rsidRPr="00EF304B" w:rsidRDefault="00E4041C" w:rsidP="00E4041C">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31</w:t>
            </w:r>
          </w:p>
        </w:tc>
        <w:tc>
          <w:tcPr>
            <w:tcW w:w="3686" w:type="dxa"/>
            <w:gridSpan w:val="2"/>
            <w:shd w:val="clear" w:color="000000" w:fill="FFFFFF"/>
            <w:noWrap/>
            <w:hideMark/>
          </w:tcPr>
          <w:p w14:paraId="6BDC850E" w14:textId="77777777" w:rsidR="00E4041C" w:rsidRPr="00EF304B" w:rsidRDefault="00E4041C" w:rsidP="00E4041C">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Rashodi za zaposlene</w:t>
            </w:r>
          </w:p>
        </w:tc>
        <w:tc>
          <w:tcPr>
            <w:tcW w:w="1275" w:type="dxa"/>
            <w:shd w:val="clear" w:color="000000" w:fill="FFFFFF"/>
            <w:noWrap/>
            <w:hideMark/>
          </w:tcPr>
          <w:p w14:paraId="05E95636"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658.069</w:t>
            </w:r>
          </w:p>
        </w:tc>
        <w:tc>
          <w:tcPr>
            <w:tcW w:w="1134" w:type="dxa"/>
            <w:shd w:val="clear" w:color="000000" w:fill="FFFFFF"/>
            <w:noWrap/>
            <w:hideMark/>
          </w:tcPr>
          <w:p w14:paraId="639D0D49"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707.783</w:t>
            </w:r>
          </w:p>
        </w:tc>
        <w:tc>
          <w:tcPr>
            <w:tcW w:w="1276" w:type="dxa"/>
            <w:shd w:val="clear" w:color="000000" w:fill="FFFFFF"/>
            <w:noWrap/>
            <w:hideMark/>
          </w:tcPr>
          <w:p w14:paraId="1B13A827"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707.783</w:t>
            </w:r>
          </w:p>
        </w:tc>
        <w:tc>
          <w:tcPr>
            <w:tcW w:w="1184" w:type="dxa"/>
            <w:shd w:val="clear" w:color="000000" w:fill="FFFFFF"/>
            <w:noWrap/>
            <w:hideMark/>
          </w:tcPr>
          <w:p w14:paraId="5C269298"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690.431</w:t>
            </w:r>
          </w:p>
        </w:tc>
        <w:tc>
          <w:tcPr>
            <w:tcW w:w="850" w:type="dxa"/>
            <w:shd w:val="clear" w:color="000000" w:fill="FFFFFF"/>
            <w:noWrap/>
            <w:hideMark/>
          </w:tcPr>
          <w:p w14:paraId="4ED2B46C"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104,92</w:t>
            </w:r>
          </w:p>
        </w:tc>
        <w:tc>
          <w:tcPr>
            <w:tcW w:w="801" w:type="dxa"/>
            <w:shd w:val="clear" w:color="000000" w:fill="FFFFFF"/>
            <w:noWrap/>
            <w:hideMark/>
          </w:tcPr>
          <w:p w14:paraId="04607FF6"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97,55</w:t>
            </w:r>
          </w:p>
        </w:tc>
      </w:tr>
      <w:tr w:rsidR="000F4468" w:rsidRPr="00EF304B" w14:paraId="2F206CDC" w14:textId="77777777" w:rsidTr="000F4468">
        <w:trPr>
          <w:gridAfter w:val="1"/>
          <w:wAfter w:w="120" w:type="dxa"/>
          <w:trHeight w:val="270"/>
        </w:trPr>
        <w:tc>
          <w:tcPr>
            <w:tcW w:w="709" w:type="dxa"/>
            <w:shd w:val="clear" w:color="000000" w:fill="FFFFFF"/>
            <w:noWrap/>
            <w:hideMark/>
          </w:tcPr>
          <w:p w14:paraId="438E743D" w14:textId="77777777" w:rsidR="00E4041C" w:rsidRPr="00EF304B" w:rsidRDefault="00E4041C" w:rsidP="00E4041C">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311</w:t>
            </w:r>
          </w:p>
        </w:tc>
        <w:tc>
          <w:tcPr>
            <w:tcW w:w="3686" w:type="dxa"/>
            <w:gridSpan w:val="2"/>
            <w:shd w:val="clear" w:color="000000" w:fill="FFFFFF"/>
            <w:noWrap/>
            <w:hideMark/>
          </w:tcPr>
          <w:p w14:paraId="4B0E2811" w14:textId="77777777" w:rsidR="00E4041C" w:rsidRPr="00EF304B" w:rsidRDefault="00E4041C" w:rsidP="00E4041C">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Plaće (Bruto)</w:t>
            </w:r>
          </w:p>
        </w:tc>
        <w:tc>
          <w:tcPr>
            <w:tcW w:w="1275" w:type="dxa"/>
            <w:shd w:val="clear" w:color="000000" w:fill="FFFFFF"/>
            <w:noWrap/>
            <w:hideMark/>
          </w:tcPr>
          <w:p w14:paraId="79240131"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553.521</w:t>
            </w:r>
          </w:p>
        </w:tc>
        <w:tc>
          <w:tcPr>
            <w:tcW w:w="1134" w:type="dxa"/>
            <w:shd w:val="clear" w:color="000000" w:fill="FFFFFF"/>
            <w:noWrap/>
            <w:hideMark/>
          </w:tcPr>
          <w:p w14:paraId="754EC004"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590.166</w:t>
            </w:r>
          </w:p>
        </w:tc>
        <w:tc>
          <w:tcPr>
            <w:tcW w:w="1276" w:type="dxa"/>
            <w:shd w:val="clear" w:color="000000" w:fill="FFFFFF"/>
            <w:noWrap/>
            <w:hideMark/>
          </w:tcPr>
          <w:p w14:paraId="6929462C"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590.166</w:t>
            </w:r>
          </w:p>
        </w:tc>
        <w:tc>
          <w:tcPr>
            <w:tcW w:w="1184" w:type="dxa"/>
            <w:shd w:val="clear" w:color="000000" w:fill="FFFFFF"/>
            <w:noWrap/>
            <w:hideMark/>
          </w:tcPr>
          <w:p w14:paraId="6F75F566"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575.477</w:t>
            </w:r>
          </w:p>
        </w:tc>
        <w:tc>
          <w:tcPr>
            <w:tcW w:w="850" w:type="dxa"/>
            <w:shd w:val="clear" w:color="000000" w:fill="FFFFFF"/>
            <w:noWrap/>
            <w:hideMark/>
          </w:tcPr>
          <w:p w14:paraId="1B544E15"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103,97</w:t>
            </w:r>
          </w:p>
        </w:tc>
        <w:tc>
          <w:tcPr>
            <w:tcW w:w="801" w:type="dxa"/>
            <w:shd w:val="clear" w:color="000000" w:fill="FFFFFF"/>
            <w:noWrap/>
            <w:hideMark/>
          </w:tcPr>
          <w:p w14:paraId="0C443135"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97,51</w:t>
            </w:r>
          </w:p>
        </w:tc>
      </w:tr>
      <w:tr w:rsidR="000F4468" w:rsidRPr="00EF304B" w14:paraId="2BF9DA08" w14:textId="77777777" w:rsidTr="000F4468">
        <w:trPr>
          <w:gridAfter w:val="1"/>
          <w:wAfter w:w="120" w:type="dxa"/>
          <w:trHeight w:val="270"/>
        </w:trPr>
        <w:tc>
          <w:tcPr>
            <w:tcW w:w="709" w:type="dxa"/>
            <w:shd w:val="clear" w:color="000000" w:fill="FFFFFF"/>
            <w:noWrap/>
            <w:hideMark/>
          </w:tcPr>
          <w:p w14:paraId="09FD0D04" w14:textId="77777777" w:rsidR="00E4041C" w:rsidRPr="00EF304B" w:rsidRDefault="00E4041C" w:rsidP="00E4041C">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3111</w:t>
            </w:r>
          </w:p>
        </w:tc>
        <w:tc>
          <w:tcPr>
            <w:tcW w:w="3686" w:type="dxa"/>
            <w:gridSpan w:val="2"/>
            <w:shd w:val="clear" w:color="000000" w:fill="FFFFFF"/>
            <w:noWrap/>
            <w:hideMark/>
          </w:tcPr>
          <w:p w14:paraId="4BE904CE" w14:textId="77777777" w:rsidR="00E4041C" w:rsidRPr="00EF304B" w:rsidRDefault="00E4041C" w:rsidP="00E4041C">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Plaće za redovan rad</w:t>
            </w:r>
          </w:p>
        </w:tc>
        <w:tc>
          <w:tcPr>
            <w:tcW w:w="1275" w:type="dxa"/>
            <w:shd w:val="clear" w:color="000000" w:fill="FFFFFF"/>
            <w:noWrap/>
            <w:hideMark/>
          </w:tcPr>
          <w:p w14:paraId="456A2F13"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553.521</w:t>
            </w:r>
          </w:p>
        </w:tc>
        <w:tc>
          <w:tcPr>
            <w:tcW w:w="1134" w:type="dxa"/>
            <w:shd w:val="clear" w:color="000000" w:fill="FFFFFF"/>
            <w:noWrap/>
            <w:hideMark/>
          </w:tcPr>
          <w:p w14:paraId="159CB662"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276" w:type="dxa"/>
            <w:shd w:val="clear" w:color="000000" w:fill="FFFFFF"/>
            <w:noWrap/>
            <w:hideMark/>
          </w:tcPr>
          <w:p w14:paraId="380D9635"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184" w:type="dxa"/>
            <w:shd w:val="clear" w:color="000000" w:fill="FFFFFF"/>
            <w:noWrap/>
            <w:hideMark/>
          </w:tcPr>
          <w:p w14:paraId="7C484977"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575.477</w:t>
            </w:r>
          </w:p>
        </w:tc>
        <w:tc>
          <w:tcPr>
            <w:tcW w:w="850" w:type="dxa"/>
            <w:shd w:val="clear" w:color="000000" w:fill="FFFFFF"/>
            <w:noWrap/>
            <w:hideMark/>
          </w:tcPr>
          <w:p w14:paraId="7C374EBE"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103,97</w:t>
            </w:r>
          </w:p>
        </w:tc>
        <w:tc>
          <w:tcPr>
            <w:tcW w:w="801" w:type="dxa"/>
            <w:shd w:val="clear" w:color="000000" w:fill="FFFFFF"/>
            <w:noWrap/>
            <w:hideMark/>
          </w:tcPr>
          <w:p w14:paraId="70D4BA3E" w14:textId="77777777" w:rsidR="00E4041C" w:rsidRPr="00EF304B" w:rsidRDefault="00E4041C" w:rsidP="00EF304B">
            <w:pPr>
              <w:spacing w:after="0" w:line="240" w:lineRule="auto"/>
              <w:ind w:left="31"/>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r>
      <w:tr w:rsidR="000F4468" w:rsidRPr="00EF304B" w14:paraId="011FB02F" w14:textId="77777777" w:rsidTr="000F4468">
        <w:trPr>
          <w:gridAfter w:val="1"/>
          <w:wAfter w:w="120" w:type="dxa"/>
          <w:trHeight w:val="270"/>
        </w:trPr>
        <w:tc>
          <w:tcPr>
            <w:tcW w:w="709" w:type="dxa"/>
            <w:shd w:val="clear" w:color="000000" w:fill="FFFFFF"/>
            <w:noWrap/>
            <w:hideMark/>
          </w:tcPr>
          <w:p w14:paraId="2B2E21F9" w14:textId="77777777" w:rsidR="00E4041C" w:rsidRPr="00EF304B" w:rsidRDefault="00E4041C" w:rsidP="00E4041C">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312</w:t>
            </w:r>
          </w:p>
        </w:tc>
        <w:tc>
          <w:tcPr>
            <w:tcW w:w="3686" w:type="dxa"/>
            <w:gridSpan w:val="2"/>
            <w:shd w:val="clear" w:color="000000" w:fill="FFFFFF"/>
            <w:noWrap/>
            <w:hideMark/>
          </w:tcPr>
          <w:p w14:paraId="23DA28B9" w14:textId="77777777" w:rsidR="00E4041C" w:rsidRPr="00EF304B" w:rsidRDefault="00E4041C" w:rsidP="00E4041C">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Ostali rashodi za zaposlene</w:t>
            </w:r>
          </w:p>
        </w:tc>
        <w:tc>
          <w:tcPr>
            <w:tcW w:w="1275" w:type="dxa"/>
            <w:shd w:val="clear" w:color="000000" w:fill="FFFFFF"/>
            <w:noWrap/>
            <w:hideMark/>
          </w:tcPr>
          <w:p w14:paraId="0358FDD4"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13.000</w:t>
            </w:r>
          </w:p>
        </w:tc>
        <w:tc>
          <w:tcPr>
            <w:tcW w:w="1134" w:type="dxa"/>
            <w:shd w:val="clear" w:color="000000" w:fill="FFFFFF"/>
            <w:noWrap/>
            <w:hideMark/>
          </w:tcPr>
          <w:p w14:paraId="080E5F79"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20.000</w:t>
            </w:r>
          </w:p>
        </w:tc>
        <w:tc>
          <w:tcPr>
            <w:tcW w:w="1276" w:type="dxa"/>
            <w:shd w:val="clear" w:color="000000" w:fill="FFFFFF"/>
            <w:noWrap/>
            <w:hideMark/>
          </w:tcPr>
          <w:p w14:paraId="2A7153F0"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20.000</w:t>
            </w:r>
          </w:p>
        </w:tc>
        <w:tc>
          <w:tcPr>
            <w:tcW w:w="1184" w:type="dxa"/>
            <w:shd w:val="clear" w:color="000000" w:fill="FFFFFF"/>
            <w:noWrap/>
            <w:hideMark/>
          </w:tcPr>
          <w:p w14:paraId="58ADF3C1"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20.000</w:t>
            </w:r>
          </w:p>
        </w:tc>
        <w:tc>
          <w:tcPr>
            <w:tcW w:w="850" w:type="dxa"/>
            <w:shd w:val="clear" w:color="000000" w:fill="FFFFFF"/>
            <w:noWrap/>
            <w:hideMark/>
          </w:tcPr>
          <w:p w14:paraId="246D1D97"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153,85</w:t>
            </w:r>
          </w:p>
        </w:tc>
        <w:tc>
          <w:tcPr>
            <w:tcW w:w="801" w:type="dxa"/>
            <w:shd w:val="clear" w:color="000000" w:fill="FFFFFF"/>
            <w:noWrap/>
            <w:hideMark/>
          </w:tcPr>
          <w:p w14:paraId="0914E19B"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100,00</w:t>
            </w:r>
          </w:p>
        </w:tc>
      </w:tr>
      <w:tr w:rsidR="000F4468" w:rsidRPr="00EF304B" w14:paraId="24036D55" w14:textId="77777777" w:rsidTr="000F4468">
        <w:trPr>
          <w:gridAfter w:val="1"/>
          <w:wAfter w:w="120" w:type="dxa"/>
          <w:trHeight w:val="270"/>
        </w:trPr>
        <w:tc>
          <w:tcPr>
            <w:tcW w:w="709" w:type="dxa"/>
            <w:tcBorders>
              <w:left w:val="nil"/>
              <w:bottom w:val="nil"/>
              <w:right w:val="nil"/>
            </w:tcBorders>
            <w:shd w:val="clear" w:color="000000" w:fill="FFFFFF"/>
            <w:noWrap/>
            <w:hideMark/>
          </w:tcPr>
          <w:p w14:paraId="37B6A961" w14:textId="77777777" w:rsidR="00E4041C" w:rsidRPr="00EF304B" w:rsidRDefault="00E4041C" w:rsidP="00E4041C">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3121</w:t>
            </w:r>
          </w:p>
        </w:tc>
        <w:tc>
          <w:tcPr>
            <w:tcW w:w="3686" w:type="dxa"/>
            <w:gridSpan w:val="2"/>
            <w:tcBorders>
              <w:left w:val="nil"/>
              <w:bottom w:val="nil"/>
              <w:right w:val="nil"/>
            </w:tcBorders>
            <w:shd w:val="clear" w:color="000000" w:fill="FFFFFF"/>
            <w:noWrap/>
            <w:hideMark/>
          </w:tcPr>
          <w:p w14:paraId="758CD1D1" w14:textId="77777777" w:rsidR="00E4041C" w:rsidRPr="00EF304B" w:rsidRDefault="00E4041C" w:rsidP="00E4041C">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Ostali rashodi za zaposlene</w:t>
            </w:r>
          </w:p>
        </w:tc>
        <w:tc>
          <w:tcPr>
            <w:tcW w:w="1275" w:type="dxa"/>
            <w:tcBorders>
              <w:left w:val="nil"/>
              <w:bottom w:val="nil"/>
              <w:right w:val="nil"/>
            </w:tcBorders>
            <w:shd w:val="clear" w:color="000000" w:fill="FFFFFF"/>
            <w:noWrap/>
            <w:hideMark/>
          </w:tcPr>
          <w:p w14:paraId="365A3397"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13.000</w:t>
            </w:r>
          </w:p>
        </w:tc>
        <w:tc>
          <w:tcPr>
            <w:tcW w:w="1134" w:type="dxa"/>
            <w:tcBorders>
              <w:left w:val="nil"/>
              <w:bottom w:val="nil"/>
              <w:right w:val="nil"/>
            </w:tcBorders>
            <w:shd w:val="clear" w:color="000000" w:fill="FFFFFF"/>
            <w:noWrap/>
            <w:hideMark/>
          </w:tcPr>
          <w:p w14:paraId="3D79FAA7"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276" w:type="dxa"/>
            <w:tcBorders>
              <w:left w:val="nil"/>
              <w:bottom w:val="nil"/>
              <w:right w:val="nil"/>
            </w:tcBorders>
            <w:shd w:val="clear" w:color="000000" w:fill="FFFFFF"/>
            <w:noWrap/>
            <w:hideMark/>
          </w:tcPr>
          <w:p w14:paraId="0B91A77F"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184" w:type="dxa"/>
            <w:tcBorders>
              <w:left w:val="nil"/>
              <w:bottom w:val="nil"/>
              <w:right w:val="nil"/>
            </w:tcBorders>
            <w:shd w:val="clear" w:color="000000" w:fill="FFFFFF"/>
            <w:noWrap/>
            <w:hideMark/>
          </w:tcPr>
          <w:p w14:paraId="6DD369E8"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20.000</w:t>
            </w:r>
          </w:p>
        </w:tc>
        <w:tc>
          <w:tcPr>
            <w:tcW w:w="850" w:type="dxa"/>
            <w:tcBorders>
              <w:left w:val="nil"/>
              <w:bottom w:val="nil"/>
              <w:right w:val="nil"/>
            </w:tcBorders>
            <w:shd w:val="clear" w:color="000000" w:fill="FFFFFF"/>
            <w:noWrap/>
            <w:hideMark/>
          </w:tcPr>
          <w:p w14:paraId="6292E104"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153,85</w:t>
            </w:r>
          </w:p>
        </w:tc>
        <w:tc>
          <w:tcPr>
            <w:tcW w:w="801" w:type="dxa"/>
            <w:tcBorders>
              <w:left w:val="nil"/>
              <w:bottom w:val="nil"/>
              <w:right w:val="nil"/>
            </w:tcBorders>
            <w:shd w:val="clear" w:color="000000" w:fill="FFFFFF"/>
            <w:noWrap/>
            <w:hideMark/>
          </w:tcPr>
          <w:p w14:paraId="37CF3A7C"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r>
      <w:tr w:rsidR="000F4468" w:rsidRPr="00EF304B" w14:paraId="08449370" w14:textId="77777777" w:rsidTr="000F4468">
        <w:trPr>
          <w:gridAfter w:val="1"/>
          <w:wAfter w:w="120" w:type="dxa"/>
          <w:trHeight w:val="270"/>
        </w:trPr>
        <w:tc>
          <w:tcPr>
            <w:tcW w:w="709" w:type="dxa"/>
            <w:tcBorders>
              <w:top w:val="nil"/>
              <w:left w:val="nil"/>
              <w:bottom w:val="nil"/>
              <w:right w:val="nil"/>
            </w:tcBorders>
            <w:shd w:val="clear" w:color="000000" w:fill="FFFFFF"/>
            <w:noWrap/>
            <w:hideMark/>
          </w:tcPr>
          <w:p w14:paraId="328617E4" w14:textId="77777777" w:rsidR="00E4041C" w:rsidRPr="00EF304B" w:rsidRDefault="00E4041C" w:rsidP="00E4041C">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313</w:t>
            </w:r>
          </w:p>
        </w:tc>
        <w:tc>
          <w:tcPr>
            <w:tcW w:w="3686" w:type="dxa"/>
            <w:gridSpan w:val="2"/>
            <w:tcBorders>
              <w:top w:val="nil"/>
              <w:left w:val="nil"/>
              <w:bottom w:val="nil"/>
              <w:right w:val="nil"/>
            </w:tcBorders>
            <w:shd w:val="clear" w:color="000000" w:fill="FFFFFF"/>
            <w:noWrap/>
            <w:hideMark/>
          </w:tcPr>
          <w:p w14:paraId="5D4F60A4" w14:textId="77777777" w:rsidR="00E4041C" w:rsidRPr="00EF304B" w:rsidRDefault="00E4041C" w:rsidP="00E4041C">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Doprinosi na plaće</w:t>
            </w:r>
          </w:p>
        </w:tc>
        <w:tc>
          <w:tcPr>
            <w:tcW w:w="1275" w:type="dxa"/>
            <w:tcBorders>
              <w:top w:val="nil"/>
              <w:left w:val="nil"/>
              <w:bottom w:val="nil"/>
              <w:right w:val="nil"/>
            </w:tcBorders>
            <w:shd w:val="clear" w:color="000000" w:fill="FFFFFF"/>
            <w:noWrap/>
            <w:hideMark/>
          </w:tcPr>
          <w:p w14:paraId="493B531D"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91.548</w:t>
            </w:r>
          </w:p>
        </w:tc>
        <w:tc>
          <w:tcPr>
            <w:tcW w:w="1134" w:type="dxa"/>
            <w:tcBorders>
              <w:top w:val="nil"/>
              <w:left w:val="nil"/>
              <w:bottom w:val="nil"/>
              <w:right w:val="nil"/>
            </w:tcBorders>
            <w:shd w:val="clear" w:color="000000" w:fill="FFFFFF"/>
            <w:noWrap/>
            <w:hideMark/>
          </w:tcPr>
          <w:p w14:paraId="03F049B8"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97.617</w:t>
            </w:r>
          </w:p>
        </w:tc>
        <w:tc>
          <w:tcPr>
            <w:tcW w:w="1276" w:type="dxa"/>
            <w:tcBorders>
              <w:top w:val="nil"/>
              <w:left w:val="nil"/>
              <w:bottom w:val="nil"/>
              <w:right w:val="nil"/>
            </w:tcBorders>
            <w:shd w:val="clear" w:color="000000" w:fill="FFFFFF"/>
            <w:noWrap/>
            <w:hideMark/>
          </w:tcPr>
          <w:p w14:paraId="3448C494"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97.617</w:t>
            </w:r>
          </w:p>
        </w:tc>
        <w:tc>
          <w:tcPr>
            <w:tcW w:w="1184" w:type="dxa"/>
            <w:tcBorders>
              <w:top w:val="nil"/>
              <w:left w:val="nil"/>
              <w:bottom w:val="nil"/>
              <w:right w:val="nil"/>
            </w:tcBorders>
            <w:shd w:val="clear" w:color="000000" w:fill="FFFFFF"/>
            <w:noWrap/>
            <w:hideMark/>
          </w:tcPr>
          <w:p w14:paraId="66AA2619"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94.954</w:t>
            </w:r>
          </w:p>
        </w:tc>
        <w:tc>
          <w:tcPr>
            <w:tcW w:w="850" w:type="dxa"/>
            <w:tcBorders>
              <w:top w:val="nil"/>
              <w:left w:val="nil"/>
              <w:bottom w:val="nil"/>
              <w:right w:val="nil"/>
            </w:tcBorders>
            <w:shd w:val="clear" w:color="000000" w:fill="FFFFFF"/>
            <w:noWrap/>
            <w:hideMark/>
          </w:tcPr>
          <w:p w14:paraId="28848019"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103,72</w:t>
            </w:r>
          </w:p>
        </w:tc>
        <w:tc>
          <w:tcPr>
            <w:tcW w:w="801" w:type="dxa"/>
            <w:tcBorders>
              <w:top w:val="nil"/>
              <w:left w:val="nil"/>
              <w:bottom w:val="nil"/>
              <w:right w:val="nil"/>
            </w:tcBorders>
            <w:shd w:val="clear" w:color="000000" w:fill="FFFFFF"/>
            <w:noWrap/>
            <w:hideMark/>
          </w:tcPr>
          <w:p w14:paraId="7E3311F3"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97,27</w:t>
            </w:r>
          </w:p>
        </w:tc>
      </w:tr>
      <w:tr w:rsidR="000F4468" w:rsidRPr="00EF304B" w14:paraId="0857C69A" w14:textId="77777777" w:rsidTr="000F4468">
        <w:trPr>
          <w:gridAfter w:val="1"/>
          <w:wAfter w:w="120" w:type="dxa"/>
          <w:trHeight w:val="270"/>
        </w:trPr>
        <w:tc>
          <w:tcPr>
            <w:tcW w:w="709" w:type="dxa"/>
            <w:tcBorders>
              <w:top w:val="nil"/>
              <w:left w:val="nil"/>
              <w:bottom w:val="nil"/>
              <w:right w:val="nil"/>
            </w:tcBorders>
            <w:shd w:val="clear" w:color="000000" w:fill="FFFFFF"/>
            <w:noWrap/>
            <w:hideMark/>
          </w:tcPr>
          <w:p w14:paraId="49D8E26A" w14:textId="77777777" w:rsidR="00E4041C" w:rsidRPr="00EF304B" w:rsidRDefault="00E4041C" w:rsidP="00E4041C">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3132</w:t>
            </w:r>
          </w:p>
        </w:tc>
        <w:tc>
          <w:tcPr>
            <w:tcW w:w="3686" w:type="dxa"/>
            <w:gridSpan w:val="2"/>
            <w:tcBorders>
              <w:top w:val="nil"/>
              <w:left w:val="nil"/>
              <w:bottom w:val="nil"/>
              <w:right w:val="nil"/>
            </w:tcBorders>
            <w:shd w:val="clear" w:color="000000" w:fill="FFFFFF"/>
            <w:hideMark/>
          </w:tcPr>
          <w:p w14:paraId="2072D53A" w14:textId="5D8C3392" w:rsidR="00E4041C" w:rsidRPr="00EF304B" w:rsidRDefault="00E4041C" w:rsidP="00E4041C">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Doprinosi za obvezno zdravstveno osigu</w:t>
            </w:r>
            <w:r w:rsidR="00D77CCA" w:rsidRPr="00EF304B">
              <w:rPr>
                <w:rFonts w:ascii="Arial" w:eastAsia="Times New Roman" w:hAnsi="Arial" w:cs="Arial"/>
                <w:color w:val="000000"/>
                <w:sz w:val="18"/>
                <w:szCs w:val="18"/>
                <w:lang w:eastAsia="hr-HR"/>
              </w:rPr>
              <w:t>ranje</w:t>
            </w:r>
          </w:p>
        </w:tc>
        <w:tc>
          <w:tcPr>
            <w:tcW w:w="1275" w:type="dxa"/>
            <w:tcBorders>
              <w:top w:val="nil"/>
              <w:left w:val="nil"/>
              <w:bottom w:val="nil"/>
              <w:right w:val="nil"/>
            </w:tcBorders>
            <w:shd w:val="clear" w:color="000000" w:fill="FFFFFF"/>
            <w:noWrap/>
            <w:hideMark/>
          </w:tcPr>
          <w:p w14:paraId="706AC7F1"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91.028</w:t>
            </w:r>
          </w:p>
        </w:tc>
        <w:tc>
          <w:tcPr>
            <w:tcW w:w="1134" w:type="dxa"/>
            <w:tcBorders>
              <w:top w:val="nil"/>
              <w:left w:val="nil"/>
              <w:bottom w:val="nil"/>
              <w:right w:val="nil"/>
            </w:tcBorders>
            <w:shd w:val="clear" w:color="000000" w:fill="FFFFFF"/>
            <w:noWrap/>
            <w:hideMark/>
          </w:tcPr>
          <w:p w14:paraId="4B855964"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276" w:type="dxa"/>
            <w:tcBorders>
              <w:top w:val="nil"/>
              <w:left w:val="nil"/>
              <w:bottom w:val="nil"/>
              <w:right w:val="nil"/>
            </w:tcBorders>
            <w:shd w:val="clear" w:color="000000" w:fill="FFFFFF"/>
            <w:noWrap/>
            <w:hideMark/>
          </w:tcPr>
          <w:p w14:paraId="55C34072"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184" w:type="dxa"/>
            <w:tcBorders>
              <w:top w:val="nil"/>
              <w:left w:val="nil"/>
              <w:bottom w:val="nil"/>
              <w:right w:val="nil"/>
            </w:tcBorders>
            <w:shd w:val="clear" w:color="000000" w:fill="FFFFFF"/>
            <w:noWrap/>
            <w:hideMark/>
          </w:tcPr>
          <w:p w14:paraId="3E8C3D91"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94.954</w:t>
            </w:r>
          </w:p>
        </w:tc>
        <w:tc>
          <w:tcPr>
            <w:tcW w:w="850" w:type="dxa"/>
            <w:tcBorders>
              <w:top w:val="nil"/>
              <w:left w:val="nil"/>
              <w:bottom w:val="nil"/>
              <w:right w:val="nil"/>
            </w:tcBorders>
            <w:shd w:val="clear" w:color="000000" w:fill="FFFFFF"/>
            <w:noWrap/>
            <w:hideMark/>
          </w:tcPr>
          <w:p w14:paraId="2522A996"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103,72</w:t>
            </w:r>
          </w:p>
        </w:tc>
        <w:tc>
          <w:tcPr>
            <w:tcW w:w="801" w:type="dxa"/>
            <w:tcBorders>
              <w:top w:val="nil"/>
              <w:left w:val="nil"/>
              <w:bottom w:val="nil"/>
              <w:right w:val="nil"/>
            </w:tcBorders>
            <w:shd w:val="clear" w:color="000000" w:fill="FFFFFF"/>
            <w:noWrap/>
            <w:hideMark/>
          </w:tcPr>
          <w:p w14:paraId="3DD0A507"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r>
      <w:tr w:rsidR="000F4468" w:rsidRPr="00EF304B" w14:paraId="2547C50A" w14:textId="77777777" w:rsidTr="000F4468">
        <w:trPr>
          <w:gridAfter w:val="1"/>
          <w:wAfter w:w="120" w:type="dxa"/>
          <w:trHeight w:val="170"/>
        </w:trPr>
        <w:tc>
          <w:tcPr>
            <w:tcW w:w="709" w:type="dxa"/>
            <w:tcBorders>
              <w:top w:val="nil"/>
              <w:left w:val="nil"/>
              <w:bottom w:val="nil"/>
              <w:right w:val="nil"/>
            </w:tcBorders>
            <w:shd w:val="clear" w:color="000000" w:fill="FFFFFF"/>
            <w:noWrap/>
            <w:hideMark/>
          </w:tcPr>
          <w:p w14:paraId="2A6AB93E" w14:textId="77777777" w:rsidR="00E4041C" w:rsidRPr="00EF304B" w:rsidRDefault="00E4041C" w:rsidP="00E4041C">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3133</w:t>
            </w:r>
          </w:p>
        </w:tc>
        <w:tc>
          <w:tcPr>
            <w:tcW w:w="3686" w:type="dxa"/>
            <w:gridSpan w:val="2"/>
            <w:tcBorders>
              <w:top w:val="nil"/>
              <w:left w:val="nil"/>
              <w:bottom w:val="nil"/>
              <w:right w:val="nil"/>
            </w:tcBorders>
            <w:shd w:val="clear" w:color="000000" w:fill="FFFFFF"/>
            <w:hideMark/>
          </w:tcPr>
          <w:p w14:paraId="5B515B4F" w14:textId="77777777" w:rsidR="00E4041C" w:rsidRPr="00EF304B" w:rsidRDefault="00E4041C" w:rsidP="00E4041C">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Doprinosi za obvezno osiguranje u slučaju nezaposlenosti</w:t>
            </w:r>
          </w:p>
        </w:tc>
        <w:tc>
          <w:tcPr>
            <w:tcW w:w="1275" w:type="dxa"/>
            <w:tcBorders>
              <w:top w:val="nil"/>
              <w:left w:val="nil"/>
              <w:bottom w:val="nil"/>
              <w:right w:val="nil"/>
            </w:tcBorders>
            <w:shd w:val="clear" w:color="000000" w:fill="FFFFFF"/>
            <w:noWrap/>
            <w:hideMark/>
          </w:tcPr>
          <w:p w14:paraId="5B28D318"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520</w:t>
            </w:r>
          </w:p>
        </w:tc>
        <w:tc>
          <w:tcPr>
            <w:tcW w:w="1134" w:type="dxa"/>
            <w:tcBorders>
              <w:top w:val="nil"/>
              <w:left w:val="nil"/>
              <w:bottom w:val="nil"/>
              <w:right w:val="nil"/>
            </w:tcBorders>
            <w:shd w:val="clear" w:color="000000" w:fill="FFFFFF"/>
            <w:noWrap/>
            <w:hideMark/>
          </w:tcPr>
          <w:p w14:paraId="4837210D"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276" w:type="dxa"/>
            <w:tcBorders>
              <w:top w:val="nil"/>
              <w:left w:val="nil"/>
              <w:bottom w:val="nil"/>
              <w:right w:val="nil"/>
            </w:tcBorders>
            <w:shd w:val="clear" w:color="000000" w:fill="FFFFFF"/>
            <w:noWrap/>
            <w:hideMark/>
          </w:tcPr>
          <w:p w14:paraId="05FBC7B1"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184" w:type="dxa"/>
            <w:tcBorders>
              <w:top w:val="nil"/>
              <w:left w:val="nil"/>
              <w:bottom w:val="nil"/>
              <w:right w:val="nil"/>
            </w:tcBorders>
            <w:shd w:val="clear" w:color="000000" w:fill="FFFFFF"/>
            <w:noWrap/>
            <w:hideMark/>
          </w:tcPr>
          <w:p w14:paraId="27288E38"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850" w:type="dxa"/>
            <w:tcBorders>
              <w:top w:val="nil"/>
              <w:left w:val="nil"/>
              <w:bottom w:val="nil"/>
              <w:right w:val="nil"/>
            </w:tcBorders>
            <w:shd w:val="clear" w:color="000000" w:fill="FFFFFF"/>
            <w:noWrap/>
            <w:hideMark/>
          </w:tcPr>
          <w:p w14:paraId="59E4C7AB"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801" w:type="dxa"/>
            <w:tcBorders>
              <w:top w:val="nil"/>
              <w:left w:val="nil"/>
              <w:bottom w:val="nil"/>
              <w:right w:val="nil"/>
            </w:tcBorders>
            <w:shd w:val="clear" w:color="000000" w:fill="FFFFFF"/>
            <w:noWrap/>
            <w:hideMark/>
          </w:tcPr>
          <w:p w14:paraId="38CCD658"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r>
      <w:tr w:rsidR="000F4468" w:rsidRPr="00EF304B" w14:paraId="5A2E3F29" w14:textId="77777777" w:rsidTr="000F4468">
        <w:trPr>
          <w:gridAfter w:val="1"/>
          <w:wAfter w:w="120" w:type="dxa"/>
          <w:trHeight w:val="80"/>
        </w:trPr>
        <w:tc>
          <w:tcPr>
            <w:tcW w:w="709" w:type="dxa"/>
            <w:tcBorders>
              <w:top w:val="nil"/>
              <w:left w:val="nil"/>
              <w:bottom w:val="nil"/>
              <w:right w:val="nil"/>
            </w:tcBorders>
            <w:shd w:val="clear" w:color="000000" w:fill="FFFFFF"/>
            <w:noWrap/>
            <w:hideMark/>
          </w:tcPr>
          <w:p w14:paraId="4D5EC6A8" w14:textId="77858FA0" w:rsidR="00E4041C" w:rsidRPr="00EF304B" w:rsidRDefault="00D77CCA" w:rsidP="00E4041C">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3</w:t>
            </w:r>
            <w:r w:rsidR="00E4041C" w:rsidRPr="00EF304B">
              <w:rPr>
                <w:rFonts w:ascii="Arial" w:eastAsia="Times New Roman" w:hAnsi="Arial" w:cs="Arial"/>
                <w:b/>
                <w:bCs/>
                <w:color w:val="000000"/>
                <w:sz w:val="18"/>
                <w:szCs w:val="18"/>
                <w:lang w:eastAsia="hr-HR"/>
              </w:rPr>
              <w:t>2</w:t>
            </w:r>
          </w:p>
        </w:tc>
        <w:tc>
          <w:tcPr>
            <w:tcW w:w="3686" w:type="dxa"/>
            <w:gridSpan w:val="2"/>
            <w:tcBorders>
              <w:top w:val="nil"/>
              <w:left w:val="nil"/>
              <w:bottom w:val="nil"/>
              <w:right w:val="nil"/>
            </w:tcBorders>
            <w:shd w:val="clear" w:color="000000" w:fill="FFFFFF"/>
            <w:noWrap/>
            <w:hideMark/>
          </w:tcPr>
          <w:p w14:paraId="47F7F372" w14:textId="77777777" w:rsidR="00E4041C" w:rsidRPr="00EF304B" w:rsidRDefault="00E4041C" w:rsidP="00E4041C">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Materijalni rashodi</w:t>
            </w:r>
          </w:p>
        </w:tc>
        <w:tc>
          <w:tcPr>
            <w:tcW w:w="1275" w:type="dxa"/>
            <w:tcBorders>
              <w:top w:val="nil"/>
              <w:left w:val="nil"/>
              <w:bottom w:val="nil"/>
              <w:right w:val="nil"/>
            </w:tcBorders>
            <w:shd w:val="clear" w:color="000000" w:fill="FFFFFF"/>
            <w:noWrap/>
            <w:hideMark/>
          </w:tcPr>
          <w:p w14:paraId="0E434325"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1.082.717</w:t>
            </w:r>
          </w:p>
        </w:tc>
        <w:tc>
          <w:tcPr>
            <w:tcW w:w="1134" w:type="dxa"/>
            <w:tcBorders>
              <w:top w:val="nil"/>
              <w:left w:val="nil"/>
              <w:bottom w:val="nil"/>
              <w:right w:val="nil"/>
            </w:tcBorders>
            <w:shd w:val="clear" w:color="000000" w:fill="FFFFFF"/>
            <w:noWrap/>
            <w:hideMark/>
          </w:tcPr>
          <w:p w14:paraId="4573970B"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1.420.340</w:t>
            </w:r>
          </w:p>
        </w:tc>
        <w:tc>
          <w:tcPr>
            <w:tcW w:w="1276" w:type="dxa"/>
            <w:tcBorders>
              <w:top w:val="nil"/>
              <w:left w:val="nil"/>
              <w:bottom w:val="nil"/>
              <w:right w:val="nil"/>
            </w:tcBorders>
            <w:shd w:val="clear" w:color="000000" w:fill="FFFFFF"/>
            <w:noWrap/>
            <w:hideMark/>
          </w:tcPr>
          <w:p w14:paraId="7E764819"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1.420.140</w:t>
            </w:r>
          </w:p>
        </w:tc>
        <w:tc>
          <w:tcPr>
            <w:tcW w:w="1184" w:type="dxa"/>
            <w:tcBorders>
              <w:top w:val="nil"/>
              <w:left w:val="nil"/>
              <w:bottom w:val="nil"/>
              <w:right w:val="nil"/>
            </w:tcBorders>
            <w:shd w:val="clear" w:color="000000" w:fill="FFFFFF"/>
            <w:noWrap/>
            <w:hideMark/>
          </w:tcPr>
          <w:p w14:paraId="1AB8F5C0"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1.190.333</w:t>
            </w:r>
          </w:p>
        </w:tc>
        <w:tc>
          <w:tcPr>
            <w:tcW w:w="850" w:type="dxa"/>
            <w:tcBorders>
              <w:top w:val="nil"/>
              <w:left w:val="nil"/>
              <w:bottom w:val="nil"/>
              <w:right w:val="nil"/>
            </w:tcBorders>
            <w:shd w:val="clear" w:color="000000" w:fill="FFFFFF"/>
            <w:noWrap/>
            <w:hideMark/>
          </w:tcPr>
          <w:p w14:paraId="44B8743B"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109,94</w:t>
            </w:r>
          </w:p>
        </w:tc>
        <w:tc>
          <w:tcPr>
            <w:tcW w:w="801" w:type="dxa"/>
            <w:tcBorders>
              <w:top w:val="nil"/>
              <w:left w:val="nil"/>
              <w:bottom w:val="nil"/>
              <w:right w:val="nil"/>
            </w:tcBorders>
            <w:shd w:val="clear" w:color="000000" w:fill="FFFFFF"/>
            <w:noWrap/>
            <w:hideMark/>
          </w:tcPr>
          <w:p w14:paraId="734FDF16"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83,82</w:t>
            </w:r>
          </w:p>
        </w:tc>
      </w:tr>
      <w:tr w:rsidR="000F4468" w:rsidRPr="00EF304B" w14:paraId="43098805" w14:textId="77777777" w:rsidTr="000F4468">
        <w:trPr>
          <w:gridAfter w:val="1"/>
          <w:wAfter w:w="120" w:type="dxa"/>
          <w:trHeight w:val="252"/>
        </w:trPr>
        <w:tc>
          <w:tcPr>
            <w:tcW w:w="709" w:type="dxa"/>
            <w:tcBorders>
              <w:top w:val="nil"/>
              <w:left w:val="nil"/>
              <w:bottom w:val="nil"/>
              <w:right w:val="nil"/>
            </w:tcBorders>
            <w:shd w:val="clear" w:color="000000" w:fill="FFFFFF"/>
            <w:noWrap/>
            <w:hideMark/>
          </w:tcPr>
          <w:p w14:paraId="3B39DE96" w14:textId="77777777" w:rsidR="00E4041C" w:rsidRPr="00EF304B" w:rsidRDefault="00E4041C" w:rsidP="00E4041C">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321</w:t>
            </w:r>
          </w:p>
        </w:tc>
        <w:tc>
          <w:tcPr>
            <w:tcW w:w="3686" w:type="dxa"/>
            <w:gridSpan w:val="2"/>
            <w:tcBorders>
              <w:top w:val="nil"/>
              <w:left w:val="nil"/>
              <w:bottom w:val="nil"/>
              <w:right w:val="nil"/>
            </w:tcBorders>
            <w:shd w:val="clear" w:color="000000" w:fill="FFFFFF"/>
            <w:noWrap/>
            <w:hideMark/>
          </w:tcPr>
          <w:p w14:paraId="361D0067" w14:textId="77777777" w:rsidR="00E4041C" w:rsidRPr="00EF304B" w:rsidRDefault="00E4041C" w:rsidP="00E4041C">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Naknade troškova zaposlenima</w:t>
            </w:r>
          </w:p>
        </w:tc>
        <w:tc>
          <w:tcPr>
            <w:tcW w:w="1275" w:type="dxa"/>
            <w:tcBorders>
              <w:top w:val="nil"/>
              <w:left w:val="nil"/>
              <w:bottom w:val="nil"/>
              <w:right w:val="nil"/>
            </w:tcBorders>
            <w:shd w:val="clear" w:color="000000" w:fill="FFFFFF"/>
            <w:noWrap/>
            <w:hideMark/>
          </w:tcPr>
          <w:p w14:paraId="11A53614"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20.995</w:t>
            </w:r>
          </w:p>
        </w:tc>
        <w:tc>
          <w:tcPr>
            <w:tcW w:w="1134" w:type="dxa"/>
            <w:tcBorders>
              <w:top w:val="nil"/>
              <w:left w:val="nil"/>
              <w:bottom w:val="nil"/>
              <w:right w:val="nil"/>
            </w:tcBorders>
            <w:shd w:val="clear" w:color="000000" w:fill="FFFFFF"/>
            <w:noWrap/>
            <w:hideMark/>
          </w:tcPr>
          <w:p w14:paraId="0A185BC2"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26.920</w:t>
            </w:r>
          </w:p>
        </w:tc>
        <w:tc>
          <w:tcPr>
            <w:tcW w:w="1276" w:type="dxa"/>
            <w:tcBorders>
              <w:top w:val="nil"/>
              <w:left w:val="nil"/>
              <w:bottom w:val="nil"/>
              <w:right w:val="nil"/>
            </w:tcBorders>
            <w:shd w:val="clear" w:color="000000" w:fill="FFFFFF"/>
            <w:noWrap/>
            <w:hideMark/>
          </w:tcPr>
          <w:p w14:paraId="6384E7AF"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26.920</w:t>
            </w:r>
          </w:p>
        </w:tc>
        <w:tc>
          <w:tcPr>
            <w:tcW w:w="1184" w:type="dxa"/>
            <w:tcBorders>
              <w:top w:val="nil"/>
              <w:left w:val="nil"/>
              <w:bottom w:val="nil"/>
              <w:right w:val="nil"/>
            </w:tcBorders>
            <w:shd w:val="clear" w:color="000000" w:fill="FFFFFF"/>
            <w:noWrap/>
            <w:hideMark/>
          </w:tcPr>
          <w:p w14:paraId="7CB905FA"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19.001</w:t>
            </w:r>
          </w:p>
        </w:tc>
        <w:tc>
          <w:tcPr>
            <w:tcW w:w="850" w:type="dxa"/>
            <w:tcBorders>
              <w:top w:val="nil"/>
              <w:left w:val="nil"/>
              <w:bottom w:val="nil"/>
              <w:right w:val="nil"/>
            </w:tcBorders>
            <w:shd w:val="clear" w:color="000000" w:fill="FFFFFF"/>
            <w:noWrap/>
            <w:hideMark/>
          </w:tcPr>
          <w:p w14:paraId="61274D1E"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90,50</w:t>
            </w:r>
          </w:p>
        </w:tc>
        <w:tc>
          <w:tcPr>
            <w:tcW w:w="801" w:type="dxa"/>
            <w:tcBorders>
              <w:top w:val="nil"/>
              <w:left w:val="nil"/>
              <w:bottom w:val="nil"/>
              <w:right w:val="nil"/>
            </w:tcBorders>
            <w:shd w:val="clear" w:color="000000" w:fill="FFFFFF"/>
            <w:noWrap/>
            <w:hideMark/>
          </w:tcPr>
          <w:p w14:paraId="3BC65722"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70,58</w:t>
            </w:r>
          </w:p>
        </w:tc>
      </w:tr>
      <w:tr w:rsidR="000F4468" w:rsidRPr="00EF304B" w14:paraId="4A3A40CD" w14:textId="77777777" w:rsidTr="000F4468">
        <w:trPr>
          <w:gridAfter w:val="1"/>
          <w:wAfter w:w="120" w:type="dxa"/>
          <w:trHeight w:val="252"/>
        </w:trPr>
        <w:tc>
          <w:tcPr>
            <w:tcW w:w="709" w:type="dxa"/>
            <w:tcBorders>
              <w:top w:val="nil"/>
              <w:left w:val="nil"/>
              <w:bottom w:val="nil"/>
              <w:right w:val="nil"/>
            </w:tcBorders>
            <w:shd w:val="clear" w:color="000000" w:fill="FFFFFF"/>
            <w:noWrap/>
            <w:hideMark/>
          </w:tcPr>
          <w:p w14:paraId="5FB40B65" w14:textId="77777777" w:rsidR="00E4041C" w:rsidRPr="00EF304B" w:rsidRDefault="00E4041C" w:rsidP="00E4041C">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3211</w:t>
            </w:r>
          </w:p>
        </w:tc>
        <w:tc>
          <w:tcPr>
            <w:tcW w:w="3686" w:type="dxa"/>
            <w:gridSpan w:val="2"/>
            <w:tcBorders>
              <w:top w:val="nil"/>
              <w:left w:val="nil"/>
              <w:bottom w:val="nil"/>
              <w:right w:val="nil"/>
            </w:tcBorders>
            <w:shd w:val="clear" w:color="000000" w:fill="FFFFFF"/>
            <w:noWrap/>
            <w:hideMark/>
          </w:tcPr>
          <w:p w14:paraId="19260AE5" w14:textId="77777777" w:rsidR="00E4041C" w:rsidRPr="00EF304B" w:rsidRDefault="00E4041C" w:rsidP="00E4041C">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Službena putovanja</w:t>
            </w:r>
          </w:p>
        </w:tc>
        <w:tc>
          <w:tcPr>
            <w:tcW w:w="1275" w:type="dxa"/>
            <w:tcBorders>
              <w:top w:val="nil"/>
              <w:left w:val="nil"/>
              <w:bottom w:val="nil"/>
              <w:right w:val="nil"/>
            </w:tcBorders>
            <w:shd w:val="clear" w:color="000000" w:fill="FFFFFF"/>
            <w:noWrap/>
            <w:hideMark/>
          </w:tcPr>
          <w:p w14:paraId="637CA790"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5.492</w:t>
            </w:r>
          </w:p>
        </w:tc>
        <w:tc>
          <w:tcPr>
            <w:tcW w:w="1134" w:type="dxa"/>
            <w:tcBorders>
              <w:top w:val="nil"/>
              <w:left w:val="nil"/>
              <w:bottom w:val="nil"/>
              <w:right w:val="nil"/>
            </w:tcBorders>
            <w:shd w:val="clear" w:color="000000" w:fill="FFFFFF"/>
            <w:noWrap/>
            <w:hideMark/>
          </w:tcPr>
          <w:p w14:paraId="40353E3E"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276" w:type="dxa"/>
            <w:tcBorders>
              <w:top w:val="nil"/>
              <w:left w:val="nil"/>
              <w:bottom w:val="nil"/>
              <w:right w:val="nil"/>
            </w:tcBorders>
            <w:shd w:val="clear" w:color="000000" w:fill="FFFFFF"/>
            <w:noWrap/>
            <w:hideMark/>
          </w:tcPr>
          <w:p w14:paraId="55A19ED3"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184" w:type="dxa"/>
            <w:tcBorders>
              <w:top w:val="nil"/>
              <w:left w:val="nil"/>
              <w:bottom w:val="nil"/>
              <w:right w:val="nil"/>
            </w:tcBorders>
            <w:shd w:val="clear" w:color="000000" w:fill="FFFFFF"/>
            <w:noWrap/>
            <w:hideMark/>
          </w:tcPr>
          <w:p w14:paraId="3456D760"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4.215</w:t>
            </w:r>
          </w:p>
        </w:tc>
        <w:tc>
          <w:tcPr>
            <w:tcW w:w="850" w:type="dxa"/>
            <w:tcBorders>
              <w:top w:val="nil"/>
              <w:left w:val="nil"/>
              <w:bottom w:val="nil"/>
              <w:right w:val="nil"/>
            </w:tcBorders>
            <w:shd w:val="clear" w:color="000000" w:fill="FFFFFF"/>
            <w:noWrap/>
            <w:hideMark/>
          </w:tcPr>
          <w:p w14:paraId="029145BC"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76,74</w:t>
            </w:r>
          </w:p>
        </w:tc>
        <w:tc>
          <w:tcPr>
            <w:tcW w:w="801" w:type="dxa"/>
            <w:tcBorders>
              <w:top w:val="nil"/>
              <w:left w:val="nil"/>
              <w:bottom w:val="nil"/>
              <w:right w:val="nil"/>
            </w:tcBorders>
            <w:shd w:val="clear" w:color="000000" w:fill="FFFFFF"/>
            <w:noWrap/>
            <w:hideMark/>
          </w:tcPr>
          <w:p w14:paraId="1A2CF831"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r>
      <w:tr w:rsidR="000F4468" w:rsidRPr="00EF304B" w14:paraId="73C46824" w14:textId="77777777" w:rsidTr="000F4468">
        <w:trPr>
          <w:gridAfter w:val="1"/>
          <w:wAfter w:w="120" w:type="dxa"/>
          <w:trHeight w:val="270"/>
        </w:trPr>
        <w:tc>
          <w:tcPr>
            <w:tcW w:w="709" w:type="dxa"/>
            <w:tcBorders>
              <w:top w:val="nil"/>
              <w:left w:val="nil"/>
              <w:bottom w:val="nil"/>
              <w:right w:val="nil"/>
            </w:tcBorders>
            <w:shd w:val="clear" w:color="000000" w:fill="FFFFFF"/>
            <w:noWrap/>
            <w:hideMark/>
          </w:tcPr>
          <w:p w14:paraId="37D4D084" w14:textId="77777777" w:rsidR="00E4041C" w:rsidRPr="00EF304B" w:rsidRDefault="00E4041C" w:rsidP="00E4041C">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3212</w:t>
            </w:r>
          </w:p>
        </w:tc>
        <w:tc>
          <w:tcPr>
            <w:tcW w:w="3686" w:type="dxa"/>
            <w:gridSpan w:val="2"/>
            <w:tcBorders>
              <w:top w:val="nil"/>
              <w:left w:val="nil"/>
              <w:bottom w:val="nil"/>
              <w:right w:val="nil"/>
            </w:tcBorders>
            <w:shd w:val="clear" w:color="000000" w:fill="FFFFFF"/>
            <w:hideMark/>
          </w:tcPr>
          <w:p w14:paraId="7A501BD6" w14:textId="70B450CC" w:rsidR="00E4041C" w:rsidRPr="00EF304B" w:rsidRDefault="00E4041C" w:rsidP="00E4041C">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xml:space="preserve">Naknade za prijevoz, za rad na terenu i </w:t>
            </w:r>
            <w:r w:rsidR="00532741" w:rsidRPr="00EF304B">
              <w:rPr>
                <w:rFonts w:ascii="Arial" w:eastAsia="Times New Roman" w:hAnsi="Arial" w:cs="Arial"/>
                <w:color w:val="000000"/>
                <w:sz w:val="18"/>
                <w:szCs w:val="18"/>
                <w:lang w:eastAsia="hr-HR"/>
              </w:rPr>
              <w:t>odvojeni život</w:t>
            </w:r>
          </w:p>
        </w:tc>
        <w:tc>
          <w:tcPr>
            <w:tcW w:w="1275" w:type="dxa"/>
            <w:tcBorders>
              <w:top w:val="nil"/>
              <w:left w:val="nil"/>
              <w:bottom w:val="nil"/>
              <w:right w:val="nil"/>
            </w:tcBorders>
            <w:shd w:val="clear" w:color="000000" w:fill="FFFFFF"/>
            <w:noWrap/>
            <w:hideMark/>
          </w:tcPr>
          <w:p w14:paraId="6E48D04F"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11.553</w:t>
            </w:r>
          </w:p>
        </w:tc>
        <w:tc>
          <w:tcPr>
            <w:tcW w:w="1134" w:type="dxa"/>
            <w:tcBorders>
              <w:top w:val="nil"/>
              <w:left w:val="nil"/>
              <w:bottom w:val="nil"/>
              <w:right w:val="nil"/>
            </w:tcBorders>
            <w:shd w:val="clear" w:color="000000" w:fill="FFFFFF"/>
            <w:noWrap/>
            <w:hideMark/>
          </w:tcPr>
          <w:p w14:paraId="7A6C525E"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276" w:type="dxa"/>
            <w:tcBorders>
              <w:top w:val="nil"/>
              <w:left w:val="nil"/>
              <w:bottom w:val="nil"/>
              <w:right w:val="nil"/>
            </w:tcBorders>
            <w:shd w:val="clear" w:color="000000" w:fill="FFFFFF"/>
            <w:noWrap/>
            <w:hideMark/>
          </w:tcPr>
          <w:p w14:paraId="28A0E11A"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184" w:type="dxa"/>
            <w:tcBorders>
              <w:top w:val="nil"/>
              <w:left w:val="nil"/>
              <w:bottom w:val="nil"/>
              <w:right w:val="nil"/>
            </w:tcBorders>
            <w:shd w:val="clear" w:color="000000" w:fill="FFFFFF"/>
            <w:noWrap/>
            <w:hideMark/>
          </w:tcPr>
          <w:p w14:paraId="3EE86D26"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7.069</w:t>
            </w:r>
          </w:p>
        </w:tc>
        <w:tc>
          <w:tcPr>
            <w:tcW w:w="850" w:type="dxa"/>
            <w:tcBorders>
              <w:top w:val="nil"/>
              <w:left w:val="nil"/>
              <w:bottom w:val="nil"/>
              <w:right w:val="nil"/>
            </w:tcBorders>
            <w:shd w:val="clear" w:color="000000" w:fill="FFFFFF"/>
            <w:noWrap/>
            <w:hideMark/>
          </w:tcPr>
          <w:p w14:paraId="75B02850"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61,18</w:t>
            </w:r>
          </w:p>
        </w:tc>
        <w:tc>
          <w:tcPr>
            <w:tcW w:w="801" w:type="dxa"/>
            <w:tcBorders>
              <w:top w:val="nil"/>
              <w:left w:val="nil"/>
              <w:bottom w:val="nil"/>
              <w:right w:val="nil"/>
            </w:tcBorders>
            <w:shd w:val="clear" w:color="000000" w:fill="FFFFFF"/>
            <w:noWrap/>
            <w:hideMark/>
          </w:tcPr>
          <w:p w14:paraId="02077948"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r>
      <w:tr w:rsidR="000F4468" w:rsidRPr="00EF304B" w14:paraId="0438B78A" w14:textId="77777777" w:rsidTr="000F4468">
        <w:trPr>
          <w:gridAfter w:val="1"/>
          <w:wAfter w:w="120" w:type="dxa"/>
          <w:trHeight w:val="270"/>
        </w:trPr>
        <w:tc>
          <w:tcPr>
            <w:tcW w:w="709" w:type="dxa"/>
            <w:tcBorders>
              <w:top w:val="nil"/>
              <w:left w:val="nil"/>
              <w:bottom w:val="nil"/>
              <w:right w:val="nil"/>
            </w:tcBorders>
            <w:shd w:val="clear" w:color="000000" w:fill="FFFFFF"/>
            <w:noWrap/>
            <w:hideMark/>
          </w:tcPr>
          <w:p w14:paraId="50DC14A1" w14:textId="77777777" w:rsidR="00E4041C" w:rsidRPr="00EF304B" w:rsidRDefault="00E4041C" w:rsidP="00E4041C">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3213</w:t>
            </w:r>
          </w:p>
        </w:tc>
        <w:tc>
          <w:tcPr>
            <w:tcW w:w="3686" w:type="dxa"/>
            <w:gridSpan w:val="2"/>
            <w:tcBorders>
              <w:top w:val="nil"/>
              <w:left w:val="nil"/>
              <w:bottom w:val="nil"/>
              <w:right w:val="nil"/>
            </w:tcBorders>
            <w:shd w:val="clear" w:color="000000" w:fill="FFFFFF"/>
            <w:noWrap/>
            <w:hideMark/>
          </w:tcPr>
          <w:p w14:paraId="26105675" w14:textId="77777777" w:rsidR="00E4041C" w:rsidRPr="00EF304B" w:rsidRDefault="00E4041C" w:rsidP="00E4041C">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Stručno usavršavanje zaposlenika</w:t>
            </w:r>
          </w:p>
        </w:tc>
        <w:tc>
          <w:tcPr>
            <w:tcW w:w="1275" w:type="dxa"/>
            <w:tcBorders>
              <w:top w:val="nil"/>
              <w:left w:val="nil"/>
              <w:bottom w:val="nil"/>
              <w:right w:val="nil"/>
            </w:tcBorders>
            <w:shd w:val="clear" w:color="000000" w:fill="FFFFFF"/>
            <w:noWrap/>
            <w:hideMark/>
          </w:tcPr>
          <w:p w14:paraId="5BD1848B"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3.680</w:t>
            </w:r>
          </w:p>
        </w:tc>
        <w:tc>
          <w:tcPr>
            <w:tcW w:w="1134" w:type="dxa"/>
            <w:tcBorders>
              <w:top w:val="nil"/>
              <w:left w:val="nil"/>
              <w:bottom w:val="nil"/>
              <w:right w:val="nil"/>
            </w:tcBorders>
            <w:shd w:val="clear" w:color="000000" w:fill="FFFFFF"/>
            <w:noWrap/>
            <w:hideMark/>
          </w:tcPr>
          <w:p w14:paraId="0FD6B1A0"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276" w:type="dxa"/>
            <w:tcBorders>
              <w:top w:val="nil"/>
              <w:left w:val="nil"/>
              <w:bottom w:val="nil"/>
              <w:right w:val="nil"/>
            </w:tcBorders>
            <w:shd w:val="clear" w:color="000000" w:fill="FFFFFF"/>
            <w:noWrap/>
            <w:hideMark/>
          </w:tcPr>
          <w:p w14:paraId="3A68F488"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184" w:type="dxa"/>
            <w:tcBorders>
              <w:top w:val="nil"/>
              <w:left w:val="nil"/>
              <w:bottom w:val="nil"/>
              <w:right w:val="nil"/>
            </w:tcBorders>
            <w:shd w:val="clear" w:color="000000" w:fill="FFFFFF"/>
            <w:noWrap/>
            <w:hideMark/>
          </w:tcPr>
          <w:p w14:paraId="6779E217"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7.368</w:t>
            </w:r>
          </w:p>
        </w:tc>
        <w:tc>
          <w:tcPr>
            <w:tcW w:w="850" w:type="dxa"/>
            <w:tcBorders>
              <w:top w:val="nil"/>
              <w:left w:val="nil"/>
              <w:bottom w:val="nil"/>
              <w:right w:val="nil"/>
            </w:tcBorders>
            <w:shd w:val="clear" w:color="000000" w:fill="FFFFFF"/>
            <w:noWrap/>
            <w:hideMark/>
          </w:tcPr>
          <w:p w14:paraId="49E380A5"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200,22</w:t>
            </w:r>
          </w:p>
        </w:tc>
        <w:tc>
          <w:tcPr>
            <w:tcW w:w="801" w:type="dxa"/>
            <w:tcBorders>
              <w:top w:val="nil"/>
              <w:left w:val="nil"/>
              <w:bottom w:val="nil"/>
              <w:right w:val="nil"/>
            </w:tcBorders>
            <w:shd w:val="clear" w:color="000000" w:fill="FFFFFF"/>
            <w:noWrap/>
            <w:hideMark/>
          </w:tcPr>
          <w:p w14:paraId="37CB102F"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r>
      <w:tr w:rsidR="000F4468" w:rsidRPr="00EF304B" w14:paraId="5FD76F71" w14:textId="77777777" w:rsidTr="000F4468">
        <w:trPr>
          <w:gridAfter w:val="1"/>
          <w:wAfter w:w="120" w:type="dxa"/>
          <w:trHeight w:val="270"/>
        </w:trPr>
        <w:tc>
          <w:tcPr>
            <w:tcW w:w="709" w:type="dxa"/>
            <w:tcBorders>
              <w:top w:val="nil"/>
              <w:left w:val="nil"/>
              <w:bottom w:val="nil"/>
              <w:right w:val="nil"/>
            </w:tcBorders>
            <w:shd w:val="clear" w:color="000000" w:fill="FFFFFF"/>
            <w:noWrap/>
            <w:hideMark/>
          </w:tcPr>
          <w:p w14:paraId="0EE5E228" w14:textId="77777777" w:rsidR="00E4041C" w:rsidRPr="00EF304B" w:rsidRDefault="00E4041C" w:rsidP="00E4041C">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3214</w:t>
            </w:r>
          </w:p>
        </w:tc>
        <w:tc>
          <w:tcPr>
            <w:tcW w:w="3686" w:type="dxa"/>
            <w:gridSpan w:val="2"/>
            <w:tcBorders>
              <w:top w:val="nil"/>
              <w:left w:val="nil"/>
              <w:bottom w:val="nil"/>
              <w:right w:val="nil"/>
            </w:tcBorders>
            <w:shd w:val="clear" w:color="000000" w:fill="FFFFFF"/>
            <w:noWrap/>
            <w:hideMark/>
          </w:tcPr>
          <w:p w14:paraId="2421D4C7" w14:textId="77777777" w:rsidR="00E4041C" w:rsidRPr="00EF304B" w:rsidRDefault="00E4041C" w:rsidP="00E4041C">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Ostale naknade troškova zaposlenima</w:t>
            </w:r>
          </w:p>
        </w:tc>
        <w:tc>
          <w:tcPr>
            <w:tcW w:w="1275" w:type="dxa"/>
            <w:tcBorders>
              <w:top w:val="nil"/>
              <w:left w:val="nil"/>
              <w:bottom w:val="nil"/>
              <w:right w:val="nil"/>
            </w:tcBorders>
            <w:shd w:val="clear" w:color="000000" w:fill="FFFFFF"/>
            <w:noWrap/>
            <w:hideMark/>
          </w:tcPr>
          <w:p w14:paraId="40EC8B44"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270</w:t>
            </w:r>
          </w:p>
        </w:tc>
        <w:tc>
          <w:tcPr>
            <w:tcW w:w="1134" w:type="dxa"/>
            <w:tcBorders>
              <w:top w:val="nil"/>
              <w:left w:val="nil"/>
              <w:bottom w:val="nil"/>
              <w:right w:val="nil"/>
            </w:tcBorders>
            <w:shd w:val="clear" w:color="000000" w:fill="FFFFFF"/>
            <w:noWrap/>
            <w:hideMark/>
          </w:tcPr>
          <w:p w14:paraId="4DA799A7"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276" w:type="dxa"/>
            <w:tcBorders>
              <w:top w:val="nil"/>
              <w:left w:val="nil"/>
              <w:bottom w:val="nil"/>
              <w:right w:val="nil"/>
            </w:tcBorders>
            <w:shd w:val="clear" w:color="000000" w:fill="FFFFFF"/>
            <w:noWrap/>
            <w:hideMark/>
          </w:tcPr>
          <w:p w14:paraId="31BE6F5D"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184" w:type="dxa"/>
            <w:tcBorders>
              <w:top w:val="nil"/>
              <w:left w:val="nil"/>
              <w:bottom w:val="nil"/>
              <w:right w:val="nil"/>
            </w:tcBorders>
            <w:shd w:val="clear" w:color="000000" w:fill="FFFFFF"/>
            <w:noWrap/>
            <w:hideMark/>
          </w:tcPr>
          <w:p w14:paraId="71C31880"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350</w:t>
            </w:r>
          </w:p>
        </w:tc>
        <w:tc>
          <w:tcPr>
            <w:tcW w:w="850" w:type="dxa"/>
            <w:tcBorders>
              <w:top w:val="nil"/>
              <w:left w:val="nil"/>
              <w:bottom w:val="nil"/>
              <w:right w:val="nil"/>
            </w:tcBorders>
            <w:shd w:val="clear" w:color="000000" w:fill="FFFFFF"/>
            <w:noWrap/>
            <w:hideMark/>
          </w:tcPr>
          <w:p w14:paraId="648FDEE8"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129,76</w:t>
            </w:r>
          </w:p>
        </w:tc>
        <w:tc>
          <w:tcPr>
            <w:tcW w:w="801" w:type="dxa"/>
            <w:tcBorders>
              <w:top w:val="nil"/>
              <w:left w:val="nil"/>
              <w:bottom w:val="nil"/>
              <w:right w:val="nil"/>
            </w:tcBorders>
            <w:shd w:val="clear" w:color="000000" w:fill="FFFFFF"/>
            <w:noWrap/>
            <w:hideMark/>
          </w:tcPr>
          <w:p w14:paraId="7E676695"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r>
      <w:tr w:rsidR="000F4468" w:rsidRPr="00EF304B" w14:paraId="69EFA954" w14:textId="77777777" w:rsidTr="000F4468">
        <w:trPr>
          <w:gridAfter w:val="1"/>
          <w:wAfter w:w="120" w:type="dxa"/>
          <w:trHeight w:val="255"/>
        </w:trPr>
        <w:tc>
          <w:tcPr>
            <w:tcW w:w="709" w:type="dxa"/>
            <w:tcBorders>
              <w:top w:val="nil"/>
              <w:left w:val="nil"/>
              <w:bottom w:val="nil"/>
              <w:right w:val="nil"/>
            </w:tcBorders>
            <w:shd w:val="clear" w:color="000000" w:fill="FFFFFF"/>
            <w:noWrap/>
            <w:hideMark/>
          </w:tcPr>
          <w:p w14:paraId="66DB3211" w14:textId="77777777" w:rsidR="00E4041C" w:rsidRPr="00EF304B" w:rsidRDefault="00E4041C" w:rsidP="00E4041C">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322</w:t>
            </w:r>
          </w:p>
        </w:tc>
        <w:tc>
          <w:tcPr>
            <w:tcW w:w="3686" w:type="dxa"/>
            <w:gridSpan w:val="2"/>
            <w:tcBorders>
              <w:top w:val="nil"/>
              <w:left w:val="nil"/>
              <w:bottom w:val="nil"/>
              <w:right w:val="nil"/>
            </w:tcBorders>
            <w:shd w:val="clear" w:color="000000" w:fill="FFFFFF"/>
            <w:noWrap/>
            <w:hideMark/>
          </w:tcPr>
          <w:p w14:paraId="021CA539" w14:textId="77777777" w:rsidR="00E4041C" w:rsidRPr="00EF304B" w:rsidRDefault="00E4041C" w:rsidP="00E4041C">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Rashodi za materijal i energiju</w:t>
            </w:r>
          </w:p>
        </w:tc>
        <w:tc>
          <w:tcPr>
            <w:tcW w:w="1275" w:type="dxa"/>
            <w:tcBorders>
              <w:top w:val="nil"/>
              <w:left w:val="nil"/>
              <w:bottom w:val="nil"/>
              <w:right w:val="nil"/>
            </w:tcBorders>
            <w:shd w:val="clear" w:color="000000" w:fill="FFFFFF"/>
            <w:noWrap/>
            <w:hideMark/>
          </w:tcPr>
          <w:p w14:paraId="1FFB3687"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234.298</w:t>
            </w:r>
          </w:p>
        </w:tc>
        <w:tc>
          <w:tcPr>
            <w:tcW w:w="1134" w:type="dxa"/>
            <w:tcBorders>
              <w:top w:val="nil"/>
              <w:left w:val="nil"/>
              <w:bottom w:val="nil"/>
              <w:right w:val="nil"/>
            </w:tcBorders>
            <w:shd w:val="clear" w:color="000000" w:fill="FFFFFF"/>
            <w:noWrap/>
            <w:hideMark/>
          </w:tcPr>
          <w:p w14:paraId="0367A314"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268.000</w:t>
            </w:r>
          </w:p>
        </w:tc>
        <w:tc>
          <w:tcPr>
            <w:tcW w:w="1276" w:type="dxa"/>
            <w:tcBorders>
              <w:top w:val="nil"/>
              <w:left w:val="nil"/>
              <w:bottom w:val="nil"/>
              <w:right w:val="nil"/>
            </w:tcBorders>
            <w:shd w:val="clear" w:color="000000" w:fill="FFFFFF"/>
            <w:noWrap/>
            <w:hideMark/>
          </w:tcPr>
          <w:p w14:paraId="39E7EC11"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264.000</w:t>
            </w:r>
          </w:p>
        </w:tc>
        <w:tc>
          <w:tcPr>
            <w:tcW w:w="1184" w:type="dxa"/>
            <w:tcBorders>
              <w:top w:val="nil"/>
              <w:left w:val="nil"/>
              <w:bottom w:val="nil"/>
              <w:right w:val="nil"/>
            </w:tcBorders>
            <w:shd w:val="clear" w:color="000000" w:fill="FFFFFF"/>
            <w:noWrap/>
            <w:hideMark/>
          </w:tcPr>
          <w:p w14:paraId="11580BB0"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187.129</w:t>
            </w:r>
          </w:p>
        </w:tc>
        <w:tc>
          <w:tcPr>
            <w:tcW w:w="850" w:type="dxa"/>
            <w:tcBorders>
              <w:top w:val="nil"/>
              <w:left w:val="nil"/>
              <w:bottom w:val="nil"/>
              <w:right w:val="nil"/>
            </w:tcBorders>
            <w:shd w:val="clear" w:color="000000" w:fill="FFFFFF"/>
            <w:noWrap/>
            <w:hideMark/>
          </w:tcPr>
          <w:p w14:paraId="79C52BA9"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79,87</w:t>
            </w:r>
          </w:p>
        </w:tc>
        <w:tc>
          <w:tcPr>
            <w:tcW w:w="801" w:type="dxa"/>
            <w:tcBorders>
              <w:top w:val="nil"/>
              <w:left w:val="nil"/>
              <w:bottom w:val="nil"/>
              <w:right w:val="nil"/>
            </w:tcBorders>
            <w:shd w:val="clear" w:color="000000" w:fill="FFFFFF"/>
            <w:noWrap/>
            <w:hideMark/>
          </w:tcPr>
          <w:p w14:paraId="1C28F299"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70,88</w:t>
            </w:r>
          </w:p>
        </w:tc>
      </w:tr>
      <w:tr w:rsidR="000F4468" w:rsidRPr="00EF304B" w14:paraId="43B03CF5" w14:textId="77777777" w:rsidTr="000F4468">
        <w:trPr>
          <w:gridAfter w:val="1"/>
          <w:wAfter w:w="120" w:type="dxa"/>
          <w:trHeight w:val="270"/>
        </w:trPr>
        <w:tc>
          <w:tcPr>
            <w:tcW w:w="709" w:type="dxa"/>
            <w:tcBorders>
              <w:top w:val="nil"/>
              <w:left w:val="nil"/>
              <w:bottom w:val="nil"/>
              <w:right w:val="nil"/>
            </w:tcBorders>
            <w:shd w:val="clear" w:color="000000" w:fill="FFFFFF"/>
            <w:noWrap/>
            <w:hideMark/>
          </w:tcPr>
          <w:p w14:paraId="2A3FDBE0" w14:textId="77777777" w:rsidR="00E4041C" w:rsidRPr="00EF304B" w:rsidRDefault="00E4041C" w:rsidP="00E4041C">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3221</w:t>
            </w:r>
          </w:p>
        </w:tc>
        <w:tc>
          <w:tcPr>
            <w:tcW w:w="3686" w:type="dxa"/>
            <w:gridSpan w:val="2"/>
            <w:tcBorders>
              <w:top w:val="nil"/>
              <w:left w:val="nil"/>
              <w:bottom w:val="nil"/>
              <w:right w:val="nil"/>
            </w:tcBorders>
            <w:shd w:val="clear" w:color="000000" w:fill="FFFFFF"/>
            <w:hideMark/>
          </w:tcPr>
          <w:p w14:paraId="6EE2EA7A" w14:textId="21380BF6" w:rsidR="00E4041C" w:rsidRPr="00EF304B" w:rsidRDefault="00E4041C" w:rsidP="00E4041C">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Uredski materijal i ostali materijalni ras</w:t>
            </w:r>
            <w:r w:rsidR="00D77CCA" w:rsidRPr="00EF304B">
              <w:rPr>
                <w:rFonts w:ascii="Arial" w:eastAsia="Times New Roman" w:hAnsi="Arial" w:cs="Arial"/>
                <w:color w:val="000000"/>
                <w:sz w:val="18"/>
                <w:szCs w:val="18"/>
                <w:lang w:eastAsia="hr-HR"/>
              </w:rPr>
              <w:t>hodi</w:t>
            </w:r>
          </w:p>
        </w:tc>
        <w:tc>
          <w:tcPr>
            <w:tcW w:w="1275" w:type="dxa"/>
            <w:tcBorders>
              <w:top w:val="nil"/>
              <w:left w:val="nil"/>
              <w:bottom w:val="nil"/>
              <w:right w:val="nil"/>
            </w:tcBorders>
            <w:shd w:val="clear" w:color="000000" w:fill="FFFFFF"/>
            <w:noWrap/>
            <w:hideMark/>
          </w:tcPr>
          <w:p w14:paraId="124A3CD0"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23.246</w:t>
            </w:r>
          </w:p>
        </w:tc>
        <w:tc>
          <w:tcPr>
            <w:tcW w:w="1134" w:type="dxa"/>
            <w:tcBorders>
              <w:top w:val="nil"/>
              <w:left w:val="nil"/>
              <w:bottom w:val="nil"/>
              <w:right w:val="nil"/>
            </w:tcBorders>
            <w:shd w:val="clear" w:color="000000" w:fill="FFFFFF"/>
            <w:noWrap/>
            <w:hideMark/>
          </w:tcPr>
          <w:p w14:paraId="450BC005"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276" w:type="dxa"/>
            <w:tcBorders>
              <w:top w:val="nil"/>
              <w:left w:val="nil"/>
              <w:bottom w:val="nil"/>
              <w:right w:val="nil"/>
            </w:tcBorders>
            <w:shd w:val="clear" w:color="000000" w:fill="FFFFFF"/>
            <w:noWrap/>
            <w:hideMark/>
          </w:tcPr>
          <w:p w14:paraId="6ED24C17"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184" w:type="dxa"/>
            <w:tcBorders>
              <w:top w:val="nil"/>
              <w:left w:val="nil"/>
              <w:bottom w:val="nil"/>
              <w:right w:val="nil"/>
            </w:tcBorders>
            <w:shd w:val="clear" w:color="000000" w:fill="FFFFFF"/>
            <w:noWrap/>
            <w:hideMark/>
          </w:tcPr>
          <w:p w14:paraId="14BE0B1D"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23.022</w:t>
            </w:r>
          </w:p>
        </w:tc>
        <w:tc>
          <w:tcPr>
            <w:tcW w:w="850" w:type="dxa"/>
            <w:tcBorders>
              <w:top w:val="nil"/>
              <w:left w:val="nil"/>
              <w:bottom w:val="nil"/>
              <w:right w:val="nil"/>
            </w:tcBorders>
            <w:shd w:val="clear" w:color="000000" w:fill="FFFFFF"/>
            <w:noWrap/>
            <w:hideMark/>
          </w:tcPr>
          <w:p w14:paraId="59BD1BA5"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99,04</w:t>
            </w:r>
          </w:p>
        </w:tc>
        <w:tc>
          <w:tcPr>
            <w:tcW w:w="801" w:type="dxa"/>
            <w:tcBorders>
              <w:top w:val="nil"/>
              <w:left w:val="nil"/>
              <w:bottom w:val="nil"/>
              <w:right w:val="nil"/>
            </w:tcBorders>
            <w:shd w:val="clear" w:color="000000" w:fill="FFFFFF"/>
            <w:noWrap/>
            <w:hideMark/>
          </w:tcPr>
          <w:p w14:paraId="46DA670D"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r>
      <w:tr w:rsidR="000F4468" w:rsidRPr="00EF304B" w14:paraId="11287839" w14:textId="77777777" w:rsidTr="000F4468">
        <w:trPr>
          <w:gridAfter w:val="1"/>
          <w:wAfter w:w="120" w:type="dxa"/>
          <w:trHeight w:val="270"/>
        </w:trPr>
        <w:tc>
          <w:tcPr>
            <w:tcW w:w="709" w:type="dxa"/>
            <w:tcBorders>
              <w:top w:val="nil"/>
              <w:left w:val="nil"/>
              <w:bottom w:val="nil"/>
              <w:right w:val="nil"/>
            </w:tcBorders>
            <w:shd w:val="clear" w:color="000000" w:fill="FFFFFF"/>
            <w:noWrap/>
            <w:hideMark/>
          </w:tcPr>
          <w:p w14:paraId="5B1F57AC" w14:textId="77777777" w:rsidR="00E4041C" w:rsidRPr="00EF304B" w:rsidRDefault="00E4041C" w:rsidP="00E4041C">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3222</w:t>
            </w:r>
          </w:p>
        </w:tc>
        <w:tc>
          <w:tcPr>
            <w:tcW w:w="3686" w:type="dxa"/>
            <w:gridSpan w:val="2"/>
            <w:tcBorders>
              <w:top w:val="nil"/>
              <w:left w:val="nil"/>
              <w:bottom w:val="nil"/>
              <w:right w:val="nil"/>
            </w:tcBorders>
            <w:shd w:val="clear" w:color="000000" w:fill="FFFFFF"/>
            <w:noWrap/>
            <w:hideMark/>
          </w:tcPr>
          <w:p w14:paraId="5C734510" w14:textId="77777777" w:rsidR="00E4041C" w:rsidRPr="00EF304B" w:rsidRDefault="00E4041C" w:rsidP="00E4041C">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Materijal i sirovine</w:t>
            </w:r>
          </w:p>
        </w:tc>
        <w:tc>
          <w:tcPr>
            <w:tcW w:w="1275" w:type="dxa"/>
            <w:tcBorders>
              <w:top w:val="nil"/>
              <w:left w:val="nil"/>
              <w:bottom w:val="nil"/>
              <w:right w:val="nil"/>
            </w:tcBorders>
            <w:shd w:val="clear" w:color="000000" w:fill="FFFFFF"/>
            <w:noWrap/>
            <w:hideMark/>
          </w:tcPr>
          <w:p w14:paraId="4D2D6003"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6.011</w:t>
            </w:r>
          </w:p>
        </w:tc>
        <w:tc>
          <w:tcPr>
            <w:tcW w:w="1134" w:type="dxa"/>
            <w:tcBorders>
              <w:top w:val="nil"/>
              <w:left w:val="nil"/>
              <w:bottom w:val="nil"/>
              <w:right w:val="nil"/>
            </w:tcBorders>
            <w:shd w:val="clear" w:color="000000" w:fill="FFFFFF"/>
            <w:noWrap/>
            <w:hideMark/>
          </w:tcPr>
          <w:p w14:paraId="60C92DD4"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276" w:type="dxa"/>
            <w:tcBorders>
              <w:top w:val="nil"/>
              <w:left w:val="nil"/>
              <w:bottom w:val="nil"/>
              <w:right w:val="nil"/>
            </w:tcBorders>
            <w:shd w:val="clear" w:color="000000" w:fill="FFFFFF"/>
            <w:noWrap/>
            <w:hideMark/>
          </w:tcPr>
          <w:p w14:paraId="20EFF695"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184" w:type="dxa"/>
            <w:tcBorders>
              <w:top w:val="nil"/>
              <w:left w:val="nil"/>
              <w:bottom w:val="nil"/>
              <w:right w:val="nil"/>
            </w:tcBorders>
            <w:shd w:val="clear" w:color="000000" w:fill="FFFFFF"/>
            <w:noWrap/>
            <w:hideMark/>
          </w:tcPr>
          <w:p w14:paraId="30D3806E"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10.633</w:t>
            </w:r>
          </w:p>
        </w:tc>
        <w:tc>
          <w:tcPr>
            <w:tcW w:w="850" w:type="dxa"/>
            <w:tcBorders>
              <w:top w:val="nil"/>
              <w:left w:val="nil"/>
              <w:bottom w:val="nil"/>
              <w:right w:val="nil"/>
            </w:tcBorders>
            <w:shd w:val="clear" w:color="000000" w:fill="FFFFFF"/>
            <w:noWrap/>
            <w:hideMark/>
          </w:tcPr>
          <w:p w14:paraId="3CF2CEAF"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176,89</w:t>
            </w:r>
          </w:p>
        </w:tc>
        <w:tc>
          <w:tcPr>
            <w:tcW w:w="801" w:type="dxa"/>
            <w:tcBorders>
              <w:top w:val="nil"/>
              <w:left w:val="nil"/>
              <w:bottom w:val="nil"/>
              <w:right w:val="nil"/>
            </w:tcBorders>
            <w:shd w:val="clear" w:color="000000" w:fill="FFFFFF"/>
            <w:noWrap/>
            <w:hideMark/>
          </w:tcPr>
          <w:p w14:paraId="49EFD76E"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r>
      <w:tr w:rsidR="000F4468" w:rsidRPr="00EF304B" w14:paraId="4FCC76BF" w14:textId="77777777" w:rsidTr="000F4468">
        <w:trPr>
          <w:gridAfter w:val="1"/>
          <w:wAfter w:w="120" w:type="dxa"/>
          <w:trHeight w:val="270"/>
        </w:trPr>
        <w:tc>
          <w:tcPr>
            <w:tcW w:w="709" w:type="dxa"/>
            <w:tcBorders>
              <w:top w:val="nil"/>
              <w:left w:val="nil"/>
              <w:bottom w:val="nil"/>
              <w:right w:val="nil"/>
            </w:tcBorders>
            <w:shd w:val="clear" w:color="000000" w:fill="FFFFFF"/>
            <w:noWrap/>
            <w:hideMark/>
          </w:tcPr>
          <w:p w14:paraId="5898CD57" w14:textId="77777777" w:rsidR="00E4041C" w:rsidRPr="00EF304B" w:rsidRDefault="00E4041C" w:rsidP="00E4041C">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3223</w:t>
            </w:r>
          </w:p>
        </w:tc>
        <w:tc>
          <w:tcPr>
            <w:tcW w:w="3686" w:type="dxa"/>
            <w:gridSpan w:val="2"/>
            <w:tcBorders>
              <w:top w:val="nil"/>
              <w:left w:val="nil"/>
              <w:bottom w:val="nil"/>
              <w:right w:val="nil"/>
            </w:tcBorders>
            <w:shd w:val="clear" w:color="000000" w:fill="FFFFFF"/>
            <w:noWrap/>
            <w:hideMark/>
          </w:tcPr>
          <w:p w14:paraId="790A6A01" w14:textId="77777777" w:rsidR="00E4041C" w:rsidRPr="00EF304B" w:rsidRDefault="00E4041C" w:rsidP="00E4041C">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Energija</w:t>
            </w:r>
          </w:p>
        </w:tc>
        <w:tc>
          <w:tcPr>
            <w:tcW w:w="1275" w:type="dxa"/>
            <w:tcBorders>
              <w:top w:val="nil"/>
              <w:left w:val="nil"/>
              <w:bottom w:val="nil"/>
              <w:right w:val="nil"/>
            </w:tcBorders>
            <w:shd w:val="clear" w:color="000000" w:fill="FFFFFF"/>
            <w:noWrap/>
            <w:hideMark/>
          </w:tcPr>
          <w:p w14:paraId="1F919BAE"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173.256</w:t>
            </w:r>
          </w:p>
        </w:tc>
        <w:tc>
          <w:tcPr>
            <w:tcW w:w="1134" w:type="dxa"/>
            <w:tcBorders>
              <w:top w:val="nil"/>
              <w:left w:val="nil"/>
              <w:bottom w:val="nil"/>
              <w:right w:val="nil"/>
            </w:tcBorders>
            <w:shd w:val="clear" w:color="000000" w:fill="FFFFFF"/>
            <w:noWrap/>
            <w:hideMark/>
          </w:tcPr>
          <w:p w14:paraId="300E2AAB"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276" w:type="dxa"/>
            <w:tcBorders>
              <w:top w:val="nil"/>
              <w:left w:val="nil"/>
              <w:bottom w:val="nil"/>
              <w:right w:val="nil"/>
            </w:tcBorders>
            <w:shd w:val="clear" w:color="000000" w:fill="FFFFFF"/>
            <w:noWrap/>
            <w:hideMark/>
          </w:tcPr>
          <w:p w14:paraId="2A87AE66"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184" w:type="dxa"/>
            <w:tcBorders>
              <w:top w:val="nil"/>
              <w:left w:val="nil"/>
              <w:bottom w:val="nil"/>
              <w:right w:val="nil"/>
            </w:tcBorders>
            <w:shd w:val="clear" w:color="000000" w:fill="FFFFFF"/>
            <w:noWrap/>
            <w:hideMark/>
          </w:tcPr>
          <w:p w14:paraId="323A5573"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139.887</w:t>
            </w:r>
          </w:p>
        </w:tc>
        <w:tc>
          <w:tcPr>
            <w:tcW w:w="850" w:type="dxa"/>
            <w:tcBorders>
              <w:top w:val="nil"/>
              <w:left w:val="nil"/>
              <w:bottom w:val="nil"/>
              <w:right w:val="nil"/>
            </w:tcBorders>
            <w:shd w:val="clear" w:color="000000" w:fill="FFFFFF"/>
            <w:noWrap/>
            <w:hideMark/>
          </w:tcPr>
          <w:p w14:paraId="02ECE0D1"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80,74</w:t>
            </w:r>
          </w:p>
        </w:tc>
        <w:tc>
          <w:tcPr>
            <w:tcW w:w="801" w:type="dxa"/>
            <w:tcBorders>
              <w:top w:val="nil"/>
              <w:left w:val="nil"/>
              <w:bottom w:val="nil"/>
              <w:right w:val="nil"/>
            </w:tcBorders>
            <w:shd w:val="clear" w:color="000000" w:fill="FFFFFF"/>
            <w:noWrap/>
            <w:hideMark/>
          </w:tcPr>
          <w:p w14:paraId="547962B4"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r>
      <w:tr w:rsidR="000F4468" w:rsidRPr="00EF304B" w14:paraId="431A76F3" w14:textId="77777777" w:rsidTr="000F4468">
        <w:trPr>
          <w:gridAfter w:val="1"/>
          <w:wAfter w:w="120" w:type="dxa"/>
          <w:trHeight w:val="270"/>
        </w:trPr>
        <w:tc>
          <w:tcPr>
            <w:tcW w:w="709" w:type="dxa"/>
            <w:tcBorders>
              <w:top w:val="nil"/>
              <w:left w:val="nil"/>
              <w:bottom w:val="nil"/>
              <w:right w:val="nil"/>
            </w:tcBorders>
            <w:shd w:val="clear" w:color="000000" w:fill="FFFFFF"/>
            <w:noWrap/>
            <w:hideMark/>
          </w:tcPr>
          <w:p w14:paraId="71F468AE" w14:textId="77777777" w:rsidR="00E4041C" w:rsidRPr="00EF304B" w:rsidRDefault="00E4041C" w:rsidP="00E4041C">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3224</w:t>
            </w:r>
          </w:p>
        </w:tc>
        <w:tc>
          <w:tcPr>
            <w:tcW w:w="3686" w:type="dxa"/>
            <w:gridSpan w:val="2"/>
            <w:tcBorders>
              <w:top w:val="nil"/>
              <w:left w:val="nil"/>
              <w:bottom w:val="nil"/>
              <w:right w:val="nil"/>
            </w:tcBorders>
            <w:shd w:val="clear" w:color="000000" w:fill="FFFFFF"/>
            <w:hideMark/>
          </w:tcPr>
          <w:p w14:paraId="4860DF9C" w14:textId="13C9FE61" w:rsidR="00E4041C" w:rsidRPr="00EF304B" w:rsidRDefault="00E4041C" w:rsidP="00E4041C">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Materijal i dijelovi za tekuće i investicijs</w:t>
            </w:r>
            <w:r w:rsidR="00D77CCA" w:rsidRPr="00EF304B">
              <w:rPr>
                <w:rFonts w:ascii="Arial" w:eastAsia="Times New Roman" w:hAnsi="Arial" w:cs="Arial"/>
                <w:color w:val="000000"/>
                <w:sz w:val="18"/>
                <w:szCs w:val="18"/>
                <w:lang w:eastAsia="hr-HR"/>
              </w:rPr>
              <w:t>ko održavanje</w:t>
            </w:r>
          </w:p>
        </w:tc>
        <w:tc>
          <w:tcPr>
            <w:tcW w:w="1275" w:type="dxa"/>
            <w:tcBorders>
              <w:top w:val="nil"/>
              <w:left w:val="nil"/>
              <w:bottom w:val="nil"/>
              <w:right w:val="nil"/>
            </w:tcBorders>
            <w:shd w:val="clear" w:color="000000" w:fill="FFFFFF"/>
            <w:noWrap/>
            <w:hideMark/>
          </w:tcPr>
          <w:p w14:paraId="476F3C03"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17.987</w:t>
            </w:r>
          </w:p>
        </w:tc>
        <w:tc>
          <w:tcPr>
            <w:tcW w:w="1134" w:type="dxa"/>
            <w:tcBorders>
              <w:top w:val="nil"/>
              <w:left w:val="nil"/>
              <w:bottom w:val="nil"/>
              <w:right w:val="nil"/>
            </w:tcBorders>
            <w:shd w:val="clear" w:color="000000" w:fill="FFFFFF"/>
            <w:noWrap/>
            <w:hideMark/>
          </w:tcPr>
          <w:p w14:paraId="115E1EDA"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276" w:type="dxa"/>
            <w:tcBorders>
              <w:top w:val="nil"/>
              <w:left w:val="nil"/>
              <w:bottom w:val="nil"/>
              <w:right w:val="nil"/>
            </w:tcBorders>
            <w:shd w:val="clear" w:color="000000" w:fill="FFFFFF"/>
            <w:noWrap/>
            <w:hideMark/>
          </w:tcPr>
          <w:p w14:paraId="62D249EA"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184" w:type="dxa"/>
            <w:tcBorders>
              <w:top w:val="nil"/>
              <w:left w:val="nil"/>
              <w:bottom w:val="nil"/>
              <w:right w:val="nil"/>
            </w:tcBorders>
            <w:shd w:val="clear" w:color="000000" w:fill="FFFFFF"/>
            <w:noWrap/>
            <w:hideMark/>
          </w:tcPr>
          <w:p w14:paraId="386A831B"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7.771</w:t>
            </w:r>
          </w:p>
        </w:tc>
        <w:tc>
          <w:tcPr>
            <w:tcW w:w="850" w:type="dxa"/>
            <w:tcBorders>
              <w:top w:val="nil"/>
              <w:left w:val="nil"/>
              <w:bottom w:val="nil"/>
              <w:right w:val="nil"/>
            </w:tcBorders>
            <w:shd w:val="clear" w:color="000000" w:fill="FFFFFF"/>
            <w:noWrap/>
            <w:hideMark/>
          </w:tcPr>
          <w:p w14:paraId="69346844"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43,21</w:t>
            </w:r>
          </w:p>
        </w:tc>
        <w:tc>
          <w:tcPr>
            <w:tcW w:w="801" w:type="dxa"/>
            <w:tcBorders>
              <w:top w:val="nil"/>
              <w:left w:val="nil"/>
              <w:bottom w:val="nil"/>
              <w:right w:val="nil"/>
            </w:tcBorders>
            <w:shd w:val="clear" w:color="000000" w:fill="FFFFFF"/>
            <w:noWrap/>
            <w:hideMark/>
          </w:tcPr>
          <w:p w14:paraId="1A90E128"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r>
      <w:tr w:rsidR="000F4468" w:rsidRPr="00EF304B" w14:paraId="758E22DC" w14:textId="77777777" w:rsidTr="000F4468">
        <w:trPr>
          <w:gridAfter w:val="1"/>
          <w:wAfter w:w="120" w:type="dxa"/>
          <w:trHeight w:val="270"/>
        </w:trPr>
        <w:tc>
          <w:tcPr>
            <w:tcW w:w="709" w:type="dxa"/>
            <w:tcBorders>
              <w:top w:val="nil"/>
              <w:left w:val="nil"/>
              <w:bottom w:val="nil"/>
              <w:right w:val="nil"/>
            </w:tcBorders>
            <w:shd w:val="clear" w:color="000000" w:fill="FFFFFF"/>
            <w:noWrap/>
            <w:hideMark/>
          </w:tcPr>
          <w:p w14:paraId="695223B0" w14:textId="77777777" w:rsidR="00E4041C" w:rsidRPr="00EF304B" w:rsidRDefault="00E4041C" w:rsidP="00E4041C">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3225</w:t>
            </w:r>
          </w:p>
        </w:tc>
        <w:tc>
          <w:tcPr>
            <w:tcW w:w="3686" w:type="dxa"/>
            <w:gridSpan w:val="2"/>
            <w:tcBorders>
              <w:top w:val="nil"/>
              <w:left w:val="nil"/>
              <w:bottom w:val="nil"/>
              <w:right w:val="nil"/>
            </w:tcBorders>
            <w:shd w:val="clear" w:color="000000" w:fill="FFFFFF"/>
            <w:noWrap/>
            <w:hideMark/>
          </w:tcPr>
          <w:p w14:paraId="0F3007DC" w14:textId="77777777" w:rsidR="00E4041C" w:rsidRPr="00EF304B" w:rsidRDefault="00E4041C" w:rsidP="00E4041C">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Sitni inventar i auto gume</w:t>
            </w:r>
          </w:p>
        </w:tc>
        <w:tc>
          <w:tcPr>
            <w:tcW w:w="1275" w:type="dxa"/>
            <w:tcBorders>
              <w:top w:val="nil"/>
              <w:left w:val="nil"/>
              <w:bottom w:val="nil"/>
              <w:right w:val="nil"/>
            </w:tcBorders>
            <w:shd w:val="clear" w:color="000000" w:fill="FFFFFF"/>
            <w:noWrap/>
            <w:hideMark/>
          </w:tcPr>
          <w:p w14:paraId="40AA2C22"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8.912</w:t>
            </w:r>
          </w:p>
        </w:tc>
        <w:tc>
          <w:tcPr>
            <w:tcW w:w="1134" w:type="dxa"/>
            <w:tcBorders>
              <w:top w:val="nil"/>
              <w:left w:val="nil"/>
              <w:bottom w:val="nil"/>
              <w:right w:val="nil"/>
            </w:tcBorders>
            <w:shd w:val="clear" w:color="000000" w:fill="FFFFFF"/>
            <w:noWrap/>
            <w:hideMark/>
          </w:tcPr>
          <w:p w14:paraId="5B6BEA71"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276" w:type="dxa"/>
            <w:tcBorders>
              <w:top w:val="nil"/>
              <w:left w:val="nil"/>
              <w:bottom w:val="nil"/>
              <w:right w:val="nil"/>
            </w:tcBorders>
            <w:shd w:val="clear" w:color="000000" w:fill="FFFFFF"/>
            <w:noWrap/>
            <w:hideMark/>
          </w:tcPr>
          <w:p w14:paraId="560DE5F0"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184" w:type="dxa"/>
            <w:tcBorders>
              <w:top w:val="nil"/>
              <w:left w:val="nil"/>
              <w:bottom w:val="nil"/>
              <w:right w:val="nil"/>
            </w:tcBorders>
            <w:shd w:val="clear" w:color="000000" w:fill="FFFFFF"/>
            <w:noWrap/>
            <w:hideMark/>
          </w:tcPr>
          <w:p w14:paraId="6E3B0FD0"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5.012</w:t>
            </w:r>
          </w:p>
        </w:tc>
        <w:tc>
          <w:tcPr>
            <w:tcW w:w="850" w:type="dxa"/>
            <w:tcBorders>
              <w:top w:val="nil"/>
              <w:left w:val="nil"/>
              <w:bottom w:val="nil"/>
              <w:right w:val="nil"/>
            </w:tcBorders>
            <w:shd w:val="clear" w:color="000000" w:fill="FFFFFF"/>
            <w:noWrap/>
            <w:hideMark/>
          </w:tcPr>
          <w:p w14:paraId="6ADA806B"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56,24</w:t>
            </w:r>
          </w:p>
        </w:tc>
        <w:tc>
          <w:tcPr>
            <w:tcW w:w="801" w:type="dxa"/>
            <w:tcBorders>
              <w:top w:val="nil"/>
              <w:left w:val="nil"/>
              <w:bottom w:val="nil"/>
              <w:right w:val="nil"/>
            </w:tcBorders>
            <w:shd w:val="clear" w:color="000000" w:fill="FFFFFF"/>
            <w:noWrap/>
            <w:hideMark/>
          </w:tcPr>
          <w:p w14:paraId="5B7D6B67"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r>
      <w:tr w:rsidR="000F4468" w:rsidRPr="00EF304B" w14:paraId="1B130486" w14:textId="77777777" w:rsidTr="000F4468">
        <w:trPr>
          <w:gridAfter w:val="1"/>
          <w:wAfter w:w="120" w:type="dxa"/>
          <w:trHeight w:val="270"/>
        </w:trPr>
        <w:tc>
          <w:tcPr>
            <w:tcW w:w="709" w:type="dxa"/>
            <w:tcBorders>
              <w:top w:val="nil"/>
              <w:left w:val="nil"/>
              <w:bottom w:val="nil"/>
              <w:right w:val="nil"/>
            </w:tcBorders>
            <w:shd w:val="clear" w:color="000000" w:fill="FFFFFF"/>
            <w:noWrap/>
            <w:hideMark/>
          </w:tcPr>
          <w:p w14:paraId="68DC46F5" w14:textId="77777777" w:rsidR="00E4041C" w:rsidRPr="00EF304B" w:rsidRDefault="00E4041C" w:rsidP="00E4041C">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3227</w:t>
            </w:r>
          </w:p>
        </w:tc>
        <w:tc>
          <w:tcPr>
            <w:tcW w:w="3686" w:type="dxa"/>
            <w:gridSpan w:val="2"/>
            <w:tcBorders>
              <w:top w:val="nil"/>
              <w:left w:val="nil"/>
              <w:bottom w:val="nil"/>
              <w:right w:val="nil"/>
            </w:tcBorders>
            <w:shd w:val="clear" w:color="000000" w:fill="FFFFFF"/>
            <w:hideMark/>
          </w:tcPr>
          <w:p w14:paraId="659B1AB7" w14:textId="47307F91" w:rsidR="00E4041C" w:rsidRPr="00EF304B" w:rsidRDefault="00E4041C" w:rsidP="00E4041C">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Službena, radna i zaštitna odjeća i obuć</w:t>
            </w:r>
            <w:r w:rsidR="00D77CCA" w:rsidRPr="00EF304B">
              <w:rPr>
                <w:rFonts w:ascii="Arial" w:eastAsia="Times New Roman" w:hAnsi="Arial" w:cs="Arial"/>
                <w:color w:val="000000"/>
                <w:sz w:val="18"/>
                <w:szCs w:val="18"/>
                <w:lang w:eastAsia="hr-HR"/>
              </w:rPr>
              <w:t>a</w:t>
            </w:r>
          </w:p>
        </w:tc>
        <w:tc>
          <w:tcPr>
            <w:tcW w:w="1275" w:type="dxa"/>
            <w:tcBorders>
              <w:top w:val="nil"/>
              <w:left w:val="nil"/>
              <w:bottom w:val="nil"/>
              <w:right w:val="nil"/>
            </w:tcBorders>
            <w:shd w:val="clear" w:color="000000" w:fill="FFFFFF"/>
            <w:noWrap/>
            <w:hideMark/>
          </w:tcPr>
          <w:p w14:paraId="0A5CC609"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4.886</w:t>
            </w:r>
          </w:p>
        </w:tc>
        <w:tc>
          <w:tcPr>
            <w:tcW w:w="1134" w:type="dxa"/>
            <w:tcBorders>
              <w:top w:val="nil"/>
              <w:left w:val="nil"/>
              <w:bottom w:val="nil"/>
              <w:right w:val="nil"/>
            </w:tcBorders>
            <w:shd w:val="clear" w:color="000000" w:fill="FFFFFF"/>
            <w:noWrap/>
            <w:hideMark/>
          </w:tcPr>
          <w:p w14:paraId="2425FBCC"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276" w:type="dxa"/>
            <w:tcBorders>
              <w:top w:val="nil"/>
              <w:left w:val="nil"/>
              <w:bottom w:val="nil"/>
              <w:right w:val="nil"/>
            </w:tcBorders>
            <w:shd w:val="clear" w:color="000000" w:fill="FFFFFF"/>
            <w:noWrap/>
            <w:hideMark/>
          </w:tcPr>
          <w:p w14:paraId="6039813F"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184" w:type="dxa"/>
            <w:tcBorders>
              <w:top w:val="nil"/>
              <w:left w:val="nil"/>
              <w:bottom w:val="nil"/>
              <w:right w:val="nil"/>
            </w:tcBorders>
            <w:shd w:val="clear" w:color="000000" w:fill="FFFFFF"/>
            <w:noWrap/>
            <w:hideMark/>
          </w:tcPr>
          <w:p w14:paraId="19203A50"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804</w:t>
            </w:r>
          </w:p>
        </w:tc>
        <w:tc>
          <w:tcPr>
            <w:tcW w:w="850" w:type="dxa"/>
            <w:tcBorders>
              <w:top w:val="nil"/>
              <w:left w:val="nil"/>
              <w:bottom w:val="nil"/>
              <w:right w:val="nil"/>
            </w:tcBorders>
            <w:shd w:val="clear" w:color="000000" w:fill="FFFFFF"/>
            <w:noWrap/>
            <w:hideMark/>
          </w:tcPr>
          <w:p w14:paraId="0469BC2C"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16,46</w:t>
            </w:r>
          </w:p>
        </w:tc>
        <w:tc>
          <w:tcPr>
            <w:tcW w:w="801" w:type="dxa"/>
            <w:tcBorders>
              <w:top w:val="nil"/>
              <w:left w:val="nil"/>
              <w:bottom w:val="nil"/>
              <w:right w:val="nil"/>
            </w:tcBorders>
            <w:shd w:val="clear" w:color="000000" w:fill="FFFFFF"/>
            <w:noWrap/>
            <w:hideMark/>
          </w:tcPr>
          <w:p w14:paraId="6764A4CC"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r>
      <w:tr w:rsidR="000F4468" w:rsidRPr="00EF304B" w14:paraId="4A6E4F54" w14:textId="77777777" w:rsidTr="000F4468">
        <w:trPr>
          <w:gridAfter w:val="1"/>
          <w:wAfter w:w="120" w:type="dxa"/>
          <w:trHeight w:val="270"/>
        </w:trPr>
        <w:tc>
          <w:tcPr>
            <w:tcW w:w="709" w:type="dxa"/>
            <w:tcBorders>
              <w:top w:val="nil"/>
              <w:left w:val="nil"/>
              <w:bottom w:val="nil"/>
              <w:right w:val="nil"/>
            </w:tcBorders>
            <w:shd w:val="clear" w:color="000000" w:fill="FFFFFF"/>
            <w:noWrap/>
            <w:hideMark/>
          </w:tcPr>
          <w:p w14:paraId="43A1370F" w14:textId="77777777" w:rsidR="00E4041C" w:rsidRPr="00EF304B" w:rsidRDefault="00E4041C" w:rsidP="00E4041C">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323</w:t>
            </w:r>
          </w:p>
        </w:tc>
        <w:tc>
          <w:tcPr>
            <w:tcW w:w="3686" w:type="dxa"/>
            <w:gridSpan w:val="2"/>
            <w:tcBorders>
              <w:top w:val="nil"/>
              <w:left w:val="nil"/>
              <w:bottom w:val="nil"/>
              <w:right w:val="nil"/>
            </w:tcBorders>
            <w:shd w:val="clear" w:color="000000" w:fill="FFFFFF"/>
            <w:noWrap/>
            <w:hideMark/>
          </w:tcPr>
          <w:p w14:paraId="1ACA2500" w14:textId="77777777" w:rsidR="00E4041C" w:rsidRPr="00EF304B" w:rsidRDefault="00E4041C" w:rsidP="00E4041C">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Rashodi za usluge</w:t>
            </w:r>
          </w:p>
        </w:tc>
        <w:tc>
          <w:tcPr>
            <w:tcW w:w="1275" w:type="dxa"/>
            <w:tcBorders>
              <w:top w:val="nil"/>
              <w:left w:val="nil"/>
              <w:bottom w:val="nil"/>
              <w:right w:val="nil"/>
            </w:tcBorders>
            <w:shd w:val="clear" w:color="000000" w:fill="FFFFFF"/>
            <w:noWrap/>
            <w:hideMark/>
          </w:tcPr>
          <w:p w14:paraId="57FA2FB7"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585.971</w:t>
            </w:r>
          </w:p>
        </w:tc>
        <w:tc>
          <w:tcPr>
            <w:tcW w:w="1134" w:type="dxa"/>
            <w:tcBorders>
              <w:top w:val="nil"/>
              <w:left w:val="nil"/>
              <w:bottom w:val="nil"/>
              <w:right w:val="nil"/>
            </w:tcBorders>
            <w:shd w:val="clear" w:color="000000" w:fill="FFFFFF"/>
            <w:noWrap/>
            <w:hideMark/>
          </w:tcPr>
          <w:p w14:paraId="34055A98"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881.620</w:t>
            </w:r>
          </w:p>
        </w:tc>
        <w:tc>
          <w:tcPr>
            <w:tcW w:w="1276" w:type="dxa"/>
            <w:tcBorders>
              <w:top w:val="nil"/>
              <w:left w:val="nil"/>
              <w:bottom w:val="nil"/>
              <w:right w:val="nil"/>
            </w:tcBorders>
            <w:shd w:val="clear" w:color="000000" w:fill="FFFFFF"/>
            <w:noWrap/>
            <w:hideMark/>
          </w:tcPr>
          <w:p w14:paraId="4C714E43"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888.620</w:t>
            </w:r>
          </w:p>
        </w:tc>
        <w:tc>
          <w:tcPr>
            <w:tcW w:w="1184" w:type="dxa"/>
            <w:tcBorders>
              <w:top w:val="nil"/>
              <w:left w:val="nil"/>
              <w:bottom w:val="nil"/>
              <w:right w:val="nil"/>
            </w:tcBorders>
            <w:shd w:val="clear" w:color="000000" w:fill="FFFFFF"/>
            <w:noWrap/>
            <w:hideMark/>
          </w:tcPr>
          <w:p w14:paraId="31D44066"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790.536</w:t>
            </w:r>
          </w:p>
        </w:tc>
        <w:tc>
          <w:tcPr>
            <w:tcW w:w="850" w:type="dxa"/>
            <w:tcBorders>
              <w:top w:val="nil"/>
              <w:left w:val="nil"/>
              <w:bottom w:val="nil"/>
              <w:right w:val="nil"/>
            </w:tcBorders>
            <w:shd w:val="clear" w:color="000000" w:fill="FFFFFF"/>
            <w:noWrap/>
            <w:hideMark/>
          </w:tcPr>
          <w:p w14:paraId="36B75DA6"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134,91</w:t>
            </w:r>
          </w:p>
        </w:tc>
        <w:tc>
          <w:tcPr>
            <w:tcW w:w="801" w:type="dxa"/>
            <w:tcBorders>
              <w:top w:val="nil"/>
              <w:left w:val="nil"/>
              <w:bottom w:val="nil"/>
              <w:right w:val="nil"/>
            </w:tcBorders>
            <w:shd w:val="clear" w:color="000000" w:fill="FFFFFF"/>
            <w:noWrap/>
            <w:hideMark/>
          </w:tcPr>
          <w:p w14:paraId="339085EB"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88,96</w:t>
            </w:r>
          </w:p>
        </w:tc>
      </w:tr>
      <w:tr w:rsidR="000F4468" w:rsidRPr="00EF304B" w14:paraId="2AC9113E" w14:textId="77777777" w:rsidTr="000F4468">
        <w:trPr>
          <w:gridAfter w:val="1"/>
          <w:wAfter w:w="120" w:type="dxa"/>
          <w:trHeight w:val="270"/>
        </w:trPr>
        <w:tc>
          <w:tcPr>
            <w:tcW w:w="709" w:type="dxa"/>
            <w:tcBorders>
              <w:top w:val="nil"/>
              <w:left w:val="nil"/>
              <w:bottom w:val="nil"/>
              <w:right w:val="nil"/>
            </w:tcBorders>
            <w:shd w:val="clear" w:color="000000" w:fill="FFFFFF"/>
            <w:noWrap/>
            <w:hideMark/>
          </w:tcPr>
          <w:p w14:paraId="04E623E2" w14:textId="77777777" w:rsidR="00E4041C" w:rsidRPr="00EF304B" w:rsidRDefault="00E4041C" w:rsidP="00E4041C">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3231</w:t>
            </w:r>
          </w:p>
        </w:tc>
        <w:tc>
          <w:tcPr>
            <w:tcW w:w="3686" w:type="dxa"/>
            <w:gridSpan w:val="2"/>
            <w:tcBorders>
              <w:top w:val="nil"/>
              <w:left w:val="nil"/>
              <w:bottom w:val="nil"/>
              <w:right w:val="nil"/>
            </w:tcBorders>
            <w:shd w:val="clear" w:color="000000" w:fill="FFFFFF"/>
            <w:noWrap/>
            <w:hideMark/>
          </w:tcPr>
          <w:p w14:paraId="0BFB4AD4" w14:textId="77777777" w:rsidR="00E4041C" w:rsidRPr="00EF304B" w:rsidRDefault="00E4041C" w:rsidP="00E4041C">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Usluge telefona, pošte i prijevoza</w:t>
            </w:r>
          </w:p>
        </w:tc>
        <w:tc>
          <w:tcPr>
            <w:tcW w:w="1275" w:type="dxa"/>
            <w:tcBorders>
              <w:top w:val="nil"/>
              <w:left w:val="nil"/>
              <w:bottom w:val="nil"/>
              <w:right w:val="nil"/>
            </w:tcBorders>
            <w:shd w:val="clear" w:color="000000" w:fill="FFFFFF"/>
            <w:noWrap/>
            <w:hideMark/>
          </w:tcPr>
          <w:p w14:paraId="4272638F"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38.292</w:t>
            </w:r>
          </w:p>
        </w:tc>
        <w:tc>
          <w:tcPr>
            <w:tcW w:w="1134" w:type="dxa"/>
            <w:tcBorders>
              <w:top w:val="nil"/>
              <w:left w:val="nil"/>
              <w:bottom w:val="nil"/>
              <w:right w:val="nil"/>
            </w:tcBorders>
            <w:shd w:val="clear" w:color="000000" w:fill="FFFFFF"/>
            <w:noWrap/>
            <w:hideMark/>
          </w:tcPr>
          <w:p w14:paraId="396235CC"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276" w:type="dxa"/>
            <w:tcBorders>
              <w:top w:val="nil"/>
              <w:left w:val="nil"/>
              <w:bottom w:val="nil"/>
              <w:right w:val="nil"/>
            </w:tcBorders>
            <w:shd w:val="clear" w:color="000000" w:fill="FFFFFF"/>
            <w:noWrap/>
            <w:hideMark/>
          </w:tcPr>
          <w:p w14:paraId="07B6AC94"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184" w:type="dxa"/>
            <w:tcBorders>
              <w:top w:val="nil"/>
              <w:left w:val="nil"/>
              <w:bottom w:val="nil"/>
              <w:right w:val="nil"/>
            </w:tcBorders>
            <w:shd w:val="clear" w:color="000000" w:fill="FFFFFF"/>
            <w:noWrap/>
            <w:hideMark/>
          </w:tcPr>
          <w:p w14:paraId="0607589A"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36.001</w:t>
            </w:r>
          </w:p>
        </w:tc>
        <w:tc>
          <w:tcPr>
            <w:tcW w:w="850" w:type="dxa"/>
            <w:tcBorders>
              <w:top w:val="nil"/>
              <w:left w:val="nil"/>
              <w:bottom w:val="nil"/>
              <w:right w:val="nil"/>
            </w:tcBorders>
            <w:shd w:val="clear" w:color="000000" w:fill="FFFFFF"/>
            <w:noWrap/>
            <w:hideMark/>
          </w:tcPr>
          <w:p w14:paraId="62DEAD36"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94,02</w:t>
            </w:r>
          </w:p>
        </w:tc>
        <w:tc>
          <w:tcPr>
            <w:tcW w:w="801" w:type="dxa"/>
            <w:tcBorders>
              <w:top w:val="nil"/>
              <w:left w:val="nil"/>
              <w:bottom w:val="nil"/>
              <w:right w:val="nil"/>
            </w:tcBorders>
            <w:shd w:val="clear" w:color="000000" w:fill="FFFFFF"/>
            <w:noWrap/>
            <w:hideMark/>
          </w:tcPr>
          <w:p w14:paraId="13A7E356"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r>
      <w:tr w:rsidR="000F4468" w:rsidRPr="00EF304B" w14:paraId="1DF9FEF1" w14:textId="77777777" w:rsidTr="000F4468">
        <w:trPr>
          <w:gridAfter w:val="1"/>
          <w:wAfter w:w="120" w:type="dxa"/>
          <w:trHeight w:val="270"/>
        </w:trPr>
        <w:tc>
          <w:tcPr>
            <w:tcW w:w="709" w:type="dxa"/>
            <w:tcBorders>
              <w:top w:val="nil"/>
              <w:left w:val="nil"/>
              <w:bottom w:val="nil"/>
              <w:right w:val="nil"/>
            </w:tcBorders>
            <w:shd w:val="clear" w:color="000000" w:fill="FFFFFF"/>
            <w:noWrap/>
            <w:hideMark/>
          </w:tcPr>
          <w:p w14:paraId="7EA7376F" w14:textId="77777777" w:rsidR="00E4041C" w:rsidRPr="00EF304B" w:rsidRDefault="00E4041C" w:rsidP="00E4041C">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3232</w:t>
            </w:r>
          </w:p>
        </w:tc>
        <w:tc>
          <w:tcPr>
            <w:tcW w:w="3686" w:type="dxa"/>
            <w:gridSpan w:val="2"/>
            <w:tcBorders>
              <w:top w:val="nil"/>
              <w:left w:val="nil"/>
              <w:bottom w:val="nil"/>
              <w:right w:val="nil"/>
            </w:tcBorders>
            <w:shd w:val="clear" w:color="000000" w:fill="FFFFFF"/>
            <w:hideMark/>
          </w:tcPr>
          <w:p w14:paraId="70069B33" w14:textId="0CAE53C5" w:rsidR="00E4041C" w:rsidRPr="00EF304B" w:rsidRDefault="00E4041C" w:rsidP="00E4041C">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Usluge tekućeg i investicijskog održavan</w:t>
            </w:r>
            <w:r w:rsidR="00900FF0" w:rsidRPr="00EF304B">
              <w:rPr>
                <w:rFonts w:ascii="Arial" w:eastAsia="Times New Roman" w:hAnsi="Arial" w:cs="Arial"/>
                <w:color w:val="000000"/>
                <w:sz w:val="18"/>
                <w:szCs w:val="18"/>
                <w:lang w:eastAsia="hr-HR"/>
              </w:rPr>
              <w:t>ja</w:t>
            </w:r>
          </w:p>
        </w:tc>
        <w:tc>
          <w:tcPr>
            <w:tcW w:w="1275" w:type="dxa"/>
            <w:tcBorders>
              <w:top w:val="nil"/>
              <w:left w:val="nil"/>
              <w:bottom w:val="nil"/>
              <w:right w:val="nil"/>
            </w:tcBorders>
            <w:shd w:val="clear" w:color="000000" w:fill="FFFFFF"/>
            <w:noWrap/>
            <w:hideMark/>
          </w:tcPr>
          <w:p w14:paraId="487CF9B9"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258.016</w:t>
            </w:r>
          </w:p>
        </w:tc>
        <w:tc>
          <w:tcPr>
            <w:tcW w:w="1134" w:type="dxa"/>
            <w:tcBorders>
              <w:top w:val="nil"/>
              <w:left w:val="nil"/>
              <w:bottom w:val="nil"/>
              <w:right w:val="nil"/>
            </w:tcBorders>
            <w:shd w:val="clear" w:color="000000" w:fill="FFFFFF"/>
            <w:noWrap/>
            <w:hideMark/>
          </w:tcPr>
          <w:p w14:paraId="7D851455"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276" w:type="dxa"/>
            <w:tcBorders>
              <w:top w:val="nil"/>
              <w:left w:val="nil"/>
              <w:bottom w:val="nil"/>
              <w:right w:val="nil"/>
            </w:tcBorders>
            <w:shd w:val="clear" w:color="000000" w:fill="FFFFFF"/>
            <w:noWrap/>
            <w:hideMark/>
          </w:tcPr>
          <w:p w14:paraId="7569F0D2"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184" w:type="dxa"/>
            <w:tcBorders>
              <w:top w:val="nil"/>
              <w:left w:val="nil"/>
              <w:bottom w:val="nil"/>
              <w:right w:val="nil"/>
            </w:tcBorders>
            <w:shd w:val="clear" w:color="000000" w:fill="FFFFFF"/>
            <w:noWrap/>
            <w:hideMark/>
          </w:tcPr>
          <w:p w14:paraId="7C489083"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453.981</w:t>
            </w:r>
          </w:p>
        </w:tc>
        <w:tc>
          <w:tcPr>
            <w:tcW w:w="850" w:type="dxa"/>
            <w:tcBorders>
              <w:top w:val="nil"/>
              <w:left w:val="nil"/>
              <w:bottom w:val="nil"/>
              <w:right w:val="nil"/>
            </w:tcBorders>
            <w:shd w:val="clear" w:color="000000" w:fill="FFFFFF"/>
            <w:noWrap/>
            <w:hideMark/>
          </w:tcPr>
          <w:p w14:paraId="06DCE4E9"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175,95</w:t>
            </w:r>
          </w:p>
        </w:tc>
        <w:tc>
          <w:tcPr>
            <w:tcW w:w="801" w:type="dxa"/>
            <w:tcBorders>
              <w:top w:val="nil"/>
              <w:left w:val="nil"/>
              <w:bottom w:val="nil"/>
              <w:right w:val="nil"/>
            </w:tcBorders>
            <w:shd w:val="clear" w:color="000000" w:fill="FFFFFF"/>
            <w:noWrap/>
            <w:hideMark/>
          </w:tcPr>
          <w:p w14:paraId="634660BC"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r>
      <w:tr w:rsidR="000F4468" w:rsidRPr="00EF304B" w14:paraId="57BADD20" w14:textId="77777777" w:rsidTr="000F4468">
        <w:trPr>
          <w:gridAfter w:val="1"/>
          <w:wAfter w:w="120" w:type="dxa"/>
          <w:trHeight w:val="270"/>
        </w:trPr>
        <w:tc>
          <w:tcPr>
            <w:tcW w:w="709" w:type="dxa"/>
            <w:tcBorders>
              <w:top w:val="nil"/>
              <w:left w:val="nil"/>
              <w:bottom w:val="nil"/>
              <w:right w:val="nil"/>
            </w:tcBorders>
            <w:shd w:val="clear" w:color="000000" w:fill="FFFFFF"/>
            <w:noWrap/>
            <w:hideMark/>
          </w:tcPr>
          <w:p w14:paraId="1AB61395" w14:textId="77777777" w:rsidR="00E4041C" w:rsidRPr="00EF304B" w:rsidRDefault="00E4041C" w:rsidP="00E4041C">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3233</w:t>
            </w:r>
          </w:p>
        </w:tc>
        <w:tc>
          <w:tcPr>
            <w:tcW w:w="3686" w:type="dxa"/>
            <w:gridSpan w:val="2"/>
            <w:tcBorders>
              <w:top w:val="nil"/>
              <w:left w:val="nil"/>
              <w:bottom w:val="nil"/>
              <w:right w:val="nil"/>
            </w:tcBorders>
            <w:shd w:val="clear" w:color="000000" w:fill="FFFFFF"/>
            <w:noWrap/>
            <w:hideMark/>
          </w:tcPr>
          <w:p w14:paraId="5619FF2A" w14:textId="77777777" w:rsidR="00E4041C" w:rsidRPr="00EF304B" w:rsidRDefault="00E4041C" w:rsidP="00E4041C">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Usluge promidžbe i informiranja</w:t>
            </w:r>
          </w:p>
        </w:tc>
        <w:tc>
          <w:tcPr>
            <w:tcW w:w="1275" w:type="dxa"/>
            <w:tcBorders>
              <w:top w:val="nil"/>
              <w:left w:val="nil"/>
              <w:bottom w:val="nil"/>
              <w:right w:val="nil"/>
            </w:tcBorders>
            <w:shd w:val="clear" w:color="000000" w:fill="FFFFFF"/>
            <w:noWrap/>
            <w:hideMark/>
          </w:tcPr>
          <w:p w14:paraId="3E5EC566"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4.376</w:t>
            </w:r>
          </w:p>
        </w:tc>
        <w:tc>
          <w:tcPr>
            <w:tcW w:w="1134" w:type="dxa"/>
            <w:tcBorders>
              <w:top w:val="nil"/>
              <w:left w:val="nil"/>
              <w:bottom w:val="nil"/>
              <w:right w:val="nil"/>
            </w:tcBorders>
            <w:shd w:val="clear" w:color="000000" w:fill="FFFFFF"/>
            <w:noWrap/>
            <w:hideMark/>
          </w:tcPr>
          <w:p w14:paraId="54C7BD69"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276" w:type="dxa"/>
            <w:tcBorders>
              <w:top w:val="nil"/>
              <w:left w:val="nil"/>
              <w:bottom w:val="nil"/>
              <w:right w:val="nil"/>
            </w:tcBorders>
            <w:shd w:val="clear" w:color="000000" w:fill="FFFFFF"/>
            <w:noWrap/>
            <w:hideMark/>
          </w:tcPr>
          <w:p w14:paraId="0DBA3971"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184" w:type="dxa"/>
            <w:tcBorders>
              <w:top w:val="nil"/>
              <w:left w:val="nil"/>
              <w:bottom w:val="nil"/>
              <w:right w:val="nil"/>
            </w:tcBorders>
            <w:shd w:val="clear" w:color="000000" w:fill="FFFFFF"/>
            <w:noWrap/>
            <w:hideMark/>
          </w:tcPr>
          <w:p w14:paraId="3C3A64CA"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4.560</w:t>
            </w:r>
          </w:p>
        </w:tc>
        <w:tc>
          <w:tcPr>
            <w:tcW w:w="850" w:type="dxa"/>
            <w:tcBorders>
              <w:top w:val="nil"/>
              <w:left w:val="nil"/>
              <w:bottom w:val="nil"/>
              <w:right w:val="nil"/>
            </w:tcBorders>
            <w:shd w:val="clear" w:color="000000" w:fill="FFFFFF"/>
            <w:noWrap/>
            <w:hideMark/>
          </w:tcPr>
          <w:p w14:paraId="273970D3"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104,20</w:t>
            </w:r>
          </w:p>
        </w:tc>
        <w:tc>
          <w:tcPr>
            <w:tcW w:w="801" w:type="dxa"/>
            <w:tcBorders>
              <w:top w:val="nil"/>
              <w:left w:val="nil"/>
              <w:bottom w:val="nil"/>
              <w:right w:val="nil"/>
            </w:tcBorders>
            <w:shd w:val="clear" w:color="000000" w:fill="FFFFFF"/>
            <w:noWrap/>
            <w:hideMark/>
          </w:tcPr>
          <w:p w14:paraId="61AA2784"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r>
      <w:tr w:rsidR="000F4468" w:rsidRPr="00EF304B" w14:paraId="0F17BB2E" w14:textId="77777777" w:rsidTr="000F4468">
        <w:trPr>
          <w:gridAfter w:val="1"/>
          <w:wAfter w:w="120" w:type="dxa"/>
          <w:trHeight w:val="270"/>
        </w:trPr>
        <w:tc>
          <w:tcPr>
            <w:tcW w:w="709" w:type="dxa"/>
            <w:tcBorders>
              <w:top w:val="nil"/>
              <w:left w:val="nil"/>
              <w:bottom w:val="nil"/>
              <w:right w:val="nil"/>
            </w:tcBorders>
            <w:shd w:val="clear" w:color="000000" w:fill="FFFFFF"/>
            <w:noWrap/>
            <w:hideMark/>
          </w:tcPr>
          <w:p w14:paraId="36C1FD3A" w14:textId="77777777" w:rsidR="00E4041C" w:rsidRPr="00EF304B" w:rsidRDefault="00E4041C" w:rsidP="00E4041C">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3234</w:t>
            </w:r>
          </w:p>
        </w:tc>
        <w:tc>
          <w:tcPr>
            <w:tcW w:w="3686" w:type="dxa"/>
            <w:gridSpan w:val="2"/>
            <w:tcBorders>
              <w:top w:val="nil"/>
              <w:left w:val="nil"/>
              <w:bottom w:val="nil"/>
              <w:right w:val="nil"/>
            </w:tcBorders>
            <w:shd w:val="clear" w:color="000000" w:fill="FFFFFF"/>
            <w:noWrap/>
            <w:hideMark/>
          </w:tcPr>
          <w:p w14:paraId="4B1C636D" w14:textId="77777777" w:rsidR="00E4041C" w:rsidRPr="00EF304B" w:rsidRDefault="00E4041C" w:rsidP="00E4041C">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Komunalne usluge</w:t>
            </w:r>
          </w:p>
        </w:tc>
        <w:tc>
          <w:tcPr>
            <w:tcW w:w="1275" w:type="dxa"/>
            <w:tcBorders>
              <w:top w:val="nil"/>
              <w:left w:val="nil"/>
              <w:bottom w:val="nil"/>
              <w:right w:val="nil"/>
            </w:tcBorders>
            <w:shd w:val="clear" w:color="000000" w:fill="FFFFFF"/>
            <w:noWrap/>
            <w:hideMark/>
          </w:tcPr>
          <w:p w14:paraId="1B1F1FC5"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136.559</w:t>
            </w:r>
          </w:p>
        </w:tc>
        <w:tc>
          <w:tcPr>
            <w:tcW w:w="1134" w:type="dxa"/>
            <w:tcBorders>
              <w:top w:val="nil"/>
              <w:left w:val="nil"/>
              <w:bottom w:val="nil"/>
              <w:right w:val="nil"/>
            </w:tcBorders>
            <w:shd w:val="clear" w:color="000000" w:fill="FFFFFF"/>
            <w:noWrap/>
            <w:hideMark/>
          </w:tcPr>
          <w:p w14:paraId="141293DF"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276" w:type="dxa"/>
            <w:tcBorders>
              <w:top w:val="nil"/>
              <w:left w:val="nil"/>
              <w:bottom w:val="nil"/>
              <w:right w:val="nil"/>
            </w:tcBorders>
            <w:shd w:val="clear" w:color="000000" w:fill="FFFFFF"/>
            <w:noWrap/>
            <w:hideMark/>
          </w:tcPr>
          <w:p w14:paraId="27BF9A8B"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184" w:type="dxa"/>
            <w:tcBorders>
              <w:top w:val="nil"/>
              <w:left w:val="nil"/>
              <w:bottom w:val="nil"/>
              <w:right w:val="nil"/>
            </w:tcBorders>
            <w:shd w:val="clear" w:color="000000" w:fill="FFFFFF"/>
            <w:noWrap/>
            <w:hideMark/>
          </w:tcPr>
          <w:p w14:paraId="7C9899BD"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151.074</w:t>
            </w:r>
          </w:p>
        </w:tc>
        <w:tc>
          <w:tcPr>
            <w:tcW w:w="850" w:type="dxa"/>
            <w:tcBorders>
              <w:top w:val="nil"/>
              <w:left w:val="nil"/>
              <w:bottom w:val="nil"/>
              <w:right w:val="nil"/>
            </w:tcBorders>
            <w:shd w:val="clear" w:color="000000" w:fill="FFFFFF"/>
            <w:noWrap/>
            <w:hideMark/>
          </w:tcPr>
          <w:p w14:paraId="054EE04C"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110,63</w:t>
            </w:r>
          </w:p>
        </w:tc>
        <w:tc>
          <w:tcPr>
            <w:tcW w:w="801" w:type="dxa"/>
            <w:tcBorders>
              <w:top w:val="nil"/>
              <w:left w:val="nil"/>
              <w:bottom w:val="nil"/>
              <w:right w:val="nil"/>
            </w:tcBorders>
            <w:shd w:val="clear" w:color="000000" w:fill="FFFFFF"/>
            <w:noWrap/>
            <w:hideMark/>
          </w:tcPr>
          <w:p w14:paraId="3DFF882B"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r>
      <w:tr w:rsidR="000F4468" w:rsidRPr="00EF304B" w14:paraId="2E81F900" w14:textId="77777777" w:rsidTr="000F4468">
        <w:trPr>
          <w:gridAfter w:val="1"/>
          <w:wAfter w:w="120" w:type="dxa"/>
          <w:trHeight w:val="270"/>
        </w:trPr>
        <w:tc>
          <w:tcPr>
            <w:tcW w:w="709" w:type="dxa"/>
            <w:tcBorders>
              <w:top w:val="nil"/>
              <w:left w:val="nil"/>
              <w:bottom w:val="nil"/>
              <w:right w:val="nil"/>
            </w:tcBorders>
            <w:shd w:val="clear" w:color="000000" w:fill="FFFFFF"/>
            <w:noWrap/>
            <w:hideMark/>
          </w:tcPr>
          <w:p w14:paraId="1C749A39" w14:textId="77777777" w:rsidR="00E4041C" w:rsidRPr="00EF304B" w:rsidRDefault="00E4041C" w:rsidP="00E4041C">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3235</w:t>
            </w:r>
          </w:p>
        </w:tc>
        <w:tc>
          <w:tcPr>
            <w:tcW w:w="3686" w:type="dxa"/>
            <w:gridSpan w:val="2"/>
            <w:tcBorders>
              <w:top w:val="nil"/>
              <w:left w:val="nil"/>
              <w:bottom w:val="nil"/>
              <w:right w:val="nil"/>
            </w:tcBorders>
            <w:shd w:val="clear" w:color="000000" w:fill="FFFFFF"/>
            <w:noWrap/>
            <w:hideMark/>
          </w:tcPr>
          <w:p w14:paraId="404D2D43" w14:textId="77777777" w:rsidR="00E4041C" w:rsidRPr="00EF304B" w:rsidRDefault="00E4041C" w:rsidP="00E4041C">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Zakupnine i najamnine</w:t>
            </w:r>
          </w:p>
        </w:tc>
        <w:tc>
          <w:tcPr>
            <w:tcW w:w="1275" w:type="dxa"/>
            <w:tcBorders>
              <w:top w:val="nil"/>
              <w:left w:val="nil"/>
              <w:bottom w:val="nil"/>
              <w:right w:val="nil"/>
            </w:tcBorders>
            <w:shd w:val="clear" w:color="000000" w:fill="FFFFFF"/>
            <w:noWrap/>
            <w:hideMark/>
          </w:tcPr>
          <w:p w14:paraId="6BCE31CA"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26.208</w:t>
            </w:r>
          </w:p>
        </w:tc>
        <w:tc>
          <w:tcPr>
            <w:tcW w:w="1134" w:type="dxa"/>
            <w:tcBorders>
              <w:top w:val="nil"/>
              <w:left w:val="nil"/>
              <w:bottom w:val="nil"/>
              <w:right w:val="nil"/>
            </w:tcBorders>
            <w:shd w:val="clear" w:color="000000" w:fill="FFFFFF"/>
            <w:noWrap/>
            <w:hideMark/>
          </w:tcPr>
          <w:p w14:paraId="6058F30A"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276" w:type="dxa"/>
            <w:tcBorders>
              <w:top w:val="nil"/>
              <w:left w:val="nil"/>
              <w:bottom w:val="nil"/>
              <w:right w:val="nil"/>
            </w:tcBorders>
            <w:shd w:val="clear" w:color="000000" w:fill="FFFFFF"/>
            <w:noWrap/>
            <w:hideMark/>
          </w:tcPr>
          <w:p w14:paraId="4F70ACC2"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184" w:type="dxa"/>
            <w:tcBorders>
              <w:top w:val="nil"/>
              <w:left w:val="nil"/>
              <w:bottom w:val="nil"/>
              <w:right w:val="nil"/>
            </w:tcBorders>
            <w:shd w:val="clear" w:color="000000" w:fill="FFFFFF"/>
            <w:noWrap/>
            <w:hideMark/>
          </w:tcPr>
          <w:p w14:paraId="30A07E6C"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26.208</w:t>
            </w:r>
          </w:p>
        </w:tc>
        <w:tc>
          <w:tcPr>
            <w:tcW w:w="850" w:type="dxa"/>
            <w:tcBorders>
              <w:top w:val="nil"/>
              <w:left w:val="nil"/>
              <w:bottom w:val="nil"/>
              <w:right w:val="nil"/>
            </w:tcBorders>
            <w:shd w:val="clear" w:color="000000" w:fill="FFFFFF"/>
            <w:noWrap/>
            <w:hideMark/>
          </w:tcPr>
          <w:p w14:paraId="181EB6F3"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100,00</w:t>
            </w:r>
          </w:p>
        </w:tc>
        <w:tc>
          <w:tcPr>
            <w:tcW w:w="801" w:type="dxa"/>
            <w:tcBorders>
              <w:top w:val="nil"/>
              <w:left w:val="nil"/>
              <w:bottom w:val="nil"/>
              <w:right w:val="nil"/>
            </w:tcBorders>
            <w:shd w:val="clear" w:color="000000" w:fill="FFFFFF"/>
            <w:noWrap/>
            <w:hideMark/>
          </w:tcPr>
          <w:p w14:paraId="6D5D4737"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r>
      <w:tr w:rsidR="000F4468" w:rsidRPr="00EF304B" w14:paraId="328A67F0" w14:textId="77777777" w:rsidTr="000F4468">
        <w:trPr>
          <w:gridAfter w:val="1"/>
          <w:wAfter w:w="120" w:type="dxa"/>
          <w:trHeight w:val="270"/>
        </w:trPr>
        <w:tc>
          <w:tcPr>
            <w:tcW w:w="709" w:type="dxa"/>
            <w:tcBorders>
              <w:top w:val="nil"/>
              <w:left w:val="nil"/>
              <w:bottom w:val="nil"/>
              <w:right w:val="nil"/>
            </w:tcBorders>
            <w:shd w:val="clear" w:color="000000" w:fill="FFFFFF"/>
            <w:noWrap/>
            <w:hideMark/>
          </w:tcPr>
          <w:p w14:paraId="4B3A3DC1" w14:textId="77777777" w:rsidR="00E4041C" w:rsidRPr="00EF304B" w:rsidRDefault="00E4041C" w:rsidP="00E4041C">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3236</w:t>
            </w:r>
          </w:p>
        </w:tc>
        <w:tc>
          <w:tcPr>
            <w:tcW w:w="3686" w:type="dxa"/>
            <w:gridSpan w:val="2"/>
            <w:tcBorders>
              <w:top w:val="nil"/>
              <w:left w:val="nil"/>
              <w:bottom w:val="nil"/>
              <w:right w:val="nil"/>
            </w:tcBorders>
            <w:shd w:val="clear" w:color="000000" w:fill="FFFFFF"/>
            <w:noWrap/>
            <w:hideMark/>
          </w:tcPr>
          <w:p w14:paraId="145FFD44" w14:textId="77777777" w:rsidR="00E4041C" w:rsidRPr="00EF304B" w:rsidRDefault="00E4041C" w:rsidP="00E4041C">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Zdravstvene i veterinarske usluge</w:t>
            </w:r>
          </w:p>
        </w:tc>
        <w:tc>
          <w:tcPr>
            <w:tcW w:w="1275" w:type="dxa"/>
            <w:tcBorders>
              <w:top w:val="nil"/>
              <w:left w:val="nil"/>
              <w:bottom w:val="nil"/>
              <w:right w:val="nil"/>
            </w:tcBorders>
            <w:shd w:val="clear" w:color="000000" w:fill="FFFFFF"/>
            <w:noWrap/>
            <w:hideMark/>
          </w:tcPr>
          <w:p w14:paraId="4183DF9D"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15.719</w:t>
            </w:r>
          </w:p>
        </w:tc>
        <w:tc>
          <w:tcPr>
            <w:tcW w:w="1134" w:type="dxa"/>
            <w:tcBorders>
              <w:top w:val="nil"/>
              <w:left w:val="nil"/>
              <w:bottom w:val="nil"/>
              <w:right w:val="nil"/>
            </w:tcBorders>
            <w:shd w:val="clear" w:color="000000" w:fill="FFFFFF"/>
            <w:noWrap/>
            <w:hideMark/>
          </w:tcPr>
          <w:p w14:paraId="7B264F91"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276" w:type="dxa"/>
            <w:tcBorders>
              <w:top w:val="nil"/>
              <w:left w:val="nil"/>
              <w:bottom w:val="nil"/>
              <w:right w:val="nil"/>
            </w:tcBorders>
            <w:shd w:val="clear" w:color="000000" w:fill="FFFFFF"/>
            <w:noWrap/>
            <w:hideMark/>
          </w:tcPr>
          <w:p w14:paraId="07C75D19"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184" w:type="dxa"/>
            <w:tcBorders>
              <w:top w:val="nil"/>
              <w:left w:val="nil"/>
              <w:bottom w:val="nil"/>
              <w:right w:val="nil"/>
            </w:tcBorders>
            <w:shd w:val="clear" w:color="000000" w:fill="FFFFFF"/>
            <w:noWrap/>
            <w:hideMark/>
          </w:tcPr>
          <w:p w14:paraId="064B3F75"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14.964</w:t>
            </w:r>
          </w:p>
        </w:tc>
        <w:tc>
          <w:tcPr>
            <w:tcW w:w="850" w:type="dxa"/>
            <w:tcBorders>
              <w:top w:val="nil"/>
              <w:left w:val="nil"/>
              <w:bottom w:val="nil"/>
              <w:right w:val="nil"/>
            </w:tcBorders>
            <w:shd w:val="clear" w:color="000000" w:fill="FFFFFF"/>
            <w:noWrap/>
            <w:hideMark/>
          </w:tcPr>
          <w:p w14:paraId="0FCE27E6"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95,20</w:t>
            </w:r>
          </w:p>
        </w:tc>
        <w:tc>
          <w:tcPr>
            <w:tcW w:w="801" w:type="dxa"/>
            <w:tcBorders>
              <w:top w:val="nil"/>
              <w:left w:val="nil"/>
              <w:bottom w:val="nil"/>
              <w:right w:val="nil"/>
            </w:tcBorders>
            <w:shd w:val="clear" w:color="000000" w:fill="FFFFFF"/>
            <w:noWrap/>
            <w:hideMark/>
          </w:tcPr>
          <w:p w14:paraId="72DD6576"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r>
      <w:tr w:rsidR="000F4468" w:rsidRPr="00EF304B" w14:paraId="7B3A0417" w14:textId="77777777" w:rsidTr="000F4468">
        <w:trPr>
          <w:gridAfter w:val="1"/>
          <w:wAfter w:w="120" w:type="dxa"/>
          <w:trHeight w:val="127"/>
        </w:trPr>
        <w:tc>
          <w:tcPr>
            <w:tcW w:w="709" w:type="dxa"/>
            <w:tcBorders>
              <w:top w:val="nil"/>
              <w:left w:val="nil"/>
              <w:bottom w:val="nil"/>
              <w:right w:val="nil"/>
            </w:tcBorders>
            <w:shd w:val="clear" w:color="000000" w:fill="FFFFFF"/>
            <w:noWrap/>
            <w:hideMark/>
          </w:tcPr>
          <w:p w14:paraId="02C236A3" w14:textId="77777777" w:rsidR="00E4041C" w:rsidRPr="00EF304B" w:rsidRDefault="00E4041C" w:rsidP="00E4041C">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3237</w:t>
            </w:r>
          </w:p>
        </w:tc>
        <w:tc>
          <w:tcPr>
            <w:tcW w:w="3686" w:type="dxa"/>
            <w:gridSpan w:val="2"/>
            <w:tcBorders>
              <w:top w:val="nil"/>
              <w:left w:val="nil"/>
              <w:bottom w:val="nil"/>
              <w:right w:val="nil"/>
            </w:tcBorders>
            <w:shd w:val="clear" w:color="000000" w:fill="FFFFFF"/>
            <w:noWrap/>
            <w:hideMark/>
          </w:tcPr>
          <w:p w14:paraId="6FB6B386" w14:textId="77777777" w:rsidR="00E4041C" w:rsidRPr="00EF304B" w:rsidRDefault="00E4041C" w:rsidP="00E4041C">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Intelektualne i osobne usluge</w:t>
            </w:r>
          </w:p>
        </w:tc>
        <w:tc>
          <w:tcPr>
            <w:tcW w:w="1275" w:type="dxa"/>
            <w:tcBorders>
              <w:top w:val="nil"/>
              <w:left w:val="nil"/>
              <w:bottom w:val="nil"/>
              <w:right w:val="nil"/>
            </w:tcBorders>
            <w:shd w:val="clear" w:color="000000" w:fill="FFFFFF"/>
            <w:noWrap/>
            <w:hideMark/>
          </w:tcPr>
          <w:p w14:paraId="4F12113E"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51.530</w:t>
            </w:r>
          </w:p>
        </w:tc>
        <w:tc>
          <w:tcPr>
            <w:tcW w:w="1134" w:type="dxa"/>
            <w:tcBorders>
              <w:top w:val="nil"/>
              <w:left w:val="nil"/>
              <w:bottom w:val="nil"/>
              <w:right w:val="nil"/>
            </w:tcBorders>
            <w:shd w:val="clear" w:color="000000" w:fill="FFFFFF"/>
            <w:noWrap/>
            <w:hideMark/>
          </w:tcPr>
          <w:p w14:paraId="032C6825"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276" w:type="dxa"/>
            <w:tcBorders>
              <w:top w:val="nil"/>
              <w:left w:val="nil"/>
              <w:bottom w:val="nil"/>
              <w:right w:val="nil"/>
            </w:tcBorders>
            <w:shd w:val="clear" w:color="000000" w:fill="FFFFFF"/>
            <w:noWrap/>
            <w:hideMark/>
          </w:tcPr>
          <w:p w14:paraId="59A40724"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184" w:type="dxa"/>
            <w:tcBorders>
              <w:top w:val="nil"/>
              <w:left w:val="nil"/>
              <w:bottom w:val="nil"/>
              <w:right w:val="nil"/>
            </w:tcBorders>
            <w:shd w:val="clear" w:color="000000" w:fill="FFFFFF"/>
            <w:noWrap/>
            <w:hideMark/>
          </w:tcPr>
          <w:p w14:paraId="04B2D6A9"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41.331</w:t>
            </w:r>
          </w:p>
        </w:tc>
        <w:tc>
          <w:tcPr>
            <w:tcW w:w="850" w:type="dxa"/>
            <w:tcBorders>
              <w:top w:val="nil"/>
              <w:left w:val="nil"/>
              <w:bottom w:val="nil"/>
              <w:right w:val="nil"/>
            </w:tcBorders>
            <w:shd w:val="clear" w:color="000000" w:fill="FFFFFF"/>
            <w:noWrap/>
            <w:hideMark/>
          </w:tcPr>
          <w:p w14:paraId="5BE1CF0F"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80,21</w:t>
            </w:r>
          </w:p>
        </w:tc>
        <w:tc>
          <w:tcPr>
            <w:tcW w:w="801" w:type="dxa"/>
            <w:tcBorders>
              <w:top w:val="nil"/>
              <w:left w:val="nil"/>
              <w:bottom w:val="nil"/>
              <w:right w:val="nil"/>
            </w:tcBorders>
            <w:shd w:val="clear" w:color="000000" w:fill="FFFFFF"/>
            <w:noWrap/>
            <w:hideMark/>
          </w:tcPr>
          <w:p w14:paraId="00D15F19"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r>
      <w:tr w:rsidR="000F4468" w:rsidRPr="00EF304B" w14:paraId="6C3EAC22" w14:textId="77777777" w:rsidTr="000F4468">
        <w:trPr>
          <w:gridAfter w:val="1"/>
          <w:wAfter w:w="120" w:type="dxa"/>
          <w:trHeight w:val="90"/>
        </w:trPr>
        <w:tc>
          <w:tcPr>
            <w:tcW w:w="709" w:type="dxa"/>
            <w:tcBorders>
              <w:top w:val="nil"/>
              <w:left w:val="nil"/>
              <w:bottom w:val="nil"/>
              <w:right w:val="nil"/>
            </w:tcBorders>
            <w:shd w:val="clear" w:color="000000" w:fill="FFFFFF"/>
            <w:noWrap/>
            <w:hideMark/>
          </w:tcPr>
          <w:p w14:paraId="7BBBE788" w14:textId="77777777" w:rsidR="00E4041C" w:rsidRPr="00EF304B" w:rsidRDefault="00E4041C" w:rsidP="00E4041C">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3238</w:t>
            </w:r>
          </w:p>
        </w:tc>
        <w:tc>
          <w:tcPr>
            <w:tcW w:w="3686" w:type="dxa"/>
            <w:gridSpan w:val="2"/>
            <w:tcBorders>
              <w:top w:val="nil"/>
              <w:left w:val="nil"/>
              <w:bottom w:val="nil"/>
              <w:right w:val="nil"/>
            </w:tcBorders>
            <w:shd w:val="clear" w:color="000000" w:fill="FFFFFF"/>
            <w:noWrap/>
            <w:hideMark/>
          </w:tcPr>
          <w:p w14:paraId="72AE377A" w14:textId="77777777" w:rsidR="00E4041C" w:rsidRPr="00EF304B" w:rsidRDefault="00E4041C" w:rsidP="00E4041C">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Računalne usluge</w:t>
            </w:r>
          </w:p>
        </w:tc>
        <w:tc>
          <w:tcPr>
            <w:tcW w:w="1275" w:type="dxa"/>
            <w:tcBorders>
              <w:top w:val="nil"/>
              <w:left w:val="nil"/>
              <w:bottom w:val="nil"/>
              <w:right w:val="nil"/>
            </w:tcBorders>
            <w:shd w:val="clear" w:color="000000" w:fill="FFFFFF"/>
            <w:noWrap/>
            <w:hideMark/>
          </w:tcPr>
          <w:p w14:paraId="209332E4"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20.924</w:t>
            </w:r>
          </w:p>
        </w:tc>
        <w:tc>
          <w:tcPr>
            <w:tcW w:w="1134" w:type="dxa"/>
            <w:tcBorders>
              <w:top w:val="nil"/>
              <w:left w:val="nil"/>
              <w:bottom w:val="nil"/>
              <w:right w:val="nil"/>
            </w:tcBorders>
            <w:shd w:val="clear" w:color="000000" w:fill="FFFFFF"/>
            <w:noWrap/>
            <w:hideMark/>
          </w:tcPr>
          <w:p w14:paraId="4A141A23"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276" w:type="dxa"/>
            <w:tcBorders>
              <w:top w:val="nil"/>
              <w:left w:val="nil"/>
              <w:bottom w:val="nil"/>
              <w:right w:val="nil"/>
            </w:tcBorders>
            <w:shd w:val="clear" w:color="000000" w:fill="FFFFFF"/>
            <w:noWrap/>
            <w:hideMark/>
          </w:tcPr>
          <w:p w14:paraId="003B8B3C"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184" w:type="dxa"/>
            <w:tcBorders>
              <w:top w:val="nil"/>
              <w:left w:val="nil"/>
              <w:bottom w:val="nil"/>
              <w:right w:val="nil"/>
            </w:tcBorders>
            <w:shd w:val="clear" w:color="000000" w:fill="FFFFFF"/>
            <w:noWrap/>
            <w:hideMark/>
          </w:tcPr>
          <w:p w14:paraId="07591A19"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28.904</w:t>
            </w:r>
          </w:p>
        </w:tc>
        <w:tc>
          <w:tcPr>
            <w:tcW w:w="850" w:type="dxa"/>
            <w:tcBorders>
              <w:top w:val="nil"/>
              <w:left w:val="nil"/>
              <w:bottom w:val="nil"/>
              <w:right w:val="nil"/>
            </w:tcBorders>
            <w:shd w:val="clear" w:color="000000" w:fill="FFFFFF"/>
            <w:noWrap/>
            <w:hideMark/>
          </w:tcPr>
          <w:p w14:paraId="004AE563"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138,14</w:t>
            </w:r>
          </w:p>
        </w:tc>
        <w:tc>
          <w:tcPr>
            <w:tcW w:w="801" w:type="dxa"/>
            <w:tcBorders>
              <w:top w:val="nil"/>
              <w:left w:val="nil"/>
              <w:bottom w:val="nil"/>
              <w:right w:val="nil"/>
            </w:tcBorders>
            <w:shd w:val="clear" w:color="000000" w:fill="FFFFFF"/>
            <w:noWrap/>
            <w:hideMark/>
          </w:tcPr>
          <w:p w14:paraId="544EC093"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r>
      <w:tr w:rsidR="000F4468" w:rsidRPr="00EF304B" w14:paraId="0E682D10" w14:textId="77777777" w:rsidTr="000F4468">
        <w:trPr>
          <w:gridAfter w:val="1"/>
          <w:wAfter w:w="120" w:type="dxa"/>
          <w:trHeight w:val="270"/>
        </w:trPr>
        <w:tc>
          <w:tcPr>
            <w:tcW w:w="709" w:type="dxa"/>
            <w:tcBorders>
              <w:top w:val="nil"/>
              <w:left w:val="nil"/>
              <w:bottom w:val="nil"/>
              <w:right w:val="nil"/>
            </w:tcBorders>
            <w:shd w:val="clear" w:color="000000" w:fill="FFFFFF"/>
            <w:noWrap/>
            <w:hideMark/>
          </w:tcPr>
          <w:p w14:paraId="3B5E88CA" w14:textId="77777777" w:rsidR="00E4041C" w:rsidRPr="00EF304B" w:rsidRDefault="00E4041C" w:rsidP="00E4041C">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3239</w:t>
            </w:r>
          </w:p>
        </w:tc>
        <w:tc>
          <w:tcPr>
            <w:tcW w:w="3686" w:type="dxa"/>
            <w:gridSpan w:val="2"/>
            <w:tcBorders>
              <w:top w:val="nil"/>
              <w:left w:val="nil"/>
              <w:bottom w:val="nil"/>
              <w:right w:val="nil"/>
            </w:tcBorders>
            <w:shd w:val="clear" w:color="000000" w:fill="FFFFFF"/>
            <w:noWrap/>
            <w:hideMark/>
          </w:tcPr>
          <w:p w14:paraId="34B291B6" w14:textId="77777777" w:rsidR="00E4041C" w:rsidRPr="00EF304B" w:rsidRDefault="00E4041C" w:rsidP="00E4041C">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Ostale usluge</w:t>
            </w:r>
          </w:p>
        </w:tc>
        <w:tc>
          <w:tcPr>
            <w:tcW w:w="1275" w:type="dxa"/>
            <w:tcBorders>
              <w:top w:val="nil"/>
              <w:left w:val="nil"/>
              <w:bottom w:val="nil"/>
              <w:right w:val="nil"/>
            </w:tcBorders>
            <w:shd w:val="clear" w:color="000000" w:fill="FFFFFF"/>
            <w:noWrap/>
            <w:hideMark/>
          </w:tcPr>
          <w:p w14:paraId="418CD546"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34.347</w:t>
            </w:r>
          </w:p>
        </w:tc>
        <w:tc>
          <w:tcPr>
            <w:tcW w:w="1134" w:type="dxa"/>
            <w:tcBorders>
              <w:top w:val="nil"/>
              <w:left w:val="nil"/>
              <w:bottom w:val="nil"/>
              <w:right w:val="nil"/>
            </w:tcBorders>
            <w:shd w:val="clear" w:color="000000" w:fill="FFFFFF"/>
            <w:noWrap/>
            <w:hideMark/>
          </w:tcPr>
          <w:p w14:paraId="52DEB652"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276" w:type="dxa"/>
            <w:tcBorders>
              <w:top w:val="nil"/>
              <w:left w:val="nil"/>
              <w:bottom w:val="nil"/>
              <w:right w:val="nil"/>
            </w:tcBorders>
            <w:shd w:val="clear" w:color="000000" w:fill="FFFFFF"/>
            <w:noWrap/>
            <w:hideMark/>
          </w:tcPr>
          <w:p w14:paraId="4505441A"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184" w:type="dxa"/>
            <w:tcBorders>
              <w:top w:val="nil"/>
              <w:left w:val="nil"/>
              <w:bottom w:val="nil"/>
              <w:right w:val="nil"/>
            </w:tcBorders>
            <w:shd w:val="clear" w:color="000000" w:fill="FFFFFF"/>
            <w:noWrap/>
            <w:hideMark/>
          </w:tcPr>
          <w:p w14:paraId="76126AE4"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33.513</w:t>
            </w:r>
          </w:p>
        </w:tc>
        <w:tc>
          <w:tcPr>
            <w:tcW w:w="850" w:type="dxa"/>
            <w:tcBorders>
              <w:top w:val="nil"/>
              <w:left w:val="nil"/>
              <w:bottom w:val="nil"/>
              <w:right w:val="nil"/>
            </w:tcBorders>
            <w:shd w:val="clear" w:color="000000" w:fill="FFFFFF"/>
            <w:noWrap/>
            <w:hideMark/>
          </w:tcPr>
          <w:p w14:paraId="3B9B97AD"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97,57</w:t>
            </w:r>
          </w:p>
        </w:tc>
        <w:tc>
          <w:tcPr>
            <w:tcW w:w="801" w:type="dxa"/>
            <w:tcBorders>
              <w:top w:val="nil"/>
              <w:left w:val="nil"/>
              <w:bottom w:val="nil"/>
              <w:right w:val="nil"/>
            </w:tcBorders>
            <w:shd w:val="clear" w:color="000000" w:fill="FFFFFF"/>
            <w:noWrap/>
            <w:hideMark/>
          </w:tcPr>
          <w:p w14:paraId="5B16A296"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r>
      <w:tr w:rsidR="000F4468" w:rsidRPr="00EF304B" w14:paraId="06E1C64F" w14:textId="77777777" w:rsidTr="000F4468">
        <w:trPr>
          <w:gridAfter w:val="1"/>
          <w:wAfter w:w="120" w:type="dxa"/>
          <w:trHeight w:val="270"/>
        </w:trPr>
        <w:tc>
          <w:tcPr>
            <w:tcW w:w="709" w:type="dxa"/>
            <w:tcBorders>
              <w:top w:val="nil"/>
              <w:left w:val="nil"/>
              <w:bottom w:val="nil"/>
              <w:right w:val="nil"/>
            </w:tcBorders>
            <w:shd w:val="clear" w:color="000000" w:fill="FFFFFF"/>
            <w:noWrap/>
            <w:hideMark/>
          </w:tcPr>
          <w:p w14:paraId="4D9566C0" w14:textId="77777777" w:rsidR="00E4041C" w:rsidRPr="00EF304B" w:rsidRDefault="00E4041C" w:rsidP="00E4041C">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329</w:t>
            </w:r>
          </w:p>
        </w:tc>
        <w:tc>
          <w:tcPr>
            <w:tcW w:w="3686" w:type="dxa"/>
            <w:gridSpan w:val="2"/>
            <w:tcBorders>
              <w:top w:val="nil"/>
              <w:left w:val="nil"/>
              <w:bottom w:val="nil"/>
              <w:right w:val="nil"/>
            </w:tcBorders>
            <w:shd w:val="clear" w:color="000000" w:fill="FFFFFF"/>
            <w:noWrap/>
            <w:hideMark/>
          </w:tcPr>
          <w:p w14:paraId="7793A678" w14:textId="77777777" w:rsidR="00E4041C" w:rsidRPr="00EF304B" w:rsidRDefault="00E4041C" w:rsidP="00E4041C">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Ostali nespomenuti rashodi poslovanja</w:t>
            </w:r>
          </w:p>
        </w:tc>
        <w:tc>
          <w:tcPr>
            <w:tcW w:w="1275" w:type="dxa"/>
            <w:tcBorders>
              <w:top w:val="nil"/>
              <w:left w:val="nil"/>
              <w:bottom w:val="nil"/>
              <w:right w:val="nil"/>
            </w:tcBorders>
            <w:shd w:val="clear" w:color="000000" w:fill="FFFFFF"/>
            <w:noWrap/>
            <w:hideMark/>
          </w:tcPr>
          <w:p w14:paraId="766637CF"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241.453</w:t>
            </w:r>
          </w:p>
        </w:tc>
        <w:tc>
          <w:tcPr>
            <w:tcW w:w="1134" w:type="dxa"/>
            <w:tcBorders>
              <w:top w:val="nil"/>
              <w:left w:val="nil"/>
              <w:bottom w:val="nil"/>
              <w:right w:val="nil"/>
            </w:tcBorders>
            <w:shd w:val="clear" w:color="000000" w:fill="FFFFFF"/>
            <w:noWrap/>
            <w:hideMark/>
          </w:tcPr>
          <w:p w14:paraId="4A7807E5"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243.800</w:t>
            </w:r>
          </w:p>
        </w:tc>
        <w:tc>
          <w:tcPr>
            <w:tcW w:w="1276" w:type="dxa"/>
            <w:tcBorders>
              <w:top w:val="nil"/>
              <w:left w:val="nil"/>
              <w:bottom w:val="nil"/>
              <w:right w:val="nil"/>
            </w:tcBorders>
            <w:shd w:val="clear" w:color="000000" w:fill="FFFFFF"/>
            <w:noWrap/>
            <w:hideMark/>
          </w:tcPr>
          <w:p w14:paraId="79D3B43B"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240.600</w:t>
            </w:r>
          </w:p>
        </w:tc>
        <w:tc>
          <w:tcPr>
            <w:tcW w:w="1184" w:type="dxa"/>
            <w:tcBorders>
              <w:top w:val="nil"/>
              <w:left w:val="nil"/>
              <w:bottom w:val="nil"/>
              <w:right w:val="nil"/>
            </w:tcBorders>
            <w:shd w:val="clear" w:color="000000" w:fill="FFFFFF"/>
            <w:noWrap/>
            <w:hideMark/>
          </w:tcPr>
          <w:p w14:paraId="49B625AF"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193.667</w:t>
            </w:r>
          </w:p>
        </w:tc>
        <w:tc>
          <w:tcPr>
            <w:tcW w:w="850" w:type="dxa"/>
            <w:tcBorders>
              <w:top w:val="nil"/>
              <w:left w:val="nil"/>
              <w:bottom w:val="nil"/>
              <w:right w:val="nil"/>
            </w:tcBorders>
            <w:shd w:val="clear" w:color="000000" w:fill="FFFFFF"/>
            <w:noWrap/>
            <w:hideMark/>
          </w:tcPr>
          <w:p w14:paraId="6BD073ED"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80,21</w:t>
            </w:r>
          </w:p>
        </w:tc>
        <w:tc>
          <w:tcPr>
            <w:tcW w:w="801" w:type="dxa"/>
            <w:tcBorders>
              <w:top w:val="nil"/>
              <w:left w:val="nil"/>
              <w:bottom w:val="nil"/>
              <w:right w:val="nil"/>
            </w:tcBorders>
            <w:shd w:val="clear" w:color="000000" w:fill="FFFFFF"/>
            <w:noWrap/>
            <w:hideMark/>
          </w:tcPr>
          <w:p w14:paraId="36FC44A2"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80,49</w:t>
            </w:r>
          </w:p>
        </w:tc>
      </w:tr>
      <w:tr w:rsidR="000F4468" w:rsidRPr="00EF304B" w14:paraId="4D2DEBD3" w14:textId="77777777" w:rsidTr="000F4468">
        <w:trPr>
          <w:gridAfter w:val="1"/>
          <w:wAfter w:w="120" w:type="dxa"/>
          <w:trHeight w:val="270"/>
        </w:trPr>
        <w:tc>
          <w:tcPr>
            <w:tcW w:w="709" w:type="dxa"/>
            <w:tcBorders>
              <w:top w:val="nil"/>
              <w:left w:val="nil"/>
              <w:bottom w:val="nil"/>
              <w:right w:val="nil"/>
            </w:tcBorders>
            <w:shd w:val="clear" w:color="000000" w:fill="FFFFFF"/>
            <w:noWrap/>
            <w:hideMark/>
          </w:tcPr>
          <w:p w14:paraId="1E8174CE" w14:textId="77777777" w:rsidR="00E4041C" w:rsidRPr="00EF304B" w:rsidRDefault="00E4041C" w:rsidP="00E4041C">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3291</w:t>
            </w:r>
          </w:p>
        </w:tc>
        <w:tc>
          <w:tcPr>
            <w:tcW w:w="3686" w:type="dxa"/>
            <w:gridSpan w:val="2"/>
            <w:tcBorders>
              <w:top w:val="nil"/>
              <w:left w:val="nil"/>
              <w:bottom w:val="nil"/>
              <w:right w:val="nil"/>
            </w:tcBorders>
            <w:shd w:val="clear" w:color="000000" w:fill="FFFFFF"/>
            <w:hideMark/>
          </w:tcPr>
          <w:p w14:paraId="676ACDD6" w14:textId="1C921D35" w:rsidR="00E4041C" w:rsidRPr="00EF304B" w:rsidRDefault="00E4041C" w:rsidP="00E4041C">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xml:space="preserve">Naknade za rad predstavničkih i izvršnih </w:t>
            </w:r>
            <w:r w:rsidR="00900FF0" w:rsidRPr="00EF304B">
              <w:rPr>
                <w:rFonts w:ascii="Arial" w:eastAsia="Times New Roman" w:hAnsi="Arial" w:cs="Arial"/>
                <w:color w:val="000000"/>
                <w:sz w:val="18"/>
                <w:szCs w:val="18"/>
                <w:lang w:eastAsia="hr-HR"/>
              </w:rPr>
              <w:t>tijela, povjerenstava i slično</w:t>
            </w:r>
          </w:p>
        </w:tc>
        <w:tc>
          <w:tcPr>
            <w:tcW w:w="1275" w:type="dxa"/>
            <w:tcBorders>
              <w:top w:val="nil"/>
              <w:left w:val="nil"/>
              <w:bottom w:val="nil"/>
              <w:right w:val="nil"/>
            </w:tcBorders>
            <w:shd w:val="clear" w:color="000000" w:fill="FFFFFF"/>
            <w:noWrap/>
            <w:hideMark/>
          </w:tcPr>
          <w:p w14:paraId="07678421"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52.087</w:t>
            </w:r>
          </w:p>
        </w:tc>
        <w:tc>
          <w:tcPr>
            <w:tcW w:w="1134" w:type="dxa"/>
            <w:tcBorders>
              <w:top w:val="nil"/>
              <w:left w:val="nil"/>
              <w:bottom w:val="nil"/>
              <w:right w:val="nil"/>
            </w:tcBorders>
            <w:shd w:val="clear" w:color="000000" w:fill="FFFFFF"/>
            <w:noWrap/>
            <w:hideMark/>
          </w:tcPr>
          <w:p w14:paraId="2944A35B"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276" w:type="dxa"/>
            <w:tcBorders>
              <w:top w:val="nil"/>
              <w:left w:val="nil"/>
              <w:bottom w:val="nil"/>
              <w:right w:val="nil"/>
            </w:tcBorders>
            <w:shd w:val="clear" w:color="000000" w:fill="FFFFFF"/>
            <w:noWrap/>
            <w:hideMark/>
          </w:tcPr>
          <w:p w14:paraId="493BAAD5"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184" w:type="dxa"/>
            <w:tcBorders>
              <w:top w:val="nil"/>
              <w:left w:val="nil"/>
              <w:bottom w:val="nil"/>
              <w:right w:val="nil"/>
            </w:tcBorders>
            <w:shd w:val="clear" w:color="000000" w:fill="FFFFFF"/>
            <w:noWrap/>
            <w:hideMark/>
          </w:tcPr>
          <w:p w14:paraId="11157FE1"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25.023</w:t>
            </w:r>
          </w:p>
        </w:tc>
        <w:tc>
          <w:tcPr>
            <w:tcW w:w="850" w:type="dxa"/>
            <w:tcBorders>
              <w:top w:val="nil"/>
              <w:left w:val="nil"/>
              <w:bottom w:val="nil"/>
              <w:right w:val="nil"/>
            </w:tcBorders>
            <w:shd w:val="clear" w:color="000000" w:fill="FFFFFF"/>
            <w:noWrap/>
            <w:hideMark/>
          </w:tcPr>
          <w:p w14:paraId="00D78DB2"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48,04</w:t>
            </w:r>
          </w:p>
        </w:tc>
        <w:tc>
          <w:tcPr>
            <w:tcW w:w="801" w:type="dxa"/>
            <w:tcBorders>
              <w:top w:val="nil"/>
              <w:left w:val="nil"/>
              <w:bottom w:val="nil"/>
              <w:right w:val="nil"/>
            </w:tcBorders>
            <w:shd w:val="clear" w:color="000000" w:fill="FFFFFF"/>
            <w:noWrap/>
            <w:hideMark/>
          </w:tcPr>
          <w:p w14:paraId="6863868E"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r>
      <w:tr w:rsidR="00A007A6" w:rsidRPr="00EF304B" w14:paraId="7E44DEAE" w14:textId="77777777" w:rsidTr="0085162B">
        <w:trPr>
          <w:trHeight w:val="473"/>
        </w:trPr>
        <w:tc>
          <w:tcPr>
            <w:tcW w:w="4395" w:type="dxa"/>
            <w:gridSpan w:val="3"/>
            <w:tcBorders>
              <w:top w:val="single" w:sz="4" w:space="0" w:color="auto"/>
              <w:left w:val="nil"/>
              <w:bottom w:val="nil"/>
              <w:right w:val="nil"/>
            </w:tcBorders>
            <w:shd w:val="clear" w:color="000000" w:fill="FFFFFF"/>
            <w:noWrap/>
            <w:vAlign w:val="bottom"/>
            <w:hideMark/>
          </w:tcPr>
          <w:p w14:paraId="1A93FC44" w14:textId="77777777" w:rsidR="00A007A6" w:rsidRPr="00EF304B" w:rsidRDefault="00A007A6"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lastRenderedPageBreak/>
              <w:t>Brojčana oznaka i naziv</w:t>
            </w:r>
          </w:p>
        </w:tc>
        <w:tc>
          <w:tcPr>
            <w:tcW w:w="1275" w:type="dxa"/>
            <w:tcBorders>
              <w:top w:val="single" w:sz="4" w:space="0" w:color="auto"/>
              <w:left w:val="nil"/>
              <w:bottom w:val="nil"/>
              <w:right w:val="nil"/>
            </w:tcBorders>
            <w:shd w:val="clear" w:color="000000" w:fill="FFFFFF"/>
            <w:vAlign w:val="bottom"/>
            <w:hideMark/>
          </w:tcPr>
          <w:p w14:paraId="3A41865C" w14:textId="77777777" w:rsidR="00A007A6" w:rsidRDefault="00A007A6"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Ostvarenje/</w:t>
            </w:r>
          </w:p>
          <w:p w14:paraId="7ECC4019" w14:textId="77777777" w:rsidR="00A007A6" w:rsidRDefault="00A007A6"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Izvršenje</w:t>
            </w:r>
          </w:p>
          <w:p w14:paraId="7CC406A0" w14:textId="77777777" w:rsidR="00A007A6" w:rsidRPr="00EF304B" w:rsidRDefault="00A007A6" w:rsidP="0085162B">
            <w:pPr>
              <w:spacing w:after="0" w:line="240" w:lineRule="auto"/>
              <w:jc w:val="center"/>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2019.</w:t>
            </w:r>
          </w:p>
        </w:tc>
        <w:tc>
          <w:tcPr>
            <w:tcW w:w="1134" w:type="dxa"/>
            <w:tcBorders>
              <w:top w:val="single" w:sz="4" w:space="0" w:color="auto"/>
              <w:left w:val="nil"/>
              <w:bottom w:val="nil"/>
              <w:right w:val="nil"/>
            </w:tcBorders>
            <w:shd w:val="clear" w:color="000000" w:fill="FFFFFF"/>
            <w:vAlign w:val="bottom"/>
            <w:hideMark/>
          </w:tcPr>
          <w:p w14:paraId="073F1899" w14:textId="77777777" w:rsidR="00A007A6" w:rsidRDefault="00A007A6"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Izvorni</w:t>
            </w:r>
          </w:p>
          <w:p w14:paraId="1A9F4B6C" w14:textId="77777777" w:rsidR="00A007A6" w:rsidRPr="00EF304B" w:rsidRDefault="00A007A6"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plan za</w:t>
            </w:r>
            <w:r w:rsidRPr="00EF304B">
              <w:rPr>
                <w:rFonts w:ascii="Arial" w:eastAsia="Times New Roman" w:hAnsi="Arial" w:cs="Arial"/>
                <w:color w:val="000000"/>
                <w:sz w:val="18"/>
                <w:szCs w:val="18"/>
                <w:lang w:eastAsia="hr-HR"/>
              </w:rPr>
              <w:t xml:space="preserve"> 2020.</w:t>
            </w:r>
          </w:p>
        </w:tc>
        <w:tc>
          <w:tcPr>
            <w:tcW w:w="1276" w:type="dxa"/>
            <w:tcBorders>
              <w:top w:val="single" w:sz="4" w:space="0" w:color="auto"/>
              <w:left w:val="nil"/>
              <w:bottom w:val="nil"/>
              <w:right w:val="nil"/>
            </w:tcBorders>
            <w:shd w:val="clear" w:color="000000" w:fill="FFFFFF"/>
            <w:vAlign w:val="bottom"/>
            <w:hideMark/>
          </w:tcPr>
          <w:p w14:paraId="6C1D3DA8" w14:textId="77777777" w:rsidR="00A007A6" w:rsidRDefault="00A007A6"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Tekući</w:t>
            </w:r>
          </w:p>
          <w:p w14:paraId="38D3448D" w14:textId="77777777" w:rsidR="00A007A6" w:rsidRDefault="00A007A6"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plan za</w:t>
            </w:r>
          </w:p>
          <w:p w14:paraId="1BF9AC11" w14:textId="77777777" w:rsidR="00A007A6" w:rsidRPr="00EF304B" w:rsidRDefault="00A007A6" w:rsidP="0085162B">
            <w:pPr>
              <w:spacing w:after="0" w:line="240" w:lineRule="auto"/>
              <w:jc w:val="center"/>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2020</w:t>
            </w:r>
          </w:p>
        </w:tc>
        <w:tc>
          <w:tcPr>
            <w:tcW w:w="1184" w:type="dxa"/>
            <w:tcBorders>
              <w:top w:val="single" w:sz="4" w:space="0" w:color="auto"/>
              <w:left w:val="nil"/>
              <w:bottom w:val="nil"/>
              <w:right w:val="nil"/>
            </w:tcBorders>
            <w:shd w:val="clear" w:color="000000" w:fill="FFFFFF"/>
            <w:vAlign w:val="bottom"/>
            <w:hideMark/>
          </w:tcPr>
          <w:p w14:paraId="544ACFA8" w14:textId="77777777" w:rsidR="00A007A6" w:rsidRDefault="00A007A6"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Ostvarenje/</w:t>
            </w:r>
          </w:p>
          <w:p w14:paraId="550D44CF" w14:textId="77777777" w:rsidR="00A007A6" w:rsidRPr="00EF304B" w:rsidRDefault="00A007A6"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xml:space="preserve">Izvršenje </w:t>
            </w:r>
            <w:r w:rsidRPr="00EF304B">
              <w:rPr>
                <w:rFonts w:ascii="Arial" w:eastAsia="Times New Roman" w:hAnsi="Arial" w:cs="Arial"/>
                <w:color w:val="000000"/>
                <w:sz w:val="18"/>
                <w:szCs w:val="18"/>
                <w:lang w:eastAsia="hr-HR"/>
              </w:rPr>
              <w:t xml:space="preserve"> 2020</w:t>
            </w:r>
          </w:p>
        </w:tc>
        <w:tc>
          <w:tcPr>
            <w:tcW w:w="850" w:type="dxa"/>
            <w:tcBorders>
              <w:top w:val="single" w:sz="4" w:space="0" w:color="auto"/>
              <w:left w:val="nil"/>
              <w:bottom w:val="nil"/>
              <w:right w:val="nil"/>
            </w:tcBorders>
            <w:shd w:val="clear" w:color="000000" w:fill="FFFFFF"/>
            <w:noWrap/>
            <w:vAlign w:val="bottom"/>
            <w:hideMark/>
          </w:tcPr>
          <w:p w14:paraId="79159ECC" w14:textId="77777777" w:rsidR="00A007A6" w:rsidRDefault="00A007A6"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Indeks</w:t>
            </w:r>
          </w:p>
          <w:p w14:paraId="4D7A0400" w14:textId="77777777" w:rsidR="00A007A6" w:rsidRPr="00EF304B" w:rsidRDefault="00A007A6"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5/2</w:t>
            </w:r>
          </w:p>
        </w:tc>
        <w:tc>
          <w:tcPr>
            <w:tcW w:w="921" w:type="dxa"/>
            <w:gridSpan w:val="2"/>
            <w:tcBorders>
              <w:top w:val="single" w:sz="4" w:space="0" w:color="auto"/>
              <w:left w:val="nil"/>
              <w:bottom w:val="nil"/>
              <w:right w:val="nil"/>
            </w:tcBorders>
            <w:shd w:val="clear" w:color="000000" w:fill="FFFFFF"/>
            <w:noWrap/>
            <w:vAlign w:val="bottom"/>
            <w:hideMark/>
          </w:tcPr>
          <w:p w14:paraId="5CF852A2" w14:textId="77777777" w:rsidR="00A007A6" w:rsidRDefault="00A007A6"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Indeks</w:t>
            </w:r>
          </w:p>
          <w:p w14:paraId="3D86FA80" w14:textId="77777777" w:rsidR="00A007A6" w:rsidRPr="00EF304B" w:rsidRDefault="00A007A6"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5/4</w:t>
            </w:r>
          </w:p>
        </w:tc>
      </w:tr>
      <w:tr w:rsidR="00A007A6" w:rsidRPr="000F4468" w14:paraId="65DC8D69" w14:textId="77777777" w:rsidTr="0085162B">
        <w:trPr>
          <w:gridAfter w:val="1"/>
          <w:wAfter w:w="120" w:type="dxa"/>
          <w:trHeight w:val="128"/>
        </w:trPr>
        <w:tc>
          <w:tcPr>
            <w:tcW w:w="4395" w:type="dxa"/>
            <w:gridSpan w:val="3"/>
            <w:tcBorders>
              <w:top w:val="single" w:sz="4" w:space="0" w:color="auto"/>
              <w:left w:val="nil"/>
              <w:bottom w:val="single" w:sz="4" w:space="0" w:color="auto"/>
              <w:right w:val="nil"/>
            </w:tcBorders>
            <w:shd w:val="clear" w:color="000000" w:fill="FFFFFF"/>
            <w:noWrap/>
            <w:vAlign w:val="bottom"/>
            <w:hideMark/>
          </w:tcPr>
          <w:p w14:paraId="331FC5C7" w14:textId="77777777" w:rsidR="00A007A6" w:rsidRPr="000F4468" w:rsidRDefault="00A007A6" w:rsidP="0085162B">
            <w:pPr>
              <w:spacing w:after="0" w:line="240" w:lineRule="auto"/>
              <w:jc w:val="center"/>
              <w:rPr>
                <w:rFonts w:ascii="Arial" w:eastAsia="Times New Roman" w:hAnsi="Arial" w:cs="Arial"/>
                <w:color w:val="000000"/>
                <w:sz w:val="16"/>
                <w:szCs w:val="16"/>
                <w:lang w:eastAsia="hr-HR"/>
              </w:rPr>
            </w:pPr>
            <w:r w:rsidRPr="000F4468">
              <w:rPr>
                <w:rFonts w:ascii="Arial" w:eastAsia="Times New Roman" w:hAnsi="Arial" w:cs="Arial"/>
                <w:color w:val="000000"/>
                <w:sz w:val="16"/>
                <w:szCs w:val="16"/>
                <w:lang w:eastAsia="hr-HR"/>
              </w:rPr>
              <w:t>1</w:t>
            </w:r>
          </w:p>
        </w:tc>
        <w:tc>
          <w:tcPr>
            <w:tcW w:w="1275" w:type="dxa"/>
            <w:tcBorders>
              <w:top w:val="single" w:sz="4" w:space="0" w:color="auto"/>
              <w:left w:val="nil"/>
              <w:bottom w:val="single" w:sz="4" w:space="0" w:color="auto"/>
              <w:right w:val="nil"/>
            </w:tcBorders>
            <w:shd w:val="clear" w:color="000000" w:fill="FFFFFF"/>
            <w:noWrap/>
            <w:vAlign w:val="bottom"/>
            <w:hideMark/>
          </w:tcPr>
          <w:p w14:paraId="64F333D7" w14:textId="77777777" w:rsidR="00A007A6" w:rsidRPr="000F4468" w:rsidRDefault="00A007A6" w:rsidP="0085162B">
            <w:pPr>
              <w:spacing w:after="0" w:line="240" w:lineRule="auto"/>
              <w:jc w:val="center"/>
              <w:rPr>
                <w:rFonts w:ascii="Arial" w:eastAsia="Times New Roman" w:hAnsi="Arial" w:cs="Arial"/>
                <w:color w:val="000000"/>
                <w:sz w:val="16"/>
                <w:szCs w:val="16"/>
                <w:lang w:eastAsia="hr-HR"/>
              </w:rPr>
            </w:pPr>
            <w:r w:rsidRPr="000F4468">
              <w:rPr>
                <w:rFonts w:ascii="Arial" w:eastAsia="Times New Roman" w:hAnsi="Arial" w:cs="Arial"/>
                <w:color w:val="000000"/>
                <w:sz w:val="16"/>
                <w:szCs w:val="16"/>
                <w:lang w:eastAsia="hr-HR"/>
              </w:rPr>
              <w:t>2</w:t>
            </w:r>
          </w:p>
        </w:tc>
        <w:tc>
          <w:tcPr>
            <w:tcW w:w="1134" w:type="dxa"/>
            <w:tcBorders>
              <w:top w:val="single" w:sz="4" w:space="0" w:color="auto"/>
              <w:left w:val="nil"/>
              <w:bottom w:val="single" w:sz="4" w:space="0" w:color="auto"/>
              <w:right w:val="nil"/>
            </w:tcBorders>
            <w:shd w:val="clear" w:color="000000" w:fill="FFFFFF"/>
            <w:noWrap/>
            <w:vAlign w:val="bottom"/>
            <w:hideMark/>
          </w:tcPr>
          <w:p w14:paraId="6118A30F" w14:textId="77777777" w:rsidR="00A007A6" w:rsidRPr="000F4468" w:rsidRDefault="00A007A6" w:rsidP="0085162B">
            <w:pPr>
              <w:spacing w:after="0" w:line="240" w:lineRule="auto"/>
              <w:jc w:val="center"/>
              <w:rPr>
                <w:rFonts w:ascii="Arial" w:eastAsia="Times New Roman" w:hAnsi="Arial" w:cs="Arial"/>
                <w:color w:val="000000"/>
                <w:sz w:val="16"/>
                <w:szCs w:val="16"/>
                <w:lang w:eastAsia="hr-HR"/>
              </w:rPr>
            </w:pPr>
            <w:r w:rsidRPr="000F4468">
              <w:rPr>
                <w:rFonts w:ascii="Arial" w:eastAsia="Times New Roman" w:hAnsi="Arial" w:cs="Arial"/>
                <w:color w:val="000000"/>
                <w:sz w:val="16"/>
                <w:szCs w:val="16"/>
                <w:lang w:eastAsia="hr-HR"/>
              </w:rPr>
              <w:t>3</w:t>
            </w:r>
          </w:p>
        </w:tc>
        <w:tc>
          <w:tcPr>
            <w:tcW w:w="1276" w:type="dxa"/>
            <w:tcBorders>
              <w:top w:val="single" w:sz="4" w:space="0" w:color="auto"/>
              <w:left w:val="nil"/>
              <w:bottom w:val="single" w:sz="4" w:space="0" w:color="auto"/>
              <w:right w:val="nil"/>
            </w:tcBorders>
            <w:shd w:val="clear" w:color="000000" w:fill="FFFFFF"/>
            <w:noWrap/>
            <w:vAlign w:val="bottom"/>
            <w:hideMark/>
          </w:tcPr>
          <w:p w14:paraId="09345C21" w14:textId="77777777" w:rsidR="00A007A6" w:rsidRPr="000F4468" w:rsidRDefault="00A007A6" w:rsidP="0085162B">
            <w:pPr>
              <w:spacing w:after="0" w:line="240" w:lineRule="auto"/>
              <w:jc w:val="center"/>
              <w:rPr>
                <w:rFonts w:ascii="Arial" w:eastAsia="Times New Roman" w:hAnsi="Arial" w:cs="Arial"/>
                <w:color w:val="000000"/>
                <w:sz w:val="16"/>
                <w:szCs w:val="16"/>
                <w:lang w:eastAsia="hr-HR"/>
              </w:rPr>
            </w:pPr>
            <w:r w:rsidRPr="000F4468">
              <w:rPr>
                <w:rFonts w:ascii="Arial" w:eastAsia="Times New Roman" w:hAnsi="Arial" w:cs="Arial"/>
                <w:color w:val="000000"/>
                <w:sz w:val="16"/>
                <w:szCs w:val="16"/>
                <w:lang w:eastAsia="hr-HR"/>
              </w:rPr>
              <w:t>4</w:t>
            </w:r>
          </w:p>
        </w:tc>
        <w:tc>
          <w:tcPr>
            <w:tcW w:w="1184" w:type="dxa"/>
            <w:tcBorders>
              <w:top w:val="single" w:sz="4" w:space="0" w:color="auto"/>
              <w:left w:val="nil"/>
              <w:bottom w:val="single" w:sz="4" w:space="0" w:color="auto"/>
              <w:right w:val="nil"/>
            </w:tcBorders>
            <w:shd w:val="clear" w:color="000000" w:fill="FFFFFF"/>
            <w:noWrap/>
            <w:vAlign w:val="bottom"/>
            <w:hideMark/>
          </w:tcPr>
          <w:p w14:paraId="38BF241F" w14:textId="77777777" w:rsidR="00A007A6" w:rsidRPr="000F4468" w:rsidRDefault="00A007A6" w:rsidP="0085162B">
            <w:pPr>
              <w:spacing w:after="0" w:line="240" w:lineRule="auto"/>
              <w:jc w:val="center"/>
              <w:rPr>
                <w:rFonts w:ascii="Arial" w:eastAsia="Times New Roman" w:hAnsi="Arial" w:cs="Arial"/>
                <w:color w:val="000000"/>
                <w:sz w:val="16"/>
                <w:szCs w:val="16"/>
                <w:lang w:eastAsia="hr-HR"/>
              </w:rPr>
            </w:pPr>
            <w:r w:rsidRPr="000F4468">
              <w:rPr>
                <w:rFonts w:ascii="Arial" w:eastAsia="Times New Roman" w:hAnsi="Arial" w:cs="Arial"/>
                <w:color w:val="000000"/>
                <w:sz w:val="16"/>
                <w:szCs w:val="16"/>
                <w:lang w:eastAsia="hr-HR"/>
              </w:rPr>
              <w:t>5</w:t>
            </w:r>
          </w:p>
        </w:tc>
        <w:tc>
          <w:tcPr>
            <w:tcW w:w="850" w:type="dxa"/>
            <w:tcBorders>
              <w:top w:val="single" w:sz="4" w:space="0" w:color="auto"/>
              <w:left w:val="nil"/>
              <w:bottom w:val="single" w:sz="4" w:space="0" w:color="auto"/>
              <w:right w:val="nil"/>
            </w:tcBorders>
            <w:shd w:val="clear" w:color="000000" w:fill="FFFFFF"/>
            <w:noWrap/>
            <w:vAlign w:val="bottom"/>
            <w:hideMark/>
          </w:tcPr>
          <w:p w14:paraId="17D993B4" w14:textId="77777777" w:rsidR="00A007A6" w:rsidRPr="000F4468" w:rsidRDefault="00A007A6" w:rsidP="0085162B">
            <w:pPr>
              <w:spacing w:after="0" w:line="240" w:lineRule="auto"/>
              <w:jc w:val="center"/>
              <w:rPr>
                <w:rFonts w:ascii="Arial" w:eastAsia="Times New Roman" w:hAnsi="Arial" w:cs="Arial"/>
                <w:color w:val="000000"/>
                <w:sz w:val="16"/>
                <w:szCs w:val="16"/>
                <w:lang w:eastAsia="hr-HR"/>
              </w:rPr>
            </w:pPr>
            <w:r w:rsidRPr="000F4468">
              <w:rPr>
                <w:rFonts w:ascii="Arial" w:eastAsia="Times New Roman" w:hAnsi="Arial" w:cs="Arial"/>
                <w:color w:val="000000"/>
                <w:sz w:val="16"/>
                <w:szCs w:val="16"/>
                <w:lang w:eastAsia="hr-HR"/>
              </w:rPr>
              <w:t>6</w:t>
            </w:r>
          </w:p>
        </w:tc>
        <w:tc>
          <w:tcPr>
            <w:tcW w:w="801" w:type="dxa"/>
            <w:tcBorders>
              <w:top w:val="single" w:sz="4" w:space="0" w:color="auto"/>
              <w:left w:val="nil"/>
              <w:bottom w:val="single" w:sz="4" w:space="0" w:color="auto"/>
              <w:right w:val="nil"/>
            </w:tcBorders>
            <w:shd w:val="clear" w:color="000000" w:fill="FFFFFF"/>
            <w:noWrap/>
            <w:vAlign w:val="bottom"/>
            <w:hideMark/>
          </w:tcPr>
          <w:p w14:paraId="11041D16" w14:textId="77777777" w:rsidR="00A007A6" w:rsidRPr="000F4468" w:rsidRDefault="00A007A6" w:rsidP="0085162B">
            <w:pPr>
              <w:spacing w:after="0" w:line="240" w:lineRule="auto"/>
              <w:jc w:val="center"/>
              <w:rPr>
                <w:rFonts w:ascii="Arial" w:eastAsia="Times New Roman" w:hAnsi="Arial" w:cs="Arial"/>
                <w:color w:val="000000"/>
                <w:sz w:val="16"/>
                <w:szCs w:val="16"/>
                <w:lang w:eastAsia="hr-HR"/>
              </w:rPr>
            </w:pPr>
            <w:r w:rsidRPr="000F4468">
              <w:rPr>
                <w:rFonts w:ascii="Arial" w:eastAsia="Times New Roman" w:hAnsi="Arial" w:cs="Arial"/>
                <w:color w:val="000000"/>
                <w:sz w:val="16"/>
                <w:szCs w:val="16"/>
                <w:lang w:eastAsia="hr-HR"/>
              </w:rPr>
              <w:t>7</w:t>
            </w:r>
          </w:p>
        </w:tc>
      </w:tr>
      <w:tr w:rsidR="000F4468" w:rsidRPr="00EF304B" w14:paraId="7216244C" w14:textId="77777777" w:rsidTr="000F4468">
        <w:trPr>
          <w:gridAfter w:val="1"/>
          <w:wAfter w:w="120" w:type="dxa"/>
          <w:trHeight w:val="270"/>
        </w:trPr>
        <w:tc>
          <w:tcPr>
            <w:tcW w:w="709" w:type="dxa"/>
            <w:tcBorders>
              <w:top w:val="nil"/>
              <w:left w:val="nil"/>
              <w:bottom w:val="nil"/>
              <w:right w:val="nil"/>
            </w:tcBorders>
            <w:shd w:val="clear" w:color="000000" w:fill="FFFFFF"/>
            <w:noWrap/>
            <w:hideMark/>
          </w:tcPr>
          <w:p w14:paraId="75BCD4B7" w14:textId="77777777" w:rsidR="00E4041C" w:rsidRPr="00EF304B" w:rsidRDefault="00E4041C" w:rsidP="00E4041C">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3292</w:t>
            </w:r>
          </w:p>
        </w:tc>
        <w:tc>
          <w:tcPr>
            <w:tcW w:w="3686" w:type="dxa"/>
            <w:gridSpan w:val="2"/>
            <w:tcBorders>
              <w:top w:val="nil"/>
              <w:left w:val="nil"/>
              <w:bottom w:val="nil"/>
              <w:right w:val="nil"/>
            </w:tcBorders>
            <w:shd w:val="clear" w:color="000000" w:fill="FFFFFF"/>
            <w:noWrap/>
            <w:hideMark/>
          </w:tcPr>
          <w:p w14:paraId="6839733A" w14:textId="77777777" w:rsidR="00E4041C" w:rsidRPr="00EF304B" w:rsidRDefault="00E4041C" w:rsidP="00E4041C">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Premije osiguranja</w:t>
            </w:r>
          </w:p>
        </w:tc>
        <w:tc>
          <w:tcPr>
            <w:tcW w:w="1275" w:type="dxa"/>
            <w:tcBorders>
              <w:top w:val="nil"/>
              <w:left w:val="nil"/>
              <w:bottom w:val="nil"/>
              <w:right w:val="nil"/>
            </w:tcBorders>
            <w:shd w:val="clear" w:color="000000" w:fill="FFFFFF"/>
            <w:noWrap/>
            <w:hideMark/>
          </w:tcPr>
          <w:p w14:paraId="7F0676EC"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28.972</w:t>
            </w:r>
          </w:p>
        </w:tc>
        <w:tc>
          <w:tcPr>
            <w:tcW w:w="1134" w:type="dxa"/>
            <w:tcBorders>
              <w:top w:val="nil"/>
              <w:left w:val="nil"/>
              <w:bottom w:val="nil"/>
              <w:right w:val="nil"/>
            </w:tcBorders>
            <w:shd w:val="clear" w:color="000000" w:fill="FFFFFF"/>
            <w:noWrap/>
            <w:hideMark/>
          </w:tcPr>
          <w:p w14:paraId="360D296E"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276" w:type="dxa"/>
            <w:tcBorders>
              <w:top w:val="nil"/>
              <w:left w:val="nil"/>
              <w:bottom w:val="nil"/>
              <w:right w:val="nil"/>
            </w:tcBorders>
            <w:shd w:val="clear" w:color="000000" w:fill="FFFFFF"/>
            <w:noWrap/>
            <w:hideMark/>
          </w:tcPr>
          <w:p w14:paraId="31FB37CE"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184" w:type="dxa"/>
            <w:tcBorders>
              <w:top w:val="nil"/>
              <w:left w:val="nil"/>
              <w:bottom w:val="nil"/>
              <w:right w:val="nil"/>
            </w:tcBorders>
            <w:shd w:val="clear" w:color="000000" w:fill="FFFFFF"/>
            <w:noWrap/>
            <w:hideMark/>
          </w:tcPr>
          <w:p w14:paraId="0D98A152"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32.920</w:t>
            </w:r>
          </w:p>
        </w:tc>
        <w:tc>
          <w:tcPr>
            <w:tcW w:w="850" w:type="dxa"/>
            <w:tcBorders>
              <w:top w:val="nil"/>
              <w:left w:val="nil"/>
              <w:bottom w:val="nil"/>
              <w:right w:val="nil"/>
            </w:tcBorders>
            <w:shd w:val="clear" w:color="000000" w:fill="FFFFFF"/>
            <w:noWrap/>
            <w:hideMark/>
          </w:tcPr>
          <w:p w14:paraId="33718535"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113,63</w:t>
            </w:r>
          </w:p>
        </w:tc>
        <w:tc>
          <w:tcPr>
            <w:tcW w:w="801" w:type="dxa"/>
            <w:tcBorders>
              <w:top w:val="nil"/>
              <w:left w:val="nil"/>
              <w:bottom w:val="nil"/>
              <w:right w:val="nil"/>
            </w:tcBorders>
            <w:shd w:val="clear" w:color="000000" w:fill="FFFFFF"/>
            <w:noWrap/>
            <w:hideMark/>
          </w:tcPr>
          <w:p w14:paraId="2510017F"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r>
      <w:tr w:rsidR="000F4468" w:rsidRPr="00EF304B" w14:paraId="71B55CB6" w14:textId="77777777" w:rsidTr="000F4468">
        <w:trPr>
          <w:gridAfter w:val="1"/>
          <w:wAfter w:w="120" w:type="dxa"/>
          <w:trHeight w:val="270"/>
        </w:trPr>
        <w:tc>
          <w:tcPr>
            <w:tcW w:w="709" w:type="dxa"/>
            <w:tcBorders>
              <w:top w:val="nil"/>
              <w:left w:val="nil"/>
              <w:bottom w:val="nil"/>
              <w:right w:val="nil"/>
            </w:tcBorders>
            <w:shd w:val="clear" w:color="000000" w:fill="FFFFFF"/>
            <w:noWrap/>
            <w:hideMark/>
          </w:tcPr>
          <w:p w14:paraId="567B7C88" w14:textId="77777777" w:rsidR="00E4041C" w:rsidRPr="00EF304B" w:rsidRDefault="00E4041C" w:rsidP="00E4041C">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3293</w:t>
            </w:r>
          </w:p>
        </w:tc>
        <w:tc>
          <w:tcPr>
            <w:tcW w:w="3686" w:type="dxa"/>
            <w:gridSpan w:val="2"/>
            <w:tcBorders>
              <w:top w:val="nil"/>
              <w:left w:val="nil"/>
              <w:bottom w:val="nil"/>
              <w:right w:val="nil"/>
            </w:tcBorders>
            <w:shd w:val="clear" w:color="000000" w:fill="FFFFFF"/>
            <w:noWrap/>
            <w:hideMark/>
          </w:tcPr>
          <w:p w14:paraId="5A65503C" w14:textId="77777777" w:rsidR="00E4041C" w:rsidRPr="00EF304B" w:rsidRDefault="00E4041C" w:rsidP="00E4041C">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Reprezentacija</w:t>
            </w:r>
          </w:p>
        </w:tc>
        <w:tc>
          <w:tcPr>
            <w:tcW w:w="1275" w:type="dxa"/>
            <w:tcBorders>
              <w:top w:val="nil"/>
              <w:left w:val="nil"/>
              <w:bottom w:val="nil"/>
              <w:right w:val="nil"/>
            </w:tcBorders>
            <w:shd w:val="clear" w:color="000000" w:fill="FFFFFF"/>
            <w:noWrap/>
            <w:hideMark/>
          </w:tcPr>
          <w:p w14:paraId="7BC3FE09"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43.393</w:t>
            </w:r>
          </w:p>
        </w:tc>
        <w:tc>
          <w:tcPr>
            <w:tcW w:w="1134" w:type="dxa"/>
            <w:tcBorders>
              <w:top w:val="nil"/>
              <w:left w:val="nil"/>
              <w:bottom w:val="nil"/>
              <w:right w:val="nil"/>
            </w:tcBorders>
            <w:shd w:val="clear" w:color="000000" w:fill="FFFFFF"/>
            <w:noWrap/>
            <w:hideMark/>
          </w:tcPr>
          <w:p w14:paraId="28F5A338"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276" w:type="dxa"/>
            <w:tcBorders>
              <w:top w:val="nil"/>
              <w:left w:val="nil"/>
              <w:bottom w:val="nil"/>
              <w:right w:val="nil"/>
            </w:tcBorders>
            <w:shd w:val="clear" w:color="000000" w:fill="FFFFFF"/>
            <w:noWrap/>
            <w:hideMark/>
          </w:tcPr>
          <w:p w14:paraId="7283703C"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184" w:type="dxa"/>
            <w:tcBorders>
              <w:top w:val="nil"/>
              <w:left w:val="nil"/>
              <w:bottom w:val="nil"/>
              <w:right w:val="nil"/>
            </w:tcBorders>
            <w:shd w:val="clear" w:color="000000" w:fill="FFFFFF"/>
            <w:noWrap/>
            <w:hideMark/>
          </w:tcPr>
          <w:p w14:paraId="3775A648"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29.842</w:t>
            </w:r>
          </w:p>
        </w:tc>
        <w:tc>
          <w:tcPr>
            <w:tcW w:w="850" w:type="dxa"/>
            <w:tcBorders>
              <w:top w:val="nil"/>
              <w:left w:val="nil"/>
              <w:bottom w:val="nil"/>
              <w:right w:val="nil"/>
            </w:tcBorders>
            <w:shd w:val="clear" w:color="000000" w:fill="FFFFFF"/>
            <w:noWrap/>
            <w:hideMark/>
          </w:tcPr>
          <w:p w14:paraId="3778F4FE"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68,77</w:t>
            </w:r>
          </w:p>
        </w:tc>
        <w:tc>
          <w:tcPr>
            <w:tcW w:w="801" w:type="dxa"/>
            <w:tcBorders>
              <w:top w:val="nil"/>
              <w:left w:val="nil"/>
              <w:bottom w:val="nil"/>
              <w:right w:val="nil"/>
            </w:tcBorders>
            <w:shd w:val="clear" w:color="000000" w:fill="FFFFFF"/>
            <w:noWrap/>
            <w:hideMark/>
          </w:tcPr>
          <w:p w14:paraId="365B9023"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r>
      <w:tr w:rsidR="000F4468" w:rsidRPr="00EF304B" w14:paraId="4EB87EE5" w14:textId="77777777" w:rsidTr="000F4468">
        <w:trPr>
          <w:gridAfter w:val="1"/>
          <w:wAfter w:w="120" w:type="dxa"/>
          <w:trHeight w:val="270"/>
        </w:trPr>
        <w:tc>
          <w:tcPr>
            <w:tcW w:w="709" w:type="dxa"/>
            <w:tcBorders>
              <w:top w:val="nil"/>
              <w:left w:val="nil"/>
              <w:bottom w:val="nil"/>
              <w:right w:val="nil"/>
            </w:tcBorders>
            <w:shd w:val="clear" w:color="000000" w:fill="FFFFFF"/>
            <w:noWrap/>
            <w:hideMark/>
          </w:tcPr>
          <w:p w14:paraId="55B2B5B1" w14:textId="77777777" w:rsidR="00E4041C" w:rsidRPr="00EF304B" w:rsidRDefault="00E4041C" w:rsidP="00E4041C">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3294</w:t>
            </w:r>
          </w:p>
        </w:tc>
        <w:tc>
          <w:tcPr>
            <w:tcW w:w="3686" w:type="dxa"/>
            <w:gridSpan w:val="2"/>
            <w:tcBorders>
              <w:top w:val="nil"/>
              <w:left w:val="nil"/>
              <w:bottom w:val="nil"/>
              <w:right w:val="nil"/>
            </w:tcBorders>
            <w:shd w:val="clear" w:color="000000" w:fill="FFFFFF"/>
            <w:noWrap/>
            <w:hideMark/>
          </w:tcPr>
          <w:p w14:paraId="43F11FA4" w14:textId="77777777" w:rsidR="00E4041C" w:rsidRPr="00EF304B" w:rsidRDefault="00E4041C" w:rsidP="00E4041C">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Članarine i norme</w:t>
            </w:r>
          </w:p>
        </w:tc>
        <w:tc>
          <w:tcPr>
            <w:tcW w:w="1275" w:type="dxa"/>
            <w:tcBorders>
              <w:top w:val="nil"/>
              <w:left w:val="nil"/>
              <w:bottom w:val="nil"/>
              <w:right w:val="nil"/>
            </w:tcBorders>
            <w:shd w:val="clear" w:color="000000" w:fill="FFFFFF"/>
            <w:noWrap/>
            <w:hideMark/>
          </w:tcPr>
          <w:p w14:paraId="1457B657"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21.500</w:t>
            </w:r>
          </w:p>
        </w:tc>
        <w:tc>
          <w:tcPr>
            <w:tcW w:w="1134" w:type="dxa"/>
            <w:tcBorders>
              <w:top w:val="nil"/>
              <w:left w:val="nil"/>
              <w:bottom w:val="nil"/>
              <w:right w:val="nil"/>
            </w:tcBorders>
            <w:shd w:val="clear" w:color="000000" w:fill="FFFFFF"/>
            <w:noWrap/>
            <w:hideMark/>
          </w:tcPr>
          <w:p w14:paraId="03FAE055"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276" w:type="dxa"/>
            <w:tcBorders>
              <w:top w:val="nil"/>
              <w:left w:val="nil"/>
              <w:bottom w:val="nil"/>
              <w:right w:val="nil"/>
            </w:tcBorders>
            <w:shd w:val="clear" w:color="000000" w:fill="FFFFFF"/>
            <w:noWrap/>
            <w:hideMark/>
          </w:tcPr>
          <w:p w14:paraId="4A7CBD3F"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184" w:type="dxa"/>
            <w:tcBorders>
              <w:top w:val="nil"/>
              <w:left w:val="nil"/>
              <w:bottom w:val="nil"/>
              <w:right w:val="nil"/>
            </w:tcBorders>
            <w:shd w:val="clear" w:color="000000" w:fill="FFFFFF"/>
            <w:noWrap/>
            <w:hideMark/>
          </w:tcPr>
          <w:p w14:paraId="2E7505B6"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22.883</w:t>
            </w:r>
          </w:p>
        </w:tc>
        <w:tc>
          <w:tcPr>
            <w:tcW w:w="850" w:type="dxa"/>
            <w:tcBorders>
              <w:top w:val="nil"/>
              <w:left w:val="nil"/>
              <w:bottom w:val="nil"/>
              <w:right w:val="nil"/>
            </w:tcBorders>
            <w:shd w:val="clear" w:color="000000" w:fill="FFFFFF"/>
            <w:noWrap/>
            <w:hideMark/>
          </w:tcPr>
          <w:p w14:paraId="5A68D934"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106,43</w:t>
            </w:r>
          </w:p>
        </w:tc>
        <w:tc>
          <w:tcPr>
            <w:tcW w:w="801" w:type="dxa"/>
            <w:tcBorders>
              <w:top w:val="nil"/>
              <w:left w:val="nil"/>
              <w:bottom w:val="nil"/>
              <w:right w:val="nil"/>
            </w:tcBorders>
            <w:shd w:val="clear" w:color="000000" w:fill="FFFFFF"/>
            <w:noWrap/>
            <w:hideMark/>
          </w:tcPr>
          <w:p w14:paraId="036181AD"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r>
      <w:tr w:rsidR="000F4468" w:rsidRPr="00EF304B" w14:paraId="520267F8" w14:textId="77777777" w:rsidTr="000F4468">
        <w:trPr>
          <w:gridAfter w:val="1"/>
          <w:wAfter w:w="120" w:type="dxa"/>
          <w:trHeight w:val="270"/>
        </w:trPr>
        <w:tc>
          <w:tcPr>
            <w:tcW w:w="709" w:type="dxa"/>
            <w:tcBorders>
              <w:top w:val="nil"/>
              <w:left w:val="nil"/>
              <w:bottom w:val="nil"/>
              <w:right w:val="nil"/>
            </w:tcBorders>
            <w:shd w:val="clear" w:color="000000" w:fill="FFFFFF"/>
            <w:noWrap/>
            <w:hideMark/>
          </w:tcPr>
          <w:p w14:paraId="16E9081C" w14:textId="77777777" w:rsidR="00E4041C" w:rsidRPr="00EF304B" w:rsidRDefault="00E4041C" w:rsidP="00E4041C">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3295</w:t>
            </w:r>
          </w:p>
        </w:tc>
        <w:tc>
          <w:tcPr>
            <w:tcW w:w="3686" w:type="dxa"/>
            <w:gridSpan w:val="2"/>
            <w:tcBorders>
              <w:top w:val="nil"/>
              <w:left w:val="nil"/>
              <w:bottom w:val="nil"/>
              <w:right w:val="nil"/>
            </w:tcBorders>
            <w:shd w:val="clear" w:color="000000" w:fill="FFFFFF"/>
            <w:noWrap/>
            <w:hideMark/>
          </w:tcPr>
          <w:p w14:paraId="04E8E9C0" w14:textId="77777777" w:rsidR="00E4041C" w:rsidRPr="00EF304B" w:rsidRDefault="00E4041C" w:rsidP="00E4041C">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Pristojbe i naknade</w:t>
            </w:r>
          </w:p>
        </w:tc>
        <w:tc>
          <w:tcPr>
            <w:tcW w:w="1275" w:type="dxa"/>
            <w:tcBorders>
              <w:top w:val="nil"/>
              <w:left w:val="nil"/>
              <w:bottom w:val="nil"/>
              <w:right w:val="nil"/>
            </w:tcBorders>
            <w:shd w:val="clear" w:color="000000" w:fill="FFFFFF"/>
            <w:noWrap/>
            <w:hideMark/>
          </w:tcPr>
          <w:p w14:paraId="765C1A7A"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10.583</w:t>
            </w:r>
          </w:p>
        </w:tc>
        <w:tc>
          <w:tcPr>
            <w:tcW w:w="1134" w:type="dxa"/>
            <w:tcBorders>
              <w:top w:val="nil"/>
              <w:left w:val="nil"/>
              <w:bottom w:val="nil"/>
              <w:right w:val="nil"/>
            </w:tcBorders>
            <w:shd w:val="clear" w:color="000000" w:fill="FFFFFF"/>
            <w:noWrap/>
            <w:hideMark/>
          </w:tcPr>
          <w:p w14:paraId="4670AF35"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276" w:type="dxa"/>
            <w:tcBorders>
              <w:top w:val="nil"/>
              <w:left w:val="nil"/>
              <w:bottom w:val="nil"/>
              <w:right w:val="nil"/>
            </w:tcBorders>
            <w:shd w:val="clear" w:color="000000" w:fill="FFFFFF"/>
            <w:noWrap/>
            <w:hideMark/>
          </w:tcPr>
          <w:p w14:paraId="6BFE6BE1"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184" w:type="dxa"/>
            <w:tcBorders>
              <w:top w:val="nil"/>
              <w:left w:val="nil"/>
              <w:bottom w:val="nil"/>
              <w:right w:val="nil"/>
            </w:tcBorders>
            <w:shd w:val="clear" w:color="000000" w:fill="FFFFFF"/>
            <w:noWrap/>
            <w:hideMark/>
          </w:tcPr>
          <w:p w14:paraId="1A7D7899"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9.208</w:t>
            </w:r>
          </w:p>
        </w:tc>
        <w:tc>
          <w:tcPr>
            <w:tcW w:w="850" w:type="dxa"/>
            <w:tcBorders>
              <w:top w:val="nil"/>
              <w:left w:val="nil"/>
              <w:bottom w:val="nil"/>
              <w:right w:val="nil"/>
            </w:tcBorders>
            <w:shd w:val="clear" w:color="000000" w:fill="FFFFFF"/>
            <w:noWrap/>
            <w:hideMark/>
          </w:tcPr>
          <w:p w14:paraId="5A8841C0"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87,01</w:t>
            </w:r>
          </w:p>
        </w:tc>
        <w:tc>
          <w:tcPr>
            <w:tcW w:w="801" w:type="dxa"/>
            <w:tcBorders>
              <w:top w:val="nil"/>
              <w:left w:val="nil"/>
              <w:bottom w:val="nil"/>
              <w:right w:val="nil"/>
            </w:tcBorders>
            <w:shd w:val="clear" w:color="000000" w:fill="FFFFFF"/>
            <w:noWrap/>
            <w:hideMark/>
          </w:tcPr>
          <w:p w14:paraId="384F371F"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r>
      <w:tr w:rsidR="000F4468" w:rsidRPr="00EF304B" w14:paraId="68AFD810" w14:textId="77777777" w:rsidTr="000F4468">
        <w:trPr>
          <w:gridAfter w:val="1"/>
          <w:wAfter w:w="120" w:type="dxa"/>
          <w:trHeight w:val="270"/>
        </w:trPr>
        <w:tc>
          <w:tcPr>
            <w:tcW w:w="709" w:type="dxa"/>
            <w:tcBorders>
              <w:top w:val="nil"/>
              <w:left w:val="nil"/>
              <w:bottom w:val="nil"/>
              <w:right w:val="nil"/>
            </w:tcBorders>
            <w:shd w:val="clear" w:color="000000" w:fill="FFFFFF"/>
            <w:noWrap/>
            <w:hideMark/>
          </w:tcPr>
          <w:p w14:paraId="415B686A" w14:textId="77777777" w:rsidR="00E4041C" w:rsidRPr="00EF304B" w:rsidRDefault="00E4041C" w:rsidP="00E4041C">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3299</w:t>
            </w:r>
          </w:p>
        </w:tc>
        <w:tc>
          <w:tcPr>
            <w:tcW w:w="3686" w:type="dxa"/>
            <w:gridSpan w:val="2"/>
            <w:tcBorders>
              <w:top w:val="nil"/>
              <w:left w:val="nil"/>
              <w:bottom w:val="nil"/>
              <w:right w:val="nil"/>
            </w:tcBorders>
            <w:shd w:val="clear" w:color="000000" w:fill="FFFFFF"/>
            <w:noWrap/>
            <w:hideMark/>
          </w:tcPr>
          <w:p w14:paraId="6AC183BF" w14:textId="77777777" w:rsidR="00E4041C" w:rsidRPr="00EF304B" w:rsidRDefault="00E4041C" w:rsidP="00E4041C">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Ostali nespomenuti rashodi poslovanja</w:t>
            </w:r>
          </w:p>
        </w:tc>
        <w:tc>
          <w:tcPr>
            <w:tcW w:w="1275" w:type="dxa"/>
            <w:tcBorders>
              <w:top w:val="nil"/>
              <w:left w:val="nil"/>
              <w:bottom w:val="nil"/>
              <w:right w:val="nil"/>
            </w:tcBorders>
            <w:shd w:val="clear" w:color="000000" w:fill="FFFFFF"/>
            <w:noWrap/>
            <w:hideMark/>
          </w:tcPr>
          <w:p w14:paraId="1CE81D0A"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84.918</w:t>
            </w:r>
          </w:p>
        </w:tc>
        <w:tc>
          <w:tcPr>
            <w:tcW w:w="1134" w:type="dxa"/>
            <w:tcBorders>
              <w:top w:val="nil"/>
              <w:left w:val="nil"/>
              <w:bottom w:val="nil"/>
              <w:right w:val="nil"/>
            </w:tcBorders>
            <w:shd w:val="clear" w:color="000000" w:fill="FFFFFF"/>
            <w:noWrap/>
            <w:hideMark/>
          </w:tcPr>
          <w:p w14:paraId="0FAEDCA1"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276" w:type="dxa"/>
            <w:tcBorders>
              <w:top w:val="nil"/>
              <w:left w:val="nil"/>
              <w:bottom w:val="nil"/>
              <w:right w:val="nil"/>
            </w:tcBorders>
            <w:shd w:val="clear" w:color="000000" w:fill="FFFFFF"/>
            <w:noWrap/>
            <w:hideMark/>
          </w:tcPr>
          <w:p w14:paraId="4252D7B7"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184" w:type="dxa"/>
            <w:tcBorders>
              <w:top w:val="nil"/>
              <w:left w:val="nil"/>
              <w:bottom w:val="nil"/>
              <w:right w:val="nil"/>
            </w:tcBorders>
            <w:shd w:val="clear" w:color="000000" w:fill="FFFFFF"/>
            <w:noWrap/>
            <w:hideMark/>
          </w:tcPr>
          <w:p w14:paraId="7F2A6F67"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73.790</w:t>
            </w:r>
          </w:p>
        </w:tc>
        <w:tc>
          <w:tcPr>
            <w:tcW w:w="850" w:type="dxa"/>
            <w:tcBorders>
              <w:top w:val="nil"/>
              <w:left w:val="nil"/>
              <w:bottom w:val="nil"/>
              <w:right w:val="nil"/>
            </w:tcBorders>
            <w:shd w:val="clear" w:color="000000" w:fill="FFFFFF"/>
            <w:noWrap/>
            <w:hideMark/>
          </w:tcPr>
          <w:p w14:paraId="1A00C026"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86,90</w:t>
            </w:r>
          </w:p>
        </w:tc>
        <w:tc>
          <w:tcPr>
            <w:tcW w:w="801" w:type="dxa"/>
            <w:tcBorders>
              <w:top w:val="nil"/>
              <w:left w:val="nil"/>
              <w:bottom w:val="nil"/>
              <w:right w:val="nil"/>
            </w:tcBorders>
            <w:shd w:val="clear" w:color="000000" w:fill="FFFFFF"/>
            <w:noWrap/>
            <w:hideMark/>
          </w:tcPr>
          <w:p w14:paraId="29D843DA"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r>
      <w:tr w:rsidR="000F4468" w:rsidRPr="00EF304B" w14:paraId="4643C7E0" w14:textId="77777777" w:rsidTr="000F4468">
        <w:trPr>
          <w:gridAfter w:val="1"/>
          <w:wAfter w:w="120" w:type="dxa"/>
          <w:trHeight w:val="270"/>
        </w:trPr>
        <w:tc>
          <w:tcPr>
            <w:tcW w:w="709" w:type="dxa"/>
            <w:tcBorders>
              <w:top w:val="nil"/>
              <w:left w:val="nil"/>
              <w:bottom w:val="nil"/>
              <w:right w:val="nil"/>
            </w:tcBorders>
            <w:shd w:val="clear" w:color="000000" w:fill="FFFFFF"/>
            <w:noWrap/>
            <w:hideMark/>
          </w:tcPr>
          <w:p w14:paraId="3D00BDCC" w14:textId="77777777" w:rsidR="00E4041C" w:rsidRPr="00EF304B" w:rsidRDefault="00E4041C" w:rsidP="00E4041C">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34</w:t>
            </w:r>
          </w:p>
        </w:tc>
        <w:tc>
          <w:tcPr>
            <w:tcW w:w="3686" w:type="dxa"/>
            <w:gridSpan w:val="2"/>
            <w:tcBorders>
              <w:top w:val="nil"/>
              <w:left w:val="nil"/>
              <w:bottom w:val="nil"/>
              <w:right w:val="nil"/>
            </w:tcBorders>
            <w:shd w:val="clear" w:color="000000" w:fill="FFFFFF"/>
            <w:noWrap/>
            <w:hideMark/>
          </w:tcPr>
          <w:p w14:paraId="607E08BC" w14:textId="77777777" w:rsidR="00E4041C" w:rsidRPr="00EF304B" w:rsidRDefault="00E4041C" w:rsidP="00E4041C">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Financijski rashodi</w:t>
            </w:r>
          </w:p>
        </w:tc>
        <w:tc>
          <w:tcPr>
            <w:tcW w:w="1275" w:type="dxa"/>
            <w:tcBorders>
              <w:top w:val="nil"/>
              <w:left w:val="nil"/>
              <w:bottom w:val="nil"/>
              <w:right w:val="nil"/>
            </w:tcBorders>
            <w:shd w:val="clear" w:color="000000" w:fill="FFFFFF"/>
            <w:noWrap/>
            <w:hideMark/>
          </w:tcPr>
          <w:p w14:paraId="5E21F507"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6.007</w:t>
            </w:r>
          </w:p>
        </w:tc>
        <w:tc>
          <w:tcPr>
            <w:tcW w:w="1134" w:type="dxa"/>
            <w:tcBorders>
              <w:top w:val="nil"/>
              <w:left w:val="nil"/>
              <w:bottom w:val="nil"/>
              <w:right w:val="nil"/>
            </w:tcBorders>
            <w:shd w:val="clear" w:color="000000" w:fill="FFFFFF"/>
            <w:noWrap/>
            <w:hideMark/>
          </w:tcPr>
          <w:p w14:paraId="57C1FA7D"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11.000</w:t>
            </w:r>
          </w:p>
        </w:tc>
        <w:tc>
          <w:tcPr>
            <w:tcW w:w="1276" w:type="dxa"/>
            <w:tcBorders>
              <w:top w:val="nil"/>
              <w:left w:val="nil"/>
              <w:bottom w:val="nil"/>
              <w:right w:val="nil"/>
            </w:tcBorders>
            <w:shd w:val="clear" w:color="000000" w:fill="FFFFFF"/>
            <w:noWrap/>
            <w:hideMark/>
          </w:tcPr>
          <w:p w14:paraId="47B36B4C"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11.000</w:t>
            </w:r>
          </w:p>
        </w:tc>
        <w:tc>
          <w:tcPr>
            <w:tcW w:w="1184" w:type="dxa"/>
            <w:tcBorders>
              <w:top w:val="nil"/>
              <w:left w:val="nil"/>
              <w:bottom w:val="nil"/>
              <w:right w:val="nil"/>
            </w:tcBorders>
            <w:shd w:val="clear" w:color="000000" w:fill="FFFFFF"/>
            <w:noWrap/>
            <w:hideMark/>
          </w:tcPr>
          <w:p w14:paraId="49280CF0"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6.575</w:t>
            </w:r>
          </w:p>
        </w:tc>
        <w:tc>
          <w:tcPr>
            <w:tcW w:w="850" w:type="dxa"/>
            <w:tcBorders>
              <w:top w:val="nil"/>
              <w:left w:val="nil"/>
              <w:bottom w:val="nil"/>
              <w:right w:val="nil"/>
            </w:tcBorders>
            <w:shd w:val="clear" w:color="000000" w:fill="FFFFFF"/>
            <w:noWrap/>
            <w:hideMark/>
          </w:tcPr>
          <w:p w14:paraId="20853439"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109,45</w:t>
            </w:r>
          </w:p>
        </w:tc>
        <w:tc>
          <w:tcPr>
            <w:tcW w:w="801" w:type="dxa"/>
            <w:tcBorders>
              <w:top w:val="nil"/>
              <w:left w:val="nil"/>
              <w:bottom w:val="nil"/>
              <w:right w:val="nil"/>
            </w:tcBorders>
            <w:shd w:val="clear" w:color="000000" w:fill="FFFFFF"/>
            <w:noWrap/>
            <w:hideMark/>
          </w:tcPr>
          <w:p w14:paraId="31312ACD"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59,77</w:t>
            </w:r>
          </w:p>
        </w:tc>
      </w:tr>
      <w:tr w:rsidR="000F4468" w:rsidRPr="00EF304B" w14:paraId="2E35E8D2" w14:textId="77777777" w:rsidTr="000F4468">
        <w:trPr>
          <w:gridAfter w:val="1"/>
          <w:wAfter w:w="120" w:type="dxa"/>
          <w:trHeight w:val="252"/>
        </w:trPr>
        <w:tc>
          <w:tcPr>
            <w:tcW w:w="709" w:type="dxa"/>
            <w:tcBorders>
              <w:top w:val="nil"/>
              <w:left w:val="nil"/>
              <w:bottom w:val="nil"/>
              <w:right w:val="nil"/>
            </w:tcBorders>
            <w:shd w:val="clear" w:color="000000" w:fill="FFFFFF"/>
            <w:noWrap/>
            <w:hideMark/>
          </w:tcPr>
          <w:p w14:paraId="3157A834" w14:textId="77777777" w:rsidR="00E4041C" w:rsidRPr="00EF304B" w:rsidRDefault="00E4041C" w:rsidP="00E4041C">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343</w:t>
            </w:r>
          </w:p>
        </w:tc>
        <w:tc>
          <w:tcPr>
            <w:tcW w:w="3686" w:type="dxa"/>
            <w:gridSpan w:val="2"/>
            <w:tcBorders>
              <w:top w:val="nil"/>
              <w:left w:val="nil"/>
              <w:bottom w:val="nil"/>
              <w:right w:val="nil"/>
            </w:tcBorders>
            <w:shd w:val="clear" w:color="000000" w:fill="FFFFFF"/>
            <w:noWrap/>
            <w:hideMark/>
          </w:tcPr>
          <w:p w14:paraId="0ADCA5D7" w14:textId="77777777" w:rsidR="00E4041C" w:rsidRPr="00EF304B" w:rsidRDefault="00E4041C" w:rsidP="00E4041C">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Ostali financijski rashodi</w:t>
            </w:r>
          </w:p>
        </w:tc>
        <w:tc>
          <w:tcPr>
            <w:tcW w:w="1275" w:type="dxa"/>
            <w:tcBorders>
              <w:top w:val="nil"/>
              <w:left w:val="nil"/>
              <w:bottom w:val="nil"/>
              <w:right w:val="nil"/>
            </w:tcBorders>
            <w:shd w:val="clear" w:color="000000" w:fill="FFFFFF"/>
            <w:noWrap/>
            <w:hideMark/>
          </w:tcPr>
          <w:p w14:paraId="4DD2DF81"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6.007</w:t>
            </w:r>
          </w:p>
        </w:tc>
        <w:tc>
          <w:tcPr>
            <w:tcW w:w="1134" w:type="dxa"/>
            <w:tcBorders>
              <w:top w:val="nil"/>
              <w:left w:val="nil"/>
              <w:bottom w:val="nil"/>
              <w:right w:val="nil"/>
            </w:tcBorders>
            <w:shd w:val="clear" w:color="000000" w:fill="FFFFFF"/>
            <w:noWrap/>
            <w:hideMark/>
          </w:tcPr>
          <w:p w14:paraId="2DD52CC2"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11.000</w:t>
            </w:r>
          </w:p>
        </w:tc>
        <w:tc>
          <w:tcPr>
            <w:tcW w:w="1276" w:type="dxa"/>
            <w:tcBorders>
              <w:top w:val="nil"/>
              <w:left w:val="nil"/>
              <w:bottom w:val="nil"/>
              <w:right w:val="nil"/>
            </w:tcBorders>
            <w:shd w:val="clear" w:color="000000" w:fill="FFFFFF"/>
            <w:noWrap/>
            <w:hideMark/>
          </w:tcPr>
          <w:p w14:paraId="6622E099"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11.000</w:t>
            </w:r>
          </w:p>
        </w:tc>
        <w:tc>
          <w:tcPr>
            <w:tcW w:w="1184" w:type="dxa"/>
            <w:tcBorders>
              <w:top w:val="nil"/>
              <w:left w:val="nil"/>
              <w:bottom w:val="nil"/>
              <w:right w:val="nil"/>
            </w:tcBorders>
            <w:shd w:val="clear" w:color="000000" w:fill="FFFFFF"/>
            <w:noWrap/>
            <w:hideMark/>
          </w:tcPr>
          <w:p w14:paraId="630F2A6B"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6.575</w:t>
            </w:r>
          </w:p>
        </w:tc>
        <w:tc>
          <w:tcPr>
            <w:tcW w:w="850" w:type="dxa"/>
            <w:tcBorders>
              <w:top w:val="nil"/>
              <w:left w:val="nil"/>
              <w:bottom w:val="nil"/>
              <w:right w:val="nil"/>
            </w:tcBorders>
            <w:shd w:val="clear" w:color="000000" w:fill="FFFFFF"/>
            <w:noWrap/>
            <w:hideMark/>
          </w:tcPr>
          <w:p w14:paraId="57DB26BB"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109,45</w:t>
            </w:r>
          </w:p>
        </w:tc>
        <w:tc>
          <w:tcPr>
            <w:tcW w:w="801" w:type="dxa"/>
            <w:tcBorders>
              <w:top w:val="nil"/>
              <w:left w:val="nil"/>
              <w:bottom w:val="nil"/>
              <w:right w:val="nil"/>
            </w:tcBorders>
            <w:shd w:val="clear" w:color="000000" w:fill="FFFFFF"/>
            <w:noWrap/>
            <w:hideMark/>
          </w:tcPr>
          <w:p w14:paraId="0D69C84D"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59,77</w:t>
            </w:r>
          </w:p>
        </w:tc>
      </w:tr>
      <w:tr w:rsidR="000F4468" w:rsidRPr="00EF304B" w14:paraId="19827718" w14:textId="77777777" w:rsidTr="000F4468">
        <w:trPr>
          <w:gridAfter w:val="1"/>
          <w:wAfter w:w="120" w:type="dxa"/>
          <w:trHeight w:val="252"/>
        </w:trPr>
        <w:tc>
          <w:tcPr>
            <w:tcW w:w="709" w:type="dxa"/>
            <w:tcBorders>
              <w:top w:val="nil"/>
              <w:left w:val="nil"/>
              <w:bottom w:val="nil"/>
              <w:right w:val="nil"/>
            </w:tcBorders>
            <w:shd w:val="clear" w:color="000000" w:fill="FFFFFF"/>
            <w:noWrap/>
            <w:hideMark/>
          </w:tcPr>
          <w:p w14:paraId="653198A1" w14:textId="77777777" w:rsidR="00E4041C" w:rsidRPr="00EF304B" w:rsidRDefault="00E4041C" w:rsidP="00E4041C">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3431</w:t>
            </w:r>
          </w:p>
        </w:tc>
        <w:tc>
          <w:tcPr>
            <w:tcW w:w="3686" w:type="dxa"/>
            <w:gridSpan w:val="2"/>
            <w:tcBorders>
              <w:top w:val="nil"/>
              <w:left w:val="nil"/>
              <w:bottom w:val="nil"/>
              <w:right w:val="nil"/>
            </w:tcBorders>
            <w:shd w:val="clear" w:color="000000" w:fill="FFFFFF"/>
            <w:hideMark/>
          </w:tcPr>
          <w:p w14:paraId="3AB9383F" w14:textId="668E98A8" w:rsidR="00E4041C" w:rsidRPr="00EF304B" w:rsidRDefault="00E4041C" w:rsidP="00E4041C">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Bankarske usluge i usluge platnog prom</w:t>
            </w:r>
            <w:r w:rsidR="00D77CCA" w:rsidRPr="00EF304B">
              <w:rPr>
                <w:rFonts w:ascii="Arial" w:eastAsia="Times New Roman" w:hAnsi="Arial" w:cs="Arial"/>
                <w:color w:val="000000"/>
                <w:sz w:val="18"/>
                <w:szCs w:val="18"/>
                <w:lang w:eastAsia="hr-HR"/>
              </w:rPr>
              <w:t>eta</w:t>
            </w:r>
          </w:p>
        </w:tc>
        <w:tc>
          <w:tcPr>
            <w:tcW w:w="1275" w:type="dxa"/>
            <w:tcBorders>
              <w:top w:val="nil"/>
              <w:left w:val="nil"/>
              <w:bottom w:val="nil"/>
              <w:right w:val="nil"/>
            </w:tcBorders>
            <w:shd w:val="clear" w:color="000000" w:fill="FFFFFF"/>
            <w:noWrap/>
            <w:hideMark/>
          </w:tcPr>
          <w:p w14:paraId="6EAFA7F8"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6.007</w:t>
            </w:r>
          </w:p>
        </w:tc>
        <w:tc>
          <w:tcPr>
            <w:tcW w:w="1134" w:type="dxa"/>
            <w:tcBorders>
              <w:top w:val="nil"/>
              <w:left w:val="nil"/>
              <w:bottom w:val="nil"/>
              <w:right w:val="nil"/>
            </w:tcBorders>
            <w:shd w:val="clear" w:color="000000" w:fill="FFFFFF"/>
            <w:noWrap/>
            <w:hideMark/>
          </w:tcPr>
          <w:p w14:paraId="63CBC230"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276" w:type="dxa"/>
            <w:tcBorders>
              <w:top w:val="nil"/>
              <w:left w:val="nil"/>
              <w:bottom w:val="nil"/>
              <w:right w:val="nil"/>
            </w:tcBorders>
            <w:shd w:val="clear" w:color="000000" w:fill="FFFFFF"/>
            <w:noWrap/>
            <w:hideMark/>
          </w:tcPr>
          <w:p w14:paraId="1AE59743"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184" w:type="dxa"/>
            <w:tcBorders>
              <w:top w:val="nil"/>
              <w:left w:val="nil"/>
              <w:bottom w:val="nil"/>
              <w:right w:val="nil"/>
            </w:tcBorders>
            <w:shd w:val="clear" w:color="000000" w:fill="FFFFFF"/>
            <w:noWrap/>
            <w:hideMark/>
          </w:tcPr>
          <w:p w14:paraId="74E8A76C"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6.575</w:t>
            </w:r>
          </w:p>
        </w:tc>
        <w:tc>
          <w:tcPr>
            <w:tcW w:w="850" w:type="dxa"/>
            <w:tcBorders>
              <w:top w:val="nil"/>
              <w:left w:val="nil"/>
              <w:bottom w:val="nil"/>
              <w:right w:val="nil"/>
            </w:tcBorders>
            <w:shd w:val="clear" w:color="000000" w:fill="FFFFFF"/>
            <w:noWrap/>
            <w:hideMark/>
          </w:tcPr>
          <w:p w14:paraId="1C6BE262"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109,45</w:t>
            </w:r>
          </w:p>
        </w:tc>
        <w:tc>
          <w:tcPr>
            <w:tcW w:w="801" w:type="dxa"/>
            <w:tcBorders>
              <w:top w:val="nil"/>
              <w:left w:val="nil"/>
              <w:bottom w:val="nil"/>
              <w:right w:val="nil"/>
            </w:tcBorders>
            <w:shd w:val="clear" w:color="000000" w:fill="FFFFFF"/>
            <w:noWrap/>
            <w:hideMark/>
          </w:tcPr>
          <w:p w14:paraId="71D87EB9"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r>
      <w:tr w:rsidR="000F4468" w:rsidRPr="00EF304B" w14:paraId="7192F1A1" w14:textId="77777777" w:rsidTr="000F4468">
        <w:trPr>
          <w:gridAfter w:val="1"/>
          <w:wAfter w:w="120" w:type="dxa"/>
          <w:trHeight w:val="270"/>
        </w:trPr>
        <w:tc>
          <w:tcPr>
            <w:tcW w:w="709" w:type="dxa"/>
            <w:tcBorders>
              <w:top w:val="nil"/>
              <w:left w:val="nil"/>
              <w:bottom w:val="nil"/>
              <w:right w:val="nil"/>
            </w:tcBorders>
            <w:shd w:val="clear" w:color="000000" w:fill="FFFFFF"/>
            <w:noWrap/>
            <w:hideMark/>
          </w:tcPr>
          <w:p w14:paraId="3D1F9F2C" w14:textId="77777777" w:rsidR="00E4041C" w:rsidRPr="00EF304B" w:rsidRDefault="00E4041C" w:rsidP="00E4041C">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36</w:t>
            </w:r>
          </w:p>
        </w:tc>
        <w:tc>
          <w:tcPr>
            <w:tcW w:w="3686" w:type="dxa"/>
            <w:gridSpan w:val="2"/>
            <w:tcBorders>
              <w:top w:val="nil"/>
              <w:left w:val="nil"/>
              <w:bottom w:val="nil"/>
              <w:right w:val="nil"/>
            </w:tcBorders>
            <w:shd w:val="clear" w:color="000000" w:fill="FFFFFF"/>
            <w:hideMark/>
          </w:tcPr>
          <w:p w14:paraId="012A3175" w14:textId="333FAC2D" w:rsidR="00E4041C" w:rsidRPr="00EF304B" w:rsidRDefault="00E4041C" w:rsidP="00E4041C">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Pomoći dane u inozemstvo i unutar opć</w:t>
            </w:r>
            <w:r w:rsidR="00D77CCA" w:rsidRPr="00EF304B">
              <w:rPr>
                <w:rFonts w:ascii="Arial" w:eastAsia="Times New Roman" w:hAnsi="Arial" w:cs="Arial"/>
                <w:b/>
                <w:bCs/>
                <w:color w:val="000000"/>
                <w:sz w:val="18"/>
                <w:szCs w:val="18"/>
                <w:lang w:eastAsia="hr-HR"/>
              </w:rPr>
              <w:t>eg proračuna</w:t>
            </w:r>
          </w:p>
        </w:tc>
        <w:tc>
          <w:tcPr>
            <w:tcW w:w="1275" w:type="dxa"/>
            <w:tcBorders>
              <w:top w:val="nil"/>
              <w:left w:val="nil"/>
              <w:bottom w:val="nil"/>
              <w:right w:val="nil"/>
            </w:tcBorders>
            <w:shd w:val="clear" w:color="000000" w:fill="FFFFFF"/>
            <w:noWrap/>
            <w:hideMark/>
          </w:tcPr>
          <w:p w14:paraId="4AB7FA25"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83.012</w:t>
            </w:r>
          </w:p>
        </w:tc>
        <w:tc>
          <w:tcPr>
            <w:tcW w:w="1134" w:type="dxa"/>
            <w:tcBorders>
              <w:top w:val="nil"/>
              <w:left w:val="nil"/>
              <w:bottom w:val="nil"/>
              <w:right w:val="nil"/>
            </w:tcBorders>
            <w:shd w:val="clear" w:color="000000" w:fill="FFFFFF"/>
            <w:noWrap/>
            <w:hideMark/>
          </w:tcPr>
          <w:p w14:paraId="0F043077"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54.300</w:t>
            </w:r>
          </w:p>
        </w:tc>
        <w:tc>
          <w:tcPr>
            <w:tcW w:w="1276" w:type="dxa"/>
            <w:tcBorders>
              <w:top w:val="nil"/>
              <w:left w:val="nil"/>
              <w:bottom w:val="nil"/>
              <w:right w:val="nil"/>
            </w:tcBorders>
            <w:shd w:val="clear" w:color="000000" w:fill="FFFFFF"/>
            <w:noWrap/>
            <w:hideMark/>
          </w:tcPr>
          <w:p w14:paraId="2EC40E10"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54.300</w:t>
            </w:r>
          </w:p>
        </w:tc>
        <w:tc>
          <w:tcPr>
            <w:tcW w:w="1184" w:type="dxa"/>
            <w:tcBorders>
              <w:top w:val="nil"/>
              <w:left w:val="nil"/>
              <w:bottom w:val="nil"/>
              <w:right w:val="nil"/>
            </w:tcBorders>
            <w:shd w:val="clear" w:color="000000" w:fill="FFFFFF"/>
            <w:noWrap/>
            <w:hideMark/>
          </w:tcPr>
          <w:p w14:paraId="325C4492"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43.163</w:t>
            </w:r>
          </w:p>
        </w:tc>
        <w:tc>
          <w:tcPr>
            <w:tcW w:w="850" w:type="dxa"/>
            <w:tcBorders>
              <w:top w:val="nil"/>
              <w:left w:val="nil"/>
              <w:bottom w:val="nil"/>
              <w:right w:val="nil"/>
            </w:tcBorders>
            <w:shd w:val="clear" w:color="000000" w:fill="FFFFFF"/>
            <w:noWrap/>
            <w:hideMark/>
          </w:tcPr>
          <w:p w14:paraId="18BF56D4"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52,00</w:t>
            </w:r>
          </w:p>
        </w:tc>
        <w:tc>
          <w:tcPr>
            <w:tcW w:w="801" w:type="dxa"/>
            <w:tcBorders>
              <w:top w:val="nil"/>
              <w:left w:val="nil"/>
              <w:bottom w:val="nil"/>
              <w:right w:val="nil"/>
            </w:tcBorders>
            <w:shd w:val="clear" w:color="000000" w:fill="FFFFFF"/>
            <w:noWrap/>
            <w:hideMark/>
          </w:tcPr>
          <w:p w14:paraId="7F72C8EC"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79,49</w:t>
            </w:r>
          </w:p>
        </w:tc>
      </w:tr>
      <w:tr w:rsidR="000F4468" w:rsidRPr="00EF304B" w14:paraId="79ED78C3" w14:textId="77777777" w:rsidTr="000F4468">
        <w:trPr>
          <w:gridAfter w:val="1"/>
          <w:wAfter w:w="120" w:type="dxa"/>
          <w:trHeight w:val="270"/>
        </w:trPr>
        <w:tc>
          <w:tcPr>
            <w:tcW w:w="709" w:type="dxa"/>
            <w:tcBorders>
              <w:top w:val="nil"/>
              <w:left w:val="nil"/>
              <w:bottom w:val="nil"/>
              <w:right w:val="nil"/>
            </w:tcBorders>
            <w:shd w:val="clear" w:color="000000" w:fill="FFFFFF"/>
            <w:noWrap/>
            <w:hideMark/>
          </w:tcPr>
          <w:p w14:paraId="2D4C9CE8" w14:textId="77777777" w:rsidR="00E4041C" w:rsidRPr="00EF304B" w:rsidRDefault="00E4041C" w:rsidP="00E4041C">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363</w:t>
            </w:r>
          </w:p>
        </w:tc>
        <w:tc>
          <w:tcPr>
            <w:tcW w:w="3686" w:type="dxa"/>
            <w:gridSpan w:val="2"/>
            <w:tcBorders>
              <w:top w:val="nil"/>
              <w:left w:val="nil"/>
              <w:bottom w:val="nil"/>
              <w:right w:val="nil"/>
            </w:tcBorders>
            <w:shd w:val="clear" w:color="000000" w:fill="FFFFFF"/>
            <w:noWrap/>
            <w:hideMark/>
          </w:tcPr>
          <w:p w14:paraId="6F2C4E04" w14:textId="77777777" w:rsidR="00E4041C" w:rsidRPr="00EF304B" w:rsidRDefault="00E4041C" w:rsidP="00E4041C">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Pomoći unutar općeg proračuna</w:t>
            </w:r>
          </w:p>
        </w:tc>
        <w:tc>
          <w:tcPr>
            <w:tcW w:w="1275" w:type="dxa"/>
            <w:tcBorders>
              <w:top w:val="nil"/>
              <w:left w:val="nil"/>
              <w:bottom w:val="nil"/>
              <w:right w:val="nil"/>
            </w:tcBorders>
            <w:shd w:val="clear" w:color="000000" w:fill="FFFFFF"/>
            <w:noWrap/>
            <w:hideMark/>
          </w:tcPr>
          <w:p w14:paraId="11B9D236"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2.377</w:t>
            </w:r>
          </w:p>
        </w:tc>
        <w:tc>
          <w:tcPr>
            <w:tcW w:w="1134" w:type="dxa"/>
            <w:tcBorders>
              <w:top w:val="nil"/>
              <w:left w:val="nil"/>
              <w:bottom w:val="nil"/>
              <w:right w:val="nil"/>
            </w:tcBorders>
            <w:shd w:val="clear" w:color="000000" w:fill="FFFFFF"/>
            <w:noWrap/>
            <w:hideMark/>
          </w:tcPr>
          <w:p w14:paraId="20C224AE"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15.300</w:t>
            </w:r>
          </w:p>
        </w:tc>
        <w:tc>
          <w:tcPr>
            <w:tcW w:w="1276" w:type="dxa"/>
            <w:tcBorders>
              <w:top w:val="nil"/>
              <w:left w:val="nil"/>
              <w:bottom w:val="nil"/>
              <w:right w:val="nil"/>
            </w:tcBorders>
            <w:shd w:val="clear" w:color="000000" w:fill="FFFFFF"/>
            <w:noWrap/>
            <w:hideMark/>
          </w:tcPr>
          <w:p w14:paraId="5305F07D"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15.300</w:t>
            </w:r>
          </w:p>
        </w:tc>
        <w:tc>
          <w:tcPr>
            <w:tcW w:w="1184" w:type="dxa"/>
            <w:tcBorders>
              <w:top w:val="nil"/>
              <w:left w:val="nil"/>
              <w:bottom w:val="nil"/>
              <w:right w:val="nil"/>
            </w:tcBorders>
            <w:shd w:val="clear" w:color="000000" w:fill="FFFFFF"/>
            <w:noWrap/>
            <w:hideMark/>
          </w:tcPr>
          <w:p w14:paraId="25E7DDFA"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5.250</w:t>
            </w:r>
          </w:p>
        </w:tc>
        <w:tc>
          <w:tcPr>
            <w:tcW w:w="850" w:type="dxa"/>
            <w:tcBorders>
              <w:top w:val="nil"/>
              <w:left w:val="nil"/>
              <w:bottom w:val="nil"/>
              <w:right w:val="nil"/>
            </w:tcBorders>
            <w:shd w:val="clear" w:color="000000" w:fill="FFFFFF"/>
            <w:noWrap/>
            <w:hideMark/>
          </w:tcPr>
          <w:p w14:paraId="4B3B8F3E"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220,85</w:t>
            </w:r>
          </w:p>
        </w:tc>
        <w:tc>
          <w:tcPr>
            <w:tcW w:w="801" w:type="dxa"/>
            <w:tcBorders>
              <w:top w:val="nil"/>
              <w:left w:val="nil"/>
              <w:bottom w:val="nil"/>
              <w:right w:val="nil"/>
            </w:tcBorders>
            <w:shd w:val="clear" w:color="000000" w:fill="FFFFFF"/>
            <w:noWrap/>
            <w:hideMark/>
          </w:tcPr>
          <w:p w14:paraId="46F32C0B"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34,31</w:t>
            </w:r>
          </w:p>
        </w:tc>
      </w:tr>
      <w:tr w:rsidR="000F4468" w:rsidRPr="00EF304B" w14:paraId="1E28C99A" w14:textId="77777777" w:rsidTr="000F4468">
        <w:trPr>
          <w:gridAfter w:val="1"/>
          <w:wAfter w:w="120" w:type="dxa"/>
          <w:trHeight w:val="270"/>
        </w:trPr>
        <w:tc>
          <w:tcPr>
            <w:tcW w:w="709" w:type="dxa"/>
            <w:tcBorders>
              <w:top w:val="nil"/>
              <w:left w:val="nil"/>
              <w:bottom w:val="nil"/>
              <w:right w:val="nil"/>
            </w:tcBorders>
            <w:shd w:val="clear" w:color="000000" w:fill="FFFFFF"/>
            <w:noWrap/>
            <w:hideMark/>
          </w:tcPr>
          <w:p w14:paraId="263EB7B8" w14:textId="77777777" w:rsidR="00E4041C" w:rsidRPr="00EF304B" w:rsidRDefault="00E4041C" w:rsidP="00E4041C">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3632</w:t>
            </w:r>
          </w:p>
        </w:tc>
        <w:tc>
          <w:tcPr>
            <w:tcW w:w="3686" w:type="dxa"/>
            <w:gridSpan w:val="2"/>
            <w:tcBorders>
              <w:top w:val="nil"/>
              <w:left w:val="nil"/>
              <w:bottom w:val="nil"/>
              <w:right w:val="nil"/>
            </w:tcBorders>
            <w:shd w:val="clear" w:color="000000" w:fill="FFFFFF"/>
            <w:hideMark/>
          </w:tcPr>
          <w:p w14:paraId="4F1AD074" w14:textId="6C660AFD" w:rsidR="00E4041C" w:rsidRPr="00EF304B" w:rsidRDefault="00E4041C" w:rsidP="00E4041C">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Kapitalne pomoći unutar općeg proraču</w:t>
            </w:r>
            <w:r w:rsidR="00D77CCA" w:rsidRPr="00EF304B">
              <w:rPr>
                <w:rFonts w:ascii="Arial" w:eastAsia="Times New Roman" w:hAnsi="Arial" w:cs="Arial"/>
                <w:color w:val="000000"/>
                <w:sz w:val="18"/>
                <w:szCs w:val="18"/>
                <w:lang w:eastAsia="hr-HR"/>
              </w:rPr>
              <w:t>na</w:t>
            </w:r>
          </w:p>
        </w:tc>
        <w:tc>
          <w:tcPr>
            <w:tcW w:w="1275" w:type="dxa"/>
            <w:tcBorders>
              <w:top w:val="nil"/>
              <w:left w:val="nil"/>
              <w:bottom w:val="nil"/>
              <w:right w:val="nil"/>
            </w:tcBorders>
            <w:shd w:val="clear" w:color="000000" w:fill="FFFFFF"/>
            <w:noWrap/>
            <w:hideMark/>
          </w:tcPr>
          <w:p w14:paraId="52BBDE56"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2.377</w:t>
            </w:r>
          </w:p>
        </w:tc>
        <w:tc>
          <w:tcPr>
            <w:tcW w:w="1134" w:type="dxa"/>
            <w:tcBorders>
              <w:top w:val="nil"/>
              <w:left w:val="nil"/>
              <w:bottom w:val="nil"/>
              <w:right w:val="nil"/>
            </w:tcBorders>
            <w:shd w:val="clear" w:color="000000" w:fill="FFFFFF"/>
            <w:noWrap/>
            <w:hideMark/>
          </w:tcPr>
          <w:p w14:paraId="0C4D6E2D"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276" w:type="dxa"/>
            <w:tcBorders>
              <w:top w:val="nil"/>
              <w:left w:val="nil"/>
              <w:bottom w:val="nil"/>
              <w:right w:val="nil"/>
            </w:tcBorders>
            <w:shd w:val="clear" w:color="000000" w:fill="FFFFFF"/>
            <w:noWrap/>
            <w:hideMark/>
          </w:tcPr>
          <w:p w14:paraId="11885B2A"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184" w:type="dxa"/>
            <w:tcBorders>
              <w:top w:val="nil"/>
              <w:left w:val="nil"/>
              <w:bottom w:val="nil"/>
              <w:right w:val="nil"/>
            </w:tcBorders>
            <w:shd w:val="clear" w:color="000000" w:fill="FFFFFF"/>
            <w:noWrap/>
            <w:hideMark/>
          </w:tcPr>
          <w:p w14:paraId="371E112E"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5.250</w:t>
            </w:r>
          </w:p>
        </w:tc>
        <w:tc>
          <w:tcPr>
            <w:tcW w:w="850" w:type="dxa"/>
            <w:tcBorders>
              <w:top w:val="nil"/>
              <w:left w:val="nil"/>
              <w:bottom w:val="nil"/>
              <w:right w:val="nil"/>
            </w:tcBorders>
            <w:shd w:val="clear" w:color="000000" w:fill="FFFFFF"/>
            <w:noWrap/>
            <w:hideMark/>
          </w:tcPr>
          <w:p w14:paraId="1785F106"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220,85</w:t>
            </w:r>
          </w:p>
        </w:tc>
        <w:tc>
          <w:tcPr>
            <w:tcW w:w="801" w:type="dxa"/>
            <w:tcBorders>
              <w:top w:val="nil"/>
              <w:left w:val="nil"/>
              <w:bottom w:val="nil"/>
              <w:right w:val="nil"/>
            </w:tcBorders>
            <w:shd w:val="clear" w:color="000000" w:fill="FFFFFF"/>
            <w:noWrap/>
            <w:hideMark/>
          </w:tcPr>
          <w:p w14:paraId="087C2875"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r>
      <w:tr w:rsidR="000F4468" w:rsidRPr="00EF304B" w14:paraId="68D0F5E3" w14:textId="77777777" w:rsidTr="000F4468">
        <w:trPr>
          <w:gridAfter w:val="1"/>
          <w:wAfter w:w="120" w:type="dxa"/>
          <w:trHeight w:val="270"/>
        </w:trPr>
        <w:tc>
          <w:tcPr>
            <w:tcW w:w="709" w:type="dxa"/>
            <w:tcBorders>
              <w:top w:val="nil"/>
              <w:left w:val="nil"/>
              <w:bottom w:val="nil"/>
              <w:right w:val="nil"/>
            </w:tcBorders>
            <w:shd w:val="clear" w:color="000000" w:fill="FFFFFF"/>
            <w:noWrap/>
            <w:hideMark/>
          </w:tcPr>
          <w:p w14:paraId="1DCADC29" w14:textId="77777777" w:rsidR="00E4041C" w:rsidRPr="00EF304B" w:rsidRDefault="00E4041C" w:rsidP="00E4041C">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366</w:t>
            </w:r>
          </w:p>
        </w:tc>
        <w:tc>
          <w:tcPr>
            <w:tcW w:w="3686" w:type="dxa"/>
            <w:gridSpan w:val="2"/>
            <w:tcBorders>
              <w:top w:val="nil"/>
              <w:left w:val="nil"/>
              <w:bottom w:val="nil"/>
              <w:right w:val="nil"/>
            </w:tcBorders>
            <w:shd w:val="clear" w:color="000000" w:fill="FFFFFF"/>
            <w:hideMark/>
          </w:tcPr>
          <w:p w14:paraId="0A6CC1C0" w14:textId="025BCB52" w:rsidR="00E4041C" w:rsidRPr="00EF304B" w:rsidRDefault="00E4041C" w:rsidP="00E4041C">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Pomoći proračunskim korisnicima drugi</w:t>
            </w:r>
            <w:r w:rsidR="00900FF0" w:rsidRPr="00EF304B">
              <w:rPr>
                <w:rFonts w:ascii="Arial" w:eastAsia="Times New Roman" w:hAnsi="Arial" w:cs="Arial"/>
                <w:b/>
                <w:bCs/>
                <w:color w:val="000000"/>
                <w:sz w:val="18"/>
                <w:szCs w:val="18"/>
                <w:lang w:eastAsia="hr-HR"/>
              </w:rPr>
              <w:t>h proračuna</w:t>
            </w:r>
          </w:p>
        </w:tc>
        <w:tc>
          <w:tcPr>
            <w:tcW w:w="1275" w:type="dxa"/>
            <w:tcBorders>
              <w:top w:val="nil"/>
              <w:left w:val="nil"/>
              <w:bottom w:val="nil"/>
              <w:right w:val="nil"/>
            </w:tcBorders>
            <w:shd w:val="clear" w:color="000000" w:fill="FFFFFF"/>
            <w:noWrap/>
            <w:hideMark/>
          </w:tcPr>
          <w:p w14:paraId="0951A6B7"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80.636</w:t>
            </w:r>
          </w:p>
        </w:tc>
        <w:tc>
          <w:tcPr>
            <w:tcW w:w="1134" w:type="dxa"/>
            <w:tcBorders>
              <w:top w:val="nil"/>
              <w:left w:val="nil"/>
              <w:bottom w:val="nil"/>
              <w:right w:val="nil"/>
            </w:tcBorders>
            <w:shd w:val="clear" w:color="000000" w:fill="FFFFFF"/>
            <w:noWrap/>
            <w:hideMark/>
          </w:tcPr>
          <w:p w14:paraId="1C75644B"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39.000</w:t>
            </w:r>
          </w:p>
        </w:tc>
        <w:tc>
          <w:tcPr>
            <w:tcW w:w="1276" w:type="dxa"/>
            <w:tcBorders>
              <w:top w:val="nil"/>
              <w:left w:val="nil"/>
              <w:bottom w:val="nil"/>
              <w:right w:val="nil"/>
            </w:tcBorders>
            <w:shd w:val="clear" w:color="000000" w:fill="FFFFFF"/>
            <w:noWrap/>
            <w:hideMark/>
          </w:tcPr>
          <w:p w14:paraId="5E95525B"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39.000</w:t>
            </w:r>
          </w:p>
        </w:tc>
        <w:tc>
          <w:tcPr>
            <w:tcW w:w="1184" w:type="dxa"/>
            <w:tcBorders>
              <w:top w:val="nil"/>
              <w:left w:val="nil"/>
              <w:bottom w:val="nil"/>
              <w:right w:val="nil"/>
            </w:tcBorders>
            <w:shd w:val="clear" w:color="000000" w:fill="FFFFFF"/>
            <w:noWrap/>
            <w:hideMark/>
          </w:tcPr>
          <w:p w14:paraId="21856758"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37.913</w:t>
            </w:r>
          </w:p>
        </w:tc>
        <w:tc>
          <w:tcPr>
            <w:tcW w:w="850" w:type="dxa"/>
            <w:tcBorders>
              <w:top w:val="nil"/>
              <w:left w:val="nil"/>
              <w:bottom w:val="nil"/>
              <w:right w:val="nil"/>
            </w:tcBorders>
            <w:shd w:val="clear" w:color="000000" w:fill="FFFFFF"/>
            <w:noWrap/>
            <w:hideMark/>
          </w:tcPr>
          <w:p w14:paraId="15DA5F3B"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47,02</w:t>
            </w:r>
          </w:p>
        </w:tc>
        <w:tc>
          <w:tcPr>
            <w:tcW w:w="801" w:type="dxa"/>
            <w:tcBorders>
              <w:top w:val="nil"/>
              <w:left w:val="nil"/>
              <w:bottom w:val="nil"/>
              <w:right w:val="nil"/>
            </w:tcBorders>
            <w:shd w:val="clear" w:color="000000" w:fill="FFFFFF"/>
            <w:noWrap/>
            <w:hideMark/>
          </w:tcPr>
          <w:p w14:paraId="7584201D"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97,21</w:t>
            </w:r>
          </w:p>
        </w:tc>
      </w:tr>
      <w:tr w:rsidR="000F4468" w:rsidRPr="00EF304B" w14:paraId="19018BA3" w14:textId="77777777" w:rsidTr="000F4468">
        <w:trPr>
          <w:gridAfter w:val="1"/>
          <w:wAfter w:w="120" w:type="dxa"/>
          <w:trHeight w:val="270"/>
        </w:trPr>
        <w:tc>
          <w:tcPr>
            <w:tcW w:w="709" w:type="dxa"/>
            <w:tcBorders>
              <w:top w:val="nil"/>
              <w:left w:val="nil"/>
              <w:bottom w:val="nil"/>
              <w:right w:val="nil"/>
            </w:tcBorders>
            <w:shd w:val="clear" w:color="000000" w:fill="FFFFFF"/>
            <w:noWrap/>
            <w:hideMark/>
          </w:tcPr>
          <w:p w14:paraId="33760153" w14:textId="77777777" w:rsidR="00E4041C" w:rsidRPr="00EF304B" w:rsidRDefault="00E4041C" w:rsidP="00E4041C">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3661</w:t>
            </w:r>
          </w:p>
        </w:tc>
        <w:tc>
          <w:tcPr>
            <w:tcW w:w="3686" w:type="dxa"/>
            <w:gridSpan w:val="2"/>
            <w:tcBorders>
              <w:top w:val="nil"/>
              <w:left w:val="nil"/>
              <w:bottom w:val="nil"/>
              <w:right w:val="nil"/>
            </w:tcBorders>
            <w:shd w:val="clear" w:color="000000" w:fill="FFFFFF"/>
            <w:hideMark/>
          </w:tcPr>
          <w:p w14:paraId="511D8A4B" w14:textId="39B3CB60" w:rsidR="00E4041C" w:rsidRPr="00EF304B" w:rsidRDefault="00E4041C" w:rsidP="00E4041C">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Tekuće pomoći proračunskim korisnicim</w:t>
            </w:r>
            <w:r w:rsidR="001D1A67" w:rsidRPr="00EF304B">
              <w:rPr>
                <w:rFonts w:ascii="Arial" w:eastAsia="Times New Roman" w:hAnsi="Arial" w:cs="Arial"/>
                <w:color w:val="000000"/>
                <w:sz w:val="18"/>
                <w:szCs w:val="18"/>
                <w:lang w:eastAsia="hr-HR"/>
              </w:rPr>
              <w:t>a</w:t>
            </w:r>
            <w:r w:rsidR="00900FF0" w:rsidRPr="00EF304B">
              <w:rPr>
                <w:rFonts w:ascii="Arial" w:eastAsia="Times New Roman" w:hAnsi="Arial" w:cs="Arial"/>
                <w:color w:val="000000"/>
                <w:sz w:val="18"/>
                <w:szCs w:val="18"/>
                <w:lang w:eastAsia="hr-HR"/>
              </w:rPr>
              <w:t xml:space="preserve"> drugih proračuna</w:t>
            </w:r>
          </w:p>
        </w:tc>
        <w:tc>
          <w:tcPr>
            <w:tcW w:w="1275" w:type="dxa"/>
            <w:tcBorders>
              <w:top w:val="nil"/>
              <w:left w:val="nil"/>
              <w:bottom w:val="nil"/>
              <w:right w:val="nil"/>
            </w:tcBorders>
            <w:shd w:val="clear" w:color="000000" w:fill="FFFFFF"/>
            <w:noWrap/>
            <w:hideMark/>
          </w:tcPr>
          <w:p w14:paraId="754F4179"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80.636</w:t>
            </w:r>
          </w:p>
        </w:tc>
        <w:tc>
          <w:tcPr>
            <w:tcW w:w="1134" w:type="dxa"/>
            <w:tcBorders>
              <w:top w:val="nil"/>
              <w:left w:val="nil"/>
              <w:bottom w:val="nil"/>
              <w:right w:val="nil"/>
            </w:tcBorders>
            <w:shd w:val="clear" w:color="000000" w:fill="FFFFFF"/>
            <w:noWrap/>
            <w:hideMark/>
          </w:tcPr>
          <w:p w14:paraId="7C8FC42D"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276" w:type="dxa"/>
            <w:tcBorders>
              <w:top w:val="nil"/>
              <w:left w:val="nil"/>
              <w:bottom w:val="nil"/>
              <w:right w:val="nil"/>
            </w:tcBorders>
            <w:shd w:val="clear" w:color="000000" w:fill="FFFFFF"/>
            <w:noWrap/>
            <w:hideMark/>
          </w:tcPr>
          <w:p w14:paraId="3265F10D"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184" w:type="dxa"/>
            <w:tcBorders>
              <w:top w:val="nil"/>
              <w:left w:val="nil"/>
              <w:bottom w:val="nil"/>
              <w:right w:val="nil"/>
            </w:tcBorders>
            <w:shd w:val="clear" w:color="000000" w:fill="FFFFFF"/>
            <w:noWrap/>
            <w:hideMark/>
          </w:tcPr>
          <w:p w14:paraId="0BDD5F8F"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37.913</w:t>
            </w:r>
          </w:p>
        </w:tc>
        <w:tc>
          <w:tcPr>
            <w:tcW w:w="850" w:type="dxa"/>
            <w:tcBorders>
              <w:top w:val="nil"/>
              <w:left w:val="nil"/>
              <w:bottom w:val="nil"/>
              <w:right w:val="nil"/>
            </w:tcBorders>
            <w:shd w:val="clear" w:color="000000" w:fill="FFFFFF"/>
            <w:noWrap/>
            <w:hideMark/>
          </w:tcPr>
          <w:p w14:paraId="46A7B0A3"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47,02</w:t>
            </w:r>
          </w:p>
        </w:tc>
        <w:tc>
          <w:tcPr>
            <w:tcW w:w="801" w:type="dxa"/>
            <w:tcBorders>
              <w:top w:val="nil"/>
              <w:left w:val="nil"/>
              <w:bottom w:val="nil"/>
              <w:right w:val="nil"/>
            </w:tcBorders>
            <w:shd w:val="clear" w:color="000000" w:fill="FFFFFF"/>
            <w:noWrap/>
            <w:hideMark/>
          </w:tcPr>
          <w:p w14:paraId="2A304631"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r>
      <w:tr w:rsidR="000F4468" w:rsidRPr="00EF304B" w14:paraId="57FD4F9B" w14:textId="77777777" w:rsidTr="000F4468">
        <w:trPr>
          <w:gridAfter w:val="1"/>
          <w:wAfter w:w="120" w:type="dxa"/>
          <w:trHeight w:val="270"/>
        </w:trPr>
        <w:tc>
          <w:tcPr>
            <w:tcW w:w="709" w:type="dxa"/>
            <w:tcBorders>
              <w:top w:val="nil"/>
              <w:left w:val="nil"/>
              <w:bottom w:val="nil"/>
              <w:right w:val="nil"/>
            </w:tcBorders>
            <w:shd w:val="clear" w:color="000000" w:fill="FFFFFF"/>
            <w:noWrap/>
            <w:hideMark/>
          </w:tcPr>
          <w:p w14:paraId="6B56AAC7" w14:textId="77777777" w:rsidR="00E4041C" w:rsidRPr="00EF304B" w:rsidRDefault="00E4041C" w:rsidP="00E4041C">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37</w:t>
            </w:r>
          </w:p>
        </w:tc>
        <w:tc>
          <w:tcPr>
            <w:tcW w:w="3686" w:type="dxa"/>
            <w:gridSpan w:val="2"/>
            <w:tcBorders>
              <w:top w:val="nil"/>
              <w:left w:val="nil"/>
              <w:bottom w:val="nil"/>
              <w:right w:val="nil"/>
            </w:tcBorders>
            <w:shd w:val="clear" w:color="000000" w:fill="FFFFFF"/>
            <w:hideMark/>
          </w:tcPr>
          <w:p w14:paraId="76E287D4" w14:textId="77777777" w:rsidR="00E4041C" w:rsidRPr="00EF304B" w:rsidRDefault="00E4041C" w:rsidP="00E4041C">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Naknade građanima i kućanstvima na te</w:t>
            </w:r>
          </w:p>
        </w:tc>
        <w:tc>
          <w:tcPr>
            <w:tcW w:w="1275" w:type="dxa"/>
            <w:tcBorders>
              <w:top w:val="nil"/>
              <w:left w:val="nil"/>
              <w:bottom w:val="nil"/>
              <w:right w:val="nil"/>
            </w:tcBorders>
            <w:shd w:val="clear" w:color="000000" w:fill="FFFFFF"/>
            <w:noWrap/>
            <w:hideMark/>
          </w:tcPr>
          <w:p w14:paraId="6B81D3D0"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381.586</w:t>
            </w:r>
          </w:p>
        </w:tc>
        <w:tc>
          <w:tcPr>
            <w:tcW w:w="1134" w:type="dxa"/>
            <w:tcBorders>
              <w:top w:val="nil"/>
              <w:left w:val="nil"/>
              <w:bottom w:val="nil"/>
              <w:right w:val="nil"/>
            </w:tcBorders>
            <w:shd w:val="clear" w:color="000000" w:fill="FFFFFF"/>
            <w:noWrap/>
            <w:hideMark/>
          </w:tcPr>
          <w:p w14:paraId="6EA7BFE1"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476.000</w:t>
            </w:r>
          </w:p>
        </w:tc>
        <w:tc>
          <w:tcPr>
            <w:tcW w:w="1276" w:type="dxa"/>
            <w:tcBorders>
              <w:top w:val="nil"/>
              <w:left w:val="nil"/>
              <w:bottom w:val="nil"/>
              <w:right w:val="nil"/>
            </w:tcBorders>
            <w:shd w:val="clear" w:color="000000" w:fill="FFFFFF"/>
            <w:noWrap/>
            <w:hideMark/>
          </w:tcPr>
          <w:p w14:paraId="34791B8B"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488.800</w:t>
            </w:r>
          </w:p>
        </w:tc>
        <w:tc>
          <w:tcPr>
            <w:tcW w:w="1184" w:type="dxa"/>
            <w:tcBorders>
              <w:top w:val="nil"/>
              <w:left w:val="nil"/>
              <w:bottom w:val="nil"/>
              <w:right w:val="nil"/>
            </w:tcBorders>
            <w:shd w:val="clear" w:color="000000" w:fill="FFFFFF"/>
            <w:noWrap/>
            <w:hideMark/>
          </w:tcPr>
          <w:p w14:paraId="25226044"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470.134</w:t>
            </w:r>
          </w:p>
        </w:tc>
        <w:tc>
          <w:tcPr>
            <w:tcW w:w="850" w:type="dxa"/>
            <w:tcBorders>
              <w:top w:val="nil"/>
              <w:left w:val="nil"/>
              <w:bottom w:val="nil"/>
              <w:right w:val="nil"/>
            </w:tcBorders>
            <w:shd w:val="clear" w:color="000000" w:fill="FFFFFF"/>
            <w:noWrap/>
            <w:hideMark/>
          </w:tcPr>
          <w:p w14:paraId="32D3D018"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123,21</w:t>
            </w:r>
          </w:p>
        </w:tc>
        <w:tc>
          <w:tcPr>
            <w:tcW w:w="801" w:type="dxa"/>
            <w:tcBorders>
              <w:top w:val="nil"/>
              <w:left w:val="nil"/>
              <w:bottom w:val="nil"/>
              <w:right w:val="nil"/>
            </w:tcBorders>
            <w:shd w:val="clear" w:color="000000" w:fill="FFFFFF"/>
            <w:noWrap/>
            <w:hideMark/>
          </w:tcPr>
          <w:p w14:paraId="02E2F5D3"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96,18</w:t>
            </w:r>
          </w:p>
        </w:tc>
      </w:tr>
      <w:tr w:rsidR="000F4468" w:rsidRPr="00EF304B" w14:paraId="4ABB4026" w14:textId="77777777" w:rsidTr="000F4468">
        <w:trPr>
          <w:gridAfter w:val="1"/>
          <w:wAfter w:w="120" w:type="dxa"/>
          <w:trHeight w:val="282"/>
        </w:trPr>
        <w:tc>
          <w:tcPr>
            <w:tcW w:w="709" w:type="dxa"/>
            <w:tcBorders>
              <w:top w:val="nil"/>
              <w:left w:val="nil"/>
              <w:bottom w:val="nil"/>
              <w:right w:val="nil"/>
            </w:tcBorders>
            <w:shd w:val="clear" w:color="000000" w:fill="FFFFFF"/>
            <w:noWrap/>
            <w:hideMark/>
          </w:tcPr>
          <w:p w14:paraId="2BE3D0BE" w14:textId="77777777" w:rsidR="00E4041C" w:rsidRPr="00EF304B" w:rsidRDefault="00E4041C" w:rsidP="00E4041C">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372</w:t>
            </w:r>
          </w:p>
        </w:tc>
        <w:tc>
          <w:tcPr>
            <w:tcW w:w="3686" w:type="dxa"/>
            <w:gridSpan w:val="2"/>
            <w:tcBorders>
              <w:top w:val="nil"/>
              <w:left w:val="nil"/>
              <w:bottom w:val="nil"/>
              <w:right w:val="nil"/>
            </w:tcBorders>
            <w:shd w:val="clear" w:color="000000" w:fill="FFFFFF"/>
            <w:hideMark/>
          </w:tcPr>
          <w:p w14:paraId="5DCBD4ED" w14:textId="5AA77EEE" w:rsidR="00E4041C" w:rsidRPr="00EF304B" w:rsidRDefault="00E4041C" w:rsidP="00E4041C">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Ostale naknade građanima i kućanstvim</w:t>
            </w:r>
            <w:r w:rsidR="00900FF0" w:rsidRPr="00EF304B">
              <w:rPr>
                <w:rFonts w:ascii="Arial" w:eastAsia="Times New Roman" w:hAnsi="Arial" w:cs="Arial"/>
                <w:b/>
                <w:bCs/>
                <w:color w:val="000000"/>
                <w:sz w:val="18"/>
                <w:szCs w:val="18"/>
                <w:lang w:eastAsia="hr-HR"/>
              </w:rPr>
              <w:t>a na temelju osiguranja i druge naknade</w:t>
            </w:r>
          </w:p>
        </w:tc>
        <w:tc>
          <w:tcPr>
            <w:tcW w:w="1275" w:type="dxa"/>
            <w:tcBorders>
              <w:top w:val="nil"/>
              <w:left w:val="nil"/>
              <w:bottom w:val="nil"/>
              <w:right w:val="nil"/>
            </w:tcBorders>
            <w:shd w:val="clear" w:color="000000" w:fill="FFFFFF"/>
            <w:noWrap/>
            <w:hideMark/>
          </w:tcPr>
          <w:p w14:paraId="6FB46202"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381.586</w:t>
            </w:r>
          </w:p>
        </w:tc>
        <w:tc>
          <w:tcPr>
            <w:tcW w:w="1134" w:type="dxa"/>
            <w:tcBorders>
              <w:top w:val="nil"/>
              <w:left w:val="nil"/>
              <w:bottom w:val="nil"/>
              <w:right w:val="nil"/>
            </w:tcBorders>
            <w:shd w:val="clear" w:color="000000" w:fill="FFFFFF"/>
            <w:noWrap/>
            <w:hideMark/>
          </w:tcPr>
          <w:p w14:paraId="7620E5BA"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476.000</w:t>
            </w:r>
          </w:p>
        </w:tc>
        <w:tc>
          <w:tcPr>
            <w:tcW w:w="1276" w:type="dxa"/>
            <w:tcBorders>
              <w:top w:val="nil"/>
              <w:left w:val="nil"/>
              <w:bottom w:val="nil"/>
              <w:right w:val="nil"/>
            </w:tcBorders>
            <w:shd w:val="clear" w:color="000000" w:fill="FFFFFF"/>
            <w:noWrap/>
            <w:hideMark/>
          </w:tcPr>
          <w:p w14:paraId="671A0C46"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488.800</w:t>
            </w:r>
          </w:p>
        </w:tc>
        <w:tc>
          <w:tcPr>
            <w:tcW w:w="1184" w:type="dxa"/>
            <w:tcBorders>
              <w:top w:val="nil"/>
              <w:left w:val="nil"/>
              <w:bottom w:val="nil"/>
              <w:right w:val="nil"/>
            </w:tcBorders>
            <w:shd w:val="clear" w:color="000000" w:fill="FFFFFF"/>
            <w:noWrap/>
            <w:hideMark/>
          </w:tcPr>
          <w:p w14:paraId="6D55D56F"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470.134</w:t>
            </w:r>
          </w:p>
        </w:tc>
        <w:tc>
          <w:tcPr>
            <w:tcW w:w="850" w:type="dxa"/>
            <w:tcBorders>
              <w:top w:val="nil"/>
              <w:left w:val="nil"/>
              <w:bottom w:val="nil"/>
              <w:right w:val="nil"/>
            </w:tcBorders>
            <w:shd w:val="clear" w:color="000000" w:fill="FFFFFF"/>
            <w:noWrap/>
            <w:hideMark/>
          </w:tcPr>
          <w:p w14:paraId="10E9F4C5"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123,21</w:t>
            </w:r>
          </w:p>
        </w:tc>
        <w:tc>
          <w:tcPr>
            <w:tcW w:w="801" w:type="dxa"/>
            <w:tcBorders>
              <w:top w:val="nil"/>
              <w:left w:val="nil"/>
              <w:bottom w:val="nil"/>
              <w:right w:val="nil"/>
            </w:tcBorders>
            <w:shd w:val="clear" w:color="000000" w:fill="FFFFFF"/>
            <w:noWrap/>
            <w:hideMark/>
          </w:tcPr>
          <w:p w14:paraId="7A5FDD57"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96,18</w:t>
            </w:r>
          </w:p>
        </w:tc>
      </w:tr>
      <w:tr w:rsidR="000F4468" w:rsidRPr="00EF304B" w14:paraId="75D874D6" w14:textId="77777777" w:rsidTr="000F4468">
        <w:trPr>
          <w:gridAfter w:val="1"/>
          <w:wAfter w:w="120" w:type="dxa"/>
          <w:trHeight w:val="270"/>
        </w:trPr>
        <w:tc>
          <w:tcPr>
            <w:tcW w:w="709" w:type="dxa"/>
            <w:tcBorders>
              <w:top w:val="nil"/>
              <w:left w:val="nil"/>
              <w:bottom w:val="nil"/>
              <w:right w:val="nil"/>
            </w:tcBorders>
            <w:shd w:val="clear" w:color="000000" w:fill="FFFFFF"/>
            <w:noWrap/>
            <w:hideMark/>
          </w:tcPr>
          <w:p w14:paraId="0C98E13A" w14:textId="77777777" w:rsidR="00E4041C" w:rsidRPr="00EF304B" w:rsidRDefault="00E4041C" w:rsidP="00E4041C">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3721</w:t>
            </w:r>
          </w:p>
        </w:tc>
        <w:tc>
          <w:tcPr>
            <w:tcW w:w="3686" w:type="dxa"/>
            <w:gridSpan w:val="2"/>
            <w:tcBorders>
              <w:top w:val="nil"/>
              <w:left w:val="nil"/>
              <w:bottom w:val="nil"/>
              <w:right w:val="nil"/>
            </w:tcBorders>
            <w:shd w:val="clear" w:color="000000" w:fill="FFFFFF"/>
            <w:hideMark/>
          </w:tcPr>
          <w:p w14:paraId="6005255E" w14:textId="18D7059B" w:rsidR="00E4041C" w:rsidRPr="00EF304B" w:rsidRDefault="00E4041C" w:rsidP="00E4041C">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Naknade građanima i kućanstvima u no</w:t>
            </w:r>
            <w:r w:rsidR="00900FF0" w:rsidRPr="00EF304B">
              <w:rPr>
                <w:rFonts w:ascii="Arial" w:eastAsia="Times New Roman" w:hAnsi="Arial" w:cs="Arial"/>
                <w:color w:val="000000"/>
                <w:sz w:val="18"/>
                <w:szCs w:val="18"/>
                <w:lang w:eastAsia="hr-HR"/>
              </w:rPr>
              <w:t>vcu</w:t>
            </w:r>
          </w:p>
        </w:tc>
        <w:tc>
          <w:tcPr>
            <w:tcW w:w="1275" w:type="dxa"/>
            <w:tcBorders>
              <w:top w:val="nil"/>
              <w:left w:val="nil"/>
              <w:bottom w:val="nil"/>
              <w:right w:val="nil"/>
            </w:tcBorders>
            <w:shd w:val="clear" w:color="000000" w:fill="FFFFFF"/>
            <w:noWrap/>
            <w:hideMark/>
          </w:tcPr>
          <w:p w14:paraId="407762F0"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137.600</w:t>
            </w:r>
          </w:p>
        </w:tc>
        <w:tc>
          <w:tcPr>
            <w:tcW w:w="1134" w:type="dxa"/>
            <w:tcBorders>
              <w:top w:val="nil"/>
              <w:left w:val="nil"/>
              <w:bottom w:val="nil"/>
              <w:right w:val="nil"/>
            </w:tcBorders>
            <w:shd w:val="clear" w:color="000000" w:fill="FFFFFF"/>
            <w:noWrap/>
            <w:hideMark/>
          </w:tcPr>
          <w:p w14:paraId="3F1B5838"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276" w:type="dxa"/>
            <w:tcBorders>
              <w:top w:val="nil"/>
              <w:left w:val="nil"/>
              <w:bottom w:val="nil"/>
              <w:right w:val="nil"/>
            </w:tcBorders>
            <w:shd w:val="clear" w:color="000000" w:fill="FFFFFF"/>
            <w:noWrap/>
            <w:hideMark/>
          </w:tcPr>
          <w:p w14:paraId="17143DAE"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184" w:type="dxa"/>
            <w:tcBorders>
              <w:top w:val="nil"/>
              <w:left w:val="nil"/>
              <w:bottom w:val="nil"/>
              <w:right w:val="nil"/>
            </w:tcBorders>
            <w:shd w:val="clear" w:color="000000" w:fill="FFFFFF"/>
            <w:noWrap/>
            <w:hideMark/>
          </w:tcPr>
          <w:p w14:paraId="7E8EEDCF"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249.313</w:t>
            </w:r>
          </w:p>
        </w:tc>
        <w:tc>
          <w:tcPr>
            <w:tcW w:w="850" w:type="dxa"/>
            <w:tcBorders>
              <w:top w:val="nil"/>
              <w:left w:val="nil"/>
              <w:bottom w:val="nil"/>
              <w:right w:val="nil"/>
            </w:tcBorders>
            <w:shd w:val="clear" w:color="000000" w:fill="FFFFFF"/>
            <w:noWrap/>
            <w:hideMark/>
          </w:tcPr>
          <w:p w14:paraId="4C4627D8"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181,19</w:t>
            </w:r>
          </w:p>
        </w:tc>
        <w:tc>
          <w:tcPr>
            <w:tcW w:w="801" w:type="dxa"/>
            <w:tcBorders>
              <w:top w:val="nil"/>
              <w:left w:val="nil"/>
              <w:bottom w:val="nil"/>
              <w:right w:val="nil"/>
            </w:tcBorders>
            <w:shd w:val="clear" w:color="000000" w:fill="FFFFFF"/>
            <w:noWrap/>
            <w:hideMark/>
          </w:tcPr>
          <w:p w14:paraId="3A7356DF"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r>
      <w:tr w:rsidR="000F4468" w:rsidRPr="00EF304B" w14:paraId="3387D083" w14:textId="77777777" w:rsidTr="000F4468">
        <w:trPr>
          <w:gridAfter w:val="1"/>
          <w:wAfter w:w="120" w:type="dxa"/>
          <w:trHeight w:val="270"/>
        </w:trPr>
        <w:tc>
          <w:tcPr>
            <w:tcW w:w="709" w:type="dxa"/>
            <w:tcBorders>
              <w:top w:val="nil"/>
              <w:left w:val="nil"/>
              <w:bottom w:val="nil"/>
              <w:right w:val="nil"/>
            </w:tcBorders>
            <w:shd w:val="clear" w:color="000000" w:fill="FFFFFF"/>
            <w:noWrap/>
            <w:hideMark/>
          </w:tcPr>
          <w:p w14:paraId="0C072F0E" w14:textId="77777777" w:rsidR="00E4041C" w:rsidRPr="00EF304B" w:rsidRDefault="00E4041C" w:rsidP="00E4041C">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3722</w:t>
            </w:r>
          </w:p>
        </w:tc>
        <w:tc>
          <w:tcPr>
            <w:tcW w:w="3686" w:type="dxa"/>
            <w:gridSpan w:val="2"/>
            <w:tcBorders>
              <w:top w:val="nil"/>
              <w:left w:val="nil"/>
              <w:bottom w:val="nil"/>
              <w:right w:val="nil"/>
            </w:tcBorders>
            <w:shd w:val="clear" w:color="000000" w:fill="FFFFFF"/>
            <w:hideMark/>
          </w:tcPr>
          <w:p w14:paraId="0AA4E290" w14:textId="0615B167" w:rsidR="00E4041C" w:rsidRPr="00EF304B" w:rsidRDefault="00E4041C" w:rsidP="00E4041C">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Naknade građanima i kućanstvima u na</w:t>
            </w:r>
            <w:r w:rsidR="00900FF0" w:rsidRPr="00EF304B">
              <w:rPr>
                <w:rFonts w:ascii="Arial" w:eastAsia="Times New Roman" w:hAnsi="Arial" w:cs="Arial"/>
                <w:color w:val="000000"/>
                <w:sz w:val="18"/>
                <w:szCs w:val="18"/>
                <w:lang w:eastAsia="hr-HR"/>
              </w:rPr>
              <w:t>ravi</w:t>
            </w:r>
          </w:p>
        </w:tc>
        <w:tc>
          <w:tcPr>
            <w:tcW w:w="1275" w:type="dxa"/>
            <w:tcBorders>
              <w:top w:val="nil"/>
              <w:left w:val="nil"/>
              <w:bottom w:val="nil"/>
              <w:right w:val="nil"/>
            </w:tcBorders>
            <w:shd w:val="clear" w:color="000000" w:fill="FFFFFF"/>
            <w:noWrap/>
            <w:hideMark/>
          </w:tcPr>
          <w:p w14:paraId="729463CF"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243.986</w:t>
            </w:r>
          </w:p>
        </w:tc>
        <w:tc>
          <w:tcPr>
            <w:tcW w:w="1134" w:type="dxa"/>
            <w:tcBorders>
              <w:top w:val="nil"/>
              <w:left w:val="nil"/>
              <w:bottom w:val="nil"/>
              <w:right w:val="nil"/>
            </w:tcBorders>
            <w:shd w:val="clear" w:color="000000" w:fill="FFFFFF"/>
            <w:noWrap/>
            <w:hideMark/>
          </w:tcPr>
          <w:p w14:paraId="41C5F090"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276" w:type="dxa"/>
            <w:tcBorders>
              <w:top w:val="nil"/>
              <w:left w:val="nil"/>
              <w:bottom w:val="nil"/>
              <w:right w:val="nil"/>
            </w:tcBorders>
            <w:shd w:val="clear" w:color="000000" w:fill="FFFFFF"/>
            <w:noWrap/>
            <w:hideMark/>
          </w:tcPr>
          <w:p w14:paraId="61AAA199"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184" w:type="dxa"/>
            <w:tcBorders>
              <w:top w:val="nil"/>
              <w:left w:val="nil"/>
              <w:bottom w:val="nil"/>
              <w:right w:val="nil"/>
            </w:tcBorders>
            <w:shd w:val="clear" w:color="000000" w:fill="FFFFFF"/>
            <w:noWrap/>
            <w:hideMark/>
          </w:tcPr>
          <w:p w14:paraId="6A0649E3"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220.821</w:t>
            </w:r>
          </w:p>
        </w:tc>
        <w:tc>
          <w:tcPr>
            <w:tcW w:w="850" w:type="dxa"/>
            <w:tcBorders>
              <w:top w:val="nil"/>
              <w:left w:val="nil"/>
              <w:bottom w:val="nil"/>
              <w:right w:val="nil"/>
            </w:tcBorders>
            <w:shd w:val="clear" w:color="000000" w:fill="FFFFFF"/>
            <w:noWrap/>
            <w:hideMark/>
          </w:tcPr>
          <w:p w14:paraId="0E4D8B78"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90,51</w:t>
            </w:r>
          </w:p>
        </w:tc>
        <w:tc>
          <w:tcPr>
            <w:tcW w:w="801" w:type="dxa"/>
            <w:tcBorders>
              <w:top w:val="nil"/>
              <w:left w:val="nil"/>
              <w:bottom w:val="nil"/>
              <w:right w:val="nil"/>
            </w:tcBorders>
            <w:shd w:val="clear" w:color="000000" w:fill="FFFFFF"/>
            <w:noWrap/>
            <w:hideMark/>
          </w:tcPr>
          <w:p w14:paraId="4FEC33B0"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r>
      <w:tr w:rsidR="000F4468" w:rsidRPr="00EF304B" w14:paraId="040D19D7" w14:textId="77777777" w:rsidTr="000F4468">
        <w:trPr>
          <w:gridAfter w:val="1"/>
          <w:wAfter w:w="120" w:type="dxa"/>
          <w:trHeight w:val="270"/>
        </w:trPr>
        <w:tc>
          <w:tcPr>
            <w:tcW w:w="709" w:type="dxa"/>
            <w:tcBorders>
              <w:top w:val="nil"/>
              <w:left w:val="nil"/>
              <w:bottom w:val="nil"/>
              <w:right w:val="nil"/>
            </w:tcBorders>
            <w:shd w:val="clear" w:color="000000" w:fill="FFFFFF"/>
            <w:noWrap/>
            <w:hideMark/>
          </w:tcPr>
          <w:p w14:paraId="7C5708CE" w14:textId="77777777" w:rsidR="00E4041C" w:rsidRPr="00EF304B" w:rsidRDefault="00E4041C" w:rsidP="00E4041C">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38</w:t>
            </w:r>
          </w:p>
        </w:tc>
        <w:tc>
          <w:tcPr>
            <w:tcW w:w="3686" w:type="dxa"/>
            <w:gridSpan w:val="2"/>
            <w:tcBorders>
              <w:top w:val="nil"/>
              <w:left w:val="nil"/>
              <w:bottom w:val="nil"/>
              <w:right w:val="nil"/>
            </w:tcBorders>
            <w:shd w:val="clear" w:color="000000" w:fill="FFFFFF"/>
            <w:noWrap/>
            <w:hideMark/>
          </w:tcPr>
          <w:p w14:paraId="31F9B129" w14:textId="77777777" w:rsidR="00E4041C" w:rsidRPr="00EF304B" w:rsidRDefault="00E4041C" w:rsidP="00E4041C">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Ostali rashodi</w:t>
            </w:r>
          </w:p>
        </w:tc>
        <w:tc>
          <w:tcPr>
            <w:tcW w:w="1275" w:type="dxa"/>
            <w:tcBorders>
              <w:top w:val="nil"/>
              <w:left w:val="nil"/>
              <w:bottom w:val="nil"/>
              <w:right w:val="nil"/>
            </w:tcBorders>
            <w:shd w:val="clear" w:color="000000" w:fill="FFFFFF"/>
            <w:noWrap/>
            <w:hideMark/>
          </w:tcPr>
          <w:p w14:paraId="530E4224"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286.703</w:t>
            </w:r>
          </w:p>
        </w:tc>
        <w:tc>
          <w:tcPr>
            <w:tcW w:w="1134" w:type="dxa"/>
            <w:tcBorders>
              <w:top w:val="nil"/>
              <w:left w:val="nil"/>
              <w:bottom w:val="nil"/>
              <w:right w:val="nil"/>
            </w:tcBorders>
            <w:shd w:val="clear" w:color="000000" w:fill="FFFFFF"/>
            <w:noWrap/>
            <w:hideMark/>
          </w:tcPr>
          <w:p w14:paraId="650C4D85"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512.400</w:t>
            </w:r>
          </w:p>
        </w:tc>
        <w:tc>
          <w:tcPr>
            <w:tcW w:w="1276" w:type="dxa"/>
            <w:tcBorders>
              <w:top w:val="nil"/>
              <w:left w:val="nil"/>
              <w:bottom w:val="nil"/>
              <w:right w:val="nil"/>
            </w:tcBorders>
            <w:shd w:val="clear" w:color="000000" w:fill="FFFFFF"/>
            <w:noWrap/>
            <w:hideMark/>
          </w:tcPr>
          <w:p w14:paraId="2406DD7B"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505.800</w:t>
            </w:r>
          </w:p>
        </w:tc>
        <w:tc>
          <w:tcPr>
            <w:tcW w:w="1184" w:type="dxa"/>
            <w:tcBorders>
              <w:top w:val="nil"/>
              <w:left w:val="nil"/>
              <w:bottom w:val="nil"/>
              <w:right w:val="nil"/>
            </w:tcBorders>
            <w:shd w:val="clear" w:color="000000" w:fill="FFFFFF"/>
            <w:noWrap/>
            <w:hideMark/>
          </w:tcPr>
          <w:p w14:paraId="366B7C52"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479.164</w:t>
            </w:r>
          </w:p>
        </w:tc>
        <w:tc>
          <w:tcPr>
            <w:tcW w:w="850" w:type="dxa"/>
            <w:tcBorders>
              <w:top w:val="nil"/>
              <w:left w:val="nil"/>
              <w:bottom w:val="nil"/>
              <w:right w:val="nil"/>
            </w:tcBorders>
            <w:shd w:val="clear" w:color="000000" w:fill="FFFFFF"/>
            <w:noWrap/>
            <w:hideMark/>
          </w:tcPr>
          <w:p w14:paraId="548D17F3"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167,13</w:t>
            </w:r>
          </w:p>
        </w:tc>
        <w:tc>
          <w:tcPr>
            <w:tcW w:w="801" w:type="dxa"/>
            <w:tcBorders>
              <w:top w:val="nil"/>
              <w:left w:val="nil"/>
              <w:bottom w:val="nil"/>
              <w:right w:val="nil"/>
            </w:tcBorders>
            <w:shd w:val="clear" w:color="000000" w:fill="FFFFFF"/>
            <w:noWrap/>
            <w:hideMark/>
          </w:tcPr>
          <w:p w14:paraId="43DCAE07"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94,73</w:t>
            </w:r>
          </w:p>
        </w:tc>
      </w:tr>
      <w:tr w:rsidR="000F4468" w:rsidRPr="00EF304B" w14:paraId="01E4385E" w14:textId="77777777" w:rsidTr="000F4468">
        <w:trPr>
          <w:gridAfter w:val="1"/>
          <w:wAfter w:w="120" w:type="dxa"/>
          <w:trHeight w:val="210"/>
        </w:trPr>
        <w:tc>
          <w:tcPr>
            <w:tcW w:w="709" w:type="dxa"/>
            <w:tcBorders>
              <w:top w:val="nil"/>
              <w:left w:val="nil"/>
              <w:bottom w:val="nil"/>
              <w:right w:val="nil"/>
            </w:tcBorders>
            <w:shd w:val="clear" w:color="000000" w:fill="FFFFFF"/>
            <w:noWrap/>
            <w:hideMark/>
          </w:tcPr>
          <w:p w14:paraId="05A4F1AD" w14:textId="77777777" w:rsidR="00E4041C" w:rsidRPr="00EF304B" w:rsidRDefault="00E4041C" w:rsidP="00E4041C">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381</w:t>
            </w:r>
          </w:p>
        </w:tc>
        <w:tc>
          <w:tcPr>
            <w:tcW w:w="3686" w:type="dxa"/>
            <w:gridSpan w:val="2"/>
            <w:tcBorders>
              <w:top w:val="nil"/>
              <w:left w:val="nil"/>
              <w:bottom w:val="nil"/>
              <w:right w:val="nil"/>
            </w:tcBorders>
            <w:shd w:val="clear" w:color="000000" w:fill="FFFFFF"/>
            <w:noWrap/>
            <w:hideMark/>
          </w:tcPr>
          <w:p w14:paraId="23D81F8A" w14:textId="77777777" w:rsidR="00E4041C" w:rsidRPr="00EF304B" w:rsidRDefault="00E4041C" w:rsidP="00E4041C">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Tekuće donacije</w:t>
            </w:r>
          </w:p>
        </w:tc>
        <w:tc>
          <w:tcPr>
            <w:tcW w:w="1275" w:type="dxa"/>
            <w:tcBorders>
              <w:top w:val="nil"/>
              <w:left w:val="nil"/>
              <w:bottom w:val="nil"/>
              <w:right w:val="nil"/>
            </w:tcBorders>
            <w:shd w:val="clear" w:color="000000" w:fill="FFFFFF"/>
            <w:noWrap/>
            <w:hideMark/>
          </w:tcPr>
          <w:p w14:paraId="353EB29F"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162.091</w:t>
            </w:r>
          </w:p>
        </w:tc>
        <w:tc>
          <w:tcPr>
            <w:tcW w:w="1134" w:type="dxa"/>
            <w:tcBorders>
              <w:top w:val="nil"/>
              <w:left w:val="nil"/>
              <w:bottom w:val="nil"/>
              <w:right w:val="nil"/>
            </w:tcBorders>
            <w:shd w:val="clear" w:color="000000" w:fill="FFFFFF"/>
            <w:noWrap/>
            <w:hideMark/>
          </w:tcPr>
          <w:p w14:paraId="41574E29"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210.400</w:t>
            </w:r>
          </w:p>
        </w:tc>
        <w:tc>
          <w:tcPr>
            <w:tcW w:w="1276" w:type="dxa"/>
            <w:tcBorders>
              <w:top w:val="nil"/>
              <w:left w:val="nil"/>
              <w:bottom w:val="nil"/>
              <w:right w:val="nil"/>
            </w:tcBorders>
            <w:shd w:val="clear" w:color="000000" w:fill="FFFFFF"/>
            <w:noWrap/>
            <w:hideMark/>
          </w:tcPr>
          <w:p w14:paraId="4D5E50E9"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203.800</w:t>
            </w:r>
          </w:p>
        </w:tc>
        <w:tc>
          <w:tcPr>
            <w:tcW w:w="1184" w:type="dxa"/>
            <w:tcBorders>
              <w:top w:val="nil"/>
              <w:left w:val="nil"/>
              <w:bottom w:val="nil"/>
              <w:right w:val="nil"/>
            </w:tcBorders>
            <w:shd w:val="clear" w:color="000000" w:fill="FFFFFF"/>
            <w:noWrap/>
            <w:hideMark/>
          </w:tcPr>
          <w:p w14:paraId="3652E891"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201.578</w:t>
            </w:r>
          </w:p>
        </w:tc>
        <w:tc>
          <w:tcPr>
            <w:tcW w:w="850" w:type="dxa"/>
            <w:tcBorders>
              <w:top w:val="nil"/>
              <w:left w:val="nil"/>
              <w:bottom w:val="nil"/>
              <w:right w:val="nil"/>
            </w:tcBorders>
            <w:shd w:val="clear" w:color="000000" w:fill="FFFFFF"/>
            <w:noWrap/>
            <w:hideMark/>
          </w:tcPr>
          <w:p w14:paraId="25B0C810"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124,36</w:t>
            </w:r>
          </w:p>
        </w:tc>
        <w:tc>
          <w:tcPr>
            <w:tcW w:w="801" w:type="dxa"/>
            <w:tcBorders>
              <w:top w:val="nil"/>
              <w:left w:val="nil"/>
              <w:bottom w:val="nil"/>
              <w:right w:val="nil"/>
            </w:tcBorders>
            <w:shd w:val="clear" w:color="000000" w:fill="FFFFFF"/>
            <w:noWrap/>
            <w:hideMark/>
          </w:tcPr>
          <w:p w14:paraId="09F7C8EF"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98,91</w:t>
            </w:r>
          </w:p>
        </w:tc>
      </w:tr>
      <w:tr w:rsidR="000F4468" w:rsidRPr="00EF304B" w14:paraId="0202B63D" w14:textId="77777777" w:rsidTr="000F4468">
        <w:trPr>
          <w:gridAfter w:val="1"/>
          <w:wAfter w:w="120" w:type="dxa"/>
          <w:trHeight w:val="270"/>
        </w:trPr>
        <w:tc>
          <w:tcPr>
            <w:tcW w:w="709" w:type="dxa"/>
            <w:tcBorders>
              <w:top w:val="nil"/>
              <w:left w:val="nil"/>
              <w:bottom w:val="nil"/>
              <w:right w:val="nil"/>
            </w:tcBorders>
            <w:shd w:val="clear" w:color="000000" w:fill="FFFFFF"/>
            <w:noWrap/>
            <w:hideMark/>
          </w:tcPr>
          <w:p w14:paraId="2B5322D3" w14:textId="77777777" w:rsidR="00E4041C" w:rsidRPr="00EF304B" w:rsidRDefault="00E4041C" w:rsidP="00E4041C">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3811</w:t>
            </w:r>
          </w:p>
        </w:tc>
        <w:tc>
          <w:tcPr>
            <w:tcW w:w="3686" w:type="dxa"/>
            <w:gridSpan w:val="2"/>
            <w:tcBorders>
              <w:top w:val="nil"/>
              <w:left w:val="nil"/>
              <w:bottom w:val="nil"/>
              <w:right w:val="nil"/>
            </w:tcBorders>
            <w:shd w:val="clear" w:color="000000" w:fill="FFFFFF"/>
            <w:noWrap/>
            <w:hideMark/>
          </w:tcPr>
          <w:p w14:paraId="2F6BC6BB" w14:textId="77777777" w:rsidR="00E4041C" w:rsidRPr="00EF304B" w:rsidRDefault="00E4041C" w:rsidP="00E4041C">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Tekuće donacije u novcu</w:t>
            </w:r>
          </w:p>
        </w:tc>
        <w:tc>
          <w:tcPr>
            <w:tcW w:w="1275" w:type="dxa"/>
            <w:tcBorders>
              <w:top w:val="nil"/>
              <w:left w:val="nil"/>
              <w:bottom w:val="nil"/>
              <w:right w:val="nil"/>
            </w:tcBorders>
            <w:shd w:val="clear" w:color="000000" w:fill="FFFFFF"/>
            <w:noWrap/>
            <w:hideMark/>
          </w:tcPr>
          <w:p w14:paraId="54B3C8C0"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162.091</w:t>
            </w:r>
          </w:p>
        </w:tc>
        <w:tc>
          <w:tcPr>
            <w:tcW w:w="1134" w:type="dxa"/>
            <w:tcBorders>
              <w:top w:val="nil"/>
              <w:left w:val="nil"/>
              <w:bottom w:val="nil"/>
              <w:right w:val="nil"/>
            </w:tcBorders>
            <w:shd w:val="clear" w:color="000000" w:fill="FFFFFF"/>
            <w:noWrap/>
            <w:hideMark/>
          </w:tcPr>
          <w:p w14:paraId="10295F45"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276" w:type="dxa"/>
            <w:tcBorders>
              <w:top w:val="nil"/>
              <w:left w:val="nil"/>
              <w:bottom w:val="nil"/>
              <w:right w:val="nil"/>
            </w:tcBorders>
            <w:shd w:val="clear" w:color="000000" w:fill="FFFFFF"/>
            <w:noWrap/>
            <w:hideMark/>
          </w:tcPr>
          <w:p w14:paraId="1E3894AA"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184" w:type="dxa"/>
            <w:tcBorders>
              <w:top w:val="nil"/>
              <w:left w:val="nil"/>
              <w:bottom w:val="nil"/>
              <w:right w:val="nil"/>
            </w:tcBorders>
            <w:shd w:val="clear" w:color="000000" w:fill="FFFFFF"/>
            <w:noWrap/>
            <w:hideMark/>
          </w:tcPr>
          <w:p w14:paraId="7BABF2E1"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201.578</w:t>
            </w:r>
          </w:p>
        </w:tc>
        <w:tc>
          <w:tcPr>
            <w:tcW w:w="850" w:type="dxa"/>
            <w:tcBorders>
              <w:top w:val="nil"/>
              <w:left w:val="nil"/>
              <w:bottom w:val="nil"/>
              <w:right w:val="nil"/>
            </w:tcBorders>
            <w:shd w:val="clear" w:color="000000" w:fill="FFFFFF"/>
            <w:noWrap/>
            <w:hideMark/>
          </w:tcPr>
          <w:p w14:paraId="0E9199A0"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124,36</w:t>
            </w:r>
          </w:p>
        </w:tc>
        <w:tc>
          <w:tcPr>
            <w:tcW w:w="801" w:type="dxa"/>
            <w:tcBorders>
              <w:top w:val="nil"/>
              <w:left w:val="nil"/>
              <w:bottom w:val="nil"/>
              <w:right w:val="nil"/>
            </w:tcBorders>
            <w:shd w:val="clear" w:color="000000" w:fill="FFFFFF"/>
            <w:noWrap/>
            <w:hideMark/>
          </w:tcPr>
          <w:p w14:paraId="02BF5A95"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r>
      <w:tr w:rsidR="000F4468" w:rsidRPr="00EF304B" w14:paraId="6FD676B0" w14:textId="77777777" w:rsidTr="000F4468">
        <w:trPr>
          <w:gridAfter w:val="1"/>
          <w:wAfter w:w="120" w:type="dxa"/>
          <w:trHeight w:val="270"/>
        </w:trPr>
        <w:tc>
          <w:tcPr>
            <w:tcW w:w="709" w:type="dxa"/>
            <w:tcBorders>
              <w:top w:val="nil"/>
              <w:left w:val="nil"/>
              <w:bottom w:val="nil"/>
              <w:right w:val="nil"/>
            </w:tcBorders>
            <w:shd w:val="clear" w:color="000000" w:fill="FFFFFF"/>
            <w:noWrap/>
            <w:hideMark/>
          </w:tcPr>
          <w:p w14:paraId="3D15E6CE" w14:textId="77777777" w:rsidR="00E4041C" w:rsidRPr="00EF304B" w:rsidRDefault="00E4041C" w:rsidP="00E4041C">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382</w:t>
            </w:r>
          </w:p>
        </w:tc>
        <w:tc>
          <w:tcPr>
            <w:tcW w:w="3686" w:type="dxa"/>
            <w:gridSpan w:val="2"/>
            <w:tcBorders>
              <w:top w:val="nil"/>
              <w:left w:val="nil"/>
              <w:bottom w:val="nil"/>
              <w:right w:val="nil"/>
            </w:tcBorders>
            <w:shd w:val="clear" w:color="000000" w:fill="FFFFFF"/>
            <w:noWrap/>
            <w:hideMark/>
          </w:tcPr>
          <w:p w14:paraId="0C44307F" w14:textId="77777777" w:rsidR="00E4041C" w:rsidRPr="00EF304B" w:rsidRDefault="00E4041C" w:rsidP="00E4041C">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Kapitalne donacije</w:t>
            </w:r>
          </w:p>
        </w:tc>
        <w:tc>
          <w:tcPr>
            <w:tcW w:w="1275" w:type="dxa"/>
            <w:tcBorders>
              <w:top w:val="nil"/>
              <w:left w:val="nil"/>
              <w:bottom w:val="nil"/>
              <w:right w:val="nil"/>
            </w:tcBorders>
            <w:shd w:val="clear" w:color="000000" w:fill="FFFFFF"/>
            <w:noWrap/>
            <w:hideMark/>
          </w:tcPr>
          <w:p w14:paraId="2F0524CC"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60.000</w:t>
            </w:r>
          </w:p>
        </w:tc>
        <w:tc>
          <w:tcPr>
            <w:tcW w:w="1134" w:type="dxa"/>
            <w:tcBorders>
              <w:top w:val="nil"/>
              <w:left w:val="nil"/>
              <w:bottom w:val="nil"/>
              <w:right w:val="nil"/>
            </w:tcBorders>
            <w:shd w:val="clear" w:color="000000" w:fill="FFFFFF"/>
            <w:noWrap/>
            <w:hideMark/>
          </w:tcPr>
          <w:p w14:paraId="73616379"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30.000</w:t>
            </w:r>
          </w:p>
        </w:tc>
        <w:tc>
          <w:tcPr>
            <w:tcW w:w="1276" w:type="dxa"/>
            <w:tcBorders>
              <w:top w:val="nil"/>
              <w:left w:val="nil"/>
              <w:bottom w:val="nil"/>
              <w:right w:val="nil"/>
            </w:tcBorders>
            <w:shd w:val="clear" w:color="000000" w:fill="FFFFFF"/>
            <w:noWrap/>
            <w:hideMark/>
          </w:tcPr>
          <w:p w14:paraId="7A321017"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30.000</w:t>
            </w:r>
          </w:p>
        </w:tc>
        <w:tc>
          <w:tcPr>
            <w:tcW w:w="1184" w:type="dxa"/>
            <w:tcBorders>
              <w:top w:val="nil"/>
              <w:left w:val="nil"/>
              <w:bottom w:val="nil"/>
              <w:right w:val="nil"/>
            </w:tcBorders>
            <w:shd w:val="clear" w:color="000000" w:fill="FFFFFF"/>
            <w:noWrap/>
            <w:hideMark/>
          </w:tcPr>
          <w:p w14:paraId="6DA03B5D"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30.000</w:t>
            </w:r>
          </w:p>
        </w:tc>
        <w:tc>
          <w:tcPr>
            <w:tcW w:w="850" w:type="dxa"/>
            <w:tcBorders>
              <w:top w:val="nil"/>
              <w:left w:val="nil"/>
              <w:bottom w:val="nil"/>
              <w:right w:val="nil"/>
            </w:tcBorders>
            <w:shd w:val="clear" w:color="000000" w:fill="FFFFFF"/>
            <w:noWrap/>
            <w:hideMark/>
          </w:tcPr>
          <w:p w14:paraId="3712461D"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50,00</w:t>
            </w:r>
          </w:p>
        </w:tc>
        <w:tc>
          <w:tcPr>
            <w:tcW w:w="801" w:type="dxa"/>
            <w:tcBorders>
              <w:top w:val="nil"/>
              <w:left w:val="nil"/>
              <w:bottom w:val="nil"/>
              <w:right w:val="nil"/>
            </w:tcBorders>
            <w:shd w:val="clear" w:color="000000" w:fill="FFFFFF"/>
            <w:noWrap/>
            <w:hideMark/>
          </w:tcPr>
          <w:p w14:paraId="53188C98"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100,00</w:t>
            </w:r>
          </w:p>
        </w:tc>
      </w:tr>
      <w:tr w:rsidR="000F4468" w:rsidRPr="00EF304B" w14:paraId="09141585" w14:textId="77777777" w:rsidTr="000F4468">
        <w:trPr>
          <w:gridAfter w:val="1"/>
          <w:wAfter w:w="120" w:type="dxa"/>
          <w:trHeight w:val="270"/>
        </w:trPr>
        <w:tc>
          <w:tcPr>
            <w:tcW w:w="709" w:type="dxa"/>
            <w:tcBorders>
              <w:top w:val="nil"/>
              <w:left w:val="nil"/>
              <w:bottom w:val="nil"/>
              <w:right w:val="nil"/>
            </w:tcBorders>
            <w:shd w:val="clear" w:color="000000" w:fill="FFFFFF"/>
            <w:noWrap/>
            <w:hideMark/>
          </w:tcPr>
          <w:p w14:paraId="1194251E" w14:textId="77777777" w:rsidR="00E4041C" w:rsidRPr="00EF304B" w:rsidRDefault="00E4041C" w:rsidP="00E4041C">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3821</w:t>
            </w:r>
          </w:p>
        </w:tc>
        <w:tc>
          <w:tcPr>
            <w:tcW w:w="3686" w:type="dxa"/>
            <w:gridSpan w:val="2"/>
            <w:tcBorders>
              <w:top w:val="nil"/>
              <w:left w:val="nil"/>
              <w:bottom w:val="nil"/>
              <w:right w:val="nil"/>
            </w:tcBorders>
            <w:shd w:val="clear" w:color="000000" w:fill="FFFFFF"/>
            <w:hideMark/>
          </w:tcPr>
          <w:p w14:paraId="7B60A804" w14:textId="7D96854C" w:rsidR="00E4041C" w:rsidRPr="00EF304B" w:rsidRDefault="00E4041C" w:rsidP="00E4041C">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Kapitalne donacije neprofitnim organiza</w:t>
            </w:r>
            <w:r w:rsidR="00900FF0" w:rsidRPr="00EF304B">
              <w:rPr>
                <w:rFonts w:ascii="Arial" w:eastAsia="Times New Roman" w:hAnsi="Arial" w:cs="Arial"/>
                <w:color w:val="000000"/>
                <w:sz w:val="18"/>
                <w:szCs w:val="18"/>
                <w:lang w:eastAsia="hr-HR"/>
              </w:rPr>
              <w:t>cijama</w:t>
            </w:r>
          </w:p>
        </w:tc>
        <w:tc>
          <w:tcPr>
            <w:tcW w:w="1275" w:type="dxa"/>
            <w:tcBorders>
              <w:top w:val="nil"/>
              <w:left w:val="nil"/>
              <w:bottom w:val="nil"/>
              <w:right w:val="nil"/>
            </w:tcBorders>
            <w:shd w:val="clear" w:color="000000" w:fill="FFFFFF"/>
            <w:noWrap/>
            <w:hideMark/>
          </w:tcPr>
          <w:p w14:paraId="461AA387"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60.000</w:t>
            </w:r>
          </w:p>
        </w:tc>
        <w:tc>
          <w:tcPr>
            <w:tcW w:w="1134" w:type="dxa"/>
            <w:tcBorders>
              <w:top w:val="nil"/>
              <w:left w:val="nil"/>
              <w:bottom w:val="nil"/>
              <w:right w:val="nil"/>
            </w:tcBorders>
            <w:shd w:val="clear" w:color="000000" w:fill="FFFFFF"/>
            <w:noWrap/>
            <w:hideMark/>
          </w:tcPr>
          <w:p w14:paraId="07005879"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276" w:type="dxa"/>
            <w:tcBorders>
              <w:top w:val="nil"/>
              <w:left w:val="nil"/>
              <w:bottom w:val="nil"/>
              <w:right w:val="nil"/>
            </w:tcBorders>
            <w:shd w:val="clear" w:color="000000" w:fill="FFFFFF"/>
            <w:noWrap/>
            <w:hideMark/>
          </w:tcPr>
          <w:p w14:paraId="334ED90C"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184" w:type="dxa"/>
            <w:tcBorders>
              <w:top w:val="nil"/>
              <w:left w:val="nil"/>
              <w:bottom w:val="nil"/>
              <w:right w:val="nil"/>
            </w:tcBorders>
            <w:shd w:val="clear" w:color="000000" w:fill="FFFFFF"/>
            <w:noWrap/>
            <w:hideMark/>
          </w:tcPr>
          <w:p w14:paraId="72E978F3"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30.000</w:t>
            </w:r>
          </w:p>
        </w:tc>
        <w:tc>
          <w:tcPr>
            <w:tcW w:w="850" w:type="dxa"/>
            <w:tcBorders>
              <w:top w:val="nil"/>
              <w:left w:val="nil"/>
              <w:bottom w:val="nil"/>
              <w:right w:val="nil"/>
            </w:tcBorders>
            <w:shd w:val="clear" w:color="000000" w:fill="FFFFFF"/>
            <w:noWrap/>
            <w:hideMark/>
          </w:tcPr>
          <w:p w14:paraId="01D1E915"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50,00</w:t>
            </w:r>
          </w:p>
        </w:tc>
        <w:tc>
          <w:tcPr>
            <w:tcW w:w="801" w:type="dxa"/>
            <w:tcBorders>
              <w:top w:val="nil"/>
              <w:left w:val="nil"/>
              <w:bottom w:val="nil"/>
              <w:right w:val="nil"/>
            </w:tcBorders>
            <w:shd w:val="clear" w:color="000000" w:fill="FFFFFF"/>
            <w:noWrap/>
            <w:hideMark/>
          </w:tcPr>
          <w:p w14:paraId="6CE78632"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r>
      <w:tr w:rsidR="000F4468" w:rsidRPr="00EF304B" w14:paraId="19C6C595" w14:textId="77777777" w:rsidTr="000F4468">
        <w:trPr>
          <w:gridAfter w:val="1"/>
          <w:wAfter w:w="120" w:type="dxa"/>
          <w:trHeight w:val="270"/>
        </w:trPr>
        <w:tc>
          <w:tcPr>
            <w:tcW w:w="709" w:type="dxa"/>
            <w:tcBorders>
              <w:top w:val="nil"/>
              <w:left w:val="nil"/>
              <w:bottom w:val="nil"/>
              <w:right w:val="nil"/>
            </w:tcBorders>
            <w:shd w:val="clear" w:color="000000" w:fill="FFFFFF"/>
            <w:noWrap/>
            <w:hideMark/>
          </w:tcPr>
          <w:p w14:paraId="628A4257" w14:textId="77777777" w:rsidR="00E4041C" w:rsidRPr="00EF304B" w:rsidRDefault="00E4041C" w:rsidP="00E4041C">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385</w:t>
            </w:r>
          </w:p>
        </w:tc>
        <w:tc>
          <w:tcPr>
            <w:tcW w:w="3686" w:type="dxa"/>
            <w:gridSpan w:val="2"/>
            <w:tcBorders>
              <w:top w:val="nil"/>
              <w:left w:val="nil"/>
              <w:bottom w:val="nil"/>
              <w:right w:val="nil"/>
            </w:tcBorders>
            <w:shd w:val="clear" w:color="000000" w:fill="FFFFFF"/>
            <w:noWrap/>
            <w:hideMark/>
          </w:tcPr>
          <w:p w14:paraId="6D1FF831" w14:textId="77777777" w:rsidR="00E4041C" w:rsidRPr="00EF304B" w:rsidRDefault="00E4041C" w:rsidP="00E4041C">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Proračunska zaliha</w:t>
            </w:r>
          </w:p>
        </w:tc>
        <w:tc>
          <w:tcPr>
            <w:tcW w:w="1275" w:type="dxa"/>
            <w:tcBorders>
              <w:top w:val="nil"/>
              <w:left w:val="nil"/>
              <w:bottom w:val="nil"/>
              <w:right w:val="nil"/>
            </w:tcBorders>
            <w:shd w:val="clear" w:color="000000" w:fill="FFFFFF"/>
            <w:noWrap/>
            <w:hideMark/>
          </w:tcPr>
          <w:p w14:paraId="7E8161EA"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 </w:t>
            </w:r>
          </w:p>
        </w:tc>
        <w:tc>
          <w:tcPr>
            <w:tcW w:w="1134" w:type="dxa"/>
            <w:tcBorders>
              <w:top w:val="nil"/>
              <w:left w:val="nil"/>
              <w:bottom w:val="nil"/>
              <w:right w:val="nil"/>
            </w:tcBorders>
            <w:shd w:val="clear" w:color="000000" w:fill="FFFFFF"/>
            <w:noWrap/>
            <w:hideMark/>
          </w:tcPr>
          <w:p w14:paraId="4496406C"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24.000</w:t>
            </w:r>
          </w:p>
        </w:tc>
        <w:tc>
          <w:tcPr>
            <w:tcW w:w="1276" w:type="dxa"/>
            <w:tcBorders>
              <w:top w:val="nil"/>
              <w:left w:val="nil"/>
              <w:bottom w:val="nil"/>
              <w:right w:val="nil"/>
            </w:tcBorders>
            <w:shd w:val="clear" w:color="000000" w:fill="FFFFFF"/>
            <w:noWrap/>
            <w:hideMark/>
          </w:tcPr>
          <w:p w14:paraId="53325729"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24.000</w:t>
            </w:r>
          </w:p>
        </w:tc>
        <w:tc>
          <w:tcPr>
            <w:tcW w:w="1184" w:type="dxa"/>
            <w:tcBorders>
              <w:top w:val="nil"/>
              <w:left w:val="nil"/>
              <w:bottom w:val="nil"/>
              <w:right w:val="nil"/>
            </w:tcBorders>
            <w:shd w:val="clear" w:color="000000" w:fill="FFFFFF"/>
            <w:noWrap/>
            <w:hideMark/>
          </w:tcPr>
          <w:p w14:paraId="4D469743"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 </w:t>
            </w:r>
          </w:p>
        </w:tc>
        <w:tc>
          <w:tcPr>
            <w:tcW w:w="850" w:type="dxa"/>
            <w:tcBorders>
              <w:top w:val="nil"/>
              <w:left w:val="nil"/>
              <w:bottom w:val="nil"/>
              <w:right w:val="nil"/>
            </w:tcBorders>
            <w:shd w:val="clear" w:color="000000" w:fill="FFFFFF"/>
            <w:noWrap/>
            <w:hideMark/>
          </w:tcPr>
          <w:p w14:paraId="2825B73D"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 </w:t>
            </w:r>
          </w:p>
        </w:tc>
        <w:tc>
          <w:tcPr>
            <w:tcW w:w="801" w:type="dxa"/>
            <w:tcBorders>
              <w:top w:val="nil"/>
              <w:left w:val="nil"/>
              <w:bottom w:val="nil"/>
              <w:right w:val="nil"/>
            </w:tcBorders>
            <w:shd w:val="clear" w:color="000000" w:fill="FFFFFF"/>
            <w:noWrap/>
            <w:hideMark/>
          </w:tcPr>
          <w:p w14:paraId="49F36717"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 </w:t>
            </w:r>
          </w:p>
        </w:tc>
      </w:tr>
      <w:tr w:rsidR="000F4468" w:rsidRPr="00EF304B" w14:paraId="07827366" w14:textId="77777777" w:rsidTr="000F4468">
        <w:trPr>
          <w:gridAfter w:val="1"/>
          <w:wAfter w:w="120" w:type="dxa"/>
          <w:trHeight w:val="270"/>
        </w:trPr>
        <w:tc>
          <w:tcPr>
            <w:tcW w:w="709" w:type="dxa"/>
            <w:tcBorders>
              <w:top w:val="nil"/>
              <w:left w:val="nil"/>
              <w:bottom w:val="nil"/>
              <w:right w:val="nil"/>
            </w:tcBorders>
            <w:shd w:val="clear" w:color="000000" w:fill="FFFFFF"/>
            <w:noWrap/>
            <w:hideMark/>
          </w:tcPr>
          <w:p w14:paraId="7996B201" w14:textId="77777777" w:rsidR="00E4041C" w:rsidRPr="00EF304B" w:rsidRDefault="00E4041C" w:rsidP="00E4041C">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386</w:t>
            </w:r>
          </w:p>
        </w:tc>
        <w:tc>
          <w:tcPr>
            <w:tcW w:w="3686" w:type="dxa"/>
            <w:gridSpan w:val="2"/>
            <w:tcBorders>
              <w:top w:val="nil"/>
              <w:left w:val="nil"/>
              <w:bottom w:val="nil"/>
              <w:right w:val="nil"/>
            </w:tcBorders>
            <w:shd w:val="clear" w:color="000000" w:fill="FFFFFF"/>
            <w:noWrap/>
            <w:hideMark/>
          </w:tcPr>
          <w:p w14:paraId="2537B824" w14:textId="77777777" w:rsidR="00E4041C" w:rsidRPr="00EF304B" w:rsidRDefault="00E4041C" w:rsidP="00E4041C">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Kapitalne pomoći</w:t>
            </w:r>
          </w:p>
        </w:tc>
        <w:tc>
          <w:tcPr>
            <w:tcW w:w="1275" w:type="dxa"/>
            <w:tcBorders>
              <w:top w:val="nil"/>
              <w:left w:val="nil"/>
              <w:bottom w:val="nil"/>
              <w:right w:val="nil"/>
            </w:tcBorders>
            <w:shd w:val="clear" w:color="000000" w:fill="FFFFFF"/>
            <w:noWrap/>
            <w:hideMark/>
          </w:tcPr>
          <w:p w14:paraId="65A00695"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64.612</w:t>
            </w:r>
          </w:p>
        </w:tc>
        <w:tc>
          <w:tcPr>
            <w:tcW w:w="1134" w:type="dxa"/>
            <w:tcBorders>
              <w:top w:val="nil"/>
              <w:left w:val="nil"/>
              <w:bottom w:val="nil"/>
              <w:right w:val="nil"/>
            </w:tcBorders>
            <w:shd w:val="clear" w:color="000000" w:fill="FFFFFF"/>
            <w:noWrap/>
            <w:hideMark/>
          </w:tcPr>
          <w:p w14:paraId="4729633C"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248.000</w:t>
            </w:r>
          </w:p>
        </w:tc>
        <w:tc>
          <w:tcPr>
            <w:tcW w:w="1276" w:type="dxa"/>
            <w:tcBorders>
              <w:top w:val="nil"/>
              <w:left w:val="nil"/>
              <w:bottom w:val="nil"/>
              <w:right w:val="nil"/>
            </w:tcBorders>
            <w:shd w:val="clear" w:color="000000" w:fill="FFFFFF"/>
            <w:noWrap/>
            <w:hideMark/>
          </w:tcPr>
          <w:p w14:paraId="19D0DE39"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248.000</w:t>
            </w:r>
          </w:p>
        </w:tc>
        <w:tc>
          <w:tcPr>
            <w:tcW w:w="1184" w:type="dxa"/>
            <w:tcBorders>
              <w:top w:val="nil"/>
              <w:left w:val="nil"/>
              <w:bottom w:val="nil"/>
              <w:right w:val="nil"/>
            </w:tcBorders>
            <w:shd w:val="clear" w:color="000000" w:fill="FFFFFF"/>
            <w:noWrap/>
            <w:hideMark/>
          </w:tcPr>
          <w:p w14:paraId="7CE9F9FC"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247.585</w:t>
            </w:r>
          </w:p>
        </w:tc>
        <w:tc>
          <w:tcPr>
            <w:tcW w:w="850" w:type="dxa"/>
            <w:tcBorders>
              <w:top w:val="nil"/>
              <w:left w:val="nil"/>
              <w:bottom w:val="nil"/>
              <w:right w:val="nil"/>
            </w:tcBorders>
            <w:shd w:val="clear" w:color="000000" w:fill="FFFFFF"/>
            <w:noWrap/>
            <w:hideMark/>
          </w:tcPr>
          <w:p w14:paraId="37282B1D"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383,19</w:t>
            </w:r>
          </w:p>
        </w:tc>
        <w:tc>
          <w:tcPr>
            <w:tcW w:w="801" w:type="dxa"/>
            <w:tcBorders>
              <w:top w:val="nil"/>
              <w:left w:val="nil"/>
              <w:bottom w:val="nil"/>
              <w:right w:val="nil"/>
            </w:tcBorders>
            <w:shd w:val="clear" w:color="000000" w:fill="FFFFFF"/>
            <w:noWrap/>
            <w:hideMark/>
          </w:tcPr>
          <w:p w14:paraId="1B0AC709"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99,83</w:t>
            </w:r>
          </w:p>
        </w:tc>
      </w:tr>
      <w:tr w:rsidR="000F4468" w:rsidRPr="00EF304B" w14:paraId="2F2A0526" w14:textId="77777777" w:rsidTr="000F4468">
        <w:trPr>
          <w:gridAfter w:val="1"/>
          <w:wAfter w:w="120" w:type="dxa"/>
          <w:trHeight w:val="270"/>
        </w:trPr>
        <w:tc>
          <w:tcPr>
            <w:tcW w:w="709" w:type="dxa"/>
            <w:tcBorders>
              <w:top w:val="nil"/>
              <w:left w:val="nil"/>
              <w:bottom w:val="nil"/>
              <w:right w:val="nil"/>
            </w:tcBorders>
            <w:shd w:val="clear" w:color="000000" w:fill="FFFFFF"/>
            <w:noWrap/>
            <w:hideMark/>
          </w:tcPr>
          <w:p w14:paraId="3291BC57" w14:textId="77777777" w:rsidR="00E4041C" w:rsidRPr="00EF304B" w:rsidRDefault="00E4041C" w:rsidP="00E4041C">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3861</w:t>
            </w:r>
          </w:p>
        </w:tc>
        <w:tc>
          <w:tcPr>
            <w:tcW w:w="3686" w:type="dxa"/>
            <w:gridSpan w:val="2"/>
            <w:tcBorders>
              <w:top w:val="nil"/>
              <w:left w:val="nil"/>
              <w:bottom w:val="nil"/>
              <w:right w:val="nil"/>
            </w:tcBorders>
            <w:shd w:val="clear" w:color="000000" w:fill="FFFFFF"/>
            <w:hideMark/>
          </w:tcPr>
          <w:p w14:paraId="1BF3167F" w14:textId="0E4EA111" w:rsidR="00E4041C" w:rsidRPr="00EF304B" w:rsidRDefault="00E4041C" w:rsidP="00E4041C">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Kapitalne pomoći kreditnim i ostalim fi</w:t>
            </w:r>
            <w:r w:rsidR="00900FF0" w:rsidRPr="00EF304B">
              <w:rPr>
                <w:rFonts w:ascii="Arial" w:eastAsia="Times New Roman" w:hAnsi="Arial" w:cs="Arial"/>
                <w:color w:val="000000"/>
                <w:sz w:val="18"/>
                <w:szCs w:val="18"/>
                <w:lang w:eastAsia="hr-HR"/>
              </w:rPr>
              <w:t>nancijskim institucijama te trgovačkim društvima u javnom sektoru</w:t>
            </w:r>
          </w:p>
        </w:tc>
        <w:tc>
          <w:tcPr>
            <w:tcW w:w="1275" w:type="dxa"/>
            <w:tcBorders>
              <w:top w:val="nil"/>
              <w:left w:val="nil"/>
              <w:bottom w:val="nil"/>
              <w:right w:val="nil"/>
            </w:tcBorders>
            <w:shd w:val="clear" w:color="000000" w:fill="FFFFFF"/>
            <w:noWrap/>
            <w:hideMark/>
          </w:tcPr>
          <w:p w14:paraId="57B2C526"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64.612</w:t>
            </w:r>
          </w:p>
        </w:tc>
        <w:tc>
          <w:tcPr>
            <w:tcW w:w="1134" w:type="dxa"/>
            <w:tcBorders>
              <w:top w:val="nil"/>
              <w:left w:val="nil"/>
              <w:bottom w:val="nil"/>
              <w:right w:val="nil"/>
            </w:tcBorders>
            <w:shd w:val="clear" w:color="000000" w:fill="FFFFFF"/>
            <w:noWrap/>
            <w:hideMark/>
          </w:tcPr>
          <w:p w14:paraId="004239CC"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276" w:type="dxa"/>
            <w:tcBorders>
              <w:top w:val="nil"/>
              <w:left w:val="nil"/>
              <w:bottom w:val="nil"/>
              <w:right w:val="nil"/>
            </w:tcBorders>
            <w:shd w:val="clear" w:color="000000" w:fill="FFFFFF"/>
            <w:noWrap/>
            <w:hideMark/>
          </w:tcPr>
          <w:p w14:paraId="07AFE54F"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184" w:type="dxa"/>
            <w:tcBorders>
              <w:top w:val="nil"/>
              <w:left w:val="nil"/>
              <w:bottom w:val="nil"/>
              <w:right w:val="nil"/>
            </w:tcBorders>
            <w:shd w:val="clear" w:color="000000" w:fill="FFFFFF"/>
            <w:noWrap/>
            <w:hideMark/>
          </w:tcPr>
          <w:p w14:paraId="01FCC2E6"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247.585</w:t>
            </w:r>
          </w:p>
        </w:tc>
        <w:tc>
          <w:tcPr>
            <w:tcW w:w="850" w:type="dxa"/>
            <w:tcBorders>
              <w:top w:val="nil"/>
              <w:left w:val="nil"/>
              <w:bottom w:val="nil"/>
              <w:right w:val="nil"/>
            </w:tcBorders>
            <w:shd w:val="clear" w:color="000000" w:fill="FFFFFF"/>
            <w:noWrap/>
            <w:hideMark/>
          </w:tcPr>
          <w:p w14:paraId="58CDA013"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383,19</w:t>
            </w:r>
          </w:p>
        </w:tc>
        <w:tc>
          <w:tcPr>
            <w:tcW w:w="801" w:type="dxa"/>
            <w:tcBorders>
              <w:top w:val="nil"/>
              <w:left w:val="nil"/>
              <w:bottom w:val="nil"/>
              <w:right w:val="nil"/>
            </w:tcBorders>
            <w:shd w:val="clear" w:color="000000" w:fill="FFFFFF"/>
            <w:noWrap/>
            <w:hideMark/>
          </w:tcPr>
          <w:p w14:paraId="6382E221"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r>
      <w:tr w:rsidR="000F4468" w:rsidRPr="00EF304B" w14:paraId="4722DCA3" w14:textId="77777777" w:rsidTr="000F4468">
        <w:trPr>
          <w:gridAfter w:val="1"/>
          <w:wAfter w:w="120" w:type="dxa"/>
          <w:trHeight w:val="270"/>
        </w:trPr>
        <w:tc>
          <w:tcPr>
            <w:tcW w:w="709" w:type="dxa"/>
            <w:tcBorders>
              <w:top w:val="nil"/>
              <w:left w:val="nil"/>
              <w:bottom w:val="nil"/>
              <w:right w:val="nil"/>
            </w:tcBorders>
            <w:shd w:val="clear" w:color="000000" w:fill="FFFFFF"/>
            <w:noWrap/>
            <w:hideMark/>
          </w:tcPr>
          <w:p w14:paraId="7A1451A0" w14:textId="77777777" w:rsidR="00E4041C" w:rsidRPr="00EF304B" w:rsidRDefault="00E4041C" w:rsidP="00E4041C">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698" w:type="dxa"/>
            <w:tcBorders>
              <w:top w:val="nil"/>
              <w:left w:val="nil"/>
              <w:bottom w:val="nil"/>
              <w:right w:val="nil"/>
            </w:tcBorders>
            <w:shd w:val="clear" w:color="000000" w:fill="FFFFFF"/>
            <w:hideMark/>
          </w:tcPr>
          <w:p w14:paraId="788C6A9F" w14:textId="77777777" w:rsidR="00E4041C" w:rsidRPr="00EF304B" w:rsidRDefault="00E4041C" w:rsidP="00E4041C">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988" w:type="dxa"/>
            <w:tcBorders>
              <w:top w:val="nil"/>
              <w:left w:val="nil"/>
              <w:bottom w:val="nil"/>
              <w:right w:val="nil"/>
            </w:tcBorders>
            <w:shd w:val="clear" w:color="000000" w:fill="FFFFFF"/>
            <w:hideMark/>
          </w:tcPr>
          <w:p w14:paraId="3DE34D93" w14:textId="77777777" w:rsidR="00E4041C" w:rsidRPr="00EF304B" w:rsidRDefault="00E4041C" w:rsidP="00E4041C">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275" w:type="dxa"/>
            <w:tcBorders>
              <w:top w:val="nil"/>
              <w:left w:val="nil"/>
              <w:bottom w:val="nil"/>
              <w:right w:val="nil"/>
            </w:tcBorders>
            <w:shd w:val="clear" w:color="000000" w:fill="FFFFFF"/>
            <w:noWrap/>
            <w:hideMark/>
          </w:tcPr>
          <w:p w14:paraId="5423C4F6"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134" w:type="dxa"/>
            <w:tcBorders>
              <w:top w:val="nil"/>
              <w:left w:val="nil"/>
              <w:bottom w:val="nil"/>
              <w:right w:val="nil"/>
            </w:tcBorders>
            <w:shd w:val="clear" w:color="000000" w:fill="FFFFFF"/>
            <w:noWrap/>
            <w:hideMark/>
          </w:tcPr>
          <w:p w14:paraId="7B47F2EC"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276" w:type="dxa"/>
            <w:tcBorders>
              <w:top w:val="nil"/>
              <w:left w:val="nil"/>
              <w:bottom w:val="nil"/>
              <w:right w:val="nil"/>
            </w:tcBorders>
            <w:shd w:val="clear" w:color="000000" w:fill="FFFFFF"/>
            <w:noWrap/>
            <w:hideMark/>
          </w:tcPr>
          <w:p w14:paraId="123F349C"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184" w:type="dxa"/>
            <w:tcBorders>
              <w:top w:val="nil"/>
              <w:left w:val="nil"/>
              <w:bottom w:val="nil"/>
              <w:right w:val="nil"/>
            </w:tcBorders>
            <w:shd w:val="clear" w:color="000000" w:fill="FFFFFF"/>
            <w:noWrap/>
            <w:hideMark/>
          </w:tcPr>
          <w:p w14:paraId="1DD1F54E"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850" w:type="dxa"/>
            <w:tcBorders>
              <w:top w:val="nil"/>
              <w:left w:val="nil"/>
              <w:bottom w:val="nil"/>
              <w:right w:val="nil"/>
            </w:tcBorders>
            <w:shd w:val="clear" w:color="000000" w:fill="FFFFFF"/>
            <w:noWrap/>
            <w:hideMark/>
          </w:tcPr>
          <w:p w14:paraId="1ABC6065"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801" w:type="dxa"/>
            <w:tcBorders>
              <w:top w:val="nil"/>
              <w:left w:val="nil"/>
              <w:bottom w:val="nil"/>
              <w:right w:val="nil"/>
            </w:tcBorders>
            <w:shd w:val="clear" w:color="000000" w:fill="FFFFFF"/>
            <w:noWrap/>
            <w:hideMark/>
          </w:tcPr>
          <w:p w14:paraId="47CAB8DD"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r>
      <w:tr w:rsidR="000F4468" w:rsidRPr="00EF304B" w14:paraId="237357B2" w14:textId="77777777" w:rsidTr="000F4468">
        <w:trPr>
          <w:gridAfter w:val="1"/>
          <w:wAfter w:w="120" w:type="dxa"/>
          <w:trHeight w:val="270"/>
        </w:trPr>
        <w:tc>
          <w:tcPr>
            <w:tcW w:w="709" w:type="dxa"/>
            <w:tcBorders>
              <w:top w:val="nil"/>
              <w:left w:val="nil"/>
              <w:bottom w:val="nil"/>
              <w:right w:val="nil"/>
            </w:tcBorders>
            <w:shd w:val="clear" w:color="000000" w:fill="FFFFFF"/>
            <w:noWrap/>
            <w:hideMark/>
          </w:tcPr>
          <w:p w14:paraId="1F7737B4" w14:textId="77777777" w:rsidR="00E4041C" w:rsidRPr="00EF304B" w:rsidRDefault="00E4041C" w:rsidP="00E4041C">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4</w:t>
            </w:r>
          </w:p>
        </w:tc>
        <w:tc>
          <w:tcPr>
            <w:tcW w:w="3686" w:type="dxa"/>
            <w:gridSpan w:val="2"/>
            <w:tcBorders>
              <w:top w:val="nil"/>
              <w:left w:val="nil"/>
              <w:bottom w:val="nil"/>
              <w:right w:val="nil"/>
            </w:tcBorders>
            <w:shd w:val="clear" w:color="000000" w:fill="FFFFFF"/>
            <w:hideMark/>
          </w:tcPr>
          <w:p w14:paraId="3BA0A9BD" w14:textId="7985B874" w:rsidR="00E4041C" w:rsidRPr="00EF304B" w:rsidRDefault="00E4041C" w:rsidP="00E4041C">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Rashodi za nabavu nefinancijske imovin</w:t>
            </w:r>
            <w:r w:rsidR="00900FF0" w:rsidRPr="00EF304B">
              <w:rPr>
                <w:rFonts w:ascii="Arial" w:eastAsia="Times New Roman" w:hAnsi="Arial" w:cs="Arial"/>
                <w:b/>
                <w:bCs/>
                <w:color w:val="000000"/>
                <w:sz w:val="18"/>
                <w:szCs w:val="18"/>
                <w:lang w:eastAsia="hr-HR"/>
              </w:rPr>
              <w:t>e</w:t>
            </w:r>
          </w:p>
        </w:tc>
        <w:tc>
          <w:tcPr>
            <w:tcW w:w="1275" w:type="dxa"/>
            <w:tcBorders>
              <w:top w:val="nil"/>
              <w:left w:val="nil"/>
              <w:bottom w:val="nil"/>
              <w:right w:val="nil"/>
            </w:tcBorders>
            <w:shd w:val="clear" w:color="000000" w:fill="FFFFFF"/>
            <w:noWrap/>
            <w:hideMark/>
          </w:tcPr>
          <w:p w14:paraId="1D9C9E17"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3.437.948</w:t>
            </w:r>
          </w:p>
        </w:tc>
        <w:tc>
          <w:tcPr>
            <w:tcW w:w="1134" w:type="dxa"/>
            <w:tcBorders>
              <w:top w:val="nil"/>
              <w:left w:val="nil"/>
              <w:bottom w:val="nil"/>
              <w:right w:val="nil"/>
            </w:tcBorders>
            <w:shd w:val="clear" w:color="000000" w:fill="FFFFFF"/>
            <w:noWrap/>
            <w:hideMark/>
          </w:tcPr>
          <w:p w14:paraId="1C699773"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2.524.500</w:t>
            </w:r>
          </w:p>
        </w:tc>
        <w:tc>
          <w:tcPr>
            <w:tcW w:w="1276" w:type="dxa"/>
            <w:tcBorders>
              <w:top w:val="nil"/>
              <w:left w:val="nil"/>
              <w:bottom w:val="nil"/>
              <w:right w:val="nil"/>
            </w:tcBorders>
            <w:shd w:val="clear" w:color="000000" w:fill="FFFFFF"/>
            <w:noWrap/>
            <w:hideMark/>
          </w:tcPr>
          <w:p w14:paraId="19E3C802"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2.518.500</w:t>
            </w:r>
          </w:p>
        </w:tc>
        <w:tc>
          <w:tcPr>
            <w:tcW w:w="1184" w:type="dxa"/>
            <w:tcBorders>
              <w:top w:val="nil"/>
              <w:left w:val="nil"/>
              <w:bottom w:val="nil"/>
              <w:right w:val="nil"/>
            </w:tcBorders>
            <w:shd w:val="clear" w:color="000000" w:fill="FFFFFF"/>
            <w:noWrap/>
            <w:hideMark/>
          </w:tcPr>
          <w:p w14:paraId="527CB52A"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1.358.353</w:t>
            </w:r>
          </w:p>
        </w:tc>
        <w:tc>
          <w:tcPr>
            <w:tcW w:w="850" w:type="dxa"/>
            <w:tcBorders>
              <w:top w:val="nil"/>
              <w:left w:val="nil"/>
              <w:bottom w:val="nil"/>
              <w:right w:val="nil"/>
            </w:tcBorders>
            <w:shd w:val="clear" w:color="000000" w:fill="FFFFFF"/>
            <w:noWrap/>
            <w:hideMark/>
          </w:tcPr>
          <w:p w14:paraId="153EEE31"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39,51</w:t>
            </w:r>
          </w:p>
        </w:tc>
        <w:tc>
          <w:tcPr>
            <w:tcW w:w="801" w:type="dxa"/>
            <w:tcBorders>
              <w:top w:val="nil"/>
              <w:left w:val="nil"/>
              <w:bottom w:val="nil"/>
              <w:right w:val="nil"/>
            </w:tcBorders>
            <w:shd w:val="clear" w:color="000000" w:fill="FFFFFF"/>
            <w:noWrap/>
            <w:hideMark/>
          </w:tcPr>
          <w:p w14:paraId="2A4490CA"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53,93</w:t>
            </w:r>
          </w:p>
        </w:tc>
      </w:tr>
      <w:tr w:rsidR="000F4468" w:rsidRPr="00EF304B" w14:paraId="63A3DC7A" w14:textId="77777777" w:rsidTr="000F4468">
        <w:trPr>
          <w:gridAfter w:val="1"/>
          <w:wAfter w:w="120" w:type="dxa"/>
          <w:trHeight w:val="234"/>
        </w:trPr>
        <w:tc>
          <w:tcPr>
            <w:tcW w:w="709" w:type="dxa"/>
            <w:tcBorders>
              <w:top w:val="nil"/>
              <w:left w:val="nil"/>
              <w:bottom w:val="nil"/>
              <w:right w:val="nil"/>
            </w:tcBorders>
            <w:shd w:val="clear" w:color="000000" w:fill="FFFFFF"/>
            <w:noWrap/>
            <w:hideMark/>
          </w:tcPr>
          <w:p w14:paraId="1AF817FD" w14:textId="77777777" w:rsidR="00E4041C" w:rsidRPr="00EF304B" w:rsidRDefault="00E4041C" w:rsidP="00E4041C">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42</w:t>
            </w:r>
          </w:p>
        </w:tc>
        <w:tc>
          <w:tcPr>
            <w:tcW w:w="3686" w:type="dxa"/>
            <w:gridSpan w:val="2"/>
            <w:tcBorders>
              <w:top w:val="nil"/>
              <w:left w:val="nil"/>
              <w:bottom w:val="nil"/>
              <w:right w:val="nil"/>
            </w:tcBorders>
            <w:shd w:val="clear" w:color="000000" w:fill="FFFFFF"/>
            <w:hideMark/>
          </w:tcPr>
          <w:p w14:paraId="3ABD13F6" w14:textId="77777777" w:rsidR="00E4041C" w:rsidRPr="00EF304B" w:rsidRDefault="00E4041C" w:rsidP="00E4041C">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Rashodi za nabavu proizvedene dugotrajne imovine</w:t>
            </w:r>
          </w:p>
        </w:tc>
        <w:tc>
          <w:tcPr>
            <w:tcW w:w="1275" w:type="dxa"/>
            <w:tcBorders>
              <w:top w:val="nil"/>
              <w:left w:val="nil"/>
              <w:bottom w:val="nil"/>
              <w:right w:val="nil"/>
            </w:tcBorders>
            <w:shd w:val="clear" w:color="000000" w:fill="FFFFFF"/>
            <w:noWrap/>
            <w:hideMark/>
          </w:tcPr>
          <w:p w14:paraId="02B3900D"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574.162</w:t>
            </w:r>
          </w:p>
        </w:tc>
        <w:tc>
          <w:tcPr>
            <w:tcW w:w="1134" w:type="dxa"/>
            <w:tcBorders>
              <w:top w:val="nil"/>
              <w:left w:val="nil"/>
              <w:bottom w:val="nil"/>
              <w:right w:val="nil"/>
            </w:tcBorders>
            <w:shd w:val="clear" w:color="000000" w:fill="FFFFFF"/>
            <w:noWrap/>
            <w:hideMark/>
          </w:tcPr>
          <w:p w14:paraId="3DA9E15E"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1.137.000</w:t>
            </w:r>
          </w:p>
        </w:tc>
        <w:tc>
          <w:tcPr>
            <w:tcW w:w="1276" w:type="dxa"/>
            <w:tcBorders>
              <w:top w:val="nil"/>
              <w:left w:val="nil"/>
              <w:bottom w:val="nil"/>
              <w:right w:val="nil"/>
            </w:tcBorders>
            <w:shd w:val="clear" w:color="000000" w:fill="FFFFFF"/>
            <w:noWrap/>
            <w:hideMark/>
          </w:tcPr>
          <w:p w14:paraId="3937B828"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1.137.000</w:t>
            </w:r>
          </w:p>
        </w:tc>
        <w:tc>
          <w:tcPr>
            <w:tcW w:w="1184" w:type="dxa"/>
            <w:tcBorders>
              <w:top w:val="nil"/>
              <w:left w:val="nil"/>
              <w:bottom w:val="nil"/>
              <w:right w:val="nil"/>
            </w:tcBorders>
            <w:shd w:val="clear" w:color="000000" w:fill="FFFFFF"/>
            <w:noWrap/>
            <w:hideMark/>
          </w:tcPr>
          <w:p w14:paraId="29A09B51"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543.138</w:t>
            </w:r>
          </w:p>
        </w:tc>
        <w:tc>
          <w:tcPr>
            <w:tcW w:w="850" w:type="dxa"/>
            <w:tcBorders>
              <w:top w:val="nil"/>
              <w:left w:val="nil"/>
              <w:bottom w:val="nil"/>
              <w:right w:val="nil"/>
            </w:tcBorders>
            <w:shd w:val="clear" w:color="000000" w:fill="FFFFFF"/>
            <w:noWrap/>
            <w:hideMark/>
          </w:tcPr>
          <w:p w14:paraId="11734287"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94,60</w:t>
            </w:r>
          </w:p>
        </w:tc>
        <w:tc>
          <w:tcPr>
            <w:tcW w:w="801" w:type="dxa"/>
            <w:tcBorders>
              <w:top w:val="nil"/>
              <w:left w:val="nil"/>
              <w:bottom w:val="nil"/>
              <w:right w:val="nil"/>
            </w:tcBorders>
            <w:shd w:val="clear" w:color="000000" w:fill="FFFFFF"/>
            <w:noWrap/>
            <w:hideMark/>
          </w:tcPr>
          <w:p w14:paraId="0DCBEF31"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47,77</w:t>
            </w:r>
          </w:p>
        </w:tc>
      </w:tr>
      <w:tr w:rsidR="000F4468" w:rsidRPr="00EF304B" w14:paraId="55CDD9EF" w14:textId="77777777" w:rsidTr="000F4468">
        <w:trPr>
          <w:gridAfter w:val="1"/>
          <w:wAfter w:w="120" w:type="dxa"/>
          <w:trHeight w:val="255"/>
        </w:trPr>
        <w:tc>
          <w:tcPr>
            <w:tcW w:w="709" w:type="dxa"/>
            <w:tcBorders>
              <w:top w:val="nil"/>
              <w:left w:val="nil"/>
              <w:bottom w:val="nil"/>
              <w:right w:val="nil"/>
            </w:tcBorders>
            <w:shd w:val="clear" w:color="000000" w:fill="FFFFFF"/>
            <w:noWrap/>
            <w:hideMark/>
          </w:tcPr>
          <w:p w14:paraId="204E1E92" w14:textId="77777777" w:rsidR="00E4041C" w:rsidRPr="00EF304B" w:rsidRDefault="00E4041C" w:rsidP="00E4041C">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421</w:t>
            </w:r>
          </w:p>
        </w:tc>
        <w:tc>
          <w:tcPr>
            <w:tcW w:w="3686" w:type="dxa"/>
            <w:gridSpan w:val="2"/>
            <w:tcBorders>
              <w:top w:val="nil"/>
              <w:left w:val="nil"/>
              <w:bottom w:val="nil"/>
              <w:right w:val="nil"/>
            </w:tcBorders>
            <w:shd w:val="clear" w:color="000000" w:fill="FFFFFF"/>
            <w:noWrap/>
            <w:hideMark/>
          </w:tcPr>
          <w:p w14:paraId="6FF7903E" w14:textId="77777777" w:rsidR="00E4041C" w:rsidRPr="00EF304B" w:rsidRDefault="00E4041C" w:rsidP="00E4041C">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Građevinski objekti</w:t>
            </w:r>
          </w:p>
        </w:tc>
        <w:tc>
          <w:tcPr>
            <w:tcW w:w="1275" w:type="dxa"/>
            <w:tcBorders>
              <w:top w:val="nil"/>
              <w:left w:val="nil"/>
              <w:bottom w:val="nil"/>
              <w:right w:val="nil"/>
            </w:tcBorders>
            <w:shd w:val="clear" w:color="000000" w:fill="FFFFFF"/>
            <w:noWrap/>
            <w:hideMark/>
          </w:tcPr>
          <w:p w14:paraId="07658620"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274.647</w:t>
            </w:r>
          </w:p>
        </w:tc>
        <w:tc>
          <w:tcPr>
            <w:tcW w:w="1134" w:type="dxa"/>
            <w:tcBorders>
              <w:top w:val="nil"/>
              <w:left w:val="nil"/>
              <w:bottom w:val="nil"/>
              <w:right w:val="nil"/>
            </w:tcBorders>
            <w:shd w:val="clear" w:color="000000" w:fill="FFFFFF"/>
            <w:noWrap/>
            <w:hideMark/>
          </w:tcPr>
          <w:p w14:paraId="5CD726CE"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965.000</w:t>
            </w:r>
          </w:p>
        </w:tc>
        <w:tc>
          <w:tcPr>
            <w:tcW w:w="1276" w:type="dxa"/>
            <w:tcBorders>
              <w:top w:val="nil"/>
              <w:left w:val="nil"/>
              <w:bottom w:val="nil"/>
              <w:right w:val="nil"/>
            </w:tcBorders>
            <w:shd w:val="clear" w:color="000000" w:fill="FFFFFF"/>
            <w:noWrap/>
            <w:hideMark/>
          </w:tcPr>
          <w:p w14:paraId="44F89AFB"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965.000</w:t>
            </w:r>
          </w:p>
        </w:tc>
        <w:tc>
          <w:tcPr>
            <w:tcW w:w="1184" w:type="dxa"/>
            <w:tcBorders>
              <w:top w:val="nil"/>
              <w:left w:val="nil"/>
              <w:bottom w:val="nil"/>
              <w:right w:val="nil"/>
            </w:tcBorders>
            <w:shd w:val="clear" w:color="000000" w:fill="FFFFFF"/>
            <w:noWrap/>
            <w:hideMark/>
          </w:tcPr>
          <w:p w14:paraId="105E697A"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509.210</w:t>
            </w:r>
          </w:p>
        </w:tc>
        <w:tc>
          <w:tcPr>
            <w:tcW w:w="850" w:type="dxa"/>
            <w:tcBorders>
              <w:top w:val="nil"/>
              <w:left w:val="nil"/>
              <w:bottom w:val="nil"/>
              <w:right w:val="nil"/>
            </w:tcBorders>
            <w:shd w:val="clear" w:color="000000" w:fill="FFFFFF"/>
            <w:noWrap/>
            <w:hideMark/>
          </w:tcPr>
          <w:p w14:paraId="11011C14"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185,41</w:t>
            </w:r>
          </w:p>
        </w:tc>
        <w:tc>
          <w:tcPr>
            <w:tcW w:w="801" w:type="dxa"/>
            <w:tcBorders>
              <w:top w:val="nil"/>
              <w:left w:val="nil"/>
              <w:bottom w:val="nil"/>
              <w:right w:val="nil"/>
            </w:tcBorders>
            <w:shd w:val="clear" w:color="000000" w:fill="FFFFFF"/>
            <w:noWrap/>
            <w:hideMark/>
          </w:tcPr>
          <w:p w14:paraId="729EEBED"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52,77</w:t>
            </w:r>
          </w:p>
        </w:tc>
      </w:tr>
      <w:tr w:rsidR="000F4468" w:rsidRPr="00EF304B" w14:paraId="2C78405A" w14:textId="77777777" w:rsidTr="000F4468">
        <w:trPr>
          <w:gridAfter w:val="1"/>
          <w:wAfter w:w="120" w:type="dxa"/>
          <w:trHeight w:val="255"/>
        </w:trPr>
        <w:tc>
          <w:tcPr>
            <w:tcW w:w="709" w:type="dxa"/>
            <w:tcBorders>
              <w:top w:val="nil"/>
              <w:left w:val="nil"/>
              <w:bottom w:val="nil"/>
              <w:right w:val="nil"/>
            </w:tcBorders>
            <w:shd w:val="clear" w:color="000000" w:fill="FFFFFF"/>
            <w:noWrap/>
            <w:hideMark/>
          </w:tcPr>
          <w:p w14:paraId="552E82F6" w14:textId="77777777" w:rsidR="00E4041C" w:rsidRPr="00EF304B" w:rsidRDefault="00E4041C" w:rsidP="00E4041C">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4212</w:t>
            </w:r>
          </w:p>
        </w:tc>
        <w:tc>
          <w:tcPr>
            <w:tcW w:w="3686" w:type="dxa"/>
            <w:gridSpan w:val="2"/>
            <w:tcBorders>
              <w:top w:val="nil"/>
              <w:left w:val="nil"/>
              <w:bottom w:val="nil"/>
              <w:right w:val="nil"/>
            </w:tcBorders>
            <w:shd w:val="clear" w:color="000000" w:fill="FFFFFF"/>
            <w:noWrap/>
            <w:hideMark/>
          </w:tcPr>
          <w:p w14:paraId="7462E8BD" w14:textId="77777777" w:rsidR="00E4041C" w:rsidRPr="00EF304B" w:rsidRDefault="00E4041C" w:rsidP="00E4041C">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Poslovni objekti</w:t>
            </w:r>
          </w:p>
        </w:tc>
        <w:tc>
          <w:tcPr>
            <w:tcW w:w="1275" w:type="dxa"/>
            <w:tcBorders>
              <w:top w:val="nil"/>
              <w:left w:val="nil"/>
              <w:bottom w:val="nil"/>
              <w:right w:val="nil"/>
            </w:tcBorders>
            <w:shd w:val="clear" w:color="000000" w:fill="FFFFFF"/>
            <w:noWrap/>
            <w:hideMark/>
          </w:tcPr>
          <w:p w14:paraId="11877E8B"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37.606</w:t>
            </w:r>
          </w:p>
        </w:tc>
        <w:tc>
          <w:tcPr>
            <w:tcW w:w="1134" w:type="dxa"/>
            <w:tcBorders>
              <w:top w:val="nil"/>
              <w:left w:val="nil"/>
              <w:bottom w:val="nil"/>
              <w:right w:val="nil"/>
            </w:tcBorders>
            <w:shd w:val="clear" w:color="000000" w:fill="FFFFFF"/>
            <w:noWrap/>
            <w:hideMark/>
          </w:tcPr>
          <w:p w14:paraId="160E52EC"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276" w:type="dxa"/>
            <w:tcBorders>
              <w:top w:val="nil"/>
              <w:left w:val="nil"/>
              <w:bottom w:val="nil"/>
              <w:right w:val="nil"/>
            </w:tcBorders>
            <w:shd w:val="clear" w:color="000000" w:fill="FFFFFF"/>
            <w:noWrap/>
            <w:hideMark/>
          </w:tcPr>
          <w:p w14:paraId="3E8FD298"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184" w:type="dxa"/>
            <w:tcBorders>
              <w:top w:val="nil"/>
              <w:left w:val="nil"/>
              <w:bottom w:val="nil"/>
              <w:right w:val="nil"/>
            </w:tcBorders>
            <w:shd w:val="clear" w:color="000000" w:fill="FFFFFF"/>
            <w:noWrap/>
            <w:hideMark/>
          </w:tcPr>
          <w:p w14:paraId="2E8EE72A"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509.210</w:t>
            </w:r>
          </w:p>
        </w:tc>
        <w:tc>
          <w:tcPr>
            <w:tcW w:w="850" w:type="dxa"/>
            <w:tcBorders>
              <w:top w:val="nil"/>
              <w:left w:val="nil"/>
              <w:bottom w:val="nil"/>
              <w:right w:val="nil"/>
            </w:tcBorders>
            <w:shd w:val="clear" w:color="000000" w:fill="FFFFFF"/>
            <w:noWrap/>
            <w:hideMark/>
          </w:tcPr>
          <w:p w14:paraId="3B46F6D9"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1354,07</w:t>
            </w:r>
          </w:p>
        </w:tc>
        <w:tc>
          <w:tcPr>
            <w:tcW w:w="801" w:type="dxa"/>
            <w:tcBorders>
              <w:top w:val="nil"/>
              <w:left w:val="nil"/>
              <w:bottom w:val="nil"/>
              <w:right w:val="nil"/>
            </w:tcBorders>
            <w:shd w:val="clear" w:color="000000" w:fill="FFFFFF"/>
            <w:noWrap/>
            <w:hideMark/>
          </w:tcPr>
          <w:p w14:paraId="2C78AC57"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r>
      <w:tr w:rsidR="000F4468" w:rsidRPr="00EF304B" w14:paraId="50F27652" w14:textId="77777777" w:rsidTr="000F4468">
        <w:trPr>
          <w:gridAfter w:val="1"/>
          <w:wAfter w:w="120" w:type="dxa"/>
          <w:trHeight w:val="255"/>
        </w:trPr>
        <w:tc>
          <w:tcPr>
            <w:tcW w:w="709" w:type="dxa"/>
            <w:tcBorders>
              <w:top w:val="nil"/>
              <w:left w:val="nil"/>
              <w:bottom w:val="nil"/>
              <w:right w:val="nil"/>
            </w:tcBorders>
            <w:shd w:val="clear" w:color="000000" w:fill="FFFFFF"/>
            <w:noWrap/>
            <w:hideMark/>
          </w:tcPr>
          <w:p w14:paraId="1C497FC2" w14:textId="77777777" w:rsidR="00E4041C" w:rsidRPr="00EF304B" w:rsidRDefault="00E4041C" w:rsidP="00E4041C">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4214</w:t>
            </w:r>
          </w:p>
        </w:tc>
        <w:tc>
          <w:tcPr>
            <w:tcW w:w="3686" w:type="dxa"/>
            <w:gridSpan w:val="2"/>
            <w:tcBorders>
              <w:top w:val="nil"/>
              <w:left w:val="nil"/>
              <w:bottom w:val="nil"/>
              <w:right w:val="nil"/>
            </w:tcBorders>
            <w:shd w:val="clear" w:color="000000" w:fill="FFFFFF"/>
            <w:noWrap/>
            <w:hideMark/>
          </w:tcPr>
          <w:p w14:paraId="4AB6FEC2" w14:textId="77777777" w:rsidR="00E4041C" w:rsidRPr="00EF304B" w:rsidRDefault="00E4041C" w:rsidP="00E4041C">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Ostali građevinski objekti</w:t>
            </w:r>
          </w:p>
        </w:tc>
        <w:tc>
          <w:tcPr>
            <w:tcW w:w="1275" w:type="dxa"/>
            <w:tcBorders>
              <w:top w:val="nil"/>
              <w:left w:val="nil"/>
              <w:bottom w:val="nil"/>
              <w:right w:val="nil"/>
            </w:tcBorders>
            <w:shd w:val="clear" w:color="000000" w:fill="FFFFFF"/>
            <w:noWrap/>
            <w:hideMark/>
          </w:tcPr>
          <w:p w14:paraId="695824AD"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237.041</w:t>
            </w:r>
          </w:p>
        </w:tc>
        <w:tc>
          <w:tcPr>
            <w:tcW w:w="1134" w:type="dxa"/>
            <w:tcBorders>
              <w:top w:val="nil"/>
              <w:left w:val="nil"/>
              <w:bottom w:val="nil"/>
              <w:right w:val="nil"/>
            </w:tcBorders>
            <w:shd w:val="clear" w:color="000000" w:fill="FFFFFF"/>
            <w:noWrap/>
            <w:hideMark/>
          </w:tcPr>
          <w:p w14:paraId="7583F6A2"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276" w:type="dxa"/>
            <w:tcBorders>
              <w:top w:val="nil"/>
              <w:left w:val="nil"/>
              <w:bottom w:val="nil"/>
              <w:right w:val="nil"/>
            </w:tcBorders>
            <w:shd w:val="clear" w:color="000000" w:fill="FFFFFF"/>
            <w:noWrap/>
            <w:hideMark/>
          </w:tcPr>
          <w:p w14:paraId="6299935E"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184" w:type="dxa"/>
            <w:tcBorders>
              <w:top w:val="nil"/>
              <w:left w:val="nil"/>
              <w:bottom w:val="nil"/>
              <w:right w:val="nil"/>
            </w:tcBorders>
            <w:shd w:val="clear" w:color="000000" w:fill="FFFFFF"/>
            <w:noWrap/>
            <w:hideMark/>
          </w:tcPr>
          <w:p w14:paraId="38B77A5B"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850" w:type="dxa"/>
            <w:tcBorders>
              <w:top w:val="nil"/>
              <w:left w:val="nil"/>
              <w:bottom w:val="nil"/>
              <w:right w:val="nil"/>
            </w:tcBorders>
            <w:shd w:val="clear" w:color="000000" w:fill="FFFFFF"/>
            <w:noWrap/>
            <w:hideMark/>
          </w:tcPr>
          <w:p w14:paraId="71DDBC8A"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801" w:type="dxa"/>
            <w:tcBorders>
              <w:top w:val="nil"/>
              <w:left w:val="nil"/>
              <w:bottom w:val="nil"/>
              <w:right w:val="nil"/>
            </w:tcBorders>
            <w:shd w:val="clear" w:color="000000" w:fill="FFFFFF"/>
            <w:noWrap/>
            <w:hideMark/>
          </w:tcPr>
          <w:p w14:paraId="6296DEE9"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r>
      <w:tr w:rsidR="000F4468" w:rsidRPr="00EF304B" w14:paraId="2411D1C3" w14:textId="77777777" w:rsidTr="000F4468">
        <w:trPr>
          <w:gridAfter w:val="1"/>
          <w:wAfter w:w="120" w:type="dxa"/>
          <w:trHeight w:val="255"/>
        </w:trPr>
        <w:tc>
          <w:tcPr>
            <w:tcW w:w="709" w:type="dxa"/>
            <w:tcBorders>
              <w:top w:val="nil"/>
              <w:left w:val="nil"/>
              <w:bottom w:val="nil"/>
              <w:right w:val="nil"/>
            </w:tcBorders>
            <w:shd w:val="clear" w:color="000000" w:fill="FFFFFF"/>
            <w:noWrap/>
            <w:hideMark/>
          </w:tcPr>
          <w:p w14:paraId="00B2144A" w14:textId="77777777" w:rsidR="00E4041C" w:rsidRPr="00EF304B" w:rsidRDefault="00E4041C" w:rsidP="00E4041C">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422</w:t>
            </w:r>
          </w:p>
        </w:tc>
        <w:tc>
          <w:tcPr>
            <w:tcW w:w="3686" w:type="dxa"/>
            <w:gridSpan w:val="2"/>
            <w:tcBorders>
              <w:top w:val="nil"/>
              <w:left w:val="nil"/>
              <w:bottom w:val="nil"/>
              <w:right w:val="nil"/>
            </w:tcBorders>
            <w:shd w:val="clear" w:color="000000" w:fill="FFFFFF"/>
            <w:noWrap/>
            <w:hideMark/>
          </w:tcPr>
          <w:p w14:paraId="4AC10EF5" w14:textId="77777777" w:rsidR="00E4041C" w:rsidRPr="00EF304B" w:rsidRDefault="00E4041C" w:rsidP="00E4041C">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Postrojenja i oprema</w:t>
            </w:r>
          </w:p>
        </w:tc>
        <w:tc>
          <w:tcPr>
            <w:tcW w:w="1275" w:type="dxa"/>
            <w:tcBorders>
              <w:top w:val="nil"/>
              <w:left w:val="nil"/>
              <w:bottom w:val="nil"/>
              <w:right w:val="nil"/>
            </w:tcBorders>
            <w:shd w:val="clear" w:color="000000" w:fill="FFFFFF"/>
            <w:noWrap/>
            <w:hideMark/>
          </w:tcPr>
          <w:p w14:paraId="6B67B00F"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137.214</w:t>
            </w:r>
          </w:p>
        </w:tc>
        <w:tc>
          <w:tcPr>
            <w:tcW w:w="1134" w:type="dxa"/>
            <w:tcBorders>
              <w:top w:val="nil"/>
              <w:left w:val="nil"/>
              <w:bottom w:val="nil"/>
              <w:right w:val="nil"/>
            </w:tcBorders>
            <w:shd w:val="clear" w:color="000000" w:fill="FFFFFF"/>
            <w:noWrap/>
            <w:hideMark/>
          </w:tcPr>
          <w:p w14:paraId="03DA19B4"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172.000</w:t>
            </w:r>
          </w:p>
        </w:tc>
        <w:tc>
          <w:tcPr>
            <w:tcW w:w="1276" w:type="dxa"/>
            <w:tcBorders>
              <w:top w:val="nil"/>
              <w:left w:val="nil"/>
              <w:bottom w:val="nil"/>
              <w:right w:val="nil"/>
            </w:tcBorders>
            <w:shd w:val="clear" w:color="000000" w:fill="FFFFFF"/>
            <w:noWrap/>
            <w:hideMark/>
          </w:tcPr>
          <w:p w14:paraId="6118B161"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172.000</w:t>
            </w:r>
          </w:p>
        </w:tc>
        <w:tc>
          <w:tcPr>
            <w:tcW w:w="1184" w:type="dxa"/>
            <w:tcBorders>
              <w:top w:val="nil"/>
              <w:left w:val="nil"/>
              <w:bottom w:val="nil"/>
              <w:right w:val="nil"/>
            </w:tcBorders>
            <w:shd w:val="clear" w:color="000000" w:fill="FFFFFF"/>
            <w:noWrap/>
            <w:hideMark/>
          </w:tcPr>
          <w:p w14:paraId="0B59CFC7"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33.928</w:t>
            </w:r>
          </w:p>
        </w:tc>
        <w:tc>
          <w:tcPr>
            <w:tcW w:w="850" w:type="dxa"/>
            <w:tcBorders>
              <w:top w:val="nil"/>
              <w:left w:val="nil"/>
              <w:bottom w:val="nil"/>
              <w:right w:val="nil"/>
            </w:tcBorders>
            <w:shd w:val="clear" w:color="000000" w:fill="FFFFFF"/>
            <w:noWrap/>
            <w:hideMark/>
          </w:tcPr>
          <w:p w14:paraId="0F84AA3C"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24,73</w:t>
            </w:r>
          </w:p>
        </w:tc>
        <w:tc>
          <w:tcPr>
            <w:tcW w:w="801" w:type="dxa"/>
            <w:tcBorders>
              <w:top w:val="nil"/>
              <w:left w:val="nil"/>
              <w:bottom w:val="nil"/>
              <w:right w:val="nil"/>
            </w:tcBorders>
            <w:shd w:val="clear" w:color="000000" w:fill="FFFFFF"/>
            <w:noWrap/>
            <w:hideMark/>
          </w:tcPr>
          <w:p w14:paraId="6F838853"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19,73</w:t>
            </w:r>
          </w:p>
        </w:tc>
      </w:tr>
      <w:tr w:rsidR="000F4468" w:rsidRPr="00EF304B" w14:paraId="7B429D11" w14:textId="77777777" w:rsidTr="000F4468">
        <w:trPr>
          <w:gridAfter w:val="1"/>
          <w:wAfter w:w="120" w:type="dxa"/>
          <w:trHeight w:val="312"/>
        </w:trPr>
        <w:tc>
          <w:tcPr>
            <w:tcW w:w="709" w:type="dxa"/>
            <w:tcBorders>
              <w:top w:val="nil"/>
              <w:left w:val="nil"/>
              <w:bottom w:val="nil"/>
              <w:right w:val="nil"/>
            </w:tcBorders>
            <w:shd w:val="clear" w:color="000000" w:fill="FFFFFF"/>
            <w:noWrap/>
            <w:hideMark/>
          </w:tcPr>
          <w:p w14:paraId="5AA8F82F" w14:textId="77777777" w:rsidR="00E4041C" w:rsidRPr="00EF304B" w:rsidRDefault="00E4041C" w:rsidP="00E4041C">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4221</w:t>
            </w:r>
          </w:p>
        </w:tc>
        <w:tc>
          <w:tcPr>
            <w:tcW w:w="3686" w:type="dxa"/>
            <w:gridSpan w:val="2"/>
            <w:tcBorders>
              <w:top w:val="nil"/>
              <w:left w:val="nil"/>
              <w:bottom w:val="nil"/>
              <w:right w:val="nil"/>
            </w:tcBorders>
            <w:shd w:val="clear" w:color="000000" w:fill="FFFFFF"/>
            <w:noWrap/>
            <w:hideMark/>
          </w:tcPr>
          <w:p w14:paraId="1F4614D1" w14:textId="77777777" w:rsidR="00E4041C" w:rsidRPr="00EF304B" w:rsidRDefault="00E4041C" w:rsidP="00E4041C">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Uredska oprema i namještaj</w:t>
            </w:r>
          </w:p>
        </w:tc>
        <w:tc>
          <w:tcPr>
            <w:tcW w:w="1275" w:type="dxa"/>
            <w:tcBorders>
              <w:top w:val="nil"/>
              <w:left w:val="nil"/>
              <w:bottom w:val="nil"/>
              <w:right w:val="nil"/>
            </w:tcBorders>
            <w:shd w:val="clear" w:color="000000" w:fill="FFFFFF"/>
            <w:noWrap/>
            <w:hideMark/>
          </w:tcPr>
          <w:p w14:paraId="5E99656C"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20.917</w:t>
            </w:r>
          </w:p>
        </w:tc>
        <w:tc>
          <w:tcPr>
            <w:tcW w:w="1134" w:type="dxa"/>
            <w:tcBorders>
              <w:top w:val="nil"/>
              <w:left w:val="nil"/>
              <w:bottom w:val="nil"/>
              <w:right w:val="nil"/>
            </w:tcBorders>
            <w:shd w:val="clear" w:color="000000" w:fill="FFFFFF"/>
            <w:noWrap/>
            <w:hideMark/>
          </w:tcPr>
          <w:p w14:paraId="3DD4D5B9"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276" w:type="dxa"/>
            <w:tcBorders>
              <w:top w:val="nil"/>
              <w:left w:val="nil"/>
              <w:bottom w:val="nil"/>
              <w:right w:val="nil"/>
            </w:tcBorders>
            <w:shd w:val="clear" w:color="000000" w:fill="FFFFFF"/>
            <w:noWrap/>
            <w:hideMark/>
          </w:tcPr>
          <w:p w14:paraId="2917ECDB"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184" w:type="dxa"/>
            <w:tcBorders>
              <w:top w:val="nil"/>
              <w:left w:val="nil"/>
              <w:bottom w:val="nil"/>
              <w:right w:val="nil"/>
            </w:tcBorders>
            <w:shd w:val="clear" w:color="000000" w:fill="FFFFFF"/>
            <w:noWrap/>
            <w:hideMark/>
          </w:tcPr>
          <w:p w14:paraId="15E64E73"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850" w:type="dxa"/>
            <w:tcBorders>
              <w:top w:val="nil"/>
              <w:left w:val="nil"/>
              <w:bottom w:val="nil"/>
              <w:right w:val="nil"/>
            </w:tcBorders>
            <w:shd w:val="clear" w:color="000000" w:fill="FFFFFF"/>
            <w:noWrap/>
            <w:hideMark/>
          </w:tcPr>
          <w:p w14:paraId="3F5C50CB"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801" w:type="dxa"/>
            <w:tcBorders>
              <w:top w:val="nil"/>
              <w:left w:val="nil"/>
              <w:bottom w:val="nil"/>
              <w:right w:val="nil"/>
            </w:tcBorders>
            <w:shd w:val="clear" w:color="000000" w:fill="FFFFFF"/>
            <w:noWrap/>
            <w:hideMark/>
          </w:tcPr>
          <w:p w14:paraId="53944C5E"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r>
      <w:tr w:rsidR="000F4468" w:rsidRPr="00EF304B" w14:paraId="7BAC59E2" w14:textId="77777777" w:rsidTr="000F4468">
        <w:trPr>
          <w:gridAfter w:val="1"/>
          <w:wAfter w:w="120" w:type="dxa"/>
          <w:trHeight w:val="270"/>
        </w:trPr>
        <w:tc>
          <w:tcPr>
            <w:tcW w:w="709" w:type="dxa"/>
            <w:tcBorders>
              <w:top w:val="nil"/>
              <w:left w:val="nil"/>
              <w:bottom w:val="nil"/>
              <w:right w:val="nil"/>
            </w:tcBorders>
            <w:shd w:val="clear" w:color="000000" w:fill="FFFFFF"/>
            <w:noWrap/>
            <w:hideMark/>
          </w:tcPr>
          <w:p w14:paraId="45909D18" w14:textId="77777777" w:rsidR="00E4041C" w:rsidRPr="00EF304B" w:rsidRDefault="00E4041C" w:rsidP="00E4041C">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4223</w:t>
            </w:r>
          </w:p>
        </w:tc>
        <w:tc>
          <w:tcPr>
            <w:tcW w:w="3686" w:type="dxa"/>
            <w:gridSpan w:val="2"/>
            <w:tcBorders>
              <w:top w:val="nil"/>
              <w:left w:val="nil"/>
              <w:bottom w:val="nil"/>
              <w:right w:val="nil"/>
            </w:tcBorders>
            <w:shd w:val="clear" w:color="000000" w:fill="FFFFFF"/>
            <w:noWrap/>
            <w:hideMark/>
          </w:tcPr>
          <w:p w14:paraId="57E78EBD" w14:textId="77777777" w:rsidR="00E4041C" w:rsidRPr="00EF304B" w:rsidRDefault="00E4041C" w:rsidP="00E4041C">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Oprema za održavanje i zaštitu</w:t>
            </w:r>
          </w:p>
        </w:tc>
        <w:tc>
          <w:tcPr>
            <w:tcW w:w="1275" w:type="dxa"/>
            <w:tcBorders>
              <w:top w:val="nil"/>
              <w:left w:val="nil"/>
              <w:bottom w:val="nil"/>
              <w:right w:val="nil"/>
            </w:tcBorders>
            <w:shd w:val="clear" w:color="000000" w:fill="FFFFFF"/>
            <w:noWrap/>
            <w:hideMark/>
          </w:tcPr>
          <w:p w14:paraId="695BCD83"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19.108</w:t>
            </w:r>
          </w:p>
        </w:tc>
        <w:tc>
          <w:tcPr>
            <w:tcW w:w="1134" w:type="dxa"/>
            <w:tcBorders>
              <w:top w:val="nil"/>
              <w:left w:val="nil"/>
              <w:bottom w:val="nil"/>
              <w:right w:val="nil"/>
            </w:tcBorders>
            <w:shd w:val="clear" w:color="000000" w:fill="FFFFFF"/>
            <w:noWrap/>
            <w:hideMark/>
          </w:tcPr>
          <w:p w14:paraId="01E8072A"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276" w:type="dxa"/>
            <w:tcBorders>
              <w:top w:val="nil"/>
              <w:left w:val="nil"/>
              <w:bottom w:val="nil"/>
              <w:right w:val="nil"/>
            </w:tcBorders>
            <w:shd w:val="clear" w:color="000000" w:fill="FFFFFF"/>
            <w:noWrap/>
            <w:hideMark/>
          </w:tcPr>
          <w:p w14:paraId="3D67914D"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184" w:type="dxa"/>
            <w:tcBorders>
              <w:top w:val="nil"/>
              <w:left w:val="nil"/>
              <w:bottom w:val="nil"/>
              <w:right w:val="nil"/>
            </w:tcBorders>
            <w:shd w:val="clear" w:color="000000" w:fill="FFFFFF"/>
            <w:noWrap/>
            <w:hideMark/>
          </w:tcPr>
          <w:p w14:paraId="493E15E9"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27.138</w:t>
            </w:r>
          </w:p>
        </w:tc>
        <w:tc>
          <w:tcPr>
            <w:tcW w:w="850" w:type="dxa"/>
            <w:tcBorders>
              <w:top w:val="nil"/>
              <w:left w:val="nil"/>
              <w:bottom w:val="nil"/>
              <w:right w:val="nil"/>
            </w:tcBorders>
            <w:shd w:val="clear" w:color="000000" w:fill="FFFFFF"/>
            <w:noWrap/>
            <w:hideMark/>
          </w:tcPr>
          <w:p w14:paraId="6DDB5B71"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142,02</w:t>
            </w:r>
          </w:p>
        </w:tc>
        <w:tc>
          <w:tcPr>
            <w:tcW w:w="801" w:type="dxa"/>
            <w:tcBorders>
              <w:top w:val="nil"/>
              <w:left w:val="nil"/>
              <w:bottom w:val="nil"/>
              <w:right w:val="nil"/>
            </w:tcBorders>
            <w:shd w:val="clear" w:color="000000" w:fill="FFFFFF"/>
            <w:noWrap/>
            <w:hideMark/>
          </w:tcPr>
          <w:p w14:paraId="134FE90D"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r>
      <w:tr w:rsidR="000F4468" w:rsidRPr="00EF304B" w14:paraId="64BE3BAE" w14:textId="77777777" w:rsidTr="000F4468">
        <w:trPr>
          <w:gridAfter w:val="1"/>
          <w:wAfter w:w="120" w:type="dxa"/>
          <w:trHeight w:val="270"/>
        </w:trPr>
        <w:tc>
          <w:tcPr>
            <w:tcW w:w="709" w:type="dxa"/>
            <w:tcBorders>
              <w:top w:val="nil"/>
              <w:left w:val="nil"/>
              <w:bottom w:val="nil"/>
              <w:right w:val="nil"/>
            </w:tcBorders>
            <w:shd w:val="clear" w:color="000000" w:fill="FFFFFF"/>
            <w:noWrap/>
            <w:hideMark/>
          </w:tcPr>
          <w:p w14:paraId="1E011BDB" w14:textId="77777777" w:rsidR="00E4041C" w:rsidRPr="00EF304B" w:rsidRDefault="00E4041C" w:rsidP="00E4041C">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4226</w:t>
            </w:r>
          </w:p>
        </w:tc>
        <w:tc>
          <w:tcPr>
            <w:tcW w:w="3686" w:type="dxa"/>
            <w:gridSpan w:val="2"/>
            <w:tcBorders>
              <w:top w:val="nil"/>
              <w:left w:val="nil"/>
              <w:bottom w:val="nil"/>
              <w:right w:val="nil"/>
            </w:tcBorders>
            <w:shd w:val="clear" w:color="000000" w:fill="FFFFFF"/>
            <w:noWrap/>
            <w:hideMark/>
          </w:tcPr>
          <w:p w14:paraId="2B9651A3" w14:textId="77777777" w:rsidR="00E4041C" w:rsidRPr="00EF304B" w:rsidRDefault="00E4041C" w:rsidP="00E4041C">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Sportska i glazbena oprema</w:t>
            </w:r>
          </w:p>
        </w:tc>
        <w:tc>
          <w:tcPr>
            <w:tcW w:w="1275" w:type="dxa"/>
            <w:tcBorders>
              <w:top w:val="nil"/>
              <w:left w:val="nil"/>
              <w:bottom w:val="nil"/>
              <w:right w:val="nil"/>
            </w:tcBorders>
            <w:shd w:val="clear" w:color="000000" w:fill="FFFFFF"/>
            <w:noWrap/>
            <w:hideMark/>
          </w:tcPr>
          <w:p w14:paraId="40C6B314"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1.620</w:t>
            </w:r>
          </w:p>
        </w:tc>
        <w:tc>
          <w:tcPr>
            <w:tcW w:w="1134" w:type="dxa"/>
            <w:tcBorders>
              <w:top w:val="nil"/>
              <w:left w:val="nil"/>
              <w:bottom w:val="nil"/>
              <w:right w:val="nil"/>
            </w:tcBorders>
            <w:shd w:val="clear" w:color="000000" w:fill="FFFFFF"/>
            <w:noWrap/>
            <w:hideMark/>
          </w:tcPr>
          <w:p w14:paraId="21D0F071"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276" w:type="dxa"/>
            <w:tcBorders>
              <w:top w:val="nil"/>
              <w:left w:val="nil"/>
              <w:bottom w:val="nil"/>
              <w:right w:val="nil"/>
            </w:tcBorders>
            <w:shd w:val="clear" w:color="000000" w:fill="FFFFFF"/>
            <w:noWrap/>
            <w:hideMark/>
          </w:tcPr>
          <w:p w14:paraId="67A4E149"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184" w:type="dxa"/>
            <w:tcBorders>
              <w:top w:val="nil"/>
              <w:left w:val="nil"/>
              <w:bottom w:val="nil"/>
              <w:right w:val="nil"/>
            </w:tcBorders>
            <w:shd w:val="clear" w:color="000000" w:fill="FFFFFF"/>
            <w:noWrap/>
            <w:hideMark/>
          </w:tcPr>
          <w:p w14:paraId="3B639D3D"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850" w:type="dxa"/>
            <w:tcBorders>
              <w:top w:val="nil"/>
              <w:left w:val="nil"/>
              <w:bottom w:val="nil"/>
              <w:right w:val="nil"/>
            </w:tcBorders>
            <w:shd w:val="clear" w:color="000000" w:fill="FFFFFF"/>
            <w:noWrap/>
            <w:hideMark/>
          </w:tcPr>
          <w:p w14:paraId="77940054"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801" w:type="dxa"/>
            <w:tcBorders>
              <w:top w:val="nil"/>
              <w:left w:val="nil"/>
              <w:bottom w:val="nil"/>
              <w:right w:val="nil"/>
            </w:tcBorders>
            <w:shd w:val="clear" w:color="000000" w:fill="FFFFFF"/>
            <w:noWrap/>
            <w:hideMark/>
          </w:tcPr>
          <w:p w14:paraId="03DD8830"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r>
      <w:tr w:rsidR="000F4468" w:rsidRPr="00EF304B" w14:paraId="297377B6" w14:textId="77777777" w:rsidTr="000F4468">
        <w:trPr>
          <w:gridAfter w:val="1"/>
          <w:wAfter w:w="120" w:type="dxa"/>
          <w:trHeight w:val="270"/>
        </w:trPr>
        <w:tc>
          <w:tcPr>
            <w:tcW w:w="709" w:type="dxa"/>
            <w:tcBorders>
              <w:top w:val="nil"/>
              <w:left w:val="nil"/>
              <w:bottom w:val="nil"/>
              <w:right w:val="nil"/>
            </w:tcBorders>
            <w:shd w:val="clear" w:color="000000" w:fill="FFFFFF"/>
            <w:noWrap/>
            <w:hideMark/>
          </w:tcPr>
          <w:p w14:paraId="71045C6C" w14:textId="77777777" w:rsidR="00E4041C" w:rsidRPr="00EF304B" w:rsidRDefault="00E4041C" w:rsidP="00E4041C">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4227</w:t>
            </w:r>
          </w:p>
        </w:tc>
        <w:tc>
          <w:tcPr>
            <w:tcW w:w="3686" w:type="dxa"/>
            <w:gridSpan w:val="2"/>
            <w:tcBorders>
              <w:top w:val="nil"/>
              <w:left w:val="nil"/>
              <w:bottom w:val="nil"/>
              <w:right w:val="nil"/>
            </w:tcBorders>
            <w:shd w:val="clear" w:color="000000" w:fill="FFFFFF"/>
            <w:hideMark/>
          </w:tcPr>
          <w:p w14:paraId="4F5A8FBF" w14:textId="77777777" w:rsidR="00E4041C" w:rsidRPr="00EF304B" w:rsidRDefault="00E4041C" w:rsidP="00E4041C">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Uređaji, strojevi i oprema za ostale nam</w:t>
            </w:r>
          </w:p>
        </w:tc>
        <w:tc>
          <w:tcPr>
            <w:tcW w:w="1275" w:type="dxa"/>
            <w:tcBorders>
              <w:top w:val="nil"/>
              <w:left w:val="nil"/>
              <w:bottom w:val="nil"/>
              <w:right w:val="nil"/>
            </w:tcBorders>
            <w:shd w:val="clear" w:color="000000" w:fill="FFFFFF"/>
            <w:noWrap/>
            <w:hideMark/>
          </w:tcPr>
          <w:p w14:paraId="60497D9C"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95.569</w:t>
            </w:r>
          </w:p>
        </w:tc>
        <w:tc>
          <w:tcPr>
            <w:tcW w:w="1134" w:type="dxa"/>
            <w:tcBorders>
              <w:top w:val="nil"/>
              <w:left w:val="nil"/>
              <w:bottom w:val="nil"/>
              <w:right w:val="nil"/>
            </w:tcBorders>
            <w:shd w:val="clear" w:color="000000" w:fill="FFFFFF"/>
            <w:noWrap/>
            <w:hideMark/>
          </w:tcPr>
          <w:p w14:paraId="7E64A0BC"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276" w:type="dxa"/>
            <w:tcBorders>
              <w:top w:val="nil"/>
              <w:left w:val="nil"/>
              <w:bottom w:val="nil"/>
              <w:right w:val="nil"/>
            </w:tcBorders>
            <w:shd w:val="clear" w:color="000000" w:fill="FFFFFF"/>
            <w:noWrap/>
            <w:hideMark/>
          </w:tcPr>
          <w:p w14:paraId="75774F0B"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184" w:type="dxa"/>
            <w:tcBorders>
              <w:top w:val="nil"/>
              <w:left w:val="nil"/>
              <w:bottom w:val="nil"/>
              <w:right w:val="nil"/>
            </w:tcBorders>
            <w:shd w:val="clear" w:color="000000" w:fill="FFFFFF"/>
            <w:noWrap/>
            <w:hideMark/>
          </w:tcPr>
          <w:p w14:paraId="7D2057D9"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6.790</w:t>
            </w:r>
          </w:p>
        </w:tc>
        <w:tc>
          <w:tcPr>
            <w:tcW w:w="850" w:type="dxa"/>
            <w:tcBorders>
              <w:top w:val="nil"/>
              <w:left w:val="nil"/>
              <w:bottom w:val="nil"/>
              <w:right w:val="nil"/>
            </w:tcBorders>
            <w:shd w:val="clear" w:color="000000" w:fill="FFFFFF"/>
            <w:noWrap/>
            <w:hideMark/>
          </w:tcPr>
          <w:p w14:paraId="5CD70D9A"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7,10</w:t>
            </w:r>
          </w:p>
        </w:tc>
        <w:tc>
          <w:tcPr>
            <w:tcW w:w="801" w:type="dxa"/>
            <w:tcBorders>
              <w:top w:val="nil"/>
              <w:left w:val="nil"/>
              <w:bottom w:val="nil"/>
              <w:right w:val="nil"/>
            </w:tcBorders>
            <w:shd w:val="clear" w:color="000000" w:fill="FFFFFF"/>
            <w:noWrap/>
            <w:hideMark/>
          </w:tcPr>
          <w:p w14:paraId="4131AAD5"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r>
      <w:tr w:rsidR="000F4468" w:rsidRPr="00EF304B" w14:paraId="7EE48783" w14:textId="77777777" w:rsidTr="000F4468">
        <w:trPr>
          <w:gridAfter w:val="1"/>
          <w:wAfter w:w="120" w:type="dxa"/>
          <w:trHeight w:val="319"/>
        </w:trPr>
        <w:tc>
          <w:tcPr>
            <w:tcW w:w="709" w:type="dxa"/>
            <w:tcBorders>
              <w:top w:val="nil"/>
              <w:left w:val="nil"/>
              <w:bottom w:val="nil"/>
              <w:right w:val="nil"/>
            </w:tcBorders>
            <w:shd w:val="clear" w:color="000000" w:fill="FFFFFF"/>
            <w:noWrap/>
            <w:hideMark/>
          </w:tcPr>
          <w:p w14:paraId="4DC43BC9" w14:textId="77777777" w:rsidR="00E4041C" w:rsidRPr="00EF304B" w:rsidRDefault="00E4041C" w:rsidP="00E4041C">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45</w:t>
            </w:r>
          </w:p>
        </w:tc>
        <w:tc>
          <w:tcPr>
            <w:tcW w:w="3686" w:type="dxa"/>
            <w:gridSpan w:val="2"/>
            <w:tcBorders>
              <w:top w:val="nil"/>
              <w:left w:val="nil"/>
              <w:bottom w:val="nil"/>
              <w:right w:val="nil"/>
            </w:tcBorders>
            <w:shd w:val="clear" w:color="000000" w:fill="FFFFFF"/>
            <w:hideMark/>
          </w:tcPr>
          <w:p w14:paraId="7C367079" w14:textId="4971E23B" w:rsidR="00E4041C" w:rsidRPr="00EF304B" w:rsidRDefault="00E4041C" w:rsidP="00E4041C">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Rashodi za dodatna ulaganja na nefina</w:t>
            </w:r>
            <w:r w:rsidR="00900FF0" w:rsidRPr="00EF304B">
              <w:rPr>
                <w:rFonts w:ascii="Arial" w:eastAsia="Times New Roman" w:hAnsi="Arial" w:cs="Arial"/>
                <w:b/>
                <w:bCs/>
                <w:color w:val="000000"/>
                <w:sz w:val="18"/>
                <w:szCs w:val="18"/>
                <w:lang w:eastAsia="hr-HR"/>
              </w:rPr>
              <w:t>ncijskoj imovini</w:t>
            </w:r>
          </w:p>
        </w:tc>
        <w:tc>
          <w:tcPr>
            <w:tcW w:w="1275" w:type="dxa"/>
            <w:tcBorders>
              <w:top w:val="nil"/>
              <w:left w:val="nil"/>
              <w:bottom w:val="nil"/>
              <w:right w:val="nil"/>
            </w:tcBorders>
            <w:shd w:val="clear" w:color="000000" w:fill="FFFFFF"/>
            <w:noWrap/>
            <w:hideMark/>
          </w:tcPr>
          <w:p w14:paraId="4F85C5B8"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2.863.787</w:t>
            </w:r>
          </w:p>
        </w:tc>
        <w:tc>
          <w:tcPr>
            <w:tcW w:w="1134" w:type="dxa"/>
            <w:tcBorders>
              <w:top w:val="nil"/>
              <w:left w:val="nil"/>
              <w:bottom w:val="nil"/>
              <w:right w:val="nil"/>
            </w:tcBorders>
            <w:shd w:val="clear" w:color="000000" w:fill="FFFFFF"/>
            <w:noWrap/>
            <w:hideMark/>
          </w:tcPr>
          <w:p w14:paraId="59FF161C"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1.387.500</w:t>
            </w:r>
          </w:p>
        </w:tc>
        <w:tc>
          <w:tcPr>
            <w:tcW w:w="1276" w:type="dxa"/>
            <w:tcBorders>
              <w:top w:val="nil"/>
              <w:left w:val="nil"/>
              <w:bottom w:val="nil"/>
              <w:right w:val="nil"/>
            </w:tcBorders>
            <w:shd w:val="clear" w:color="000000" w:fill="FFFFFF"/>
            <w:noWrap/>
            <w:hideMark/>
          </w:tcPr>
          <w:p w14:paraId="2A000A16"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1.381.500</w:t>
            </w:r>
          </w:p>
        </w:tc>
        <w:tc>
          <w:tcPr>
            <w:tcW w:w="1184" w:type="dxa"/>
            <w:tcBorders>
              <w:top w:val="nil"/>
              <w:left w:val="nil"/>
              <w:bottom w:val="nil"/>
              <w:right w:val="nil"/>
            </w:tcBorders>
            <w:shd w:val="clear" w:color="000000" w:fill="FFFFFF"/>
            <w:noWrap/>
            <w:hideMark/>
          </w:tcPr>
          <w:p w14:paraId="5E8FC6A1"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815.215</w:t>
            </w:r>
          </w:p>
        </w:tc>
        <w:tc>
          <w:tcPr>
            <w:tcW w:w="850" w:type="dxa"/>
            <w:tcBorders>
              <w:top w:val="nil"/>
              <w:left w:val="nil"/>
              <w:bottom w:val="nil"/>
              <w:right w:val="nil"/>
            </w:tcBorders>
            <w:shd w:val="clear" w:color="000000" w:fill="FFFFFF"/>
            <w:noWrap/>
            <w:hideMark/>
          </w:tcPr>
          <w:p w14:paraId="4CC40A1F"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28,47</w:t>
            </w:r>
          </w:p>
        </w:tc>
        <w:tc>
          <w:tcPr>
            <w:tcW w:w="801" w:type="dxa"/>
            <w:tcBorders>
              <w:top w:val="nil"/>
              <w:left w:val="nil"/>
              <w:bottom w:val="nil"/>
              <w:right w:val="nil"/>
            </w:tcBorders>
            <w:shd w:val="clear" w:color="000000" w:fill="FFFFFF"/>
            <w:noWrap/>
            <w:hideMark/>
          </w:tcPr>
          <w:p w14:paraId="17C515DD"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59,01</w:t>
            </w:r>
          </w:p>
        </w:tc>
      </w:tr>
      <w:tr w:rsidR="000F4468" w:rsidRPr="00EF304B" w14:paraId="39997C65" w14:textId="77777777" w:rsidTr="000F4468">
        <w:trPr>
          <w:gridAfter w:val="1"/>
          <w:wAfter w:w="120" w:type="dxa"/>
          <w:trHeight w:val="255"/>
        </w:trPr>
        <w:tc>
          <w:tcPr>
            <w:tcW w:w="709" w:type="dxa"/>
            <w:tcBorders>
              <w:top w:val="nil"/>
              <w:left w:val="nil"/>
              <w:bottom w:val="nil"/>
              <w:right w:val="nil"/>
            </w:tcBorders>
            <w:shd w:val="clear" w:color="000000" w:fill="FFFFFF"/>
            <w:noWrap/>
            <w:hideMark/>
          </w:tcPr>
          <w:p w14:paraId="202FB0B1" w14:textId="77777777" w:rsidR="00E4041C" w:rsidRPr="00EF304B" w:rsidRDefault="00E4041C" w:rsidP="00E4041C">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451</w:t>
            </w:r>
          </w:p>
        </w:tc>
        <w:tc>
          <w:tcPr>
            <w:tcW w:w="3686" w:type="dxa"/>
            <w:gridSpan w:val="2"/>
            <w:tcBorders>
              <w:top w:val="nil"/>
              <w:left w:val="nil"/>
              <w:bottom w:val="nil"/>
              <w:right w:val="nil"/>
            </w:tcBorders>
            <w:shd w:val="clear" w:color="000000" w:fill="FFFFFF"/>
            <w:hideMark/>
          </w:tcPr>
          <w:p w14:paraId="609A32C4" w14:textId="54BD7154" w:rsidR="00E4041C" w:rsidRPr="00EF304B" w:rsidRDefault="00E4041C" w:rsidP="00E4041C">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Dodatna ulaganja na građevinskim obje</w:t>
            </w:r>
            <w:r w:rsidR="00900FF0" w:rsidRPr="00EF304B">
              <w:rPr>
                <w:rFonts w:ascii="Arial" w:eastAsia="Times New Roman" w:hAnsi="Arial" w:cs="Arial"/>
                <w:b/>
                <w:bCs/>
                <w:color w:val="000000"/>
                <w:sz w:val="18"/>
                <w:szCs w:val="18"/>
                <w:lang w:eastAsia="hr-HR"/>
              </w:rPr>
              <w:t>ktima</w:t>
            </w:r>
          </w:p>
        </w:tc>
        <w:tc>
          <w:tcPr>
            <w:tcW w:w="1275" w:type="dxa"/>
            <w:tcBorders>
              <w:top w:val="nil"/>
              <w:left w:val="nil"/>
              <w:bottom w:val="nil"/>
              <w:right w:val="nil"/>
            </w:tcBorders>
            <w:shd w:val="clear" w:color="000000" w:fill="FFFFFF"/>
            <w:noWrap/>
            <w:hideMark/>
          </w:tcPr>
          <w:p w14:paraId="169A7973"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2.621.488</w:t>
            </w:r>
          </w:p>
        </w:tc>
        <w:tc>
          <w:tcPr>
            <w:tcW w:w="1134" w:type="dxa"/>
            <w:tcBorders>
              <w:top w:val="nil"/>
              <w:left w:val="nil"/>
              <w:bottom w:val="nil"/>
              <w:right w:val="nil"/>
            </w:tcBorders>
            <w:shd w:val="clear" w:color="000000" w:fill="FFFFFF"/>
            <w:noWrap/>
            <w:hideMark/>
          </w:tcPr>
          <w:p w14:paraId="3F31E800"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1.152.500</w:t>
            </w:r>
          </w:p>
        </w:tc>
        <w:tc>
          <w:tcPr>
            <w:tcW w:w="1276" w:type="dxa"/>
            <w:tcBorders>
              <w:top w:val="nil"/>
              <w:left w:val="nil"/>
              <w:bottom w:val="nil"/>
              <w:right w:val="nil"/>
            </w:tcBorders>
            <w:shd w:val="clear" w:color="000000" w:fill="FFFFFF"/>
            <w:noWrap/>
            <w:hideMark/>
          </w:tcPr>
          <w:p w14:paraId="789E1CD1"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1.146.500</w:t>
            </w:r>
          </w:p>
        </w:tc>
        <w:tc>
          <w:tcPr>
            <w:tcW w:w="1184" w:type="dxa"/>
            <w:tcBorders>
              <w:top w:val="nil"/>
              <w:left w:val="nil"/>
              <w:bottom w:val="nil"/>
              <w:right w:val="nil"/>
            </w:tcBorders>
            <w:shd w:val="clear" w:color="000000" w:fill="FFFFFF"/>
            <w:noWrap/>
            <w:hideMark/>
          </w:tcPr>
          <w:p w14:paraId="64C46F71"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586.604</w:t>
            </w:r>
          </w:p>
        </w:tc>
        <w:tc>
          <w:tcPr>
            <w:tcW w:w="850" w:type="dxa"/>
            <w:tcBorders>
              <w:top w:val="nil"/>
              <w:left w:val="nil"/>
              <w:bottom w:val="nil"/>
              <w:right w:val="nil"/>
            </w:tcBorders>
            <w:shd w:val="clear" w:color="000000" w:fill="FFFFFF"/>
            <w:noWrap/>
            <w:hideMark/>
          </w:tcPr>
          <w:p w14:paraId="5EF42315"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22,38</w:t>
            </w:r>
          </w:p>
        </w:tc>
        <w:tc>
          <w:tcPr>
            <w:tcW w:w="801" w:type="dxa"/>
            <w:tcBorders>
              <w:top w:val="nil"/>
              <w:left w:val="nil"/>
              <w:bottom w:val="nil"/>
              <w:right w:val="nil"/>
            </w:tcBorders>
            <w:shd w:val="clear" w:color="000000" w:fill="FFFFFF"/>
            <w:noWrap/>
            <w:hideMark/>
          </w:tcPr>
          <w:p w14:paraId="56F2BF15"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51,16</w:t>
            </w:r>
          </w:p>
        </w:tc>
      </w:tr>
      <w:tr w:rsidR="000F4468" w:rsidRPr="00EF304B" w14:paraId="24B505C3" w14:textId="77777777" w:rsidTr="000F4468">
        <w:trPr>
          <w:gridAfter w:val="1"/>
          <w:wAfter w:w="120" w:type="dxa"/>
          <w:trHeight w:val="255"/>
        </w:trPr>
        <w:tc>
          <w:tcPr>
            <w:tcW w:w="709" w:type="dxa"/>
            <w:tcBorders>
              <w:top w:val="nil"/>
              <w:left w:val="nil"/>
              <w:bottom w:val="nil"/>
              <w:right w:val="nil"/>
            </w:tcBorders>
            <w:shd w:val="clear" w:color="000000" w:fill="FFFFFF"/>
            <w:noWrap/>
            <w:hideMark/>
          </w:tcPr>
          <w:p w14:paraId="5045FA85" w14:textId="77777777" w:rsidR="00E4041C" w:rsidRPr="00EF304B" w:rsidRDefault="00E4041C" w:rsidP="00E4041C">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4511</w:t>
            </w:r>
          </w:p>
        </w:tc>
        <w:tc>
          <w:tcPr>
            <w:tcW w:w="3686" w:type="dxa"/>
            <w:gridSpan w:val="2"/>
            <w:tcBorders>
              <w:top w:val="nil"/>
              <w:left w:val="nil"/>
              <w:bottom w:val="nil"/>
              <w:right w:val="nil"/>
            </w:tcBorders>
            <w:shd w:val="clear" w:color="000000" w:fill="FFFFFF"/>
            <w:hideMark/>
          </w:tcPr>
          <w:p w14:paraId="27A89344" w14:textId="5B061505" w:rsidR="00E4041C" w:rsidRPr="00EF304B" w:rsidRDefault="00E4041C" w:rsidP="00E4041C">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Dodatna ulaganja na građevinskim obje</w:t>
            </w:r>
            <w:r w:rsidR="00900FF0" w:rsidRPr="00EF304B">
              <w:rPr>
                <w:rFonts w:ascii="Arial" w:eastAsia="Times New Roman" w:hAnsi="Arial" w:cs="Arial"/>
                <w:color w:val="000000"/>
                <w:sz w:val="18"/>
                <w:szCs w:val="18"/>
                <w:lang w:eastAsia="hr-HR"/>
              </w:rPr>
              <w:t>ktima</w:t>
            </w:r>
          </w:p>
        </w:tc>
        <w:tc>
          <w:tcPr>
            <w:tcW w:w="1275" w:type="dxa"/>
            <w:tcBorders>
              <w:top w:val="nil"/>
              <w:left w:val="nil"/>
              <w:bottom w:val="nil"/>
              <w:right w:val="nil"/>
            </w:tcBorders>
            <w:shd w:val="clear" w:color="000000" w:fill="FFFFFF"/>
            <w:noWrap/>
            <w:hideMark/>
          </w:tcPr>
          <w:p w14:paraId="09264E1B"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2.621.488</w:t>
            </w:r>
          </w:p>
        </w:tc>
        <w:tc>
          <w:tcPr>
            <w:tcW w:w="1134" w:type="dxa"/>
            <w:tcBorders>
              <w:top w:val="nil"/>
              <w:left w:val="nil"/>
              <w:bottom w:val="nil"/>
              <w:right w:val="nil"/>
            </w:tcBorders>
            <w:shd w:val="clear" w:color="000000" w:fill="FFFFFF"/>
            <w:noWrap/>
            <w:hideMark/>
          </w:tcPr>
          <w:p w14:paraId="1D8F1057"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276" w:type="dxa"/>
            <w:tcBorders>
              <w:top w:val="nil"/>
              <w:left w:val="nil"/>
              <w:bottom w:val="nil"/>
              <w:right w:val="nil"/>
            </w:tcBorders>
            <w:shd w:val="clear" w:color="000000" w:fill="FFFFFF"/>
            <w:noWrap/>
            <w:hideMark/>
          </w:tcPr>
          <w:p w14:paraId="1472ABBB"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184" w:type="dxa"/>
            <w:tcBorders>
              <w:top w:val="nil"/>
              <w:left w:val="nil"/>
              <w:bottom w:val="nil"/>
              <w:right w:val="nil"/>
            </w:tcBorders>
            <w:shd w:val="clear" w:color="000000" w:fill="FFFFFF"/>
            <w:noWrap/>
            <w:hideMark/>
          </w:tcPr>
          <w:p w14:paraId="0E32DB69"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586.604</w:t>
            </w:r>
          </w:p>
        </w:tc>
        <w:tc>
          <w:tcPr>
            <w:tcW w:w="850" w:type="dxa"/>
            <w:tcBorders>
              <w:top w:val="nil"/>
              <w:left w:val="nil"/>
              <w:bottom w:val="nil"/>
              <w:right w:val="nil"/>
            </w:tcBorders>
            <w:shd w:val="clear" w:color="000000" w:fill="FFFFFF"/>
            <w:noWrap/>
            <w:hideMark/>
          </w:tcPr>
          <w:p w14:paraId="501800A5"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22,38</w:t>
            </w:r>
          </w:p>
        </w:tc>
        <w:tc>
          <w:tcPr>
            <w:tcW w:w="801" w:type="dxa"/>
            <w:tcBorders>
              <w:top w:val="nil"/>
              <w:left w:val="nil"/>
              <w:bottom w:val="nil"/>
              <w:right w:val="nil"/>
            </w:tcBorders>
            <w:shd w:val="clear" w:color="000000" w:fill="FFFFFF"/>
            <w:noWrap/>
            <w:hideMark/>
          </w:tcPr>
          <w:p w14:paraId="43DD87F1"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r>
      <w:tr w:rsidR="000F4468" w:rsidRPr="00EF304B" w14:paraId="0E27211B" w14:textId="77777777" w:rsidTr="000F4468">
        <w:trPr>
          <w:gridAfter w:val="1"/>
          <w:wAfter w:w="120" w:type="dxa"/>
          <w:trHeight w:val="222"/>
        </w:trPr>
        <w:tc>
          <w:tcPr>
            <w:tcW w:w="709" w:type="dxa"/>
            <w:tcBorders>
              <w:top w:val="nil"/>
              <w:left w:val="nil"/>
              <w:right w:val="nil"/>
            </w:tcBorders>
            <w:shd w:val="clear" w:color="000000" w:fill="FFFFFF"/>
            <w:noWrap/>
            <w:hideMark/>
          </w:tcPr>
          <w:p w14:paraId="4FAAE22E" w14:textId="77777777" w:rsidR="00E4041C" w:rsidRPr="00EF304B" w:rsidRDefault="00E4041C" w:rsidP="00E4041C">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454</w:t>
            </w:r>
          </w:p>
        </w:tc>
        <w:tc>
          <w:tcPr>
            <w:tcW w:w="3686" w:type="dxa"/>
            <w:gridSpan w:val="2"/>
            <w:tcBorders>
              <w:top w:val="nil"/>
              <w:left w:val="nil"/>
              <w:right w:val="nil"/>
            </w:tcBorders>
            <w:shd w:val="clear" w:color="000000" w:fill="FFFFFF"/>
            <w:hideMark/>
          </w:tcPr>
          <w:p w14:paraId="69B3DE78" w14:textId="3E7A27C3" w:rsidR="00E4041C" w:rsidRPr="00EF304B" w:rsidRDefault="00E4041C" w:rsidP="00E4041C">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Dodatna ulaganja za ostalu nefinancijsk</w:t>
            </w:r>
            <w:r w:rsidR="00900FF0" w:rsidRPr="00EF304B">
              <w:rPr>
                <w:rFonts w:ascii="Arial" w:eastAsia="Times New Roman" w:hAnsi="Arial" w:cs="Arial"/>
                <w:b/>
                <w:bCs/>
                <w:color w:val="000000"/>
                <w:sz w:val="18"/>
                <w:szCs w:val="18"/>
                <w:lang w:eastAsia="hr-HR"/>
              </w:rPr>
              <w:t>u imovinu</w:t>
            </w:r>
          </w:p>
        </w:tc>
        <w:tc>
          <w:tcPr>
            <w:tcW w:w="1275" w:type="dxa"/>
            <w:tcBorders>
              <w:top w:val="nil"/>
              <w:left w:val="nil"/>
              <w:right w:val="nil"/>
            </w:tcBorders>
            <w:shd w:val="clear" w:color="000000" w:fill="FFFFFF"/>
            <w:noWrap/>
            <w:hideMark/>
          </w:tcPr>
          <w:p w14:paraId="346A80AE"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242.299</w:t>
            </w:r>
          </w:p>
        </w:tc>
        <w:tc>
          <w:tcPr>
            <w:tcW w:w="1134" w:type="dxa"/>
            <w:tcBorders>
              <w:top w:val="nil"/>
              <w:left w:val="nil"/>
              <w:right w:val="nil"/>
            </w:tcBorders>
            <w:shd w:val="clear" w:color="000000" w:fill="FFFFFF"/>
            <w:noWrap/>
            <w:hideMark/>
          </w:tcPr>
          <w:p w14:paraId="74D759F1"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235.000</w:t>
            </w:r>
          </w:p>
        </w:tc>
        <w:tc>
          <w:tcPr>
            <w:tcW w:w="1276" w:type="dxa"/>
            <w:tcBorders>
              <w:top w:val="nil"/>
              <w:left w:val="nil"/>
              <w:right w:val="nil"/>
            </w:tcBorders>
            <w:shd w:val="clear" w:color="000000" w:fill="FFFFFF"/>
            <w:noWrap/>
            <w:hideMark/>
          </w:tcPr>
          <w:p w14:paraId="04A25E60"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235.000</w:t>
            </w:r>
          </w:p>
        </w:tc>
        <w:tc>
          <w:tcPr>
            <w:tcW w:w="1184" w:type="dxa"/>
            <w:tcBorders>
              <w:top w:val="nil"/>
              <w:left w:val="nil"/>
              <w:right w:val="nil"/>
            </w:tcBorders>
            <w:shd w:val="clear" w:color="000000" w:fill="FFFFFF"/>
            <w:noWrap/>
            <w:hideMark/>
          </w:tcPr>
          <w:p w14:paraId="640B4B09"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228.611</w:t>
            </w:r>
          </w:p>
        </w:tc>
        <w:tc>
          <w:tcPr>
            <w:tcW w:w="850" w:type="dxa"/>
            <w:tcBorders>
              <w:top w:val="nil"/>
              <w:left w:val="nil"/>
              <w:right w:val="nil"/>
            </w:tcBorders>
            <w:shd w:val="clear" w:color="000000" w:fill="FFFFFF"/>
            <w:noWrap/>
            <w:hideMark/>
          </w:tcPr>
          <w:p w14:paraId="204A8106"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94,35</w:t>
            </w:r>
          </w:p>
        </w:tc>
        <w:tc>
          <w:tcPr>
            <w:tcW w:w="801" w:type="dxa"/>
            <w:tcBorders>
              <w:top w:val="nil"/>
              <w:left w:val="nil"/>
              <w:right w:val="nil"/>
            </w:tcBorders>
            <w:shd w:val="clear" w:color="000000" w:fill="FFFFFF"/>
            <w:noWrap/>
            <w:hideMark/>
          </w:tcPr>
          <w:p w14:paraId="6544741B" w14:textId="77777777" w:rsidR="00E4041C" w:rsidRPr="00EF304B" w:rsidRDefault="00E4041C" w:rsidP="00E4041C">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97,28</w:t>
            </w:r>
          </w:p>
        </w:tc>
      </w:tr>
      <w:tr w:rsidR="000F4468" w:rsidRPr="00EF304B" w14:paraId="39479B89" w14:textId="77777777" w:rsidTr="000F4468">
        <w:trPr>
          <w:gridAfter w:val="1"/>
          <w:wAfter w:w="120" w:type="dxa"/>
          <w:trHeight w:val="80"/>
        </w:trPr>
        <w:tc>
          <w:tcPr>
            <w:tcW w:w="709" w:type="dxa"/>
            <w:tcBorders>
              <w:top w:val="nil"/>
              <w:left w:val="nil"/>
              <w:bottom w:val="single" w:sz="4" w:space="0" w:color="auto"/>
              <w:right w:val="nil"/>
            </w:tcBorders>
            <w:shd w:val="clear" w:color="000000" w:fill="FFFFFF"/>
            <w:noWrap/>
            <w:hideMark/>
          </w:tcPr>
          <w:p w14:paraId="0E2DAE80" w14:textId="77777777" w:rsidR="00E4041C" w:rsidRPr="00EF304B" w:rsidRDefault="00E4041C" w:rsidP="00E4041C">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4541</w:t>
            </w:r>
          </w:p>
        </w:tc>
        <w:tc>
          <w:tcPr>
            <w:tcW w:w="3686" w:type="dxa"/>
            <w:gridSpan w:val="2"/>
            <w:tcBorders>
              <w:top w:val="nil"/>
              <w:left w:val="nil"/>
              <w:bottom w:val="single" w:sz="4" w:space="0" w:color="auto"/>
              <w:right w:val="nil"/>
            </w:tcBorders>
            <w:shd w:val="clear" w:color="000000" w:fill="FFFFFF"/>
            <w:hideMark/>
          </w:tcPr>
          <w:p w14:paraId="098C25FE" w14:textId="77777777" w:rsidR="00E4041C" w:rsidRPr="00EF304B" w:rsidRDefault="00E4041C" w:rsidP="00E4041C">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Dodatna ulaganja za ostalu nefinancijsku imovinu</w:t>
            </w:r>
          </w:p>
        </w:tc>
        <w:tc>
          <w:tcPr>
            <w:tcW w:w="1275" w:type="dxa"/>
            <w:tcBorders>
              <w:top w:val="nil"/>
              <w:left w:val="nil"/>
              <w:bottom w:val="single" w:sz="4" w:space="0" w:color="auto"/>
              <w:right w:val="nil"/>
            </w:tcBorders>
            <w:shd w:val="clear" w:color="000000" w:fill="FFFFFF"/>
            <w:noWrap/>
            <w:hideMark/>
          </w:tcPr>
          <w:p w14:paraId="609A2B4E"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242.299</w:t>
            </w:r>
          </w:p>
        </w:tc>
        <w:tc>
          <w:tcPr>
            <w:tcW w:w="1134" w:type="dxa"/>
            <w:tcBorders>
              <w:top w:val="nil"/>
              <w:left w:val="nil"/>
              <w:bottom w:val="single" w:sz="4" w:space="0" w:color="auto"/>
              <w:right w:val="nil"/>
            </w:tcBorders>
            <w:shd w:val="clear" w:color="000000" w:fill="FFFFFF"/>
            <w:noWrap/>
            <w:hideMark/>
          </w:tcPr>
          <w:p w14:paraId="157C4BB8"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276" w:type="dxa"/>
            <w:tcBorders>
              <w:top w:val="nil"/>
              <w:left w:val="nil"/>
              <w:bottom w:val="single" w:sz="4" w:space="0" w:color="auto"/>
              <w:right w:val="nil"/>
            </w:tcBorders>
            <w:shd w:val="clear" w:color="000000" w:fill="FFFFFF"/>
            <w:noWrap/>
            <w:hideMark/>
          </w:tcPr>
          <w:p w14:paraId="5C719966"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c>
          <w:tcPr>
            <w:tcW w:w="1184" w:type="dxa"/>
            <w:tcBorders>
              <w:top w:val="nil"/>
              <w:left w:val="nil"/>
              <w:bottom w:val="single" w:sz="4" w:space="0" w:color="auto"/>
              <w:right w:val="nil"/>
            </w:tcBorders>
            <w:shd w:val="clear" w:color="000000" w:fill="FFFFFF"/>
            <w:noWrap/>
            <w:hideMark/>
          </w:tcPr>
          <w:p w14:paraId="0D16C9CE"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228.611</w:t>
            </w:r>
          </w:p>
        </w:tc>
        <w:tc>
          <w:tcPr>
            <w:tcW w:w="850" w:type="dxa"/>
            <w:tcBorders>
              <w:top w:val="nil"/>
              <w:left w:val="nil"/>
              <w:bottom w:val="single" w:sz="4" w:space="0" w:color="auto"/>
              <w:right w:val="nil"/>
            </w:tcBorders>
            <w:shd w:val="clear" w:color="000000" w:fill="FFFFFF"/>
            <w:noWrap/>
            <w:hideMark/>
          </w:tcPr>
          <w:p w14:paraId="3E489EF4"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94,35</w:t>
            </w:r>
          </w:p>
        </w:tc>
        <w:tc>
          <w:tcPr>
            <w:tcW w:w="801" w:type="dxa"/>
            <w:tcBorders>
              <w:top w:val="nil"/>
              <w:left w:val="nil"/>
              <w:bottom w:val="single" w:sz="4" w:space="0" w:color="auto"/>
              <w:right w:val="nil"/>
            </w:tcBorders>
            <w:shd w:val="clear" w:color="000000" w:fill="FFFFFF"/>
            <w:noWrap/>
            <w:hideMark/>
          </w:tcPr>
          <w:p w14:paraId="0306DC8C" w14:textId="77777777" w:rsidR="00E4041C" w:rsidRPr="00EF304B" w:rsidRDefault="00E4041C" w:rsidP="00E4041C">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w:t>
            </w:r>
          </w:p>
        </w:tc>
      </w:tr>
    </w:tbl>
    <w:p w14:paraId="312CCA25" w14:textId="26D5E0EB" w:rsidR="00E4041C" w:rsidRDefault="00E4041C" w:rsidP="00E4041C">
      <w:pPr>
        <w:rPr>
          <w:rFonts w:ascii="Arial" w:hAnsi="Arial" w:cs="Arial"/>
          <w:sz w:val="18"/>
          <w:szCs w:val="18"/>
        </w:rPr>
      </w:pPr>
    </w:p>
    <w:p w14:paraId="638DFAA7" w14:textId="77777777" w:rsidR="004B7BEE" w:rsidRDefault="004B7BEE" w:rsidP="00E52182">
      <w:pPr>
        <w:jc w:val="center"/>
        <w:rPr>
          <w:rFonts w:ascii="Arial" w:hAnsi="Arial" w:cs="Arial"/>
          <w:sz w:val="20"/>
          <w:szCs w:val="20"/>
        </w:rPr>
      </w:pPr>
    </w:p>
    <w:p w14:paraId="762260A6" w14:textId="43C2F758" w:rsidR="00E52182" w:rsidRPr="00E52182" w:rsidRDefault="00A007A6" w:rsidP="00E52182">
      <w:pPr>
        <w:jc w:val="center"/>
        <w:rPr>
          <w:rFonts w:ascii="Arial" w:hAnsi="Arial" w:cs="Arial"/>
          <w:sz w:val="20"/>
          <w:szCs w:val="20"/>
        </w:rPr>
      </w:pPr>
      <w:bookmarkStart w:id="0" w:name="_Hlk68001260"/>
      <w:r>
        <w:rPr>
          <w:rFonts w:ascii="Arial" w:hAnsi="Arial" w:cs="Arial"/>
          <w:sz w:val="20"/>
          <w:szCs w:val="20"/>
        </w:rPr>
        <w:lastRenderedPageBreak/>
        <w:t>R</w:t>
      </w:r>
      <w:r w:rsidR="00730A34">
        <w:rPr>
          <w:rFonts w:ascii="Arial" w:hAnsi="Arial" w:cs="Arial"/>
          <w:sz w:val="20"/>
          <w:szCs w:val="20"/>
        </w:rPr>
        <w:t>A</w:t>
      </w:r>
      <w:r w:rsidR="00E52182" w:rsidRPr="00E52182">
        <w:rPr>
          <w:rFonts w:ascii="Arial" w:hAnsi="Arial" w:cs="Arial"/>
          <w:sz w:val="20"/>
          <w:szCs w:val="20"/>
        </w:rPr>
        <w:t>SHODI PREMA FUNKCIJSKOJ KLASIFIKACIJI</w:t>
      </w:r>
    </w:p>
    <w:tbl>
      <w:tblPr>
        <w:tblW w:w="11085" w:type="dxa"/>
        <w:tblLook w:val="04A0" w:firstRow="1" w:lastRow="0" w:firstColumn="1" w:lastColumn="0" w:noHBand="0" w:noVBand="1"/>
      </w:tblPr>
      <w:tblGrid>
        <w:gridCol w:w="417"/>
        <w:gridCol w:w="517"/>
        <w:gridCol w:w="4028"/>
        <w:gridCol w:w="1275"/>
        <w:gridCol w:w="1017"/>
        <w:gridCol w:w="1017"/>
        <w:gridCol w:w="1137"/>
        <w:gridCol w:w="960"/>
        <w:gridCol w:w="767"/>
      </w:tblGrid>
      <w:tr w:rsidR="00E52182" w:rsidRPr="00E52182" w14:paraId="35BB430D" w14:textId="77777777" w:rsidTr="00A007A6">
        <w:trPr>
          <w:trHeight w:val="570"/>
        </w:trPr>
        <w:tc>
          <w:tcPr>
            <w:tcW w:w="4962" w:type="dxa"/>
            <w:gridSpan w:val="3"/>
            <w:tcBorders>
              <w:top w:val="single" w:sz="4" w:space="0" w:color="auto"/>
              <w:left w:val="nil"/>
              <w:bottom w:val="single" w:sz="4" w:space="0" w:color="auto"/>
              <w:right w:val="nil"/>
            </w:tcBorders>
            <w:shd w:val="clear" w:color="auto" w:fill="auto"/>
            <w:noWrap/>
            <w:vAlign w:val="bottom"/>
            <w:hideMark/>
          </w:tcPr>
          <w:p w14:paraId="29039682" w14:textId="77777777" w:rsidR="00E52182" w:rsidRPr="00E52182" w:rsidRDefault="00E52182" w:rsidP="00E52182">
            <w:pPr>
              <w:spacing w:after="0" w:line="240" w:lineRule="auto"/>
              <w:jc w:val="center"/>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Brojčana oznaka i naziv</w:t>
            </w:r>
          </w:p>
        </w:tc>
        <w:tc>
          <w:tcPr>
            <w:tcW w:w="1275" w:type="dxa"/>
            <w:tcBorders>
              <w:top w:val="single" w:sz="4" w:space="0" w:color="auto"/>
              <w:left w:val="nil"/>
              <w:bottom w:val="single" w:sz="4" w:space="0" w:color="auto"/>
              <w:right w:val="nil"/>
            </w:tcBorders>
            <w:shd w:val="clear" w:color="auto" w:fill="auto"/>
            <w:vAlign w:val="bottom"/>
            <w:hideMark/>
          </w:tcPr>
          <w:p w14:paraId="608244A0" w14:textId="77777777" w:rsidR="00E52182" w:rsidRDefault="00E52182" w:rsidP="00E52182">
            <w:pPr>
              <w:spacing w:after="0" w:line="240" w:lineRule="auto"/>
              <w:jc w:val="center"/>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Ostvarenje/</w:t>
            </w:r>
          </w:p>
          <w:p w14:paraId="09B1B1A7" w14:textId="5A7F4B8D" w:rsidR="00E52182" w:rsidRPr="00E52182" w:rsidRDefault="00E52182" w:rsidP="00E52182">
            <w:pPr>
              <w:spacing w:after="0" w:line="240" w:lineRule="auto"/>
              <w:jc w:val="center"/>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izvršenje 2019</w:t>
            </w:r>
          </w:p>
        </w:tc>
        <w:tc>
          <w:tcPr>
            <w:tcW w:w="1017" w:type="dxa"/>
            <w:tcBorders>
              <w:top w:val="single" w:sz="4" w:space="0" w:color="auto"/>
              <w:left w:val="nil"/>
              <w:bottom w:val="single" w:sz="4" w:space="0" w:color="auto"/>
              <w:right w:val="nil"/>
            </w:tcBorders>
            <w:shd w:val="clear" w:color="auto" w:fill="auto"/>
            <w:vAlign w:val="bottom"/>
            <w:hideMark/>
          </w:tcPr>
          <w:p w14:paraId="00F8FE88" w14:textId="77777777" w:rsidR="00E52182" w:rsidRPr="00E52182" w:rsidRDefault="00E52182" w:rsidP="00E52182">
            <w:pPr>
              <w:spacing w:after="0" w:line="240" w:lineRule="auto"/>
              <w:jc w:val="center"/>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Izvorni plan za 2020</w:t>
            </w:r>
          </w:p>
        </w:tc>
        <w:tc>
          <w:tcPr>
            <w:tcW w:w="1017" w:type="dxa"/>
            <w:tcBorders>
              <w:top w:val="single" w:sz="4" w:space="0" w:color="auto"/>
              <w:left w:val="nil"/>
              <w:bottom w:val="single" w:sz="4" w:space="0" w:color="auto"/>
              <w:right w:val="nil"/>
            </w:tcBorders>
            <w:shd w:val="clear" w:color="auto" w:fill="auto"/>
            <w:vAlign w:val="bottom"/>
            <w:hideMark/>
          </w:tcPr>
          <w:p w14:paraId="6B4956FC" w14:textId="77777777" w:rsidR="00E52182" w:rsidRPr="00E52182" w:rsidRDefault="00E52182" w:rsidP="00E52182">
            <w:pPr>
              <w:spacing w:after="0" w:line="240" w:lineRule="auto"/>
              <w:jc w:val="center"/>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Tekući plan za 2020</w:t>
            </w:r>
          </w:p>
        </w:tc>
        <w:tc>
          <w:tcPr>
            <w:tcW w:w="1087" w:type="dxa"/>
            <w:tcBorders>
              <w:top w:val="single" w:sz="4" w:space="0" w:color="auto"/>
              <w:left w:val="nil"/>
              <w:bottom w:val="single" w:sz="4" w:space="0" w:color="auto"/>
              <w:right w:val="nil"/>
            </w:tcBorders>
            <w:shd w:val="clear" w:color="auto" w:fill="auto"/>
            <w:vAlign w:val="bottom"/>
            <w:hideMark/>
          </w:tcPr>
          <w:p w14:paraId="1FAA4606" w14:textId="4E8E6E06" w:rsidR="00E52182" w:rsidRDefault="00E52182" w:rsidP="00E52182">
            <w:pPr>
              <w:spacing w:after="0" w:line="240" w:lineRule="auto"/>
              <w:jc w:val="center"/>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Ostvarenje</w:t>
            </w:r>
            <w:r>
              <w:rPr>
                <w:rFonts w:ascii="Arial" w:eastAsia="Times New Roman" w:hAnsi="Arial" w:cs="Arial"/>
                <w:color w:val="000000"/>
                <w:sz w:val="18"/>
                <w:szCs w:val="18"/>
                <w:lang w:eastAsia="hr-HR"/>
              </w:rPr>
              <w:t>/</w:t>
            </w:r>
          </w:p>
          <w:p w14:paraId="779AE87F" w14:textId="491FAD67" w:rsidR="00E52182" w:rsidRPr="00E52182" w:rsidRDefault="00E52182" w:rsidP="00E52182">
            <w:pPr>
              <w:spacing w:after="0" w:line="240" w:lineRule="auto"/>
              <w:jc w:val="center"/>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izvršenje 2020</w:t>
            </w:r>
          </w:p>
        </w:tc>
        <w:tc>
          <w:tcPr>
            <w:tcW w:w="960" w:type="dxa"/>
            <w:tcBorders>
              <w:top w:val="single" w:sz="4" w:space="0" w:color="auto"/>
              <w:left w:val="nil"/>
              <w:bottom w:val="single" w:sz="4" w:space="0" w:color="auto"/>
              <w:right w:val="nil"/>
            </w:tcBorders>
            <w:shd w:val="clear" w:color="auto" w:fill="auto"/>
            <w:noWrap/>
            <w:vAlign w:val="bottom"/>
            <w:hideMark/>
          </w:tcPr>
          <w:p w14:paraId="0CD64B8C" w14:textId="77777777" w:rsidR="00E52182" w:rsidRPr="00E52182" w:rsidRDefault="00E52182" w:rsidP="00E52182">
            <w:pPr>
              <w:spacing w:after="0" w:line="240" w:lineRule="auto"/>
              <w:jc w:val="center"/>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Indeks 5/2</w:t>
            </w:r>
          </w:p>
        </w:tc>
        <w:tc>
          <w:tcPr>
            <w:tcW w:w="767" w:type="dxa"/>
            <w:tcBorders>
              <w:top w:val="single" w:sz="4" w:space="0" w:color="auto"/>
              <w:left w:val="nil"/>
              <w:bottom w:val="single" w:sz="4" w:space="0" w:color="auto"/>
              <w:right w:val="nil"/>
            </w:tcBorders>
            <w:shd w:val="clear" w:color="auto" w:fill="auto"/>
            <w:noWrap/>
            <w:vAlign w:val="bottom"/>
            <w:hideMark/>
          </w:tcPr>
          <w:p w14:paraId="141CF3A2" w14:textId="77777777" w:rsidR="00E52182" w:rsidRPr="00E52182" w:rsidRDefault="00E52182" w:rsidP="00E52182">
            <w:pPr>
              <w:spacing w:after="0" w:line="240" w:lineRule="auto"/>
              <w:jc w:val="center"/>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Indeks 5/4</w:t>
            </w:r>
          </w:p>
        </w:tc>
      </w:tr>
      <w:tr w:rsidR="00E52182" w:rsidRPr="00E52182" w14:paraId="4A7A5FAD" w14:textId="77777777" w:rsidTr="00E52182">
        <w:trPr>
          <w:trHeight w:val="255"/>
        </w:trPr>
        <w:tc>
          <w:tcPr>
            <w:tcW w:w="4962" w:type="dxa"/>
            <w:gridSpan w:val="3"/>
            <w:tcBorders>
              <w:top w:val="single" w:sz="4" w:space="0" w:color="auto"/>
              <w:left w:val="nil"/>
              <w:bottom w:val="single" w:sz="4" w:space="0" w:color="auto"/>
              <w:right w:val="nil"/>
            </w:tcBorders>
            <w:shd w:val="clear" w:color="auto" w:fill="auto"/>
            <w:noWrap/>
            <w:hideMark/>
          </w:tcPr>
          <w:p w14:paraId="6C082236" w14:textId="77777777" w:rsidR="00E52182" w:rsidRPr="00E52182" w:rsidRDefault="00E52182" w:rsidP="00E52182">
            <w:pPr>
              <w:spacing w:after="0" w:line="240" w:lineRule="auto"/>
              <w:jc w:val="center"/>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1</w:t>
            </w:r>
          </w:p>
        </w:tc>
        <w:tc>
          <w:tcPr>
            <w:tcW w:w="1275" w:type="dxa"/>
            <w:tcBorders>
              <w:top w:val="single" w:sz="4" w:space="0" w:color="auto"/>
              <w:left w:val="nil"/>
              <w:bottom w:val="single" w:sz="4" w:space="0" w:color="auto"/>
              <w:right w:val="nil"/>
            </w:tcBorders>
            <w:shd w:val="clear" w:color="auto" w:fill="auto"/>
            <w:noWrap/>
            <w:hideMark/>
          </w:tcPr>
          <w:p w14:paraId="0F155F51"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2</w:t>
            </w:r>
          </w:p>
        </w:tc>
        <w:tc>
          <w:tcPr>
            <w:tcW w:w="1017" w:type="dxa"/>
            <w:tcBorders>
              <w:top w:val="single" w:sz="4" w:space="0" w:color="auto"/>
              <w:left w:val="nil"/>
              <w:bottom w:val="single" w:sz="4" w:space="0" w:color="auto"/>
              <w:right w:val="nil"/>
            </w:tcBorders>
            <w:shd w:val="clear" w:color="auto" w:fill="auto"/>
            <w:noWrap/>
            <w:hideMark/>
          </w:tcPr>
          <w:p w14:paraId="41F656E8"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3</w:t>
            </w:r>
          </w:p>
        </w:tc>
        <w:tc>
          <w:tcPr>
            <w:tcW w:w="1017" w:type="dxa"/>
            <w:tcBorders>
              <w:top w:val="single" w:sz="4" w:space="0" w:color="auto"/>
              <w:left w:val="nil"/>
              <w:bottom w:val="single" w:sz="4" w:space="0" w:color="auto"/>
              <w:right w:val="nil"/>
            </w:tcBorders>
            <w:shd w:val="clear" w:color="auto" w:fill="auto"/>
            <w:noWrap/>
            <w:hideMark/>
          </w:tcPr>
          <w:p w14:paraId="2270C9C4"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4</w:t>
            </w:r>
          </w:p>
        </w:tc>
        <w:tc>
          <w:tcPr>
            <w:tcW w:w="1087" w:type="dxa"/>
            <w:tcBorders>
              <w:top w:val="single" w:sz="4" w:space="0" w:color="auto"/>
              <w:left w:val="nil"/>
              <w:bottom w:val="single" w:sz="4" w:space="0" w:color="auto"/>
              <w:right w:val="nil"/>
            </w:tcBorders>
            <w:shd w:val="clear" w:color="auto" w:fill="auto"/>
            <w:noWrap/>
            <w:hideMark/>
          </w:tcPr>
          <w:p w14:paraId="5BF9229E"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5</w:t>
            </w:r>
          </w:p>
        </w:tc>
        <w:tc>
          <w:tcPr>
            <w:tcW w:w="960" w:type="dxa"/>
            <w:tcBorders>
              <w:top w:val="single" w:sz="4" w:space="0" w:color="auto"/>
              <w:left w:val="nil"/>
              <w:bottom w:val="single" w:sz="4" w:space="0" w:color="auto"/>
              <w:right w:val="nil"/>
            </w:tcBorders>
            <w:shd w:val="clear" w:color="auto" w:fill="auto"/>
            <w:noWrap/>
            <w:hideMark/>
          </w:tcPr>
          <w:p w14:paraId="7FB1ECFF"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6</w:t>
            </w:r>
          </w:p>
        </w:tc>
        <w:tc>
          <w:tcPr>
            <w:tcW w:w="767" w:type="dxa"/>
            <w:tcBorders>
              <w:top w:val="single" w:sz="4" w:space="0" w:color="auto"/>
              <w:left w:val="nil"/>
              <w:bottom w:val="single" w:sz="4" w:space="0" w:color="auto"/>
              <w:right w:val="nil"/>
            </w:tcBorders>
            <w:shd w:val="clear" w:color="auto" w:fill="auto"/>
            <w:noWrap/>
            <w:hideMark/>
          </w:tcPr>
          <w:p w14:paraId="67DDFE87"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7</w:t>
            </w:r>
          </w:p>
        </w:tc>
      </w:tr>
      <w:tr w:rsidR="00E52182" w:rsidRPr="00E52182" w14:paraId="0F7AEF91" w14:textId="77777777" w:rsidTr="00E52182">
        <w:trPr>
          <w:trHeight w:val="240"/>
        </w:trPr>
        <w:tc>
          <w:tcPr>
            <w:tcW w:w="4962" w:type="dxa"/>
            <w:gridSpan w:val="3"/>
            <w:tcBorders>
              <w:top w:val="single" w:sz="4" w:space="0" w:color="auto"/>
              <w:left w:val="nil"/>
              <w:bottom w:val="nil"/>
              <w:right w:val="nil"/>
            </w:tcBorders>
            <w:shd w:val="clear" w:color="auto" w:fill="auto"/>
            <w:noWrap/>
            <w:hideMark/>
          </w:tcPr>
          <w:p w14:paraId="53B5597F" w14:textId="77777777" w:rsidR="00E52182" w:rsidRPr="00E52182" w:rsidRDefault="00E52182" w:rsidP="00E52182">
            <w:pPr>
              <w:spacing w:after="0" w:line="240" w:lineRule="auto"/>
              <w:rPr>
                <w:rFonts w:ascii="Arial" w:eastAsia="Times New Roman" w:hAnsi="Arial" w:cs="Arial"/>
                <w:b/>
                <w:bCs/>
                <w:color w:val="000000"/>
                <w:sz w:val="18"/>
                <w:szCs w:val="18"/>
                <w:lang w:eastAsia="hr-HR"/>
              </w:rPr>
            </w:pPr>
            <w:r w:rsidRPr="00E52182">
              <w:rPr>
                <w:rFonts w:ascii="Arial" w:eastAsia="Times New Roman" w:hAnsi="Arial" w:cs="Arial"/>
                <w:b/>
                <w:bCs/>
                <w:color w:val="000000"/>
                <w:sz w:val="18"/>
                <w:szCs w:val="18"/>
                <w:lang w:eastAsia="hr-HR"/>
              </w:rPr>
              <w:t>UKUPNI RASHODI</w:t>
            </w:r>
          </w:p>
        </w:tc>
        <w:tc>
          <w:tcPr>
            <w:tcW w:w="1275" w:type="dxa"/>
            <w:tcBorders>
              <w:top w:val="single" w:sz="4" w:space="0" w:color="auto"/>
              <w:left w:val="nil"/>
              <w:bottom w:val="nil"/>
              <w:right w:val="nil"/>
            </w:tcBorders>
            <w:shd w:val="clear" w:color="auto" w:fill="auto"/>
            <w:noWrap/>
            <w:hideMark/>
          </w:tcPr>
          <w:p w14:paraId="6F373B52" w14:textId="792E0269" w:rsidR="00E52182" w:rsidRPr="00E52182" w:rsidRDefault="00E52182" w:rsidP="00E52182">
            <w:pPr>
              <w:spacing w:after="0" w:line="240" w:lineRule="auto"/>
              <w:jc w:val="right"/>
              <w:rPr>
                <w:rFonts w:ascii="Arial" w:eastAsia="Times New Roman" w:hAnsi="Arial" w:cs="Arial"/>
                <w:b/>
                <w:bCs/>
                <w:color w:val="000000"/>
                <w:sz w:val="18"/>
                <w:szCs w:val="18"/>
                <w:lang w:eastAsia="hr-HR"/>
              </w:rPr>
            </w:pPr>
            <w:r w:rsidRPr="00E52182">
              <w:rPr>
                <w:rFonts w:ascii="Arial" w:eastAsia="Times New Roman" w:hAnsi="Arial" w:cs="Arial"/>
                <w:b/>
                <w:bCs/>
                <w:color w:val="000000"/>
                <w:sz w:val="18"/>
                <w:szCs w:val="18"/>
                <w:lang w:eastAsia="hr-HR"/>
              </w:rPr>
              <w:t>5.936.04</w:t>
            </w:r>
            <w:r w:rsidR="00885D62">
              <w:rPr>
                <w:rFonts w:ascii="Arial" w:eastAsia="Times New Roman" w:hAnsi="Arial" w:cs="Arial"/>
                <w:b/>
                <w:bCs/>
                <w:color w:val="000000"/>
                <w:sz w:val="18"/>
                <w:szCs w:val="18"/>
                <w:lang w:eastAsia="hr-HR"/>
              </w:rPr>
              <w:t>3</w:t>
            </w:r>
          </w:p>
        </w:tc>
        <w:tc>
          <w:tcPr>
            <w:tcW w:w="1017" w:type="dxa"/>
            <w:tcBorders>
              <w:top w:val="single" w:sz="4" w:space="0" w:color="auto"/>
              <w:left w:val="nil"/>
              <w:bottom w:val="nil"/>
              <w:right w:val="nil"/>
            </w:tcBorders>
            <w:shd w:val="clear" w:color="auto" w:fill="auto"/>
            <w:noWrap/>
            <w:hideMark/>
          </w:tcPr>
          <w:p w14:paraId="34EB9EFE" w14:textId="77777777" w:rsidR="00E52182" w:rsidRPr="00E52182" w:rsidRDefault="00E52182" w:rsidP="00E52182">
            <w:pPr>
              <w:spacing w:after="0" w:line="240" w:lineRule="auto"/>
              <w:jc w:val="right"/>
              <w:rPr>
                <w:rFonts w:ascii="Arial" w:eastAsia="Times New Roman" w:hAnsi="Arial" w:cs="Arial"/>
                <w:b/>
                <w:bCs/>
                <w:color w:val="000000"/>
                <w:sz w:val="18"/>
                <w:szCs w:val="18"/>
                <w:lang w:eastAsia="hr-HR"/>
              </w:rPr>
            </w:pPr>
            <w:r w:rsidRPr="00E52182">
              <w:rPr>
                <w:rFonts w:ascii="Arial" w:eastAsia="Times New Roman" w:hAnsi="Arial" w:cs="Arial"/>
                <w:b/>
                <w:bCs/>
                <w:color w:val="000000"/>
                <w:sz w:val="18"/>
                <w:szCs w:val="18"/>
                <w:lang w:eastAsia="hr-HR"/>
              </w:rPr>
              <w:t>5.706.323</w:t>
            </w:r>
          </w:p>
        </w:tc>
        <w:tc>
          <w:tcPr>
            <w:tcW w:w="1017" w:type="dxa"/>
            <w:tcBorders>
              <w:top w:val="single" w:sz="4" w:space="0" w:color="auto"/>
              <w:left w:val="nil"/>
              <w:bottom w:val="nil"/>
              <w:right w:val="nil"/>
            </w:tcBorders>
            <w:shd w:val="clear" w:color="auto" w:fill="auto"/>
            <w:noWrap/>
            <w:hideMark/>
          </w:tcPr>
          <w:p w14:paraId="4E3F46D2" w14:textId="77777777" w:rsidR="00E52182" w:rsidRPr="00E52182" w:rsidRDefault="00E52182" w:rsidP="00E52182">
            <w:pPr>
              <w:spacing w:after="0" w:line="240" w:lineRule="auto"/>
              <w:jc w:val="right"/>
              <w:rPr>
                <w:rFonts w:ascii="Arial" w:eastAsia="Times New Roman" w:hAnsi="Arial" w:cs="Arial"/>
                <w:b/>
                <w:bCs/>
                <w:color w:val="000000"/>
                <w:sz w:val="18"/>
                <w:szCs w:val="18"/>
                <w:lang w:eastAsia="hr-HR"/>
              </w:rPr>
            </w:pPr>
            <w:r w:rsidRPr="00E52182">
              <w:rPr>
                <w:rFonts w:ascii="Arial" w:eastAsia="Times New Roman" w:hAnsi="Arial" w:cs="Arial"/>
                <w:b/>
                <w:bCs/>
                <w:color w:val="000000"/>
                <w:sz w:val="18"/>
                <w:szCs w:val="18"/>
                <w:lang w:eastAsia="hr-HR"/>
              </w:rPr>
              <w:t>5.706.323</w:t>
            </w:r>
          </w:p>
        </w:tc>
        <w:tc>
          <w:tcPr>
            <w:tcW w:w="1087" w:type="dxa"/>
            <w:tcBorders>
              <w:top w:val="single" w:sz="4" w:space="0" w:color="auto"/>
              <w:left w:val="nil"/>
              <w:bottom w:val="nil"/>
              <w:right w:val="nil"/>
            </w:tcBorders>
            <w:shd w:val="clear" w:color="auto" w:fill="auto"/>
            <w:noWrap/>
            <w:hideMark/>
          </w:tcPr>
          <w:p w14:paraId="6C8CCA3E" w14:textId="54C9921B" w:rsidR="00E52182" w:rsidRPr="00E52182" w:rsidRDefault="00E52182" w:rsidP="00E52182">
            <w:pPr>
              <w:spacing w:after="0" w:line="240" w:lineRule="auto"/>
              <w:jc w:val="right"/>
              <w:rPr>
                <w:rFonts w:ascii="Arial" w:eastAsia="Times New Roman" w:hAnsi="Arial" w:cs="Arial"/>
                <w:b/>
                <w:bCs/>
                <w:color w:val="000000"/>
                <w:sz w:val="18"/>
                <w:szCs w:val="18"/>
                <w:lang w:eastAsia="hr-HR"/>
              </w:rPr>
            </w:pPr>
            <w:r w:rsidRPr="00E52182">
              <w:rPr>
                <w:rFonts w:ascii="Arial" w:eastAsia="Times New Roman" w:hAnsi="Arial" w:cs="Arial"/>
                <w:b/>
                <w:bCs/>
                <w:color w:val="000000"/>
                <w:sz w:val="18"/>
                <w:szCs w:val="18"/>
                <w:lang w:eastAsia="hr-HR"/>
              </w:rPr>
              <w:t>4.238.15</w:t>
            </w:r>
            <w:r w:rsidR="00885D62">
              <w:rPr>
                <w:rFonts w:ascii="Arial" w:eastAsia="Times New Roman" w:hAnsi="Arial" w:cs="Arial"/>
                <w:b/>
                <w:bCs/>
                <w:color w:val="000000"/>
                <w:sz w:val="18"/>
                <w:szCs w:val="18"/>
                <w:lang w:eastAsia="hr-HR"/>
              </w:rPr>
              <w:t>1</w:t>
            </w:r>
          </w:p>
        </w:tc>
        <w:tc>
          <w:tcPr>
            <w:tcW w:w="960" w:type="dxa"/>
            <w:tcBorders>
              <w:top w:val="single" w:sz="4" w:space="0" w:color="auto"/>
              <w:left w:val="nil"/>
              <w:bottom w:val="nil"/>
              <w:right w:val="nil"/>
            </w:tcBorders>
            <w:shd w:val="clear" w:color="auto" w:fill="auto"/>
            <w:noWrap/>
            <w:hideMark/>
          </w:tcPr>
          <w:p w14:paraId="70379233" w14:textId="77777777" w:rsidR="00E52182" w:rsidRPr="00E52182" w:rsidRDefault="00E52182" w:rsidP="00E52182">
            <w:pPr>
              <w:spacing w:after="0" w:line="240" w:lineRule="auto"/>
              <w:jc w:val="right"/>
              <w:rPr>
                <w:rFonts w:ascii="Arial" w:eastAsia="Times New Roman" w:hAnsi="Arial" w:cs="Arial"/>
                <w:b/>
                <w:bCs/>
                <w:color w:val="000000"/>
                <w:sz w:val="18"/>
                <w:szCs w:val="18"/>
                <w:lang w:eastAsia="hr-HR"/>
              </w:rPr>
            </w:pPr>
            <w:r w:rsidRPr="00E52182">
              <w:rPr>
                <w:rFonts w:ascii="Arial" w:eastAsia="Times New Roman" w:hAnsi="Arial" w:cs="Arial"/>
                <w:b/>
                <w:bCs/>
                <w:color w:val="000000"/>
                <w:sz w:val="18"/>
                <w:szCs w:val="18"/>
                <w:lang w:eastAsia="hr-HR"/>
              </w:rPr>
              <w:t>71,40</w:t>
            </w:r>
          </w:p>
        </w:tc>
        <w:tc>
          <w:tcPr>
            <w:tcW w:w="767" w:type="dxa"/>
            <w:tcBorders>
              <w:top w:val="single" w:sz="4" w:space="0" w:color="auto"/>
              <w:left w:val="nil"/>
              <w:bottom w:val="nil"/>
              <w:right w:val="nil"/>
            </w:tcBorders>
            <w:shd w:val="clear" w:color="auto" w:fill="auto"/>
            <w:noWrap/>
            <w:hideMark/>
          </w:tcPr>
          <w:p w14:paraId="1EF09B1A" w14:textId="77777777" w:rsidR="00E52182" w:rsidRPr="00E52182" w:rsidRDefault="00E52182" w:rsidP="00E52182">
            <w:pPr>
              <w:spacing w:after="0" w:line="240" w:lineRule="auto"/>
              <w:jc w:val="right"/>
              <w:rPr>
                <w:rFonts w:ascii="Arial" w:eastAsia="Times New Roman" w:hAnsi="Arial" w:cs="Arial"/>
                <w:b/>
                <w:bCs/>
                <w:color w:val="000000"/>
                <w:sz w:val="18"/>
                <w:szCs w:val="18"/>
                <w:lang w:eastAsia="hr-HR"/>
              </w:rPr>
            </w:pPr>
            <w:r w:rsidRPr="00E52182">
              <w:rPr>
                <w:rFonts w:ascii="Arial" w:eastAsia="Times New Roman" w:hAnsi="Arial" w:cs="Arial"/>
                <w:b/>
                <w:bCs/>
                <w:color w:val="000000"/>
                <w:sz w:val="18"/>
                <w:szCs w:val="18"/>
                <w:lang w:eastAsia="hr-HR"/>
              </w:rPr>
              <w:t>74,27</w:t>
            </w:r>
          </w:p>
        </w:tc>
      </w:tr>
      <w:tr w:rsidR="00E52182" w:rsidRPr="00E52182" w14:paraId="387769B4" w14:textId="77777777" w:rsidTr="00E52182">
        <w:trPr>
          <w:trHeight w:val="240"/>
        </w:trPr>
        <w:tc>
          <w:tcPr>
            <w:tcW w:w="417" w:type="dxa"/>
            <w:tcBorders>
              <w:top w:val="nil"/>
              <w:left w:val="nil"/>
              <w:bottom w:val="nil"/>
              <w:right w:val="nil"/>
            </w:tcBorders>
            <w:shd w:val="clear" w:color="auto" w:fill="auto"/>
            <w:noWrap/>
            <w:hideMark/>
          </w:tcPr>
          <w:p w14:paraId="7A454D36" w14:textId="77777777" w:rsidR="00E52182" w:rsidRPr="00E52182" w:rsidRDefault="00E52182" w:rsidP="00E52182">
            <w:pPr>
              <w:spacing w:after="0" w:line="240" w:lineRule="auto"/>
              <w:rPr>
                <w:rFonts w:ascii="Arial" w:eastAsia="Times New Roman" w:hAnsi="Arial" w:cs="Arial"/>
                <w:b/>
                <w:bCs/>
                <w:color w:val="000000"/>
                <w:sz w:val="18"/>
                <w:szCs w:val="18"/>
                <w:lang w:eastAsia="hr-HR"/>
              </w:rPr>
            </w:pPr>
            <w:r w:rsidRPr="00E52182">
              <w:rPr>
                <w:rFonts w:ascii="Arial" w:eastAsia="Times New Roman" w:hAnsi="Arial" w:cs="Arial"/>
                <w:b/>
                <w:bCs/>
                <w:color w:val="000000"/>
                <w:sz w:val="18"/>
                <w:szCs w:val="18"/>
                <w:lang w:eastAsia="hr-HR"/>
              </w:rPr>
              <w:t>01</w:t>
            </w:r>
          </w:p>
        </w:tc>
        <w:tc>
          <w:tcPr>
            <w:tcW w:w="517" w:type="dxa"/>
            <w:tcBorders>
              <w:top w:val="nil"/>
              <w:left w:val="nil"/>
              <w:bottom w:val="nil"/>
              <w:right w:val="nil"/>
            </w:tcBorders>
            <w:shd w:val="clear" w:color="auto" w:fill="auto"/>
            <w:noWrap/>
            <w:hideMark/>
          </w:tcPr>
          <w:p w14:paraId="4FB01205" w14:textId="77777777" w:rsidR="00E52182" w:rsidRPr="00E52182" w:rsidRDefault="00E52182" w:rsidP="00E52182">
            <w:pPr>
              <w:spacing w:after="0" w:line="240" w:lineRule="auto"/>
              <w:rPr>
                <w:rFonts w:ascii="Arial" w:eastAsia="Times New Roman" w:hAnsi="Arial" w:cs="Arial"/>
                <w:b/>
                <w:bCs/>
                <w:color w:val="000000"/>
                <w:sz w:val="18"/>
                <w:szCs w:val="18"/>
                <w:lang w:eastAsia="hr-HR"/>
              </w:rPr>
            </w:pPr>
          </w:p>
        </w:tc>
        <w:tc>
          <w:tcPr>
            <w:tcW w:w="4028" w:type="dxa"/>
            <w:tcBorders>
              <w:top w:val="nil"/>
              <w:left w:val="nil"/>
              <w:bottom w:val="nil"/>
              <w:right w:val="nil"/>
            </w:tcBorders>
            <w:shd w:val="clear" w:color="auto" w:fill="auto"/>
            <w:noWrap/>
            <w:hideMark/>
          </w:tcPr>
          <w:p w14:paraId="30B017F8" w14:textId="77777777" w:rsidR="00E52182" w:rsidRPr="00E52182" w:rsidRDefault="00E52182" w:rsidP="00E52182">
            <w:pPr>
              <w:spacing w:after="0" w:line="240" w:lineRule="auto"/>
              <w:rPr>
                <w:rFonts w:ascii="Arial" w:eastAsia="Times New Roman" w:hAnsi="Arial" w:cs="Arial"/>
                <w:b/>
                <w:bCs/>
                <w:color w:val="000000"/>
                <w:sz w:val="18"/>
                <w:szCs w:val="18"/>
                <w:lang w:eastAsia="hr-HR"/>
              </w:rPr>
            </w:pPr>
            <w:r w:rsidRPr="00E52182">
              <w:rPr>
                <w:rFonts w:ascii="Arial" w:eastAsia="Times New Roman" w:hAnsi="Arial" w:cs="Arial"/>
                <w:b/>
                <w:bCs/>
                <w:color w:val="000000"/>
                <w:sz w:val="18"/>
                <w:szCs w:val="18"/>
                <w:lang w:eastAsia="hr-HR"/>
              </w:rPr>
              <w:t>Opće javne usluge</w:t>
            </w:r>
          </w:p>
        </w:tc>
        <w:tc>
          <w:tcPr>
            <w:tcW w:w="1275" w:type="dxa"/>
            <w:tcBorders>
              <w:top w:val="nil"/>
              <w:left w:val="nil"/>
              <w:bottom w:val="nil"/>
              <w:right w:val="nil"/>
            </w:tcBorders>
            <w:shd w:val="clear" w:color="auto" w:fill="auto"/>
            <w:noWrap/>
            <w:hideMark/>
          </w:tcPr>
          <w:p w14:paraId="6E9449E0" w14:textId="77777777" w:rsidR="00E52182" w:rsidRPr="00E52182" w:rsidRDefault="00E52182" w:rsidP="00E52182">
            <w:pPr>
              <w:spacing w:after="0" w:line="240" w:lineRule="auto"/>
              <w:jc w:val="right"/>
              <w:rPr>
                <w:rFonts w:ascii="Arial" w:eastAsia="Times New Roman" w:hAnsi="Arial" w:cs="Arial"/>
                <w:b/>
                <w:bCs/>
                <w:color w:val="000000"/>
                <w:sz w:val="18"/>
                <w:szCs w:val="18"/>
                <w:lang w:eastAsia="hr-HR"/>
              </w:rPr>
            </w:pPr>
            <w:r w:rsidRPr="00E52182">
              <w:rPr>
                <w:rFonts w:ascii="Arial" w:eastAsia="Times New Roman" w:hAnsi="Arial" w:cs="Arial"/>
                <w:b/>
                <w:bCs/>
                <w:color w:val="000000"/>
                <w:sz w:val="18"/>
                <w:szCs w:val="18"/>
                <w:lang w:eastAsia="hr-HR"/>
              </w:rPr>
              <w:t>2.057.016</w:t>
            </w:r>
          </w:p>
        </w:tc>
        <w:tc>
          <w:tcPr>
            <w:tcW w:w="1017" w:type="dxa"/>
            <w:tcBorders>
              <w:top w:val="nil"/>
              <w:left w:val="nil"/>
              <w:bottom w:val="nil"/>
              <w:right w:val="nil"/>
            </w:tcBorders>
            <w:shd w:val="clear" w:color="auto" w:fill="auto"/>
            <w:noWrap/>
            <w:hideMark/>
          </w:tcPr>
          <w:p w14:paraId="49E30CD6" w14:textId="77777777" w:rsidR="00E52182" w:rsidRPr="00E52182" w:rsidRDefault="00E52182" w:rsidP="00E52182">
            <w:pPr>
              <w:spacing w:after="0" w:line="240" w:lineRule="auto"/>
              <w:jc w:val="right"/>
              <w:rPr>
                <w:rFonts w:ascii="Arial" w:eastAsia="Times New Roman" w:hAnsi="Arial" w:cs="Arial"/>
                <w:b/>
                <w:bCs/>
                <w:color w:val="000000"/>
                <w:sz w:val="18"/>
                <w:szCs w:val="18"/>
                <w:lang w:eastAsia="hr-HR"/>
              </w:rPr>
            </w:pPr>
            <w:r w:rsidRPr="00E52182">
              <w:rPr>
                <w:rFonts w:ascii="Arial" w:eastAsia="Times New Roman" w:hAnsi="Arial" w:cs="Arial"/>
                <w:b/>
                <w:bCs/>
                <w:color w:val="000000"/>
                <w:sz w:val="18"/>
                <w:szCs w:val="18"/>
                <w:lang w:eastAsia="hr-HR"/>
              </w:rPr>
              <w:t>1.366.800</w:t>
            </w:r>
          </w:p>
        </w:tc>
        <w:tc>
          <w:tcPr>
            <w:tcW w:w="1017" w:type="dxa"/>
            <w:tcBorders>
              <w:top w:val="nil"/>
              <w:left w:val="nil"/>
              <w:bottom w:val="nil"/>
              <w:right w:val="nil"/>
            </w:tcBorders>
            <w:shd w:val="clear" w:color="auto" w:fill="auto"/>
            <w:noWrap/>
            <w:hideMark/>
          </w:tcPr>
          <w:p w14:paraId="26704E54" w14:textId="77777777" w:rsidR="00E52182" w:rsidRPr="00E52182" w:rsidRDefault="00E52182" w:rsidP="00E52182">
            <w:pPr>
              <w:spacing w:after="0" w:line="240" w:lineRule="auto"/>
              <w:jc w:val="right"/>
              <w:rPr>
                <w:rFonts w:ascii="Arial" w:eastAsia="Times New Roman" w:hAnsi="Arial" w:cs="Arial"/>
                <w:b/>
                <w:bCs/>
                <w:color w:val="000000"/>
                <w:sz w:val="18"/>
                <w:szCs w:val="18"/>
                <w:lang w:eastAsia="hr-HR"/>
              </w:rPr>
            </w:pPr>
            <w:r w:rsidRPr="00E52182">
              <w:rPr>
                <w:rFonts w:ascii="Arial" w:eastAsia="Times New Roman" w:hAnsi="Arial" w:cs="Arial"/>
                <w:b/>
                <w:bCs/>
                <w:color w:val="000000"/>
                <w:sz w:val="18"/>
                <w:szCs w:val="18"/>
                <w:lang w:eastAsia="hr-HR"/>
              </w:rPr>
              <w:t>1.360.600</w:t>
            </w:r>
          </w:p>
        </w:tc>
        <w:tc>
          <w:tcPr>
            <w:tcW w:w="1087" w:type="dxa"/>
            <w:tcBorders>
              <w:top w:val="nil"/>
              <w:left w:val="nil"/>
              <w:bottom w:val="nil"/>
              <w:right w:val="nil"/>
            </w:tcBorders>
            <w:shd w:val="clear" w:color="auto" w:fill="auto"/>
            <w:noWrap/>
            <w:hideMark/>
          </w:tcPr>
          <w:p w14:paraId="3D79A529" w14:textId="77777777" w:rsidR="00E52182" w:rsidRPr="00E52182" w:rsidRDefault="00E52182" w:rsidP="00E52182">
            <w:pPr>
              <w:spacing w:after="0" w:line="240" w:lineRule="auto"/>
              <w:jc w:val="right"/>
              <w:rPr>
                <w:rFonts w:ascii="Arial" w:eastAsia="Times New Roman" w:hAnsi="Arial" w:cs="Arial"/>
                <w:b/>
                <w:bCs/>
                <w:color w:val="000000"/>
                <w:sz w:val="18"/>
                <w:szCs w:val="18"/>
                <w:lang w:eastAsia="hr-HR"/>
              </w:rPr>
            </w:pPr>
            <w:r w:rsidRPr="00E52182">
              <w:rPr>
                <w:rFonts w:ascii="Arial" w:eastAsia="Times New Roman" w:hAnsi="Arial" w:cs="Arial"/>
                <w:b/>
                <w:bCs/>
                <w:color w:val="000000"/>
                <w:sz w:val="18"/>
                <w:szCs w:val="18"/>
                <w:lang w:eastAsia="hr-HR"/>
              </w:rPr>
              <w:t>1.146.520</w:t>
            </w:r>
          </w:p>
        </w:tc>
        <w:tc>
          <w:tcPr>
            <w:tcW w:w="960" w:type="dxa"/>
            <w:tcBorders>
              <w:top w:val="nil"/>
              <w:left w:val="nil"/>
              <w:bottom w:val="nil"/>
              <w:right w:val="nil"/>
            </w:tcBorders>
            <w:shd w:val="clear" w:color="auto" w:fill="auto"/>
            <w:noWrap/>
            <w:hideMark/>
          </w:tcPr>
          <w:p w14:paraId="7EC1FC05" w14:textId="77777777" w:rsidR="00E52182" w:rsidRPr="00E52182" w:rsidRDefault="00E52182" w:rsidP="00E52182">
            <w:pPr>
              <w:spacing w:after="0" w:line="240" w:lineRule="auto"/>
              <w:jc w:val="right"/>
              <w:rPr>
                <w:rFonts w:ascii="Arial" w:eastAsia="Times New Roman" w:hAnsi="Arial" w:cs="Arial"/>
                <w:b/>
                <w:bCs/>
                <w:color w:val="000000"/>
                <w:sz w:val="18"/>
                <w:szCs w:val="18"/>
                <w:lang w:eastAsia="hr-HR"/>
              </w:rPr>
            </w:pPr>
            <w:r w:rsidRPr="00E52182">
              <w:rPr>
                <w:rFonts w:ascii="Arial" w:eastAsia="Times New Roman" w:hAnsi="Arial" w:cs="Arial"/>
                <w:b/>
                <w:bCs/>
                <w:color w:val="000000"/>
                <w:sz w:val="18"/>
                <w:szCs w:val="18"/>
                <w:lang w:eastAsia="hr-HR"/>
              </w:rPr>
              <w:t>55,74</w:t>
            </w:r>
          </w:p>
        </w:tc>
        <w:tc>
          <w:tcPr>
            <w:tcW w:w="767" w:type="dxa"/>
            <w:tcBorders>
              <w:top w:val="nil"/>
              <w:left w:val="nil"/>
              <w:bottom w:val="nil"/>
              <w:right w:val="nil"/>
            </w:tcBorders>
            <w:shd w:val="clear" w:color="auto" w:fill="auto"/>
            <w:noWrap/>
            <w:hideMark/>
          </w:tcPr>
          <w:p w14:paraId="72EE3BC2" w14:textId="77777777" w:rsidR="00E52182" w:rsidRPr="00E52182" w:rsidRDefault="00E52182" w:rsidP="00E52182">
            <w:pPr>
              <w:spacing w:after="0" w:line="240" w:lineRule="auto"/>
              <w:jc w:val="right"/>
              <w:rPr>
                <w:rFonts w:ascii="Arial" w:eastAsia="Times New Roman" w:hAnsi="Arial" w:cs="Arial"/>
                <w:b/>
                <w:bCs/>
                <w:color w:val="000000"/>
                <w:sz w:val="18"/>
                <w:szCs w:val="18"/>
                <w:lang w:eastAsia="hr-HR"/>
              </w:rPr>
            </w:pPr>
            <w:r w:rsidRPr="00E52182">
              <w:rPr>
                <w:rFonts w:ascii="Arial" w:eastAsia="Times New Roman" w:hAnsi="Arial" w:cs="Arial"/>
                <w:b/>
                <w:bCs/>
                <w:color w:val="000000"/>
                <w:sz w:val="18"/>
                <w:szCs w:val="18"/>
                <w:lang w:eastAsia="hr-HR"/>
              </w:rPr>
              <w:t>84,27</w:t>
            </w:r>
          </w:p>
        </w:tc>
      </w:tr>
      <w:tr w:rsidR="00E52182" w:rsidRPr="00E52182" w14:paraId="7ABC2FB6" w14:textId="77777777" w:rsidTr="00E52182">
        <w:trPr>
          <w:trHeight w:val="240"/>
        </w:trPr>
        <w:tc>
          <w:tcPr>
            <w:tcW w:w="417" w:type="dxa"/>
            <w:tcBorders>
              <w:top w:val="nil"/>
              <w:left w:val="nil"/>
              <w:bottom w:val="nil"/>
              <w:right w:val="nil"/>
            </w:tcBorders>
            <w:shd w:val="clear" w:color="auto" w:fill="auto"/>
            <w:noWrap/>
            <w:hideMark/>
          </w:tcPr>
          <w:p w14:paraId="581EEB57" w14:textId="77777777" w:rsidR="00E52182" w:rsidRPr="00E52182" w:rsidRDefault="00E52182" w:rsidP="00E52182">
            <w:pPr>
              <w:spacing w:after="0" w:line="240" w:lineRule="auto"/>
              <w:jc w:val="right"/>
              <w:rPr>
                <w:rFonts w:ascii="Arial" w:eastAsia="Times New Roman" w:hAnsi="Arial" w:cs="Arial"/>
                <w:b/>
                <w:bCs/>
                <w:color w:val="000000"/>
                <w:sz w:val="18"/>
                <w:szCs w:val="18"/>
                <w:lang w:eastAsia="hr-HR"/>
              </w:rPr>
            </w:pPr>
          </w:p>
        </w:tc>
        <w:tc>
          <w:tcPr>
            <w:tcW w:w="517" w:type="dxa"/>
            <w:tcBorders>
              <w:top w:val="nil"/>
              <w:left w:val="nil"/>
              <w:bottom w:val="nil"/>
              <w:right w:val="nil"/>
            </w:tcBorders>
            <w:shd w:val="clear" w:color="auto" w:fill="auto"/>
            <w:noWrap/>
            <w:hideMark/>
          </w:tcPr>
          <w:p w14:paraId="3537575A" w14:textId="77777777" w:rsidR="00E52182" w:rsidRPr="00E52182" w:rsidRDefault="00E52182" w:rsidP="00E52182">
            <w:pPr>
              <w:spacing w:after="0" w:line="240" w:lineRule="auto"/>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011</w:t>
            </w:r>
          </w:p>
        </w:tc>
        <w:tc>
          <w:tcPr>
            <w:tcW w:w="4028" w:type="dxa"/>
            <w:tcBorders>
              <w:top w:val="nil"/>
              <w:left w:val="nil"/>
              <w:bottom w:val="nil"/>
              <w:right w:val="nil"/>
            </w:tcBorders>
            <w:shd w:val="clear" w:color="auto" w:fill="auto"/>
            <w:noWrap/>
            <w:hideMark/>
          </w:tcPr>
          <w:p w14:paraId="271EDD01" w14:textId="77777777" w:rsidR="00E52182" w:rsidRPr="00E52182" w:rsidRDefault="00E52182" w:rsidP="00E52182">
            <w:pPr>
              <w:spacing w:after="0" w:line="240" w:lineRule="auto"/>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Izvršna i zakonodavna tijela, financijski i fiskalni poslovi, vanjska politika</w:t>
            </w:r>
          </w:p>
        </w:tc>
        <w:tc>
          <w:tcPr>
            <w:tcW w:w="1275" w:type="dxa"/>
            <w:tcBorders>
              <w:top w:val="nil"/>
              <w:left w:val="nil"/>
              <w:bottom w:val="nil"/>
              <w:right w:val="nil"/>
            </w:tcBorders>
            <w:shd w:val="clear" w:color="auto" w:fill="auto"/>
            <w:noWrap/>
            <w:hideMark/>
          </w:tcPr>
          <w:p w14:paraId="661149E0"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1.006.213</w:t>
            </w:r>
          </w:p>
        </w:tc>
        <w:tc>
          <w:tcPr>
            <w:tcW w:w="1017" w:type="dxa"/>
            <w:tcBorders>
              <w:top w:val="nil"/>
              <w:left w:val="nil"/>
              <w:bottom w:val="nil"/>
              <w:right w:val="nil"/>
            </w:tcBorders>
            <w:shd w:val="clear" w:color="auto" w:fill="auto"/>
            <w:noWrap/>
            <w:hideMark/>
          </w:tcPr>
          <w:p w14:paraId="404C0066"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1.004.200</w:t>
            </w:r>
          </w:p>
        </w:tc>
        <w:tc>
          <w:tcPr>
            <w:tcW w:w="1017" w:type="dxa"/>
            <w:tcBorders>
              <w:top w:val="nil"/>
              <w:left w:val="nil"/>
              <w:bottom w:val="nil"/>
              <w:right w:val="nil"/>
            </w:tcBorders>
            <w:shd w:val="clear" w:color="auto" w:fill="auto"/>
            <w:noWrap/>
            <w:hideMark/>
          </w:tcPr>
          <w:p w14:paraId="3EB823B8"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998.000</w:t>
            </w:r>
          </w:p>
        </w:tc>
        <w:tc>
          <w:tcPr>
            <w:tcW w:w="1087" w:type="dxa"/>
            <w:tcBorders>
              <w:top w:val="nil"/>
              <w:left w:val="nil"/>
              <w:bottom w:val="nil"/>
              <w:right w:val="nil"/>
            </w:tcBorders>
            <w:shd w:val="clear" w:color="auto" w:fill="auto"/>
            <w:noWrap/>
            <w:hideMark/>
          </w:tcPr>
          <w:p w14:paraId="393F1B71"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901.383</w:t>
            </w:r>
          </w:p>
        </w:tc>
        <w:tc>
          <w:tcPr>
            <w:tcW w:w="960" w:type="dxa"/>
            <w:tcBorders>
              <w:top w:val="nil"/>
              <w:left w:val="nil"/>
              <w:bottom w:val="nil"/>
              <w:right w:val="nil"/>
            </w:tcBorders>
            <w:shd w:val="clear" w:color="auto" w:fill="auto"/>
            <w:noWrap/>
            <w:hideMark/>
          </w:tcPr>
          <w:p w14:paraId="450C9079"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89,58</w:t>
            </w:r>
          </w:p>
        </w:tc>
        <w:tc>
          <w:tcPr>
            <w:tcW w:w="767" w:type="dxa"/>
            <w:tcBorders>
              <w:top w:val="nil"/>
              <w:left w:val="nil"/>
              <w:bottom w:val="nil"/>
              <w:right w:val="nil"/>
            </w:tcBorders>
            <w:shd w:val="clear" w:color="auto" w:fill="auto"/>
            <w:noWrap/>
            <w:hideMark/>
          </w:tcPr>
          <w:p w14:paraId="0E0F444E"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90,32</w:t>
            </w:r>
          </w:p>
        </w:tc>
      </w:tr>
      <w:tr w:rsidR="00E52182" w:rsidRPr="00E52182" w14:paraId="054A563E" w14:textId="77777777" w:rsidTr="00E52182">
        <w:trPr>
          <w:trHeight w:val="240"/>
        </w:trPr>
        <w:tc>
          <w:tcPr>
            <w:tcW w:w="417" w:type="dxa"/>
            <w:tcBorders>
              <w:top w:val="nil"/>
              <w:left w:val="nil"/>
              <w:bottom w:val="nil"/>
              <w:right w:val="nil"/>
            </w:tcBorders>
            <w:shd w:val="clear" w:color="auto" w:fill="auto"/>
            <w:noWrap/>
            <w:hideMark/>
          </w:tcPr>
          <w:p w14:paraId="207F4EFB"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p>
        </w:tc>
        <w:tc>
          <w:tcPr>
            <w:tcW w:w="517" w:type="dxa"/>
            <w:tcBorders>
              <w:top w:val="nil"/>
              <w:left w:val="nil"/>
              <w:bottom w:val="nil"/>
              <w:right w:val="nil"/>
            </w:tcBorders>
            <w:shd w:val="clear" w:color="auto" w:fill="auto"/>
            <w:noWrap/>
            <w:hideMark/>
          </w:tcPr>
          <w:p w14:paraId="4F05C262" w14:textId="77777777" w:rsidR="00E52182" w:rsidRPr="00E52182" w:rsidRDefault="00E52182" w:rsidP="00E52182">
            <w:pPr>
              <w:spacing w:after="0" w:line="240" w:lineRule="auto"/>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013</w:t>
            </w:r>
          </w:p>
        </w:tc>
        <w:tc>
          <w:tcPr>
            <w:tcW w:w="4028" w:type="dxa"/>
            <w:tcBorders>
              <w:top w:val="nil"/>
              <w:left w:val="nil"/>
              <w:bottom w:val="nil"/>
              <w:right w:val="nil"/>
            </w:tcBorders>
            <w:shd w:val="clear" w:color="auto" w:fill="auto"/>
            <w:noWrap/>
            <w:hideMark/>
          </w:tcPr>
          <w:p w14:paraId="2AFF0338" w14:textId="77777777" w:rsidR="00E52182" w:rsidRPr="00E52182" w:rsidRDefault="00E52182" w:rsidP="00E52182">
            <w:pPr>
              <w:spacing w:after="0" w:line="240" w:lineRule="auto"/>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Opće usluge</w:t>
            </w:r>
          </w:p>
        </w:tc>
        <w:tc>
          <w:tcPr>
            <w:tcW w:w="1275" w:type="dxa"/>
            <w:tcBorders>
              <w:top w:val="nil"/>
              <w:left w:val="nil"/>
              <w:bottom w:val="nil"/>
              <w:right w:val="nil"/>
            </w:tcBorders>
            <w:shd w:val="clear" w:color="auto" w:fill="auto"/>
            <w:noWrap/>
            <w:hideMark/>
          </w:tcPr>
          <w:p w14:paraId="142B381D"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1.050.803</w:t>
            </w:r>
          </w:p>
        </w:tc>
        <w:tc>
          <w:tcPr>
            <w:tcW w:w="1017" w:type="dxa"/>
            <w:tcBorders>
              <w:top w:val="nil"/>
              <w:left w:val="nil"/>
              <w:bottom w:val="nil"/>
              <w:right w:val="nil"/>
            </w:tcBorders>
            <w:shd w:val="clear" w:color="auto" w:fill="auto"/>
            <w:noWrap/>
            <w:hideMark/>
          </w:tcPr>
          <w:p w14:paraId="59146FEC"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362.600</w:t>
            </w:r>
          </w:p>
        </w:tc>
        <w:tc>
          <w:tcPr>
            <w:tcW w:w="1017" w:type="dxa"/>
            <w:tcBorders>
              <w:top w:val="nil"/>
              <w:left w:val="nil"/>
              <w:bottom w:val="nil"/>
              <w:right w:val="nil"/>
            </w:tcBorders>
            <w:shd w:val="clear" w:color="auto" w:fill="auto"/>
            <w:noWrap/>
            <w:hideMark/>
          </w:tcPr>
          <w:p w14:paraId="0016A434"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362.600</w:t>
            </w:r>
          </w:p>
        </w:tc>
        <w:tc>
          <w:tcPr>
            <w:tcW w:w="1087" w:type="dxa"/>
            <w:tcBorders>
              <w:top w:val="nil"/>
              <w:left w:val="nil"/>
              <w:bottom w:val="nil"/>
              <w:right w:val="nil"/>
            </w:tcBorders>
            <w:shd w:val="clear" w:color="auto" w:fill="auto"/>
            <w:noWrap/>
            <w:hideMark/>
          </w:tcPr>
          <w:p w14:paraId="7FA60ED7"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245.137</w:t>
            </w:r>
          </w:p>
        </w:tc>
        <w:tc>
          <w:tcPr>
            <w:tcW w:w="960" w:type="dxa"/>
            <w:tcBorders>
              <w:top w:val="nil"/>
              <w:left w:val="nil"/>
              <w:bottom w:val="nil"/>
              <w:right w:val="nil"/>
            </w:tcBorders>
            <w:shd w:val="clear" w:color="auto" w:fill="auto"/>
            <w:noWrap/>
            <w:hideMark/>
          </w:tcPr>
          <w:p w14:paraId="209457E7"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23,33</w:t>
            </w:r>
          </w:p>
        </w:tc>
        <w:tc>
          <w:tcPr>
            <w:tcW w:w="767" w:type="dxa"/>
            <w:tcBorders>
              <w:top w:val="nil"/>
              <w:left w:val="nil"/>
              <w:bottom w:val="nil"/>
              <w:right w:val="nil"/>
            </w:tcBorders>
            <w:shd w:val="clear" w:color="auto" w:fill="auto"/>
            <w:noWrap/>
            <w:hideMark/>
          </w:tcPr>
          <w:p w14:paraId="75FCFB87"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67,61</w:t>
            </w:r>
          </w:p>
        </w:tc>
      </w:tr>
      <w:tr w:rsidR="00E52182" w:rsidRPr="00E52182" w14:paraId="66DCD709" w14:textId="77777777" w:rsidTr="00E52182">
        <w:trPr>
          <w:trHeight w:val="240"/>
        </w:trPr>
        <w:tc>
          <w:tcPr>
            <w:tcW w:w="417" w:type="dxa"/>
            <w:tcBorders>
              <w:top w:val="nil"/>
              <w:left w:val="nil"/>
              <w:bottom w:val="nil"/>
              <w:right w:val="nil"/>
            </w:tcBorders>
            <w:shd w:val="clear" w:color="auto" w:fill="auto"/>
            <w:noWrap/>
            <w:hideMark/>
          </w:tcPr>
          <w:p w14:paraId="0FDB4718" w14:textId="77777777" w:rsidR="00E52182" w:rsidRPr="00E52182" w:rsidRDefault="00E52182" w:rsidP="00E52182">
            <w:pPr>
              <w:spacing w:after="0" w:line="240" w:lineRule="auto"/>
              <w:rPr>
                <w:rFonts w:ascii="Arial" w:eastAsia="Times New Roman" w:hAnsi="Arial" w:cs="Arial"/>
                <w:b/>
                <w:bCs/>
                <w:color w:val="000000"/>
                <w:sz w:val="18"/>
                <w:szCs w:val="18"/>
                <w:lang w:eastAsia="hr-HR"/>
              </w:rPr>
            </w:pPr>
            <w:r w:rsidRPr="00E52182">
              <w:rPr>
                <w:rFonts w:ascii="Arial" w:eastAsia="Times New Roman" w:hAnsi="Arial" w:cs="Arial"/>
                <w:b/>
                <w:bCs/>
                <w:color w:val="000000"/>
                <w:sz w:val="18"/>
                <w:szCs w:val="18"/>
                <w:lang w:eastAsia="hr-HR"/>
              </w:rPr>
              <w:t>03</w:t>
            </w:r>
          </w:p>
        </w:tc>
        <w:tc>
          <w:tcPr>
            <w:tcW w:w="517" w:type="dxa"/>
            <w:tcBorders>
              <w:top w:val="nil"/>
              <w:left w:val="nil"/>
              <w:bottom w:val="nil"/>
              <w:right w:val="nil"/>
            </w:tcBorders>
            <w:shd w:val="clear" w:color="auto" w:fill="auto"/>
            <w:noWrap/>
            <w:hideMark/>
          </w:tcPr>
          <w:p w14:paraId="6A430A88" w14:textId="77777777" w:rsidR="00E52182" w:rsidRPr="00E52182" w:rsidRDefault="00E52182" w:rsidP="00E52182">
            <w:pPr>
              <w:spacing w:after="0" w:line="240" w:lineRule="auto"/>
              <w:rPr>
                <w:rFonts w:ascii="Arial" w:eastAsia="Times New Roman" w:hAnsi="Arial" w:cs="Arial"/>
                <w:b/>
                <w:bCs/>
                <w:color w:val="000000"/>
                <w:sz w:val="18"/>
                <w:szCs w:val="18"/>
                <w:lang w:eastAsia="hr-HR"/>
              </w:rPr>
            </w:pPr>
          </w:p>
        </w:tc>
        <w:tc>
          <w:tcPr>
            <w:tcW w:w="4028" w:type="dxa"/>
            <w:tcBorders>
              <w:top w:val="nil"/>
              <w:left w:val="nil"/>
              <w:bottom w:val="nil"/>
              <w:right w:val="nil"/>
            </w:tcBorders>
            <w:shd w:val="clear" w:color="auto" w:fill="auto"/>
            <w:noWrap/>
            <w:hideMark/>
          </w:tcPr>
          <w:p w14:paraId="28F7E0B2" w14:textId="77777777" w:rsidR="00E52182" w:rsidRPr="00E52182" w:rsidRDefault="00E52182" w:rsidP="00E52182">
            <w:pPr>
              <w:spacing w:after="0" w:line="240" w:lineRule="auto"/>
              <w:rPr>
                <w:rFonts w:ascii="Arial" w:eastAsia="Times New Roman" w:hAnsi="Arial" w:cs="Arial"/>
                <w:b/>
                <w:bCs/>
                <w:color w:val="000000"/>
                <w:sz w:val="18"/>
                <w:szCs w:val="18"/>
                <w:lang w:eastAsia="hr-HR"/>
              </w:rPr>
            </w:pPr>
            <w:r w:rsidRPr="00E52182">
              <w:rPr>
                <w:rFonts w:ascii="Arial" w:eastAsia="Times New Roman" w:hAnsi="Arial" w:cs="Arial"/>
                <w:b/>
                <w:bCs/>
                <w:color w:val="000000"/>
                <w:sz w:val="18"/>
                <w:szCs w:val="18"/>
                <w:lang w:eastAsia="hr-HR"/>
              </w:rPr>
              <w:t>Javni red i sigurnost</w:t>
            </w:r>
          </w:p>
        </w:tc>
        <w:tc>
          <w:tcPr>
            <w:tcW w:w="1275" w:type="dxa"/>
            <w:tcBorders>
              <w:top w:val="nil"/>
              <w:left w:val="nil"/>
              <w:bottom w:val="nil"/>
              <w:right w:val="nil"/>
            </w:tcBorders>
            <w:shd w:val="clear" w:color="auto" w:fill="auto"/>
            <w:noWrap/>
            <w:hideMark/>
          </w:tcPr>
          <w:p w14:paraId="4873C59C" w14:textId="77777777" w:rsidR="00E52182" w:rsidRPr="00E52182" w:rsidRDefault="00E52182" w:rsidP="00E52182">
            <w:pPr>
              <w:spacing w:after="0" w:line="240" w:lineRule="auto"/>
              <w:jc w:val="right"/>
              <w:rPr>
                <w:rFonts w:ascii="Arial" w:eastAsia="Times New Roman" w:hAnsi="Arial" w:cs="Arial"/>
                <w:b/>
                <w:bCs/>
                <w:color w:val="000000"/>
                <w:sz w:val="18"/>
                <w:szCs w:val="18"/>
                <w:lang w:eastAsia="hr-HR"/>
              </w:rPr>
            </w:pPr>
            <w:r w:rsidRPr="00E52182">
              <w:rPr>
                <w:rFonts w:ascii="Arial" w:eastAsia="Times New Roman" w:hAnsi="Arial" w:cs="Arial"/>
                <w:b/>
                <w:bCs/>
                <w:color w:val="000000"/>
                <w:sz w:val="18"/>
                <w:szCs w:val="18"/>
                <w:lang w:eastAsia="hr-HR"/>
              </w:rPr>
              <w:t>116.625</w:t>
            </w:r>
          </w:p>
        </w:tc>
        <w:tc>
          <w:tcPr>
            <w:tcW w:w="1017" w:type="dxa"/>
            <w:tcBorders>
              <w:top w:val="nil"/>
              <w:left w:val="nil"/>
              <w:bottom w:val="nil"/>
              <w:right w:val="nil"/>
            </w:tcBorders>
            <w:shd w:val="clear" w:color="auto" w:fill="auto"/>
            <w:noWrap/>
            <w:hideMark/>
          </w:tcPr>
          <w:p w14:paraId="1C70CD50" w14:textId="77777777" w:rsidR="00E52182" w:rsidRPr="00E52182" w:rsidRDefault="00E52182" w:rsidP="00E52182">
            <w:pPr>
              <w:spacing w:after="0" w:line="240" w:lineRule="auto"/>
              <w:jc w:val="right"/>
              <w:rPr>
                <w:rFonts w:ascii="Arial" w:eastAsia="Times New Roman" w:hAnsi="Arial" w:cs="Arial"/>
                <w:b/>
                <w:bCs/>
                <w:color w:val="000000"/>
                <w:sz w:val="18"/>
                <w:szCs w:val="18"/>
                <w:lang w:eastAsia="hr-HR"/>
              </w:rPr>
            </w:pPr>
            <w:r w:rsidRPr="00E52182">
              <w:rPr>
                <w:rFonts w:ascii="Arial" w:eastAsia="Times New Roman" w:hAnsi="Arial" w:cs="Arial"/>
                <w:b/>
                <w:bCs/>
                <w:color w:val="000000"/>
                <w:sz w:val="18"/>
                <w:szCs w:val="18"/>
                <w:lang w:eastAsia="hr-HR"/>
              </w:rPr>
              <w:t>185.000</w:t>
            </w:r>
          </w:p>
        </w:tc>
        <w:tc>
          <w:tcPr>
            <w:tcW w:w="1017" w:type="dxa"/>
            <w:tcBorders>
              <w:top w:val="nil"/>
              <w:left w:val="nil"/>
              <w:bottom w:val="nil"/>
              <w:right w:val="nil"/>
            </w:tcBorders>
            <w:shd w:val="clear" w:color="auto" w:fill="auto"/>
            <w:noWrap/>
            <w:hideMark/>
          </w:tcPr>
          <w:p w14:paraId="2E812F29" w14:textId="77777777" w:rsidR="00E52182" w:rsidRPr="00E52182" w:rsidRDefault="00E52182" w:rsidP="00E52182">
            <w:pPr>
              <w:spacing w:after="0" w:line="240" w:lineRule="auto"/>
              <w:jc w:val="right"/>
              <w:rPr>
                <w:rFonts w:ascii="Arial" w:eastAsia="Times New Roman" w:hAnsi="Arial" w:cs="Arial"/>
                <w:b/>
                <w:bCs/>
                <w:color w:val="000000"/>
                <w:sz w:val="18"/>
                <w:szCs w:val="18"/>
                <w:lang w:eastAsia="hr-HR"/>
              </w:rPr>
            </w:pPr>
            <w:r w:rsidRPr="00E52182">
              <w:rPr>
                <w:rFonts w:ascii="Arial" w:eastAsia="Times New Roman" w:hAnsi="Arial" w:cs="Arial"/>
                <w:b/>
                <w:bCs/>
                <w:color w:val="000000"/>
                <w:sz w:val="18"/>
                <w:szCs w:val="18"/>
                <w:lang w:eastAsia="hr-HR"/>
              </w:rPr>
              <w:t>178.000</w:t>
            </w:r>
          </w:p>
        </w:tc>
        <w:tc>
          <w:tcPr>
            <w:tcW w:w="1087" w:type="dxa"/>
            <w:tcBorders>
              <w:top w:val="nil"/>
              <w:left w:val="nil"/>
              <w:bottom w:val="nil"/>
              <w:right w:val="nil"/>
            </w:tcBorders>
            <w:shd w:val="clear" w:color="auto" w:fill="auto"/>
            <w:noWrap/>
            <w:hideMark/>
          </w:tcPr>
          <w:p w14:paraId="2CFAFB1B" w14:textId="77777777" w:rsidR="00E52182" w:rsidRPr="00E52182" w:rsidRDefault="00E52182" w:rsidP="00E52182">
            <w:pPr>
              <w:spacing w:after="0" w:line="240" w:lineRule="auto"/>
              <w:jc w:val="right"/>
              <w:rPr>
                <w:rFonts w:ascii="Arial" w:eastAsia="Times New Roman" w:hAnsi="Arial" w:cs="Arial"/>
                <w:b/>
                <w:bCs/>
                <w:color w:val="000000"/>
                <w:sz w:val="18"/>
                <w:szCs w:val="18"/>
                <w:lang w:eastAsia="hr-HR"/>
              </w:rPr>
            </w:pPr>
            <w:r w:rsidRPr="00E52182">
              <w:rPr>
                <w:rFonts w:ascii="Arial" w:eastAsia="Times New Roman" w:hAnsi="Arial" w:cs="Arial"/>
                <w:b/>
                <w:bCs/>
                <w:color w:val="000000"/>
                <w:sz w:val="18"/>
                <w:szCs w:val="18"/>
                <w:lang w:eastAsia="hr-HR"/>
              </w:rPr>
              <w:t>138.000</w:t>
            </w:r>
          </w:p>
        </w:tc>
        <w:tc>
          <w:tcPr>
            <w:tcW w:w="960" w:type="dxa"/>
            <w:tcBorders>
              <w:top w:val="nil"/>
              <w:left w:val="nil"/>
              <w:bottom w:val="nil"/>
              <w:right w:val="nil"/>
            </w:tcBorders>
            <w:shd w:val="clear" w:color="auto" w:fill="auto"/>
            <w:noWrap/>
            <w:hideMark/>
          </w:tcPr>
          <w:p w14:paraId="33801207" w14:textId="77777777" w:rsidR="00E52182" w:rsidRPr="00E52182" w:rsidRDefault="00E52182" w:rsidP="00E52182">
            <w:pPr>
              <w:spacing w:after="0" w:line="240" w:lineRule="auto"/>
              <w:jc w:val="right"/>
              <w:rPr>
                <w:rFonts w:ascii="Arial" w:eastAsia="Times New Roman" w:hAnsi="Arial" w:cs="Arial"/>
                <w:b/>
                <w:bCs/>
                <w:color w:val="000000"/>
                <w:sz w:val="18"/>
                <w:szCs w:val="18"/>
                <w:lang w:eastAsia="hr-HR"/>
              </w:rPr>
            </w:pPr>
            <w:r w:rsidRPr="00E52182">
              <w:rPr>
                <w:rFonts w:ascii="Arial" w:eastAsia="Times New Roman" w:hAnsi="Arial" w:cs="Arial"/>
                <w:b/>
                <w:bCs/>
                <w:color w:val="000000"/>
                <w:sz w:val="18"/>
                <w:szCs w:val="18"/>
                <w:lang w:eastAsia="hr-HR"/>
              </w:rPr>
              <w:t>118,33</w:t>
            </w:r>
          </w:p>
        </w:tc>
        <w:tc>
          <w:tcPr>
            <w:tcW w:w="767" w:type="dxa"/>
            <w:tcBorders>
              <w:top w:val="nil"/>
              <w:left w:val="nil"/>
              <w:bottom w:val="nil"/>
              <w:right w:val="nil"/>
            </w:tcBorders>
            <w:shd w:val="clear" w:color="auto" w:fill="auto"/>
            <w:noWrap/>
            <w:hideMark/>
          </w:tcPr>
          <w:p w14:paraId="53405A81" w14:textId="77777777" w:rsidR="00E52182" w:rsidRPr="00E52182" w:rsidRDefault="00E52182" w:rsidP="00E52182">
            <w:pPr>
              <w:spacing w:after="0" w:line="240" w:lineRule="auto"/>
              <w:jc w:val="right"/>
              <w:rPr>
                <w:rFonts w:ascii="Arial" w:eastAsia="Times New Roman" w:hAnsi="Arial" w:cs="Arial"/>
                <w:b/>
                <w:bCs/>
                <w:color w:val="000000"/>
                <w:sz w:val="18"/>
                <w:szCs w:val="18"/>
                <w:lang w:eastAsia="hr-HR"/>
              </w:rPr>
            </w:pPr>
            <w:r w:rsidRPr="00E52182">
              <w:rPr>
                <w:rFonts w:ascii="Arial" w:eastAsia="Times New Roman" w:hAnsi="Arial" w:cs="Arial"/>
                <w:b/>
                <w:bCs/>
                <w:color w:val="000000"/>
                <w:sz w:val="18"/>
                <w:szCs w:val="18"/>
                <w:lang w:eastAsia="hr-HR"/>
              </w:rPr>
              <w:t>77,53</w:t>
            </w:r>
          </w:p>
        </w:tc>
      </w:tr>
      <w:tr w:rsidR="00E52182" w:rsidRPr="00E52182" w14:paraId="13274E3F" w14:textId="77777777" w:rsidTr="00E52182">
        <w:trPr>
          <w:trHeight w:val="240"/>
        </w:trPr>
        <w:tc>
          <w:tcPr>
            <w:tcW w:w="417" w:type="dxa"/>
            <w:tcBorders>
              <w:top w:val="nil"/>
              <w:left w:val="nil"/>
              <w:bottom w:val="nil"/>
              <w:right w:val="nil"/>
            </w:tcBorders>
            <w:shd w:val="clear" w:color="auto" w:fill="auto"/>
            <w:noWrap/>
            <w:hideMark/>
          </w:tcPr>
          <w:p w14:paraId="41325BBF" w14:textId="77777777" w:rsidR="00E52182" w:rsidRPr="00E52182" w:rsidRDefault="00E52182" w:rsidP="00E52182">
            <w:pPr>
              <w:spacing w:after="0" w:line="240" w:lineRule="auto"/>
              <w:jc w:val="right"/>
              <w:rPr>
                <w:rFonts w:ascii="Arial" w:eastAsia="Times New Roman" w:hAnsi="Arial" w:cs="Arial"/>
                <w:b/>
                <w:bCs/>
                <w:color w:val="000000"/>
                <w:sz w:val="18"/>
                <w:szCs w:val="18"/>
                <w:lang w:eastAsia="hr-HR"/>
              </w:rPr>
            </w:pPr>
          </w:p>
        </w:tc>
        <w:tc>
          <w:tcPr>
            <w:tcW w:w="517" w:type="dxa"/>
            <w:tcBorders>
              <w:top w:val="nil"/>
              <w:left w:val="nil"/>
              <w:bottom w:val="nil"/>
              <w:right w:val="nil"/>
            </w:tcBorders>
            <w:shd w:val="clear" w:color="auto" w:fill="auto"/>
            <w:noWrap/>
            <w:hideMark/>
          </w:tcPr>
          <w:p w14:paraId="43F6824E" w14:textId="77777777" w:rsidR="00E52182" w:rsidRPr="00E52182" w:rsidRDefault="00E52182" w:rsidP="00E52182">
            <w:pPr>
              <w:spacing w:after="0" w:line="240" w:lineRule="auto"/>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032</w:t>
            </w:r>
          </w:p>
        </w:tc>
        <w:tc>
          <w:tcPr>
            <w:tcW w:w="4028" w:type="dxa"/>
            <w:tcBorders>
              <w:top w:val="nil"/>
              <w:left w:val="nil"/>
              <w:bottom w:val="nil"/>
              <w:right w:val="nil"/>
            </w:tcBorders>
            <w:shd w:val="clear" w:color="auto" w:fill="auto"/>
            <w:noWrap/>
            <w:hideMark/>
          </w:tcPr>
          <w:p w14:paraId="62F1D4F5" w14:textId="77777777" w:rsidR="00E52182" w:rsidRPr="00E52182" w:rsidRDefault="00E52182" w:rsidP="00E52182">
            <w:pPr>
              <w:spacing w:after="0" w:line="240" w:lineRule="auto"/>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Usluge protupožarne zaštite</w:t>
            </w:r>
          </w:p>
        </w:tc>
        <w:tc>
          <w:tcPr>
            <w:tcW w:w="1275" w:type="dxa"/>
            <w:tcBorders>
              <w:top w:val="nil"/>
              <w:left w:val="nil"/>
              <w:bottom w:val="nil"/>
              <w:right w:val="nil"/>
            </w:tcBorders>
            <w:shd w:val="clear" w:color="auto" w:fill="auto"/>
            <w:noWrap/>
            <w:hideMark/>
          </w:tcPr>
          <w:p w14:paraId="7283A70C"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116.625</w:t>
            </w:r>
          </w:p>
        </w:tc>
        <w:tc>
          <w:tcPr>
            <w:tcW w:w="1017" w:type="dxa"/>
            <w:tcBorders>
              <w:top w:val="nil"/>
              <w:left w:val="nil"/>
              <w:bottom w:val="nil"/>
              <w:right w:val="nil"/>
            </w:tcBorders>
            <w:shd w:val="clear" w:color="auto" w:fill="auto"/>
            <w:noWrap/>
            <w:hideMark/>
          </w:tcPr>
          <w:p w14:paraId="3FAC74B7"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185.000</w:t>
            </w:r>
          </w:p>
        </w:tc>
        <w:tc>
          <w:tcPr>
            <w:tcW w:w="1017" w:type="dxa"/>
            <w:tcBorders>
              <w:top w:val="nil"/>
              <w:left w:val="nil"/>
              <w:bottom w:val="nil"/>
              <w:right w:val="nil"/>
            </w:tcBorders>
            <w:shd w:val="clear" w:color="auto" w:fill="auto"/>
            <w:noWrap/>
            <w:hideMark/>
          </w:tcPr>
          <w:p w14:paraId="560665F9"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178.000</w:t>
            </w:r>
          </w:p>
        </w:tc>
        <w:tc>
          <w:tcPr>
            <w:tcW w:w="1087" w:type="dxa"/>
            <w:tcBorders>
              <w:top w:val="nil"/>
              <w:left w:val="nil"/>
              <w:bottom w:val="nil"/>
              <w:right w:val="nil"/>
            </w:tcBorders>
            <w:shd w:val="clear" w:color="auto" w:fill="auto"/>
            <w:noWrap/>
            <w:hideMark/>
          </w:tcPr>
          <w:p w14:paraId="4E82E4F6"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138.000</w:t>
            </w:r>
          </w:p>
        </w:tc>
        <w:tc>
          <w:tcPr>
            <w:tcW w:w="960" w:type="dxa"/>
            <w:tcBorders>
              <w:top w:val="nil"/>
              <w:left w:val="nil"/>
              <w:bottom w:val="nil"/>
              <w:right w:val="nil"/>
            </w:tcBorders>
            <w:shd w:val="clear" w:color="auto" w:fill="auto"/>
            <w:noWrap/>
            <w:hideMark/>
          </w:tcPr>
          <w:p w14:paraId="0E96939A"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118,33</w:t>
            </w:r>
          </w:p>
        </w:tc>
        <w:tc>
          <w:tcPr>
            <w:tcW w:w="767" w:type="dxa"/>
            <w:tcBorders>
              <w:top w:val="nil"/>
              <w:left w:val="nil"/>
              <w:bottom w:val="nil"/>
              <w:right w:val="nil"/>
            </w:tcBorders>
            <w:shd w:val="clear" w:color="auto" w:fill="auto"/>
            <w:noWrap/>
            <w:hideMark/>
          </w:tcPr>
          <w:p w14:paraId="41A93371"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77,53</w:t>
            </w:r>
          </w:p>
        </w:tc>
      </w:tr>
      <w:tr w:rsidR="00E52182" w:rsidRPr="00E52182" w14:paraId="7D4B0F9E" w14:textId="77777777" w:rsidTr="00E52182">
        <w:trPr>
          <w:trHeight w:val="240"/>
        </w:trPr>
        <w:tc>
          <w:tcPr>
            <w:tcW w:w="417" w:type="dxa"/>
            <w:tcBorders>
              <w:top w:val="nil"/>
              <w:left w:val="nil"/>
              <w:bottom w:val="nil"/>
              <w:right w:val="nil"/>
            </w:tcBorders>
            <w:shd w:val="clear" w:color="auto" w:fill="auto"/>
            <w:noWrap/>
            <w:hideMark/>
          </w:tcPr>
          <w:p w14:paraId="65F17258" w14:textId="77777777" w:rsidR="00E52182" w:rsidRPr="00E52182" w:rsidRDefault="00E52182" w:rsidP="00E52182">
            <w:pPr>
              <w:spacing w:after="0" w:line="240" w:lineRule="auto"/>
              <w:rPr>
                <w:rFonts w:ascii="Arial" w:eastAsia="Times New Roman" w:hAnsi="Arial" w:cs="Arial"/>
                <w:b/>
                <w:bCs/>
                <w:color w:val="000000"/>
                <w:sz w:val="18"/>
                <w:szCs w:val="18"/>
                <w:lang w:eastAsia="hr-HR"/>
              </w:rPr>
            </w:pPr>
            <w:r w:rsidRPr="00E52182">
              <w:rPr>
                <w:rFonts w:ascii="Arial" w:eastAsia="Times New Roman" w:hAnsi="Arial" w:cs="Arial"/>
                <w:b/>
                <w:bCs/>
                <w:color w:val="000000"/>
                <w:sz w:val="18"/>
                <w:szCs w:val="18"/>
                <w:lang w:eastAsia="hr-HR"/>
              </w:rPr>
              <w:t>04</w:t>
            </w:r>
          </w:p>
        </w:tc>
        <w:tc>
          <w:tcPr>
            <w:tcW w:w="517" w:type="dxa"/>
            <w:tcBorders>
              <w:top w:val="nil"/>
              <w:left w:val="nil"/>
              <w:bottom w:val="nil"/>
              <w:right w:val="nil"/>
            </w:tcBorders>
            <w:shd w:val="clear" w:color="auto" w:fill="auto"/>
            <w:noWrap/>
            <w:hideMark/>
          </w:tcPr>
          <w:p w14:paraId="7ABC814B" w14:textId="77777777" w:rsidR="00E52182" w:rsidRPr="00E52182" w:rsidRDefault="00E52182" w:rsidP="00E52182">
            <w:pPr>
              <w:spacing w:after="0" w:line="240" w:lineRule="auto"/>
              <w:rPr>
                <w:rFonts w:ascii="Arial" w:eastAsia="Times New Roman" w:hAnsi="Arial" w:cs="Arial"/>
                <w:b/>
                <w:bCs/>
                <w:color w:val="000000"/>
                <w:sz w:val="18"/>
                <w:szCs w:val="18"/>
                <w:lang w:eastAsia="hr-HR"/>
              </w:rPr>
            </w:pPr>
          </w:p>
        </w:tc>
        <w:tc>
          <w:tcPr>
            <w:tcW w:w="4028" w:type="dxa"/>
            <w:tcBorders>
              <w:top w:val="nil"/>
              <w:left w:val="nil"/>
              <w:bottom w:val="nil"/>
              <w:right w:val="nil"/>
            </w:tcBorders>
            <w:shd w:val="clear" w:color="auto" w:fill="auto"/>
            <w:noWrap/>
            <w:hideMark/>
          </w:tcPr>
          <w:p w14:paraId="2CB90698" w14:textId="77777777" w:rsidR="00E52182" w:rsidRPr="00E52182" w:rsidRDefault="00E52182" w:rsidP="00E52182">
            <w:pPr>
              <w:spacing w:after="0" w:line="240" w:lineRule="auto"/>
              <w:rPr>
                <w:rFonts w:ascii="Arial" w:eastAsia="Times New Roman" w:hAnsi="Arial" w:cs="Arial"/>
                <w:b/>
                <w:bCs/>
                <w:color w:val="000000"/>
                <w:sz w:val="18"/>
                <w:szCs w:val="18"/>
                <w:lang w:eastAsia="hr-HR"/>
              </w:rPr>
            </w:pPr>
            <w:r w:rsidRPr="00E52182">
              <w:rPr>
                <w:rFonts w:ascii="Arial" w:eastAsia="Times New Roman" w:hAnsi="Arial" w:cs="Arial"/>
                <w:b/>
                <w:bCs/>
                <w:color w:val="000000"/>
                <w:sz w:val="18"/>
                <w:szCs w:val="18"/>
                <w:lang w:eastAsia="hr-HR"/>
              </w:rPr>
              <w:t>Ekonomski poslovi</w:t>
            </w:r>
          </w:p>
        </w:tc>
        <w:tc>
          <w:tcPr>
            <w:tcW w:w="1275" w:type="dxa"/>
            <w:tcBorders>
              <w:top w:val="nil"/>
              <w:left w:val="nil"/>
              <w:bottom w:val="nil"/>
              <w:right w:val="nil"/>
            </w:tcBorders>
            <w:shd w:val="clear" w:color="auto" w:fill="auto"/>
            <w:noWrap/>
            <w:hideMark/>
          </w:tcPr>
          <w:p w14:paraId="513EC1DF" w14:textId="77777777" w:rsidR="00E52182" w:rsidRPr="00E52182" w:rsidRDefault="00E52182" w:rsidP="00E52182">
            <w:pPr>
              <w:spacing w:after="0" w:line="240" w:lineRule="auto"/>
              <w:jc w:val="right"/>
              <w:rPr>
                <w:rFonts w:ascii="Arial" w:eastAsia="Times New Roman" w:hAnsi="Arial" w:cs="Arial"/>
                <w:b/>
                <w:bCs/>
                <w:color w:val="000000"/>
                <w:sz w:val="18"/>
                <w:szCs w:val="18"/>
                <w:lang w:eastAsia="hr-HR"/>
              </w:rPr>
            </w:pPr>
            <w:r w:rsidRPr="00E52182">
              <w:rPr>
                <w:rFonts w:ascii="Arial" w:eastAsia="Times New Roman" w:hAnsi="Arial" w:cs="Arial"/>
                <w:b/>
                <w:bCs/>
                <w:color w:val="000000"/>
                <w:sz w:val="18"/>
                <w:szCs w:val="18"/>
                <w:lang w:eastAsia="hr-HR"/>
              </w:rPr>
              <w:t>1.789.371</w:t>
            </w:r>
          </w:p>
        </w:tc>
        <w:tc>
          <w:tcPr>
            <w:tcW w:w="1017" w:type="dxa"/>
            <w:tcBorders>
              <w:top w:val="nil"/>
              <w:left w:val="nil"/>
              <w:bottom w:val="nil"/>
              <w:right w:val="nil"/>
            </w:tcBorders>
            <w:shd w:val="clear" w:color="auto" w:fill="auto"/>
            <w:noWrap/>
            <w:hideMark/>
          </w:tcPr>
          <w:p w14:paraId="6FA05AE1" w14:textId="77777777" w:rsidR="00E52182" w:rsidRPr="00E52182" w:rsidRDefault="00E52182" w:rsidP="00E52182">
            <w:pPr>
              <w:spacing w:after="0" w:line="240" w:lineRule="auto"/>
              <w:jc w:val="right"/>
              <w:rPr>
                <w:rFonts w:ascii="Arial" w:eastAsia="Times New Roman" w:hAnsi="Arial" w:cs="Arial"/>
                <w:b/>
                <w:bCs/>
                <w:color w:val="000000"/>
                <w:sz w:val="18"/>
                <w:szCs w:val="18"/>
                <w:lang w:eastAsia="hr-HR"/>
              </w:rPr>
            </w:pPr>
            <w:r w:rsidRPr="00E52182">
              <w:rPr>
                <w:rFonts w:ascii="Arial" w:eastAsia="Times New Roman" w:hAnsi="Arial" w:cs="Arial"/>
                <w:b/>
                <w:bCs/>
                <w:color w:val="000000"/>
                <w:sz w:val="18"/>
                <w:szCs w:val="18"/>
                <w:lang w:eastAsia="hr-HR"/>
              </w:rPr>
              <w:t>1.147.523</w:t>
            </w:r>
          </w:p>
        </w:tc>
        <w:tc>
          <w:tcPr>
            <w:tcW w:w="1017" w:type="dxa"/>
            <w:tcBorders>
              <w:top w:val="nil"/>
              <w:left w:val="nil"/>
              <w:bottom w:val="nil"/>
              <w:right w:val="nil"/>
            </w:tcBorders>
            <w:shd w:val="clear" w:color="auto" w:fill="auto"/>
            <w:noWrap/>
            <w:hideMark/>
          </w:tcPr>
          <w:p w14:paraId="75CB65E4" w14:textId="77777777" w:rsidR="00E52182" w:rsidRPr="00E52182" w:rsidRDefault="00E52182" w:rsidP="00E52182">
            <w:pPr>
              <w:spacing w:after="0" w:line="240" w:lineRule="auto"/>
              <w:jc w:val="right"/>
              <w:rPr>
                <w:rFonts w:ascii="Arial" w:eastAsia="Times New Roman" w:hAnsi="Arial" w:cs="Arial"/>
                <w:b/>
                <w:bCs/>
                <w:color w:val="000000"/>
                <w:sz w:val="18"/>
                <w:szCs w:val="18"/>
                <w:lang w:eastAsia="hr-HR"/>
              </w:rPr>
            </w:pPr>
            <w:r w:rsidRPr="00E52182">
              <w:rPr>
                <w:rFonts w:ascii="Arial" w:eastAsia="Times New Roman" w:hAnsi="Arial" w:cs="Arial"/>
                <w:b/>
                <w:bCs/>
                <w:color w:val="000000"/>
                <w:sz w:val="18"/>
                <w:szCs w:val="18"/>
                <w:lang w:eastAsia="hr-HR"/>
              </w:rPr>
              <w:t>1.141.523</w:t>
            </w:r>
          </w:p>
        </w:tc>
        <w:tc>
          <w:tcPr>
            <w:tcW w:w="1087" w:type="dxa"/>
            <w:tcBorders>
              <w:top w:val="nil"/>
              <w:left w:val="nil"/>
              <w:bottom w:val="nil"/>
              <w:right w:val="nil"/>
            </w:tcBorders>
            <w:shd w:val="clear" w:color="auto" w:fill="auto"/>
            <w:noWrap/>
            <w:hideMark/>
          </w:tcPr>
          <w:p w14:paraId="1710DB49" w14:textId="77777777" w:rsidR="00E52182" w:rsidRPr="00E52182" w:rsidRDefault="00E52182" w:rsidP="00E52182">
            <w:pPr>
              <w:spacing w:after="0" w:line="240" w:lineRule="auto"/>
              <w:jc w:val="right"/>
              <w:rPr>
                <w:rFonts w:ascii="Arial" w:eastAsia="Times New Roman" w:hAnsi="Arial" w:cs="Arial"/>
                <w:b/>
                <w:bCs/>
                <w:color w:val="000000"/>
                <w:sz w:val="18"/>
                <w:szCs w:val="18"/>
                <w:lang w:eastAsia="hr-HR"/>
              </w:rPr>
            </w:pPr>
            <w:r w:rsidRPr="00E52182">
              <w:rPr>
                <w:rFonts w:ascii="Arial" w:eastAsia="Times New Roman" w:hAnsi="Arial" w:cs="Arial"/>
                <w:b/>
                <w:bCs/>
                <w:color w:val="000000"/>
                <w:sz w:val="18"/>
                <w:szCs w:val="18"/>
                <w:lang w:eastAsia="hr-HR"/>
              </w:rPr>
              <w:t>650.900</w:t>
            </w:r>
          </w:p>
        </w:tc>
        <w:tc>
          <w:tcPr>
            <w:tcW w:w="960" w:type="dxa"/>
            <w:tcBorders>
              <w:top w:val="nil"/>
              <w:left w:val="nil"/>
              <w:bottom w:val="nil"/>
              <w:right w:val="nil"/>
            </w:tcBorders>
            <w:shd w:val="clear" w:color="auto" w:fill="auto"/>
            <w:noWrap/>
            <w:hideMark/>
          </w:tcPr>
          <w:p w14:paraId="7CB931F1" w14:textId="77777777" w:rsidR="00E52182" w:rsidRPr="00E52182" w:rsidRDefault="00E52182" w:rsidP="00E52182">
            <w:pPr>
              <w:spacing w:after="0" w:line="240" w:lineRule="auto"/>
              <w:jc w:val="right"/>
              <w:rPr>
                <w:rFonts w:ascii="Arial" w:eastAsia="Times New Roman" w:hAnsi="Arial" w:cs="Arial"/>
                <w:b/>
                <w:bCs/>
                <w:color w:val="000000"/>
                <w:sz w:val="18"/>
                <w:szCs w:val="18"/>
                <w:lang w:eastAsia="hr-HR"/>
              </w:rPr>
            </w:pPr>
            <w:r w:rsidRPr="00E52182">
              <w:rPr>
                <w:rFonts w:ascii="Arial" w:eastAsia="Times New Roman" w:hAnsi="Arial" w:cs="Arial"/>
                <w:b/>
                <w:bCs/>
                <w:color w:val="000000"/>
                <w:sz w:val="18"/>
                <w:szCs w:val="18"/>
                <w:lang w:eastAsia="hr-HR"/>
              </w:rPr>
              <w:t>36,38</w:t>
            </w:r>
          </w:p>
        </w:tc>
        <w:tc>
          <w:tcPr>
            <w:tcW w:w="767" w:type="dxa"/>
            <w:tcBorders>
              <w:top w:val="nil"/>
              <w:left w:val="nil"/>
              <w:bottom w:val="nil"/>
              <w:right w:val="nil"/>
            </w:tcBorders>
            <w:shd w:val="clear" w:color="auto" w:fill="auto"/>
            <w:noWrap/>
            <w:hideMark/>
          </w:tcPr>
          <w:p w14:paraId="67BDF41E" w14:textId="77777777" w:rsidR="00E52182" w:rsidRPr="00E52182" w:rsidRDefault="00E52182" w:rsidP="00E52182">
            <w:pPr>
              <w:spacing w:after="0" w:line="240" w:lineRule="auto"/>
              <w:jc w:val="right"/>
              <w:rPr>
                <w:rFonts w:ascii="Arial" w:eastAsia="Times New Roman" w:hAnsi="Arial" w:cs="Arial"/>
                <w:b/>
                <w:bCs/>
                <w:color w:val="000000"/>
                <w:sz w:val="18"/>
                <w:szCs w:val="18"/>
                <w:lang w:eastAsia="hr-HR"/>
              </w:rPr>
            </w:pPr>
            <w:r w:rsidRPr="00E52182">
              <w:rPr>
                <w:rFonts w:ascii="Arial" w:eastAsia="Times New Roman" w:hAnsi="Arial" w:cs="Arial"/>
                <w:b/>
                <w:bCs/>
                <w:color w:val="000000"/>
                <w:sz w:val="18"/>
                <w:szCs w:val="18"/>
                <w:lang w:eastAsia="hr-HR"/>
              </w:rPr>
              <w:t>57,02</w:t>
            </w:r>
          </w:p>
        </w:tc>
      </w:tr>
      <w:tr w:rsidR="00E52182" w:rsidRPr="00E52182" w14:paraId="525C7E98" w14:textId="77777777" w:rsidTr="00E52182">
        <w:trPr>
          <w:trHeight w:val="240"/>
        </w:trPr>
        <w:tc>
          <w:tcPr>
            <w:tcW w:w="417" w:type="dxa"/>
            <w:tcBorders>
              <w:top w:val="nil"/>
              <w:left w:val="nil"/>
              <w:bottom w:val="nil"/>
              <w:right w:val="nil"/>
            </w:tcBorders>
            <w:shd w:val="clear" w:color="auto" w:fill="auto"/>
            <w:noWrap/>
            <w:hideMark/>
          </w:tcPr>
          <w:p w14:paraId="43A30FBE" w14:textId="77777777" w:rsidR="00E52182" w:rsidRPr="00E52182" w:rsidRDefault="00E52182" w:rsidP="00E52182">
            <w:pPr>
              <w:spacing w:after="0" w:line="240" w:lineRule="auto"/>
              <w:jc w:val="right"/>
              <w:rPr>
                <w:rFonts w:ascii="Arial" w:eastAsia="Times New Roman" w:hAnsi="Arial" w:cs="Arial"/>
                <w:b/>
                <w:bCs/>
                <w:color w:val="000000"/>
                <w:sz w:val="18"/>
                <w:szCs w:val="18"/>
                <w:lang w:eastAsia="hr-HR"/>
              </w:rPr>
            </w:pPr>
          </w:p>
        </w:tc>
        <w:tc>
          <w:tcPr>
            <w:tcW w:w="517" w:type="dxa"/>
            <w:tcBorders>
              <w:top w:val="nil"/>
              <w:left w:val="nil"/>
              <w:bottom w:val="nil"/>
              <w:right w:val="nil"/>
            </w:tcBorders>
            <w:shd w:val="clear" w:color="auto" w:fill="auto"/>
            <w:noWrap/>
            <w:hideMark/>
          </w:tcPr>
          <w:p w14:paraId="619FC2DD" w14:textId="77777777" w:rsidR="00E52182" w:rsidRPr="00E52182" w:rsidRDefault="00E52182" w:rsidP="00E52182">
            <w:pPr>
              <w:spacing w:after="0" w:line="240" w:lineRule="auto"/>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041</w:t>
            </w:r>
          </w:p>
        </w:tc>
        <w:tc>
          <w:tcPr>
            <w:tcW w:w="4028" w:type="dxa"/>
            <w:tcBorders>
              <w:top w:val="nil"/>
              <w:left w:val="nil"/>
              <w:bottom w:val="nil"/>
              <w:right w:val="nil"/>
            </w:tcBorders>
            <w:shd w:val="clear" w:color="auto" w:fill="auto"/>
            <w:noWrap/>
            <w:hideMark/>
          </w:tcPr>
          <w:p w14:paraId="49038621" w14:textId="77777777" w:rsidR="00E52182" w:rsidRPr="00E52182" w:rsidRDefault="00E52182" w:rsidP="00E52182">
            <w:pPr>
              <w:spacing w:after="0" w:line="240" w:lineRule="auto"/>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Opći ekonomski, trgovački i poslovi vezani uz rad</w:t>
            </w:r>
          </w:p>
        </w:tc>
        <w:tc>
          <w:tcPr>
            <w:tcW w:w="1275" w:type="dxa"/>
            <w:tcBorders>
              <w:top w:val="nil"/>
              <w:left w:val="nil"/>
              <w:bottom w:val="nil"/>
              <w:right w:val="nil"/>
            </w:tcBorders>
            <w:shd w:val="clear" w:color="auto" w:fill="auto"/>
            <w:noWrap/>
            <w:hideMark/>
          </w:tcPr>
          <w:p w14:paraId="273D84C5"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163.945</w:t>
            </w:r>
          </w:p>
        </w:tc>
        <w:tc>
          <w:tcPr>
            <w:tcW w:w="1017" w:type="dxa"/>
            <w:tcBorders>
              <w:top w:val="nil"/>
              <w:left w:val="nil"/>
              <w:bottom w:val="nil"/>
              <w:right w:val="nil"/>
            </w:tcBorders>
            <w:shd w:val="clear" w:color="auto" w:fill="auto"/>
            <w:noWrap/>
            <w:hideMark/>
          </w:tcPr>
          <w:p w14:paraId="7E1B38CD"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82.703</w:t>
            </w:r>
          </w:p>
        </w:tc>
        <w:tc>
          <w:tcPr>
            <w:tcW w:w="1017" w:type="dxa"/>
            <w:tcBorders>
              <w:top w:val="nil"/>
              <w:left w:val="nil"/>
              <w:bottom w:val="nil"/>
              <w:right w:val="nil"/>
            </w:tcBorders>
            <w:shd w:val="clear" w:color="auto" w:fill="auto"/>
            <w:noWrap/>
            <w:hideMark/>
          </w:tcPr>
          <w:p w14:paraId="755F1C5C"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82.703</w:t>
            </w:r>
          </w:p>
        </w:tc>
        <w:tc>
          <w:tcPr>
            <w:tcW w:w="1087" w:type="dxa"/>
            <w:tcBorders>
              <w:top w:val="nil"/>
              <w:left w:val="nil"/>
              <w:bottom w:val="nil"/>
              <w:right w:val="nil"/>
            </w:tcBorders>
            <w:shd w:val="clear" w:color="auto" w:fill="auto"/>
            <w:noWrap/>
            <w:hideMark/>
          </w:tcPr>
          <w:p w14:paraId="5CCFFA6B"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72.766</w:t>
            </w:r>
          </w:p>
        </w:tc>
        <w:tc>
          <w:tcPr>
            <w:tcW w:w="960" w:type="dxa"/>
            <w:tcBorders>
              <w:top w:val="nil"/>
              <w:left w:val="nil"/>
              <w:bottom w:val="nil"/>
              <w:right w:val="nil"/>
            </w:tcBorders>
            <w:shd w:val="clear" w:color="auto" w:fill="auto"/>
            <w:noWrap/>
            <w:hideMark/>
          </w:tcPr>
          <w:p w14:paraId="31C6C499"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44,38</w:t>
            </w:r>
          </w:p>
        </w:tc>
        <w:tc>
          <w:tcPr>
            <w:tcW w:w="767" w:type="dxa"/>
            <w:tcBorders>
              <w:top w:val="nil"/>
              <w:left w:val="nil"/>
              <w:bottom w:val="nil"/>
              <w:right w:val="nil"/>
            </w:tcBorders>
            <w:shd w:val="clear" w:color="auto" w:fill="auto"/>
            <w:noWrap/>
            <w:hideMark/>
          </w:tcPr>
          <w:p w14:paraId="3170E060"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87,98</w:t>
            </w:r>
          </w:p>
        </w:tc>
      </w:tr>
      <w:tr w:rsidR="00E52182" w:rsidRPr="00E52182" w14:paraId="4DFD1C64" w14:textId="77777777" w:rsidTr="00E52182">
        <w:trPr>
          <w:trHeight w:val="240"/>
        </w:trPr>
        <w:tc>
          <w:tcPr>
            <w:tcW w:w="417" w:type="dxa"/>
            <w:tcBorders>
              <w:top w:val="nil"/>
              <w:left w:val="nil"/>
              <w:bottom w:val="nil"/>
              <w:right w:val="nil"/>
            </w:tcBorders>
            <w:shd w:val="clear" w:color="auto" w:fill="auto"/>
            <w:noWrap/>
            <w:hideMark/>
          </w:tcPr>
          <w:p w14:paraId="41715E24"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p>
        </w:tc>
        <w:tc>
          <w:tcPr>
            <w:tcW w:w="517" w:type="dxa"/>
            <w:tcBorders>
              <w:top w:val="nil"/>
              <w:left w:val="nil"/>
              <w:bottom w:val="nil"/>
              <w:right w:val="nil"/>
            </w:tcBorders>
            <w:shd w:val="clear" w:color="auto" w:fill="auto"/>
            <w:noWrap/>
            <w:hideMark/>
          </w:tcPr>
          <w:p w14:paraId="35356B83" w14:textId="77777777" w:rsidR="00E52182" w:rsidRPr="00E52182" w:rsidRDefault="00E52182" w:rsidP="00E52182">
            <w:pPr>
              <w:spacing w:after="0" w:line="240" w:lineRule="auto"/>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042</w:t>
            </w:r>
          </w:p>
        </w:tc>
        <w:tc>
          <w:tcPr>
            <w:tcW w:w="4028" w:type="dxa"/>
            <w:tcBorders>
              <w:top w:val="nil"/>
              <w:left w:val="nil"/>
              <w:bottom w:val="nil"/>
              <w:right w:val="nil"/>
            </w:tcBorders>
            <w:shd w:val="clear" w:color="auto" w:fill="auto"/>
            <w:noWrap/>
            <w:hideMark/>
          </w:tcPr>
          <w:p w14:paraId="5D6A51A9" w14:textId="77777777" w:rsidR="00E52182" w:rsidRPr="00E52182" w:rsidRDefault="00E52182" w:rsidP="00E52182">
            <w:pPr>
              <w:spacing w:after="0" w:line="240" w:lineRule="auto"/>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Poljoprivreda, šumarstvo, ribarstvo i lov</w:t>
            </w:r>
          </w:p>
        </w:tc>
        <w:tc>
          <w:tcPr>
            <w:tcW w:w="1275" w:type="dxa"/>
            <w:tcBorders>
              <w:top w:val="nil"/>
              <w:left w:val="nil"/>
              <w:bottom w:val="nil"/>
              <w:right w:val="nil"/>
            </w:tcBorders>
            <w:shd w:val="clear" w:color="auto" w:fill="auto"/>
            <w:noWrap/>
            <w:hideMark/>
          </w:tcPr>
          <w:p w14:paraId="52CBAEC3"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58.977</w:t>
            </w:r>
          </w:p>
        </w:tc>
        <w:tc>
          <w:tcPr>
            <w:tcW w:w="1017" w:type="dxa"/>
            <w:tcBorders>
              <w:top w:val="nil"/>
              <w:left w:val="nil"/>
              <w:bottom w:val="nil"/>
              <w:right w:val="nil"/>
            </w:tcBorders>
            <w:shd w:val="clear" w:color="auto" w:fill="auto"/>
            <w:noWrap/>
            <w:hideMark/>
          </w:tcPr>
          <w:p w14:paraId="6AFC5E08"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55.000</w:t>
            </w:r>
          </w:p>
        </w:tc>
        <w:tc>
          <w:tcPr>
            <w:tcW w:w="1017" w:type="dxa"/>
            <w:tcBorders>
              <w:top w:val="nil"/>
              <w:left w:val="nil"/>
              <w:bottom w:val="nil"/>
              <w:right w:val="nil"/>
            </w:tcBorders>
            <w:shd w:val="clear" w:color="auto" w:fill="auto"/>
            <w:noWrap/>
            <w:hideMark/>
          </w:tcPr>
          <w:p w14:paraId="6EB04806"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55.000</w:t>
            </w:r>
          </w:p>
        </w:tc>
        <w:tc>
          <w:tcPr>
            <w:tcW w:w="1087" w:type="dxa"/>
            <w:tcBorders>
              <w:top w:val="nil"/>
              <w:left w:val="nil"/>
              <w:bottom w:val="nil"/>
              <w:right w:val="nil"/>
            </w:tcBorders>
            <w:shd w:val="clear" w:color="auto" w:fill="auto"/>
            <w:noWrap/>
            <w:hideMark/>
          </w:tcPr>
          <w:p w14:paraId="7BC7F667"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46.499</w:t>
            </w:r>
          </w:p>
        </w:tc>
        <w:tc>
          <w:tcPr>
            <w:tcW w:w="960" w:type="dxa"/>
            <w:tcBorders>
              <w:top w:val="nil"/>
              <w:left w:val="nil"/>
              <w:bottom w:val="nil"/>
              <w:right w:val="nil"/>
            </w:tcBorders>
            <w:shd w:val="clear" w:color="auto" w:fill="auto"/>
            <w:noWrap/>
            <w:hideMark/>
          </w:tcPr>
          <w:p w14:paraId="4144C0BC"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78,84</w:t>
            </w:r>
          </w:p>
        </w:tc>
        <w:tc>
          <w:tcPr>
            <w:tcW w:w="767" w:type="dxa"/>
            <w:tcBorders>
              <w:top w:val="nil"/>
              <w:left w:val="nil"/>
              <w:bottom w:val="nil"/>
              <w:right w:val="nil"/>
            </w:tcBorders>
            <w:shd w:val="clear" w:color="auto" w:fill="auto"/>
            <w:noWrap/>
            <w:hideMark/>
          </w:tcPr>
          <w:p w14:paraId="05A2B4C2"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84,54</w:t>
            </w:r>
          </w:p>
        </w:tc>
      </w:tr>
      <w:tr w:rsidR="00E52182" w:rsidRPr="00E52182" w14:paraId="3C4D7127" w14:textId="77777777" w:rsidTr="00E52182">
        <w:trPr>
          <w:trHeight w:val="240"/>
        </w:trPr>
        <w:tc>
          <w:tcPr>
            <w:tcW w:w="417" w:type="dxa"/>
            <w:tcBorders>
              <w:top w:val="nil"/>
              <w:left w:val="nil"/>
              <w:bottom w:val="nil"/>
              <w:right w:val="nil"/>
            </w:tcBorders>
            <w:shd w:val="clear" w:color="auto" w:fill="auto"/>
            <w:noWrap/>
            <w:hideMark/>
          </w:tcPr>
          <w:p w14:paraId="0236FEB9"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p>
        </w:tc>
        <w:tc>
          <w:tcPr>
            <w:tcW w:w="517" w:type="dxa"/>
            <w:tcBorders>
              <w:top w:val="nil"/>
              <w:left w:val="nil"/>
              <w:bottom w:val="nil"/>
              <w:right w:val="nil"/>
            </w:tcBorders>
            <w:shd w:val="clear" w:color="auto" w:fill="auto"/>
            <w:noWrap/>
            <w:hideMark/>
          </w:tcPr>
          <w:p w14:paraId="12D6C33F" w14:textId="77777777" w:rsidR="00E52182" w:rsidRPr="00E52182" w:rsidRDefault="00E52182" w:rsidP="00E52182">
            <w:pPr>
              <w:spacing w:after="0" w:line="240" w:lineRule="auto"/>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045</w:t>
            </w:r>
          </w:p>
        </w:tc>
        <w:tc>
          <w:tcPr>
            <w:tcW w:w="4028" w:type="dxa"/>
            <w:tcBorders>
              <w:top w:val="nil"/>
              <w:left w:val="nil"/>
              <w:bottom w:val="nil"/>
              <w:right w:val="nil"/>
            </w:tcBorders>
            <w:shd w:val="clear" w:color="auto" w:fill="auto"/>
            <w:noWrap/>
            <w:hideMark/>
          </w:tcPr>
          <w:p w14:paraId="540CF8AB" w14:textId="77777777" w:rsidR="00E52182" w:rsidRPr="00E52182" w:rsidRDefault="00E52182" w:rsidP="00E52182">
            <w:pPr>
              <w:spacing w:after="0" w:line="240" w:lineRule="auto"/>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Promet</w:t>
            </w:r>
          </w:p>
        </w:tc>
        <w:tc>
          <w:tcPr>
            <w:tcW w:w="1275" w:type="dxa"/>
            <w:tcBorders>
              <w:top w:val="nil"/>
              <w:left w:val="nil"/>
              <w:bottom w:val="nil"/>
              <w:right w:val="nil"/>
            </w:tcBorders>
            <w:shd w:val="clear" w:color="auto" w:fill="auto"/>
            <w:noWrap/>
            <w:hideMark/>
          </w:tcPr>
          <w:p w14:paraId="10AC8C1E"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1.566.449</w:t>
            </w:r>
          </w:p>
        </w:tc>
        <w:tc>
          <w:tcPr>
            <w:tcW w:w="1017" w:type="dxa"/>
            <w:tcBorders>
              <w:top w:val="nil"/>
              <w:left w:val="nil"/>
              <w:bottom w:val="nil"/>
              <w:right w:val="nil"/>
            </w:tcBorders>
            <w:shd w:val="clear" w:color="auto" w:fill="auto"/>
            <w:noWrap/>
            <w:hideMark/>
          </w:tcPr>
          <w:p w14:paraId="46882620"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1.009.820</w:t>
            </w:r>
          </w:p>
        </w:tc>
        <w:tc>
          <w:tcPr>
            <w:tcW w:w="1017" w:type="dxa"/>
            <w:tcBorders>
              <w:top w:val="nil"/>
              <w:left w:val="nil"/>
              <w:bottom w:val="nil"/>
              <w:right w:val="nil"/>
            </w:tcBorders>
            <w:shd w:val="clear" w:color="auto" w:fill="auto"/>
            <w:noWrap/>
            <w:hideMark/>
          </w:tcPr>
          <w:p w14:paraId="702B818C"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1.003.820</w:t>
            </w:r>
          </w:p>
        </w:tc>
        <w:tc>
          <w:tcPr>
            <w:tcW w:w="1087" w:type="dxa"/>
            <w:tcBorders>
              <w:top w:val="nil"/>
              <w:left w:val="nil"/>
              <w:bottom w:val="nil"/>
              <w:right w:val="nil"/>
            </w:tcBorders>
            <w:shd w:val="clear" w:color="auto" w:fill="auto"/>
            <w:noWrap/>
            <w:hideMark/>
          </w:tcPr>
          <w:p w14:paraId="5015D597"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531.635</w:t>
            </w:r>
          </w:p>
        </w:tc>
        <w:tc>
          <w:tcPr>
            <w:tcW w:w="960" w:type="dxa"/>
            <w:tcBorders>
              <w:top w:val="nil"/>
              <w:left w:val="nil"/>
              <w:bottom w:val="nil"/>
              <w:right w:val="nil"/>
            </w:tcBorders>
            <w:shd w:val="clear" w:color="auto" w:fill="auto"/>
            <w:noWrap/>
            <w:hideMark/>
          </w:tcPr>
          <w:p w14:paraId="70AFD3E6"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33,94</w:t>
            </w:r>
          </w:p>
        </w:tc>
        <w:tc>
          <w:tcPr>
            <w:tcW w:w="767" w:type="dxa"/>
            <w:tcBorders>
              <w:top w:val="nil"/>
              <w:left w:val="nil"/>
              <w:bottom w:val="nil"/>
              <w:right w:val="nil"/>
            </w:tcBorders>
            <w:shd w:val="clear" w:color="auto" w:fill="auto"/>
            <w:noWrap/>
            <w:hideMark/>
          </w:tcPr>
          <w:p w14:paraId="24611ACA"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52,96</w:t>
            </w:r>
          </w:p>
        </w:tc>
      </w:tr>
      <w:tr w:rsidR="00E52182" w:rsidRPr="00E52182" w14:paraId="08722BB6" w14:textId="77777777" w:rsidTr="00E52182">
        <w:trPr>
          <w:trHeight w:val="240"/>
        </w:trPr>
        <w:tc>
          <w:tcPr>
            <w:tcW w:w="417" w:type="dxa"/>
            <w:tcBorders>
              <w:top w:val="nil"/>
              <w:left w:val="nil"/>
              <w:bottom w:val="nil"/>
              <w:right w:val="nil"/>
            </w:tcBorders>
            <w:shd w:val="clear" w:color="auto" w:fill="auto"/>
            <w:noWrap/>
            <w:hideMark/>
          </w:tcPr>
          <w:p w14:paraId="01FAC0BC" w14:textId="77777777" w:rsidR="00E52182" w:rsidRPr="00E52182" w:rsidRDefault="00E52182" w:rsidP="00E52182">
            <w:pPr>
              <w:spacing w:after="0" w:line="240" w:lineRule="auto"/>
              <w:rPr>
                <w:rFonts w:ascii="Arial" w:eastAsia="Times New Roman" w:hAnsi="Arial" w:cs="Arial"/>
                <w:b/>
                <w:bCs/>
                <w:color w:val="000000"/>
                <w:sz w:val="18"/>
                <w:szCs w:val="18"/>
                <w:lang w:eastAsia="hr-HR"/>
              </w:rPr>
            </w:pPr>
            <w:r w:rsidRPr="00E52182">
              <w:rPr>
                <w:rFonts w:ascii="Arial" w:eastAsia="Times New Roman" w:hAnsi="Arial" w:cs="Arial"/>
                <w:b/>
                <w:bCs/>
                <w:color w:val="000000"/>
                <w:sz w:val="18"/>
                <w:szCs w:val="18"/>
                <w:lang w:eastAsia="hr-HR"/>
              </w:rPr>
              <w:t>05</w:t>
            </w:r>
          </w:p>
        </w:tc>
        <w:tc>
          <w:tcPr>
            <w:tcW w:w="517" w:type="dxa"/>
            <w:tcBorders>
              <w:top w:val="nil"/>
              <w:left w:val="nil"/>
              <w:bottom w:val="nil"/>
              <w:right w:val="nil"/>
            </w:tcBorders>
            <w:shd w:val="clear" w:color="auto" w:fill="auto"/>
            <w:noWrap/>
            <w:hideMark/>
          </w:tcPr>
          <w:p w14:paraId="0BC09E6D" w14:textId="77777777" w:rsidR="00E52182" w:rsidRPr="00E52182" w:rsidRDefault="00E52182" w:rsidP="00E52182">
            <w:pPr>
              <w:spacing w:after="0" w:line="240" w:lineRule="auto"/>
              <w:rPr>
                <w:rFonts w:ascii="Arial" w:eastAsia="Times New Roman" w:hAnsi="Arial" w:cs="Arial"/>
                <w:b/>
                <w:bCs/>
                <w:color w:val="000000"/>
                <w:sz w:val="18"/>
                <w:szCs w:val="18"/>
                <w:lang w:eastAsia="hr-HR"/>
              </w:rPr>
            </w:pPr>
          </w:p>
        </w:tc>
        <w:tc>
          <w:tcPr>
            <w:tcW w:w="4028" w:type="dxa"/>
            <w:tcBorders>
              <w:top w:val="nil"/>
              <w:left w:val="nil"/>
              <w:bottom w:val="nil"/>
              <w:right w:val="nil"/>
            </w:tcBorders>
            <w:shd w:val="clear" w:color="auto" w:fill="auto"/>
            <w:noWrap/>
            <w:hideMark/>
          </w:tcPr>
          <w:p w14:paraId="778A82EE" w14:textId="77777777" w:rsidR="00E52182" w:rsidRPr="00E52182" w:rsidRDefault="00E52182" w:rsidP="00E52182">
            <w:pPr>
              <w:spacing w:after="0" w:line="240" w:lineRule="auto"/>
              <w:rPr>
                <w:rFonts w:ascii="Arial" w:eastAsia="Times New Roman" w:hAnsi="Arial" w:cs="Arial"/>
                <w:b/>
                <w:bCs/>
                <w:color w:val="000000"/>
                <w:sz w:val="18"/>
                <w:szCs w:val="18"/>
                <w:lang w:eastAsia="hr-HR"/>
              </w:rPr>
            </w:pPr>
            <w:r w:rsidRPr="00E52182">
              <w:rPr>
                <w:rFonts w:ascii="Arial" w:eastAsia="Times New Roman" w:hAnsi="Arial" w:cs="Arial"/>
                <w:b/>
                <w:bCs/>
                <w:color w:val="000000"/>
                <w:sz w:val="18"/>
                <w:szCs w:val="18"/>
                <w:lang w:eastAsia="hr-HR"/>
              </w:rPr>
              <w:t>Zaštita okoliša</w:t>
            </w:r>
          </w:p>
        </w:tc>
        <w:tc>
          <w:tcPr>
            <w:tcW w:w="1275" w:type="dxa"/>
            <w:tcBorders>
              <w:top w:val="nil"/>
              <w:left w:val="nil"/>
              <w:bottom w:val="nil"/>
              <w:right w:val="nil"/>
            </w:tcBorders>
            <w:shd w:val="clear" w:color="auto" w:fill="auto"/>
            <w:noWrap/>
            <w:hideMark/>
          </w:tcPr>
          <w:p w14:paraId="17CDD24D" w14:textId="77777777" w:rsidR="00E52182" w:rsidRPr="00E52182" w:rsidRDefault="00E52182" w:rsidP="00E52182">
            <w:pPr>
              <w:spacing w:after="0" w:line="240" w:lineRule="auto"/>
              <w:jc w:val="right"/>
              <w:rPr>
                <w:rFonts w:ascii="Arial" w:eastAsia="Times New Roman" w:hAnsi="Arial" w:cs="Arial"/>
                <w:b/>
                <w:bCs/>
                <w:color w:val="000000"/>
                <w:sz w:val="18"/>
                <w:szCs w:val="18"/>
                <w:lang w:eastAsia="hr-HR"/>
              </w:rPr>
            </w:pPr>
            <w:r w:rsidRPr="00E52182">
              <w:rPr>
                <w:rFonts w:ascii="Arial" w:eastAsia="Times New Roman" w:hAnsi="Arial" w:cs="Arial"/>
                <w:b/>
                <w:bCs/>
                <w:color w:val="000000"/>
                <w:sz w:val="18"/>
                <w:szCs w:val="18"/>
                <w:lang w:eastAsia="hr-HR"/>
              </w:rPr>
              <w:t>176.931</w:t>
            </w:r>
          </w:p>
        </w:tc>
        <w:tc>
          <w:tcPr>
            <w:tcW w:w="1017" w:type="dxa"/>
            <w:tcBorders>
              <w:top w:val="nil"/>
              <w:left w:val="nil"/>
              <w:bottom w:val="nil"/>
              <w:right w:val="nil"/>
            </w:tcBorders>
            <w:shd w:val="clear" w:color="auto" w:fill="auto"/>
            <w:noWrap/>
            <w:hideMark/>
          </w:tcPr>
          <w:p w14:paraId="4E098340" w14:textId="77777777" w:rsidR="00E52182" w:rsidRPr="00E52182" w:rsidRDefault="00E52182" w:rsidP="00E52182">
            <w:pPr>
              <w:spacing w:after="0" w:line="240" w:lineRule="auto"/>
              <w:jc w:val="right"/>
              <w:rPr>
                <w:rFonts w:ascii="Arial" w:eastAsia="Times New Roman" w:hAnsi="Arial" w:cs="Arial"/>
                <w:b/>
                <w:bCs/>
                <w:color w:val="000000"/>
                <w:sz w:val="18"/>
                <w:szCs w:val="18"/>
                <w:lang w:eastAsia="hr-HR"/>
              </w:rPr>
            </w:pPr>
            <w:r w:rsidRPr="00E52182">
              <w:rPr>
                <w:rFonts w:ascii="Arial" w:eastAsia="Times New Roman" w:hAnsi="Arial" w:cs="Arial"/>
                <w:b/>
                <w:bCs/>
                <w:color w:val="000000"/>
                <w:sz w:val="18"/>
                <w:szCs w:val="18"/>
                <w:lang w:eastAsia="hr-HR"/>
              </w:rPr>
              <w:t>420.300</w:t>
            </w:r>
          </w:p>
        </w:tc>
        <w:tc>
          <w:tcPr>
            <w:tcW w:w="1017" w:type="dxa"/>
            <w:tcBorders>
              <w:top w:val="nil"/>
              <w:left w:val="nil"/>
              <w:bottom w:val="nil"/>
              <w:right w:val="nil"/>
            </w:tcBorders>
            <w:shd w:val="clear" w:color="auto" w:fill="auto"/>
            <w:noWrap/>
            <w:hideMark/>
          </w:tcPr>
          <w:p w14:paraId="5DFD1FB1" w14:textId="77777777" w:rsidR="00E52182" w:rsidRPr="00E52182" w:rsidRDefault="00E52182" w:rsidP="00E52182">
            <w:pPr>
              <w:spacing w:after="0" w:line="240" w:lineRule="auto"/>
              <w:jc w:val="right"/>
              <w:rPr>
                <w:rFonts w:ascii="Arial" w:eastAsia="Times New Roman" w:hAnsi="Arial" w:cs="Arial"/>
                <w:b/>
                <w:bCs/>
                <w:color w:val="000000"/>
                <w:sz w:val="18"/>
                <w:szCs w:val="18"/>
                <w:lang w:eastAsia="hr-HR"/>
              </w:rPr>
            </w:pPr>
            <w:r w:rsidRPr="00E52182">
              <w:rPr>
                <w:rFonts w:ascii="Arial" w:eastAsia="Times New Roman" w:hAnsi="Arial" w:cs="Arial"/>
                <w:b/>
                <w:bCs/>
                <w:color w:val="000000"/>
                <w:sz w:val="18"/>
                <w:szCs w:val="18"/>
                <w:lang w:eastAsia="hr-HR"/>
              </w:rPr>
              <w:t>439.300</w:t>
            </w:r>
          </w:p>
        </w:tc>
        <w:tc>
          <w:tcPr>
            <w:tcW w:w="1087" w:type="dxa"/>
            <w:tcBorders>
              <w:top w:val="nil"/>
              <w:left w:val="nil"/>
              <w:bottom w:val="nil"/>
              <w:right w:val="nil"/>
            </w:tcBorders>
            <w:shd w:val="clear" w:color="auto" w:fill="auto"/>
            <w:noWrap/>
            <w:hideMark/>
          </w:tcPr>
          <w:p w14:paraId="52B5A34A" w14:textId="77777777" w:rsidR="00E52182" w:rsidRPr="00E52182" w:rsidRDefault="00E52182" w:rsidP="00E52182">
            <w:pPr>
              <w:spacing w:after="0" w:line="240" w:lineRule="auto"/>
              <w:jc w:val="right"/>
              <w:rPr>
                <w:rFonts w:ascii="Arial" w:eastAsia="Times New Roman" w:hAnsi="Arial" w:cs="Arial"/>
                <w:b/>
                <w:bCs/>
                <w:color w:val="000000"/>
                <w:sz w:val="18"/>
                <w:szCs w:val="18"/>
                <w:lang w:eastAsia="hr-HR"/>
              </w:rPr>
            </w:pPr>
            <w:r w:rsidRPr="00E52182">
              <w:rPr>
                <w:rFonts w:ascii="Arial" w:eastAsia="Times New Roman" w:hAnsi="Arial" w:cs="Arial"/>
                <w:b/>
                <w:bCs/>
                <w:color w:val="000000"/>
                <w:sz w:val="18"/>
                <w:szCs w:val="18"/>
                <w:lang w:eastAsia="hr-HR"/>
              </w:rPr>
              <w:t>421.287</w:t>
            </w:r>
          </w:p>
        </w:tc>
        <w:tc>
          <w:tcPr>
            <w:tcW w:w="960" w:type="dxa"/>
            <w:tcBorders>
              <w:top w:val="nil"/>
              <w:left w:val="nil"/>
              <w:bottom w:val="nil"/>
              <w:right w:val="nil"/>
            </w:tcBorders>
            <w:shd w:val="clear" w:color="auto" w:fill="auto"/>
            <w:noWrap/>
            <w:hideMark/>
          </w:tcPr>
          <w:p w14:paraId="1D462D7E" w14:textId="77777777" w:rsidR="00E52182" w:rsidRPr="00E52182" w:rsidRDefault="00E52182" w:rsidP="00E52182">
            <w:pPr>
              <w:spacing w:after="0" w:line="240" w:lineRule="auto"/>
              <w:jc w:val="right"/>
              <w:rPr>
                <w:rFonts w:ascii="Arial" w:eastAsia="Times New Roman" w:hAnsi="Arial" w:cs="Arial"/>
                <w:b/>
                <w:bCs/>
                <w:color w:val="000000"/>
                <w:sz w:val="18"/>
                <w:szCs w:val="18"/>
                <w:lang w:eastAsia="hr-HR"/>
              </w:rPr>
            </w:pPr>
            <w:r w:rsidRPr="00E52182">
              <w:rPr>
                <w:rFonts w:ascii="Arial" w:eastAsia="Times New Roman" w:hAnsi="Arial" w:cs="Arial"/>
                <w:b/>
                <w:bCs/>
                <w:color w:val="000000"/>
                <w:sz w:val="18"/>
                <w:szCs w:val="18"/>
                <w:lang w:eastAsia="hr-HR"/>
              </w:rPr>
              <w:t>238,11</w:t>
            </w:r>
          </w:p>
        </w:tc>
        <w:tc>
          <w:tcPr>
            <w:tcW w:w="767" w:type="dxa"/>
            <w:tcBorders>
              <w:top w:val="nil"/>
              <w:left w:val="nil"/>
              <w:bottom w:val="nil"/>
              <w:right w:val="nil"/>
            </w:tcBorders>
            <w:shd w:val="clear" w:color="auto" w:fill="auto"/>
            <w:noWrap/>
            <w:hideMark/>
          </w:tcPr>
          <w:p w14:paraId="284C0BEC" w14:textId="77777777" w:rsidR="00E52182" w:rsidRPr="00E52182" w:rsidRDefault="00E52182" w:rsidP="00E52182">
            <w:pPr>
              <w:spacing w:after="0" w:line="240" w:lineRule="auto"/>
              <w:jc w:val="right"/>
              <w:rPr>
                <w:rFonts w:ascii="Arial" w:eastAsia="Times New Roman" w:hAnsi="Arial" w:cs="Arial"/>
                <w:b/>
                <w:bCs/>
                <w:color w:val="000000"/>
                <w:sz w:val="18"/>
                <w:szCs w:val="18"/>
                <w:lang w:eastAsia="hr-HR"/>
              </w:rPr>
            </w:pPr>
            <w:r w:rsidRPr="00E52182">
              <w:rPr>
                <w:rFonts w:ascii="Arial" w:eastAsia="Times New Roman" w:hAnsi="Arial" w:cs="Arial"/>
                <w:b/>
                <w:bCs/>
                <w:color w:val="000000"/>
                <w:sz w:val="18"/>
                <w:szCs w:val="18"/>
                <w:lang w:eastAsia="hr-HR"/>
              </w:rPr>
              <w:t>95,90</w:t>
            </w:r>
          </w:p>
        </w:tc>
      </w:tr>
      <w:tr w:rsidR="00E52182" w:rsidRPr="00E52182" w14:paraId="057BCC3E" w14:textId="77777777" w:rsidTr="00E52182">
        <w:trPr>
          <w:trHeight w:val="240"/>
        </w:trPr>
        <w:tc>
          <w:tcPr>
            <w:tcW w:w="417" w:type="dxa"/>
            <w:tcBorders>
              <w:top w:val="nil"/>
              <w:left w:val="nil"/>
              <w:bottom w:val="nil"/>
              <w:right w:val="nil"/>
            </w:tcBorders>
            <w:shd w:val="clear" w:color="auto" w:fill="auto"/>
            <w:noWrap/>
            <w:hideMark/>
          </w:tcPr>
          <w:p w14:paraId="1F03A9D4" w14:textId="77777777" w:rsidR="00E52182" w:rsidRPr="00E52182" w:rsidRDefault="00E52182" w:rsidP="00E52182">
            <w:pPr>
              <w:spacing w:after="0" w:line="240" w:lineRule="auto"/>
              <w:jc w:val="right"/>
              <w:rPr>
                <w:rFonts w:ascii="Arial" w:eastAsia="Times New Roman" w:hAnsi="Arial" w:cs="Arial"/>
                <w:b/>
                <w:bCs/>
                <w:color w:val="000000"/>
                <w:sz w:val="18"/>
                <w:szCs w:val="18"/>
                <w:lang w:eastAsia="hr-HR"/>
              </w:rPr>
            </w:pPr>
          </w:p>
        </w:tc>
        <w:tc>
          <w:tcPr>
            <w:tcW w:w="517" w:type="dxa"/>
            <w:tcBorders>
              <w:top w:val="nil"/>
              <w:left w:val="nil"/>
              <w:bottom w:val="nil"/>
              <w:right w:val="nil"/>
            </w:tcBorders>
            <w:shd w:val="clear" w:color="auto" w:fill="auto"/>
            <w:noWrap/>
            <w:hideMark/>
          </w:tcPr>
          <w:p w14:paraId="6A96F325" w14:textId="77777777" w:rsidR="00E52182" w:rsidRPr="00E52182" w:rsidRDefault="00E52182" w:rsidP="00E52182">
            <w:pPr>
              <w:spacing w:after="0" w:line="240" w:lineRule="auto"/>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051</w:t>
            </w:r>
          </w:p>
        </w:tc>
        <w:tc>
          <w:tcPr>
            <w:tcW w:w="4028" w:type="dxa"/>
            <w:tcBorders>
              <w:top w:val="nil"/>
              <w:left w:val="nil"/>
              <w:bottom w:val="nil"/>
              <w:right w:val="nil"/>
            </w:tcBorders>
            <w:shd w:val="clear" w:color="auto" w:fill="auto"/>
            <w:noWrap/>
            <w:hideMark/>
          </w:tcPr>
          <w:p w14:paraId="3BFAB712" w14:textId="77777777" w:rsidR="00E52182" w:rsidRPr="00E52182" w:rsidRDefault="00E52182" w:rsidP="00E52182">
            <w:pPr>
              <w:spacing w:after="0" w:line="240" w:lineRule="auto"/>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Gospodarenje otpadom</w:t>
            </w:r>
          </w:p>
        </w:tc>
        <w:tc>
          <w:tcPr>
            <w:tcW w:w="1275" w:type="dxa"/>
            <w:tcBorders>
              <w:top w:val="nil"/>
              <w:left w:val="nil"/>
              <w:bottom w:val="nil"/>
              <w:right w:val="nil"/>
            </w:tcBorders>
            <w:shd w:val="clear" w:color="auto" w:fill="auto"/>
            <w:noWrap/>
            <w:hideMark/>
          </w:tcPr>
          <w:p w14:paraId="1C4E0535"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87.766</w:t>
            </w:r>
          </w:p>
        </w:tc>
        <w:tc>
          <w:tcPr>
            <w:tcW w:w="1017" w:type="dxa"/>
            <w:tcBorders>
              <w:top w:val="nil"/>
              <w:left w:val="nil"/>
              <w:bottom w:val="nil"/>
              <w:right w:val="nil"/>
            </w:tcBorders>
            <w:shd w:val="clear" w:color="auto" w:fill="auto"/>
            <w:noWrap/>
            <w:hideMark/>
          </w:tcPr>
          <w:p w14:paraId="782A89A8"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106.300</w:t>
            </w:r>
          </w:p>
        </w:tc>
        <w:tc>
          <w:tcPr>
            <w:tcW w:w="1017" w:type="dxa"/>
            <w:tcBorders>
              <w:top w:val="nil"/>
              <w:left w:val="nil"/>
              <w:bottom w:val="nil"/>
              <w:right w:val="nil"/>
            </w:tcBorders>
            <w:shd w:val="clear" w:color="auto" w:fill="auto"/>
            <w:noWrap/>
            <w:hideMark/>
          </w:tcPr>
          <w:p w14:paraId="12EFF635"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106.300</w:t>
            </w:r>
          </w:p>
        </w:tc>
        <w:tc>
          <w:tcPr>
            <w:tcW w:w="1087" w:type="dxa"/>
            <w:tcBorders>
              <w:top w:val="nil"/>
              <w:left w:val="nil"/>
              <w:bottom w:val="nil"/>
              <w:right w:val="nil"/>
            </w:tcBorders>
            <w:shd w:val="clear" w:color="auto" w:fill="auto"/>
            <w:noWrap/>
            <w:hideMark/>
          </w:tcPr>
          <w:p w14:paraId="1AC5129E"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92.701</w:t>
            </w:r>
          </w:p>
        </w:tc>
        <w:tc>
          <w:tcPr>
            <w:tcW w:w="960" w:type="dxa"/>
            <w:tcBorders>
              <w:top w:val="nil"/>
              <w:left w:val="nil"/>
              <w:bottom w:val="nil"/>
              <w:right w:val="nil"/>
            </w:tcBorders>
            <w:shd w:val="clear" w:color="auto" w:fill="auto"/>
            <w:noWrap/>
            <w:hideMark/>
          </w:tcPr>
          <w:p w14:paraId="1567F631"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105,62</w:t>
            </w:r>
          </w:p>
        </w:tc>
        <w:tc>
          <w:tcPr>
            <w:tcW w:w="767" w:type="dxa"/>
            <w:tcBorders>
              <w:top w:val="nil"/>
              <w:left w:val="nil"/>
              <w:bottom w:val="nil"/>
              <w:right w:val="nil"/>
            </w:tcBorders>
            <w:shd w:val="clear" w:color="auto" w:fill="auto"/>
            <w:noWrap/>
            <w:hideMark/>
          </w:tcPr>
          <w:p w14:paraId="505C7185"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87,21</w:t>
            </w:r>
          </w:p>
        </w:tc>
      </w:tr>
      <w:tr w:rsidR="00E52182" w:rsidRPr="00E52182" w14:paraId="2CC3AA5C" w14:textId="77777777" w:rsidTr="00E52182">
        <w:trPr>
          <w:trHeight w:val="240"/>
        </w:trPr>
        <w:tc>
          <w:tcPr>
            <w:tcW w:w="417" w:type="dxa"/>
            <w:tcBorders>
              <w:top w:val="nil"/>
              <w:left w:val="nil"/>
              <w:bottom w:val="nil"/>
              <w:right w:val="nil"/>
            </w:tcBorders>
            <w:shd w:val="clear" w:color="auto" w:fill="auto"/>
            <w:noWrap/>
            <w:hideMark/>
          </w:tcPr>
          <w:p w14:paraId="79572097"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p>
        </w:tc>
        <w:tc>
          <w:tcPr>
            <w:tcW w:w="517" w:type="dxa"/>
            <w:tcBorders>
              <w:top w:val="nil"/>
              <w:left w:val="nil"/>
              <w:bottom w:val="nil"/>
              <w:right w:val="nil"/>
            </w:tcBorders>
            <w:shd w:val="clear" w:color="auto" w:fill="auto"/>
            <w:noWrap/>
            <w:hideMark/>
          </w:tcPr>
          <w:p w14:paraId="1E8A384B" w14:textId="77777777" w:rsidR="00E52182" w:rsidRPr="00E52182" w:rsidRDefault="00E52182" w:rsidP="00E52182">
            <w:pPr>
              <w:spacing w:after="0" w:line="240" w:lineRule="auto"/>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052</w:t>
            </w:r>
          </w:p>
        </w:tc>
        <w:tc>
          <w:tcPr>
            <w:tcW w:w="4028" w:type="dxa"/>
            <w:tcBorders>
              <w:top w:val="nil"/>
              <w:left w:val="nil"/>
              <w:bottom w:val="nil"/>
              <w:right w:val="nil"/>
            </w:tcBorders>
            <w:shd w:val="clear" w:color="auto" w:fill="auto"/>
            <w:noWrap/>
            <w:hideMark/>
          </w:tcPr>
          <w:p w14:paraId="379E5D67" w14:textId="77777777" w:rsidR="00E52182" w:rsidRPr="00E52182" w:rsidRDefault="00E52182" w:rsidP="00E52182">
            <w:pPr>
              <w:spacing w:after="0" w:line="240" w:lineRule="auto"/>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Gospodarenje otpadnim vodama</w:t>
            </w:r>
          </w:p>
        </w:tc>
        <w:tc>
          <w:tcPr>
            <w:tcW w:w="1275" w:type="dxa"/>
            <w:tcBorders>
              <w:top w:val="nil"/>
              <w:left w:val="nil"/>
              <w:bottom w:val="nil"/>
              <w:right w:val="nil"/>
            </w:tcBorders>
            <w:shd w:val="clear" w:color="auto" w:fill="auto"/>
            <w:noWrap/>
            <w:hideMark/>
          </w:tcPr>
          <w:p w14:paraId="51720F2F"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89.165</w:t>
            </w:r>
          </w:p>
        </w:tc>
        <w:tc>
          <w:tcPr>
            <w:tcW w:w="1017" w:type="dxa"/>
            <w:tcBorders>
              <w:top w:val="nil"/>
              <w:left w:val="nil"/>
              <w:bottom w:val="nil"/>
              <w:right w:val="nil"/>
            </w:tcBorders>
            <w:shd w:val="clear" w:color="auto" w:fill="auto"/>
            <w:noWrap/>
            <w:hideMark/>
          </w:tcPr>
          <w:p w14:paraId="1FBD64F4"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264.000</w:t>
            </w:r>
          </w:p>
        </w:tc>
        <w:tc>
          <w:tcPr>
            <w:tcW w:w="1017" w:type="dxa"/>
            <w:tcBorders>
              <w:top w:val="nil"/>
              <w:left w:val="nil"/>
              <w:bottom w:val="nil"/>
              <w:right w:val="nil"/>
            </w:tcBorders>
            <w:shd w:val="clear" w:color="auto" w:fill="auto"/>
            <w:noWrap/>
            <w:hideMark/>
          </w:tcPr>
          <w:p w14:paraId="3FD6A72D"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283.000</w:t>
            </w:r>
          </w:p>
        </w:tc>
        <w:tc>
          <w:tcPr>
            <w:tcW w:w="1087" w:type="dxa"/>
            <w:tcBorders>
              <w:top w:val="nil"/>
              <w:left w:val="nil"/>
              <w:bottom w:val="nil"/>
              <w:right w:val="nil"/>
            </w:tcBorders>
            <w:shd w:val="clear" w:color="auto" w:fill="auto"/>
            <w:noWrap/>
            <w:hideMark/>
          </w:tcPr>
          <w:p w14:paraId="28D84E94"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279.961</w:t>
            </w:r>
          </w:p>
        </w:tc>
        <w:tc>
          <w:tcPr>
            <w:tcW w:w="960" w:type="dxa"/>
            <w:tcBorders>
              <w:top w:val="nil"/>
              <w:left w:val="nil"/>
              <w:bottom w:val="nil"/>
              <w:right w:val="nil"/>
            </w:tcBorders>
            <w:shd w:val="clear" w:color="auto" w:fill="auto"/>
            <w:noWrap/>
            <w:hideMark/>
          </w:tcPr>
          <w:p w14:paraId="0D4B4675"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313,98</w:t>
            </w:r>
          </w:p>
        </w:tc>
        <w:tc>
          <w:tcPr>
            <w:tcW w:w="767" w:type="dxa"/>
            <w:tcBorders>
              <w:top w:val="nil"/>
              <w:left w:val="nil"/>
              <w:bottom w:val="nil"/>
              <w:right w:val="nil"/>
            </w:tcBorders>
            <w:shd w:val="clear" w:color="auto" w:fill="auto"/>
            <w:noWrap/>
            <w:hideMark/>
          </w:tcPr>
          <w:p w14:paraId="1BDA9CF2"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98,93</w:t>
            </w:r>
          </w:p>
        </w:tc>
      </w:tr>
      <w:tr w:rsidR="00E52182" w:rsidRPr="00E52182" w14:paraId="2A00906D" w14:textId="77777777" w:rsidTr="00E52182">
        <w:trPr>
          <w:trHeight w:val="240"/>
        </w:trPr>
        <w:tc>
          <w:tcPr>
            <w:tcW w:w="417" w:type="dxa"/>
            <w:tcBorders>
              <w:top w:val="nil"/>
              <w:left w:val="nil"/>
              <w:bottom w:val="nil"/>
              <w:right w:val="nil"/>
            </w:tcBorders>
            <w:shd w:val="clear" w:color="auto" w:fill="auto"/>
            <w:noWrap/>
            <w:hideMark/>
          </w:tcPr>
          <w:p w14:paraId="696B58F8"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p>
        </w:tc>
        <w:tc>
          <w:tcPr>
            <w:tcW w:w="517" w:type="dxa"/>
            <w:tcBorders>
              <w:top w:val="nil"/>
              <w:left w:val="nil"/>
              <w:bottom w:val="nil"/>
              <w:right w:val="nil"/>
            </w:tcBorders>
            <w:shd w:val="clear" w:color="auto" w:fill="auto"/>
            <w:noWrap/>
            <w:hideMark/>
          </w:tcPr>
          <w:p w14:paraId="56412238" w14:textId="77777777" w:rsidR="00E52182" w:rsidRPr="00E52182" w:rsidRDefault="00E52182" w:rsidP="00E52182">
            <w:pPr>
              <w:spacing w:after="0" w:line="240" w:lineRule="auto"/>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053</w:t>
            </w:r>
          </w:p>
        </w:tc>
        <w:tc>
          <w:tcPr>
            <w:tcW w:w="4028" w:type="dxa"/>
            <w:tcBorders>
              <w:top w:val="nil"/>
              <w:left w:val="nil"/>
              <w:bottom w:val="nil"/>
              <w:right w:val="nil"/>
            </w:tcBorders>
            <w:shd w:val="clear" w:color="auto" w:fill="auto"/>
            <w:noWrap/>
            <w:hideMark/>
          </w:tcPr>
          <w:p w14:paraId="1BCAAF6A" w14:textId="77777777" w:rsidR="00E52182" w:rsidRPr="00E52182" w:rsidRDefault="00E52182" w:rsidP="00E52182">
            <w:pPr>
              <w:spacing w:after="0" w:line="240" w:lineRule="auto"/>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Smanjenje zagađivanja</w:t>
            </w:r>
          </w:p>
        </w:tc>
        <w:tc>
          <w:tcPr>
            <w:tcW w:w="1275" w:type="dxa"/>
            <w:tcBorders>
              <w:top w:val="nil"/>
              <w:left w:val="nil"/>
              <w:bottom w:val="nil"/>
              <w:right w:val="nil"/>
            </w:tcBorders>
            <w:shd w:val="clear" w:color="auto" w:fill="auto"/>
            <w:noWrap/>
            <w:hideMark/>
          </w:tcPr>
          <w:p w14:paraId="49B82CA8" w14:textId="77777777" w:rsidR="00E52182" w:rsidRPr="00E52182" w:rsidRDefault="00E52182" w:rsidP="00E52182">
            <w:pPr>
              <w:spacing w:after="0" w:line="240" w:lineRule="auto"/>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3995F6E2"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50.000</w:t>
            </w:r>
          </w:p>
        </w:tc>
        <w:tc>
          <w:tcPr>
            <w:tcW w:w="1017" w:type="dxa"/>
            <w:tcBorders>
              <w:top w:val="nil"/>
              <w:left w:val="nil"/>
              <w:bottom w:val="nil"/>
              <w:right w:val="nil"/>
            </w:tcBorders>
            <w:shd w:val="clear" w:color="auto" w:fill="auto"/>
            <w:noWrap/>
            <w:hideMark/>
          </w:tcPr>
          <w:p w14:paraId="492D0B60"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50.000</w:t>
            </w:r>
          </w:p>
        </w:tc>
        <w:tc>
          <w:tcPr>
            <w:tcW w:w="1087" w:type="dxa"/>
            <w:tcBorders>
              <w:top w:val="nil"/>
              <w:left w:val="nil"/>
              <w:bottom w:val="nil"/>
              <w:right w:val="nil"/>
            </w:tcBorders>
            <w:shd w:val="clear" w:color="auto" w:fill="auto"/>
            <w:noWrap/>
            <w:hideMark/>
          </w:tcPr>
          <w:p w14:paraId="601A4275"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48.625</w:t>
            </w:r>
          </w:p>
        </w:tc>
        <w:tc>
          <w:tcPr>
            <w:tcW w:w="960" w:type="dxa"/>
            <w:tcBorders>
              <w:top w:val="nil"/>
              <w:left w:val="nil"/>
              <w:bottom w:val="nil"/>
              <w:right w:val="nil"/>
            </w:tcBorders>
            <w:shd w:val="clear" w:color="auto" w:fill="auto"/>
            <w:noWrap/>
            <w:hideMark/>
          </w:tcPr>
          <w:p w14:paraId="6A746183"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p>
        </w:tc>
        <w:tc>
          <w:tcPr>
            <w:tcW w:w="767" w:type="dxa"/>
            <w:tcBorders>
              <w:top w:val="nil"/>
              <w:left w:val="nil"/>
              <w:bottom w:val="nil"/>
              <w:right w:val="nil"/>
            </w:tcBorders>
            <w:shd w:val="clear" w:color="auto" w:fill="auto"/>
            <w:noWrap/>
            <w:hideMark/>
          </w:tcPr>
          <w:p w14:paraId="0DCDC4B8"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97,25</w:t>
            </w:r>
          </w:p>
        </w:tc>
      </w:tr>
      <w:tr w:rsidR="00E52182" w:rsidRPr="00E52182" w14:paraId="0D320381" w14:textId="77777777" w:rsidTr="00E52182">
        <w:trPr>
          <w:trHeight w:val="240"/>
        </w:trPr>
        <w:tc>
          <w:tcPr>
            <w:tcW w:w="417" w:type="dxa"/>
            <w:tcBorders>
              <w:top w:val="nil"/>
              <w:left w:val="nil"/>
              <w:bottom w:val="nil"/>
              <w:right w:val="nil"/>
            </w:tcBorders>
            <w:shd w:val="clear" w:color="auto" w:fill="auto"/>
            <w:noWrap/>
            <w:hideMark/>
          </w:tcPr>
          <w:p w14:paraId="72B1674F" w14:textId="77777777" w:rsidR="00E52182" w:rsidRPr="00E52182" w:rsidRDefault="00E52182" w:rsidP="00E52182">
            <w:pPr>
              <w:spacing w:after="0" w:line="240" w:lineRule="auto"/>
              <w:rPr>
                <w:rFonts w:ascii="Arial" w:eastAsia="Times New Roman" w:hAnsi="Arial" w:cs="Arial"/>
                <w:b/>
                <w:bCs/>
                <w:color w:val="000000"/>
                <w:sz w:val="18"/>
                <w:szCs w:val="18"/>
                <w:lang w:eastAsia="hr-HR"/>
              </w:rPr>
            </w:pPr>
            <w:r w:rsidRPr="00E52182">
              <w:rPr>
                <w:rFonts w:ascii="Arial" w:eastAsia="Times New Roman" w:hAnsi="Arial" w:cs="Arial"/>
                <w:b/>
                <w:bCs/>
                <w:color w:val="000000"/>
                <w:sz w:val="18"/>
                <w:szCs w:val="18"/>
                <w:lang w:eastAsia="hr-HR"/>
              </w:rPr>
              <w:t>06</w:t>
            </w:r>
          </w:p>
        </w:tc>
        <w:tc>
          <w:tcPr>
            <w:tcW w:w="517" w:type="dxa"/>
            <w:tcBorders>
              <w:top w:val="nil"/>
              <w:left w:val="nil"/>
              <w:bottom w:val="nil"/>
              <w:right w:val="nil"/>
            </w:tcBorders>
            <w:shd w:val="clear" w:color="auto" w:fill="auto"/>
            <w:noWrap/>
            <w:hideMark/>
          </w:tcPr>
          <w:p w14:paraId="1AD52701" w14:textId="77777777" w:rsidR="00E52182" w:rsidRPr="00E52182" w:rsidRDefault="00E52182" w:rsidP="00E52182">
            <w:pPr>
              <w:spacing w:after="0" w:line="240" w:lineRule="auto"/>
              <w:rPr>
                <w:rFonts w:ascii="Arial" w:eastAsia="Times New Roman" w:hAnsi="Arial" w:cs="Arial"/>
                <w:b/>
                <w:bCs/>
                <w:color w:val="000000"/>
                <w:sz w:val="18"/>
                <w:szCs w:val="18"/>
                <w:lang w:eastAsia="hr-HR"/>
              </w:rPr>
            </w:pPr>
          </w:p>
        </w:tc>
        <w:tc>
          <w:tcPr>
            <w:tcW w:w="4028" w:type="dxa"/>
            <w:tcBorders>
              <w:top w:val="nil"/>
              <w:left w:val="nil"/>
              <w:bottom w:val="nil"/>
              <w:right w:val="nil"/>
            </w:tcBorders>
            <w:shd w:val="clear" w:color="auto" w:fill="auto"/>
            <w:noWrap/>
            <w:hideMark/>
          </w:tcPr>
          <w:p w14:paraId="7E461B04" w14:textId="77777777" w:rsidR="00E52182" w:rsidRPr="00E52182" w:rsidRDefault="00E52182" w:rsidP="00E52182">
            <w:pPr>
              <w:spacing w:after="0" w:line="240" w:lineRule="auto"/>
              <w:rPr>
                <w:rFonts w:ascii="Arial" w:eastAsia="Times New Roman" w:hAnsi="Arial" w:cs="Arial"/>
                <w:b/>
                <w:bCs/>
                <w:color w:val="000000"/>
                <w:sz w:val="18"/>
                <w:szCs w:val="18"/>
                <w:lang w:eastAsia="hr-HR"/>
              </w:rPr>
            </w:pPr>
            <w:r w:rsidRPr="00E52182">
              <w:rPr>
                <w:rFonts w:ascii="Arial" w:eastAsia="Times New Roman" w:hAnsi="Arial" w:cs="Arial"/>
                <w:b/>
                <w:bCs/>
                <w:color w:val="000000"/>
                <w:sz w:val="18"/>
                <w:szCs w:val="18"/>
                <w:lang w:eastAsia="hr-HR"/>
              </w:rPr>
              <w:t>Usluge unaprjeđenja stanovanja i zajednice</w:t>
            </w:r>
          </w:p>
        </w:tc>
        <w:tc>
          <w:tcPr>
            <w:tcW w:w="1275" w:type="dxa"/>
            <w:tcBorders>
              <w:top w:val="nil"/>
              <w:left w:val="nil"/>
              <w:bottom w:val="nil"/>
              <w:right w:val="nil"/>
            </w:tcBorders>
            <w:shd w:val="clear" w:color="auto" w:fill="auto"/>
            <w:noWrap/>
            <w:hideMark/>
          </w:tcPr>
          <w:p w14:paraId="6287577F" w14:textId="77777777" w:rsidR="00E52182" w:rsidRPr="00E52182" w:rsidRDefault="00E52182" w:rsidP="00E52182">
            <w:pPr>
              <w:spacing w:after="0" w:line="240" w:lineRule="auto"/>
              <w:jc w:val="right"/>
              <w:rPr>
                <w:rFonts w:ascii="Arial" w:eastAsia="Times New Roman" w:hAnsi="Arial" w:cs="Arial"/>
                <w:b/>
                <w:bCs/>
                <w:color w:val="000000"/>
                <w:sz w:val="18"/>
                <w:szCs w:val="18"/>
                <w:lang w:eastAsia="hr-HR"/>
              </w:rPr>
            </w:pPr>
            <w:r w:rsidRPr="00E52182">
              <w:rPr>
                <w:rFonts w:ascii="Arial" w:eastAsia="Times New Roman" w:hAnsi="Arial" w:cs="Arial"/>
                <w:b/>
                <w:bCs/>
                <w:color w:val="000000"/>
                <w:sz w:val="18"/>
                <w:szCs w:val="18"/>
                <w:lang w:eastAsia="hr-HR"/>
              </w:rPr>
              <w:t>1.200.059</w:t>
            </w:r>
          </w:p>
        </w:tc>
        <w:tc>
          <w:tcPr>
            <w:tcW w:w="1017" w:type="dxa"/>
            <w:tcBorders>
              <w:top w:val="nil"/>
              <w:left w:val="nil"/>
              <w:bottom w:val="nil"/>
              <w:right w:val="nil"/>
            </w:tcBorders>
            <w:shd w:val="clear" w:color="auto" w:fill="auto"/>
            <w:noWrap/>
            <w:hideMark/>
          </w:tcPr>
          <w:p w14:paraId="7D348477" w14:textId="77777777" w:rsidR="00E52182" w:rsidRPr="00E52182" w:rsidRDefault="00E52182" w:rsidP="00E52182">
            <w:pPr>
              <w:spacing w:after="0" w:line="240" w:lineRule="auto"/>
              <w:jc w:val="right"/>
              <w:rPr>
                <w:rFonts w:ascii="Arial" w:eastAsia="Times New Roman" w:hAnsi="Arial" w:cs="Arial"/>
                <w:b/>
                <w:bCs/>
                <w:color w:val="000000"/>
                <w:sz w:val="18"/>
                <w:szCs w:val="18"/>
                <w:lang w:eastAsia="hr-HR"/>
              </w:rPr>
            </w:pPr>
            <w:r w:rsidRPr="00E52182">
              <w:rPr>
                <w:rFonts w:ascii="Arial" w:eastAsia="Times New Roman" w:hAnsi="Arial" w:cs="Arial"/>
                <w:b/>
                <w:bCs/>
                <w:color w:val="000000"/>
                <w:sz w:val="18"/>
                <w:szCs w:val="18"/>
                <w:lang w:eastAsia="hr-HR"/>
              </w:rPr>
              <w:t>1.966.700</w:t>
            </w:r>
          </w:p>
        </w:tc>
        <w:tc>
          <w:tcPr>
            <w:tcW w:w="1017" w:type="dxa"/>
            <w:tcBorders>
              <w:top w:val="nil"/>
              <w:left w:val="nil"/>
              <w:bottom w:val="nil"/>
              <w:right w:val="nil"/>
            </w:tcBorders>
            <w:shd w:val="clear" w:color="auto" w:fill="auto"/>
            <w:noWrap/>
            <w:hideMark/>
          </w:tcPr>
          <w:p w14:paraId="62CAC78F" w14:textId="77777777" w:rsidR="00E52182" w:rsidRPr="00E52182" w:rsidRDefault="00E52182" w:rsidP="00E52182">
            <w:pPr>
              <w:spacing w:after="0" w:line="240" w:lineRule="auto"/>
              <w:jc w:val="right"/>
              <w:rPr>
                <w:rFonts w:ascii="Arial" w:eastAsia="Times New Roman" w:hAnsi="Arial" w:cs="Arial"/>
                <w:b/>
                <w:bCs/>
                <w:color w:val="000000"/>
                <w:sz w:val="18"/>
                <w:szCs w:val="18"/>
                <w:lang w:eastAsia="hr-HR"/>
              </w:rPr>
            </w:pPr>
            <w:r w:rsidRPr="00E52182">
              <w:rPr>
                <w:rFonts w:ascii="Arial" w:eastAsia="Times New Roman" w:hAnsi="Arial" w:cs="Arial"/>
                <w:b/>
                <w:bCs/>
                <w:color w:val="000000"/>
                <w:sz w:val="18"/>
                <w:szCs w:val="18"/>
                <w:lang w:eastAsia="hr-HR"/>
              </w:rPr>
              <w:t>1.972.700</w:t>
            </w:r>
          </w:p>
        </w:tc>
        <w:tc>
          <w:tcPr>
            <w:tcW w:w="1087" w:type="dxa"/>
            <w:tcBorders>
              <w:top w:val="nil"/>
              <w:left w:val="nil"/>
              <w:bottom w:val="nil"/>
              <w:right w:val="nil"/>
            </w:tcBorders>
            <w:shd w:val="clear" w:color="auto" w:fill="auto"/>
            <w:noWrap/>
            <w:hideMark/>
          </w:tcPr>
          <w:p w14:paraId="18569C62" w14:textId="77777777" w:rsidR="00E52182" w:rsidRPr="00E52182" w:rsidRDefault="00E52182" w:rsidP="00E52182">
            <w:pPr>
              <w:spacing w:after="0" w:line="240" w:lineRule="auto"/>
              <w:jc w:val="right"/>
              <w:rPr>
                <w:rFonts w:ascii="Arial" w:eastAsia="Times New Roman" w:hAnsi="Arial" w:cs="Arial"/>
                <w:b/>
                <w:bCs/>
                <w:color w:val="000000"/>
                <w:sz w:val="18"/>
                <w:szCs w:val="18"/>
                <w:lang w:eastAsia="hr-HR"/>
              </w:rPr>
            </w:pPr>
            <w:r w:rsidRPr="00E52182">
              <w:rPr>
                <w:rFonts w:ascii="Arial" w:eastAsia="Times New Roman" w:hAnsi="Arial" w:cs="Arial"/>
                <w:b/>
                <w:bCs/>
                <w:color w:val="000000"/>
                <w:sz w:val="18"/>
                <w:szCs w:val="18"/>
                <w:lang w:eastAsia="hr-HR"/>
              </w:rPr>
              <w:t>1.305.282</w:t>
            </w:r>
          </w:p>
        </w:tc>
        <w:tc>
          <w:tcPr>
            <w:tcW w:w="960" w:type="dxa"/>
            <w:tcBorders>
              <w:top w:val="nil"/>
              <w:left w:val="nil"/>
              <w:bottom w:val="nil"/>
              <w:right w:val="nil"/>
            </w:tcBorders>
            <w:shd w:val="clear" w:color="auto" w:fill="auto"/>
            <w:noWrap/>
            <w:hideMark/>
          </w:tcPr>
          <w:p w14:paraId="4DBA1080" w14:textId="77777777" w:rsidR="00E52182" w:rsidRPr="00E52182" w:rsidRDefault="00E52182" w:rsidP="00E52182">
            <w:pPr>
              <w:spacing w:after="0" w:line="240" w:lineRule="auto"/>
              <w:jc w:val="right"/>
              <w:rPr>
                <w:rFonts w:ascii="Arial" w:eastAsia="Times New Roman" w:hAnsi="Arial" w:cs="Arial"/>
                <w:b/>
                <w:bCs/>
                <w:color w:val="000000"/>
                <w:sz w:val="18"/>
                <w:szCs w:val="18"/>
                <w:lang w:eastAsia="hr-HR"/>
              </w:rPr>
            </w:pPr>
            <w:r w:rsidRPr="00E52182">
              <w:rPr>
                <w:rFonts w:ascii="Arial" w:eastAsia="Times New Roman" w:hAnsi="Arial" w:cs="Arial"/>
                <w:b/>
                <w:bCs/>
                <w:color w:val="000000"/>
                <w:sz w:val="18"/>
                <w:szCs w:val="18"/>
                <w:lang w:eastAsia="hr-HR"/>
              </w:rPr>
              <w:t>108,77</w:t>
            </w:r>
          </w:p>
        </w:tc>
        <w:tc>
          <w:tcPr>
            <w:tcW w:w="767" w:type="dxa"/>
            <w:tcBorders>
              <w:top w:val="nil"/>
              <w:left w:val="nil"/>
              <w:bottom w:val="nil"/>
              <w:right w:val="nil"/>
            </w:tcBorders>
            <w:shd w:val="clear" w:color="auto" w:fill="auto"/>
            <w:noWrap/>
            <w:hideMark/>
          </w:tcPr>
          <w:p w14:paraId="7617E17A" w14:textId="77777777" w:rsidR="00E52182" w:rsidRPr="00E52182" w:rsidRDefault="00E52182" w:rsidP="00E52182">
            <w:pPr>
              <w:spacing w:after="0" w:line="240" w:lineRule="auto"/>
              <w:jc w:val="right"/>
              <w:rPr>
                <w:rFonts w:ascii="Arial" w:eastAsia="Times New Roman" w:hAnsi="Arial" w:cs="Arial"/>
                <w:b/>
                <w:bCs/>
                <w:color w:val="000000"/>
                <w:sz w:val="18"/>
                <w:szCs w:val="18"/>
                <w:lang w:eastAsia="hr-HR"/>
              </w:rPr>
            </w:pPr>
            <w:r w:rsidRPr="00E52182">
              <w:rPr>
                <w:rFonts w:ascii="Arial" w:eastAsia="Times New Roman" w:hAnsi="Arial" w:cs="Arial"/>
                <w:b/>
                <w:bCs/>
                <w:color w:val="000000"/>
                <w:sz w:val="18"/>
                <w:szCs w:val="18"/>
                <w:lang w:eastAsia="hr-HR"/>
              </w:rPr>
              <w:t>66,17</w:t>
            </w:r>
          </w:p>
        </w:tc>
      </w:tr>
      <w:tr w:rsidR="00E52182" w:rsidRPr="00E52182" w14:paraId="3723FE0A" w14:textId="77777777" w:rsidTr="00E52182">
        <w:trPr>
          <w:trHeight w:val="240"/>
        </w:trPr>
        <w:tc>
          <w:tcPr>
            <w:tcW w:w="417" w:type="dxa"/>
            <w:tcBorders>
              <w:top w:val="nil"/>
              <w:left w:val="nil"/>
              <w:bottom w:val="nil"/>
              <w:right w:val="nil"/>
            </w:tcBorders>
            <w:shd w:val="clear" w:color="auto" w:fill="auto"/>
            <w:noWrap/>
            <w:hideMark/>
          </w:tcPr>
          <w:p w14:paraId="52BD1AD8" w14:textId="77777777" w:rsidR="00E52182" w:rsidRPr="00E52182" w:rsidRDefault="00E52182" w:rsidP="00E52182">
            <w:pPr>
              <w:spacing w:after="0" w:line="240" w:lineRule="auto"/>
              <w:jc w:val="right"/>
              <w:rPr>
                <w:rFonts w:ascii="Arial" w:eastAsia="Times New Roman" w:hAnsi="Arial" w:cs="Arial"/>
                <w:b/>
                <w:bCs/>
                <w:color w:val="000000"/>
                <w:sz w:val="18"/>
                <w:szCs w:val="18"/>
                <w:lang w:eastAsia="hr-HR"/>
              </w:rPr>
            </w:pPr>
          </w:p>
        </w:tc>
        <w:tc>
          <w:tcPr>
            <w:tcW w:w="517" w:type="dxa"/>
            <w:tcBorders>
              <w:top w:val="nil"/>
              <w:left w:val="nil"/>
              <w:bottom w:val="nil"/>
              <w:right w:val="nil"/>
            </w:tcBorders>
            <w:shd w:val="clear" w:color="auto" w:fill="auto"/>
            <w:noWrap/>
            <w:hideMark/>
          </w:tcPr>
          <w:p w14:paraId="3BBBA60A" w14:textId="77777777" w:rsidR="00E52182" w:rsidRPr="00E52182" w:rsidRDefault="00E52182" w:rsidP="00E52182">
            <w:pPr>
              <w:spacing w:after="0" w:line="240" w:lineRule="auto"/>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062</w:t>
            </w:r>
          </w:p>
        </w:tc>
        <w:tc>
          <w:tcPr>
            <w:tcW w:w="4028" w:type="dxa"/>
            <w:tcBorders>
              <w:top w:val="nil"/>
              <w:left w:val="nil"/>
              <w:bottom w:val="nil"/>
              <w:right w:val="nil"/>
            </w:tcBorders>
            <w:shd w:val="clear" w:color="auto" w:fill="auto"/>
            <w:noWrap/>
            <w:hideMark/>
          </w:tcPr>
          <w:p w14:paraId="28DD91BF" w14:textId="77777777" w:rsidR="00E52182" w:rsidRPr="00E52182" w:rsidRDefault="00E52182" w:rsidP="00E52182">
            <w:pPr>
              <w:spacing w:after="0" w:line="240" w:lineRule="auto"/>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Razvoj zajednice</w:t>
            </w:r>
          </w:p>
        </w:tc>
        <w:tc>
          <w:tcPr>
            <w:tcW w:w="1275" w:type="dxa"/>
            <w:tcBorders>
              <w:top w:val="nil"/>
              <w:left w:val="nil"/>
              <w:bottom w:val="nil"/>
              <w:right w:val="nil"/>
            </w:tcBorders>
            <w:shd w:val="clear" w:color="auto" w:fill="auto"/>
            <w:noWrap/>
            <w:hideMark/>
          </w:tcPr>
          <w:p w14:paraId="572D0422"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286.591</w:t>
            </w:r>
          </w:p>
        </w:tc>
        <w:tc>
          <w:tcPr>
            <w:tcW w:w="1017" w:type="dxa"/>
            <w:tcBorders>
              <w:top w:val="nil"/>
              <w:left w:val="nil"/>
              <w:bottom w:val="nil"/>
              <w:right w:val="nil"/>
            </w:tcBorders>
            <w:shd w:val="clear" w:color="auto" w:fill="auto"/>
            <w:noWrap/>
            <w:hideMark/>
          </w:tcPr>
          <w:p w14:paraId="75046B95"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560.500</w:t>
            </w:r>
          </w:p>
        </w:tc>
        <w:tc>
          <w:tcPr>
            <w:tcW w:w="1017" w:type="dxa"/>
            <w:tcBorders>
              <w:top w:val="nil"/>
              <w:left w:val="nil"/>
              <w:bottom w:val="nil"/>
              <w:right w:val="nil"/>
            </w:tcBorders>
            <w:shd w:val="clear" w:color="auto" w:fill="auto"/>
            <w:noWrap/>
            <w:hideMark/>
          </w:tcPr>
          <w:p w14:paraId="45A02E29"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560.500</w:t>
            </w:r>
          </w:p>
        </w:tc>
        <w:tc>
          <w:tcPr>
            <w:tcW w:w="1087" w:type="dxa"/>
            <w:tcBorders>
              <w:top w:val="nil"/>
              <w:left w:val="nil"/>
              <w:bottom w:val="nil"/>
              <w:right w:val="nil"/>
            </w:tcBorders>
            <w:shd w:val="clear" w:color="auto" w:fill="auto"/>
            <w:noWrap/>
            <w:hideMark/>
          </w:tcPr>
          <w:p w14:paraId="2D17BEA0"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17.875</w:t>
            </w:r>
          </w:p>
        </w:tc>
        <w:tc>
          <w:tcPr>
            <w:tcW w:w="960" w:type="dxa"/>
            <w:tcBorders>
              <w:top w:val="nil"/>
              <w:left w:val="nil"/>
              <w:bottom w:val="nil"/>
              <w:right w:val="nil"/>
            </w:tcBorders>
            <w:shd w:val="clear" w:color="auto" w:fill="auto"/>
            <w:noWrap/>
            <w:hideMark/>
          </w:tcPr>
          <w:p w14:paraId="02F8D0E7"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6,24</w:t>
            </w:r>
          </w:p>
        </w:tc>
        <w:tc>
          <w:tcPr>
            <w:tcW w:w="767" w:type="dxa"/>
            <w:tcBorders>
              <w:top w:val="nil"/>
              <w:left w:val="nil"/>
              <w:bottom w:val="nil"/>
              <w:right w:val="nil"/>
            </w:tcBorders>
            <w:shd w:val="clear" w:color="auto" w:fill="auto"/>
            <w:noWrap/>
            <w:hideMark/>
          </w:tcPr>
          <w:p w14:paraId="1E72DA0E"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3,19</w:t>
            </w:r>
          </w:p>
        </w:tc>
      </w:tr>
      <w:tr w:rsidR="00E52182" w:rsidRPr="00E52182" w14:paraId="6818BED0" w14:textId="77777777" w:rsidTr="00E52182">
        <w:trPr>
          <w:trHeight w:val="240"/>
        </w:trPr>
        <w:tc>
          <w:tcPr>
            <w:tcW w:w="417" w:type="dxa"/>
            <w:tcBorders>
              <w:top w:val="nil"/>
              <w:left w:val="nil"/>
              <w:bottom w:val="nil"/>
              <w:right w:val="nil"/>
            </w:tcBorders>
            <w:shd w:val="clear" w:color="auto" w:fill="auto"/>
            <w:noWrap/>
            <w:hideMark/>
          </w:tcPr>
          <w:p w14:paraId="7AD5A3E4"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p>
        </w:tc>
        <w:tc>
          <w:tcPr>
            <w:tcW w:w="517" w:type="dxa"/>
            <w:tcBorders>
              <w:top w:val="nil"/>
              <w:left w:val="nil"/>
              <w:bottom w:val="nil"/>
              <w:right w:val="nil"/>
            </w:tcBorders>
            <w:shd w:val="clear" w:color="auto" w:fill="auto"/>
            <w:noWrap/>
            <w:hideMark/>
          </w:tcPr>
          <w:p w14:paraId="70FD4EFF" w14:textId="77777777" w:rsidR="00E52182" w:rsidRPr="00E52182" w:rsidRDefault="00E52182" w:rsidP="00E52182">
            <w:pPr>
              <w:spacing w:after="0" w:line="240" w:lineRule="auto"/>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063</w:t>
            </w:r>
          </w:p>
        </w:tc>
        <w:tc>
          <w:tcPr>
            <w:tcW w:w="4028" w:type="dxa"/>
            <w:tcBorders>
              <w:top w:val="nil"/>
              <w:left w:val="nil"/>
              <w:bottom w:val="nil"/>
              <w:right w:val="nil"/>
            </w:tcBorders>
            <w:shd w:val="clear" w:color="auto" w:fill="auto"/>
            <w:noWrap/>
            <w:hideMark/>
          </w:tcPr>
          <w:p w14:paraId="40CC7F81" w14:textId="77777777" w:rsidR="00E52182" w:rsidRPr="00E52182" w:rsidRDefault="00E52182" w:rsidP="00E52182">
            <w:pPr>
              <w:spacing w:after="0" w:line="240" w:lineRule="auto"/>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Opskrba vodom</w:t>
            </w:r>
          </w:p>
        </w:tc>
        <w:tc>
          <w:tcPr>
            <w:tcW w:w="1275" w:type="dxa"/>
            <w:tcBorders>
              <w:top w:val="nil"/>
              <w:left w:val="nil"/>
              <w:bottom w:val="nil"/>
              <w:right w:val="nil"/>
            </w:tcBorders>
            <w:shd w:val="clear" w:color="auto" w:fill="auto"/>
            <w:noWrap/>
            <w:hideMark/>
          </w:tcPr>
          <w:p w14:paraId="00443CE0"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124.855</w:t>
            </w:r>
          </w:p>
        </w:tc>
        <w:tc>
          <w:tcPr>
            <w:tcW w:w="1017" w:type="dxa"/>
            <w:tcBorders>
              <w:top w:val="nil"/>
              <w:left w:val="nil"/>
              <w:bottom w:val="nil"/>
              <w:right w:val="nil"/>
            </w:tcBorders>
            <w:shd w:val="clear" w:color="auto" w:fill="auto"/>
            <w:noWrap/>
            <w:hideMark/>
          </w:tcPr>
          <w:p w14:paraId="54E01C04"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98.000</w:t>
            </w:r>
          </w:p>
        </w:tc>
        <w:tc>
          <w:tcPr>
            <w:tcW w:w="1017" w:type="dxa"/>
            <w:tcBorders>
              <w:top w:val="nil"/>
              <w:left w:val="nil"/>
              <w:bottom w:val="nil"/>
              <w:right w:val="nil"/>
            </w:tcBorders>
            <w:shd w:val="clear" w:color="auto" w:fill="auto"/>
            <w:noWrap/>
            <w:hideMark/>
          </w:tcPr>
          <w:p w14:paraId="349F999A"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98.000</w:t>
            </w:r>
          </w:p>
        </w:tc>
        <w:tc>
          <w:tcPr>
            <w:tcW w:w="1087" w:type="dxa"/>
            <w:tcBorders>
              <w:top w:val="nil"/>
              <w:left w:val="nil"/>
              <w:bottom w:val="nil"/>
              <w:right w:val="nil"/>
            </w:tcBorders>
            <w:shd w:val="clear" w:color="auto" w:fill="auto"/>
            <w:noWrap/>
            <w:hideMark/>
          </w:tcPr>
          <w:p w14:paraId="69D46A21"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97.585</w:t>
            </w:r>
          </w:p>
        </w:tc>
        <w:tc>
          <w:tcPr>
            <w:tcW w:w="960" w:type="dxa"/>
            <w:tcBorders>
              <w:top w:val="nil"/>
              <w:left w:val="nil"/>
              <w:bottom w:val="nil"/>
              <w:right w:val="nil"/>
            </w:tcBorders>
            <w:shd w:val="clear" w:color="auto" w:fill="auto"/>
            <w:noWrap/>
            <w:hideMark/>
          </w:tcPr>
          <w:p w14:paraId="14F8753E"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78,16</w:t>
            </w:r>
          </w:p>
        </w:tc>
        <w:tc>
          <w:tcPr>
            <w:tcW w:w="767" w:type="dxa"/>
            <w:tcBorders>
              <w:top w:val="nil"/>
              <w:left w:val="nil"/>
              <w:bottom w:val="nil"/>
              <w:right w:val="nil"/>
            </w:tcBorders>
            <w:shd w:val="clear" w:color="auto" w:fill="auto"/>
            <w:noWrap/>
            <w:hideMark/>
          </w:tcPr>
          <w:p w14:paraId="1AB68BAA"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99,58</w:t>
            </w:r>
          </w:p>
        </w:tc>
      </w:tr>
      <w:tr w:rsidR="00E52182" w:rsidRPr="00E52182" w14:paraId="1B9FFCEB" w14:textId="77777777" w:rsidTr="00E52182">
        <w:trPr>
          <w:trHeight w:val="240"/>
        </w:trPr>
        <w:tc>
          <w:tcPr>
            <w:tcW w:w="417" w:type="dxa"/>
            <w:tcBorders>
              <w:top w:val="nil"/>
              <w:left w:val="nil"/>
              <w:bottom w:val="nil"/>
              <w:right w:val="nil"/>
            </w:tcBorders>
            <w:shd w:val="clear" w:color="auto" w:fill="auto"/>
            <w:noWrap/>
            <w:hideMark/>
          </w:tcPr>
          <w:p w14:paraId="185D2B66"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p>
        </w:tc>
        <w:tc>
          <w:tcPr>
            <w:tcW w:w="517" w:type="dxa"/>
            <w:tcBorders>
              <w:top w:val="nil"/>
              <w:left w:val="nil"/>
              <w:bottom w:val="nil"/>
              <w:right w:val="nil"/>
            </w:tcBorders>
            <w:shd w:val="clear" w:color="auto" w:fill="auto"/>
            <w:noWrap/>
            <w:hideMark/>
          </w:tcPr>
          <w:p w14:paraId="4956A8DE" w14:textId="77777777" w:rsidR="00E52182" w:rsidRPr="00E52182" w:rsidRDefault="00E52182" w:rsidP="00E52182">
            <w:pPr>
              <w:spacing w:after="0" w:line="240" w:lineRule="auto"/>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064</w:t>
            </w:r>
          </w:p>
        </w:tc>
        <w:tc>
          <w:tcPr>
            <w:tcW w:w="4028" w:type="dxa"/>
            <w:tcBorders>
              <w:top w:val="nil"/>
              <w:left w:val="nil"/>
              <w:bottom w:val="nil"/>
              <w:right w:val="nil"/>
            </w:tcBorders>
            <w:shd w:val="clear" w:color="auto" w:fill="auto"/>
            <w:noWrap/>
            <w:hideMark/>
          </w:tcPr>
          <w:p w14:paraId="1C992B10" w14:textId="77777777" w:rsidR="00E52182" w:rsidRPr="00E52182" w:rsidRDefault="00E52182" w:rsidP="00E52182">
            <w:pPr>
              <w:spacing w:after="0" w:line="240" w:lineRule="auto"/>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Ulična rasvjeta</w:t>
            </w:r>
          </w:p>
        </w:tc>
        <w:tc>
          <w:tcPr>
            <w:tcW w:w="1275" w:type="dxa"/>
            <w:tcBorders>
              <w:top w:val="nil"/>
              <w:left w:val="nil"/>
              <w:bottom w:val="nil"/>
              <w:right w:val="nil"/>
            </w:tcBorders>
            <w:shd w:val="clear" w:color="auto" w:fill="auto"/>
            <w:noWrap/>
            <w:hideMark/>
          </w:tcPr>
          <w:p w14:paraId="3B15B332"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560.319</w:t>
            </w:r>
          </w:p>
        </w:tc>
        <w:tc>
          <w:tcPr>
            <w:tcW w:w="1017" w:type="dxa"/>
            <w:tcBorders>
              <w:top w:val="nil"/>
              <w:left w:val="nil"/>
              <w:bottom w:val="nil"/>
              <w:right w:val="nil"/>
            </w:tcBorders>
            <w:shd w:val="clear" w:color="auto" w:fill="auto"/>
            <w:noWrap/>
            <w:hideMark/>
          </w:tcPr>
          <w:p w14:paraId="4A884959"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337.200</w:t>
            </w:r>
          </w:p>
        </w:tc>
        <w:tc>
          <w:tcPr>
            <w:tcW w:w="1017" w:type="dxa"/>
            <w:tcBorders>
              <w:top w:val="nil"/>
              <w:left w:val="nil"/>
              <w:bottom w:val="nil"/>
              <w:right w:val="nil"/>
            </w:tcBorders>
            <w:shd w:val="clear" w:color="auto" w:fill="auto"/>
            <w:noWrap/>
            <w:hideMark/>
          </w:tcPr>
          <w:p w14:paraId="6972C068"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337.200</w:t>
            </w:r>
          </w:p>
        </w:tc>
        <w:tc>
          <w:tcPr>
            <w:tcW w:w="1087" w:type="dxa"/>
            <w:tcBorders>
              <w:top w:val="nil"/>
              <w:left w:val="nil"/>
              <w:bottom w:val="nil"/>
              <w:right w:val="nil"/>
            </w:tcBorders>
            <w:shd w:val="clear" w:color="auto" w:fill="auto"/>
            <w:noWrap/>
            <w:hideMark/>
          </w:tcPr>
          <w:p w14:paraId="724C5741"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286.072</w:t>
            </w:r>
          </w:p>
        </w:tc>
        <w:tc>
          <w:tcPr>
            <w:tcW w:w="960" w:type="dxa"/>
            <w:tcBorders>
              <w:top w:val="nil"/>
              <w:left w:val="nil"/>
              <w:bottom w:val="nil"/>
              <w:right w:val="nil"/>
            </w:tcBorders>
            <w:shd w:val="clear" w:color="auto" w:fill="auto"/>
            <w:noWrap/>
            <w:hideMark/>
          </w:tcPr>
          <w:p w14:paraId="75BC5404"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51,06</w:t>
            </w:r>
          </w:p>
        </w:tc>
        <w:tc>
          <w:tcPr>
            <w:tcW w:w="767" w:type="dxa"/>
            <w:tcBorders>
              <w:top w:val="nil"/>
              <w:left w:val="nil"/>
              <w:bottom w:val="nil"/>
              <w:right w:val="nil"/>
            </w:tcBorders>
            <w:shd w:val="clear" w:color="auto" w:fill="auto"/>
            <w:noWrap/>
            <w:hideMark/>
          </w:tcPr>
          <w:p w14:paraId="54F023F3"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84,84</w:t>
            </w:r>
          </w:p>
        </w:tc>
      </w:tr>
      <w:tr w:rsidR="00E52182" w:rsidRPr="00E52182" w14:paraId="10F1C777" w14:textId="77777777" w:rsidTr="00E52182">
        <w:trPr>
          <w:trHeight w:val="240"/>
        </w:trPr>
        <w:tc>
          <w:tcPr>
            <w:tcW w:w="417" w:type="dxa"/>
            <w:tcBorders>
              <w:top w:val="nil"/>
              <w:left w:val="nil"/>
              <w:bottom w:val="nil"/>
              <w:right w:val="nil"/>
            </w:tcBorders>
            <w:shd w:val="clear" w:color="auto" w:fill="auto"/>
            <w:noWrap/>
            <w:hideMark/>
          </w:tcPr>
          <w:p w14:paraId="63B67C77"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p>
        </w:tc>
        <w:tc>
          <w:tcPr>
            <w:tcW w:w="517" w:type="dxa"/>
            <w:tcBorders>
              <w:top w:val="nil"/>
              <w:left w:val="nil"/>
              <w:bottom w:val="nil"/>
              <w:right w:val="nil"/>
            </w:tcBorders>
            <w:shd w:val="clear" w:color="auto" w:fill="auto"/>
            <w:noWrap/>
            <w:hideMark/>
          </w:tcPr>
          <w:p w14:paraId="6AD1CACD" w14:textId="77777777" w:rsidR="00E52182" w:rsidRPr="00E52182" w:rsidRDefault="00E52182" w:rsidP="00E52182">
            <w:pPr>
              <w:spacing w:after="0" w:line="240" w:lineRule="auto"/>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066</w:t>
            </w:r>
          </w:p>
        </w:tc>
        <w:tc>
          <w:tcPr>
            <w:tcW w:w="4028" w:type="dxa"/>
            <w:tcBorders>
              <w:top w:val="nil"/>
              <w:left w:val="nil"/>
              <w:bottom w:val="nil"/>
              <w:right w:val="nil"/>
            </w:tcBorders>
            <w:shd w:val="clear" w:color="auto" w:fill="auto"/>
            <w:noWrap/>
            <w:hideMark/>
          </w:tcPr>
          <w:p w14:paraId="0D5E180E" w14:textId="77777777" w:rsidR="00E52182" w:rsidRPr="00E52182" w:rsidRDefault="00E52182" w:rsidP="00E52182">
            <w:pPr>
              <w:spacing w:after="0" w:line="240" w:lineRule="auto"/>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Rashodi vezani uz stanovanje i kom. pogodnosti koji nisu drugdje svrstani</w:t>
            </w:r>
          </w:p>
        </w:tc>
        <w:tc>
          <w:tcPr>
            <w:tcW w:w="1275" w:type="dxa"/>
            <w:tcBorders>
              <w:top w:val="nil"/>
              <w:left w:val="nil"/>
              <w:bottom w:val="nil"/>
              <w:right w:val="nil"/>
            </w:tcBorders>
            <w:shd w:val="clear" w:color="auto" w:fill="auto"/>
            <w:noWrap/>
            <w:hideMark/>
          </w:tcPr>
          <w:p w14:paraId="6DCD950B"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228.294</w:t>
            </w:r>
          </w:p>
        </w:tc>
        <w:tc>
          <w:tcPr>
            <w:tcW w:w="1017" w:type="dxa"/>
            <w:tcBorders>
              <w:top w:val="nil"/>
              <w:left w:val="nil"/>
              <w:bottom w:val="nil"/>
              <w:right w:val="nil"/>
            </w:tcBorders>
            <w:shd w:val="clear" w:color="auto" w:fill="auto"/>
            <w:noWrap/>
            <w:hideMark/>
          </w:tcPr>
          <w:p w14:paraId="02DBBD89"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971.000</w:t>
            </w:r>
          </w:p>
        </w:tc>
        <w:tc>
          <w:tcPr>
            <w:tcW w:w="1017" w:type="dxa"/>
            <w:tcBorders>
              <w:top w:val="nil"/>
              <w:left w:val="nil"/>
              <w:bottom w:val="nil"/>
              <w:right w:val="nil"/>
            </w:tcBorders>
            <w:shd w:val="clear" w:color="auto" w:fill="auto"/>
            <w:noWrap/>
            <w:hideMark/>
          </w:tcPr>
          <w:p w14:paraId="4302F208"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977.000</w:t>
            </w:r>
          </w:p>
        </w:tc>
        <w:tc>
          <w:tcPr>
            <w:tcW w:w="1087" w:type="dxa"/>
            <w:tcBorders>
              <w:top w:val="nil"/>
              <w:left w:val="nil"/>
              <w:bottom w:val="nil"/>
              <w:right w:val="nil"/>
            </w:tcBorders>
            <w:shd w:val="clear" w:color="auto" w:fill="auto"/>
            <w:noWrap/>
            <w:hideMark/>
          </w:tcPr>
          <w:p w14:paraId="630BFEC3"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903.750</w:t>
            </w:r>
          </w:p>
        </w:tc>
        <w:tc>
          <w:tcPr>
            <w:tcW w:w="960" w:type="dxa"/>
            <w:tcBorders>
              <w:top w:val="nil"/>
              <w:left w:val="nil"/>
              <w:bottom w:val="nil"/>
              <w:right w:val="nil"/>
            </w:tcBorders>
            <w:shd w:val="clear" w:color="auto" w:fill="auto"/>
            <w:noWrap/>
            <w:hideMark/>
          </w:tcPr>
          <w:p w14:paraId="5E397839"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395,87</w:t>
            </w:r>
          </w:p>
        </w:tc>
        <w:tc>
          <w:tcPr>
            <w:tcW w:w="767" w:type="dxa"/>
            <w:tcBorders>
              <w:top w:val="nil"/>
              <w:left w:val="nil"/>
              <w:bottom w:val="nil"/>
              <w:right w:val="nil"/>
            </w:tcBorders>
            <w:shd w:val="clear" w:color="auto" w:fill="auto"/>
            <w:noWrap/>
            <w:hideMark/>
          </w:tcPr>
          <w:p w14:paraId="5DC6066F"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92,50</w:t>
            </w:r>
          </w:p>
        </w:tc>
      </w:tr>
      <w:tr w:rsidR="00E52182" w:rsidRPr="00E52182" w14:paraId="22A4E58B" w14:textId="77777777" w:rsidTr="00E52182">
        <w:trPr>
          <w:trHeight w:val="240"/>
        </w:trPr>
        <w:tc>
          <w:tcPr>
            <w:tcW w:w="417" w:type="dxa"/>
            <w:tcBorders>
              <w:top w:val="nil"/>
              <w:left w:val="nil"/>
              <w:bottom w:val="nil"/>
              <w:right w:val="nil"/>
            </w:tcBorders>
            <w:shd w:val="clear" w:color="auto" w:fill="auto"/>
            <w:noWrap/>
            <w:hideMark/>
          </w:tcPr>
          <w:p w14:paraId="267DCC5D" w14:textId="77777777" w:rsidR="00E52182" w:rsidRPr="00E52182" w:rsidRDefault="00E52182" w:rsidP="00E52182">
            <w:pPr>
              <w:spacing w:after="0" w:line="240" w:lineRule="auto"/>
              <w:rPr>
                <w:rFonts w:ascii="Arial" w:eastAsia="Times New Roman" w:hAnsi="Arial" w:cs="Arial"/>
                <w:b/>
                <w:bCs/>
                <w:color w:val="000000"/>
                <w:sz w:val="18"/>
                <w:szCs w:val="18"/>
                <w:lang w:eastAsia="hr-HR"/>
              </w:rPr>
            </w:pPr>
            <w:r w:rsidRPr="00E52182">
              <w:rPr>
                <w:rFonts w:ascii="Arial" w:eastAsia="Times New Roman" w:hAnsi="Arial" w:cs="Arial"/>
                <w:b/>
                <w:bCs/>
                <w:color w:val="000000"/>
                <w:sz w:val="18"/>
                <w:szCs w:val="18"/>
                <w:lang w:eastAsia="hr-HR"/>
              </w:rPr>
              <w:t>07</w:t>
            </w:r>
          </w:p>
        </w:tc>
        <w:tc>
          <w:tcPr>
            <w:tcW w:w="517" w:type="dxa"/>
            <w:tcBorders>
              <w:top w:val="nil"/>
              <w:left w:val="nil"/>
              <w:bottom w:val="nil"/>
              <w:right w:val="nil"/>
            </w:tcBorders>
            <w:shd w:val="clear" w:color="auto" w:fill="auto"/>
            <w:noWrap/>
            <w:hideMark/>
          </w:tcPr>
          <w:p w14:paraId="4315E51A" w14:textId="77777777" w:rsidR="00E52182" w:rsidRPr="00E52182" w:rsidRDefault="00E52182" w:rsidP="00E52182">
            <w:pPr>
              <w:spacing w:after="0" w:line="240" w:lineRule="auto"/>
              <w:rPr>
                <w:rFonts w:ascii="Arial" w:eastAsia="Times New Roman" w:hAnsi="Arial" w:cs="Arial"/>
                <w:b/>
                <w:bCs/>
                <w:color w:val="000000"/>
                <w:sz w:val="18"/>
                <w:szCs w:val="18"/>
                <w:lang w:eastAsia="hr-HR"/>
              </w:rPr>
            </w:pPr>
          </w:p>
        </w:tc>
        <w:tc>
          <w:tcPr>
            <w:tcW w:w="4028" w:type="dxa"/>
            <w:tcBorders>
              <w:top w:val="nil"/>
              <w:left w:val="nil"/>
              <w:bottom w:val="nil"/>
              <w:right w:val="nil"/>
            </w:tcBorders>
            <w:shd w:val="clear" w:color="auto" w:fill="auto"/>
            <w:noWrap/>
            <w:hideMark/>
          </w:tcPr>
          <w:p w14:paraId="3A02DDB4" w14:textId="77777777" w:rsidR="00E52182" w:rsidRPr="00E52182" w:rsidRDefault="00E52182" w:rsidP="00E52182">
            <w:pPr>
              <w:spacing w:after="0" w:line="240" w:lineRule="auto"/>
              <w:rPr>
                <w:rFonts w:ascii="Arial" w:eastAsia="Times New Roman" w:hAnsi="Arial" w:cs="Arial"/>
                <w:b/>
                <w:bCs/>
                <w:color w:val="000000"/>
                <w:sz w:val="18"/>
                <w:szCs w:val="18"/>
                <w:lang w:eastAsia="hr-HR"/>
              </w:rPr>
            </w:pPr>
            <w:r w:rsidRPr="00E52182">
              <w:rPr>
                <w:rFonts w:ascii="Arial" w:eastAsia="Times New Roman" w:hAnsi="Arial" w:cs="Arial"/>
                <w:b/>
                <w:bCs/>
                <w:color w:val="000000"/>
                <w:sz w:val="18"/>
                <w:szCs w:val="18"/>
                <w:lang w:eastAsia="hr-HR"/>
              </w:rPr>
              <w:t>Zdravstvo</w:t>
            </w:r>
          </w:p>
        </w:tc>
        <w:tc>
          <w:tcPr>
            <w:tcW w:w="1275" w:type="dxa"/>
            <w:tcBorders>
              <w:top w:val="nil"/>
              <w:left w:val="nil"/>
              <w:bottom w:val="nil"/>
              <w:right w:val="nil"/>
            </w:tcBorders>
            <w:shd w:val="clear" w:color="auto" w:fill="auto"/>
            <w:noWrap/>
            <w:hideMark/>
          </w:tcPr>
          <w:p w14:paraId="1B001244" w14:textId="77777777" w:rsidR="00E52182" w:rsidRPr="00E52182" w:rsidRDefault="00E52182" w:rsidP="00E52182">
            <w:pPr>
              <w:spacing w:after="0" w:line="240" w:lineRule="auto"/>
              <w:jc w:val="right"/>
              <w:rPr>
                <w:rFonts w:ascii="Arial" w:eastAsia="Times New Roman" w:hAnsi="Arial" w:cs="Arial"/>
                <w:b/>
                <w:bCs/>
                <w:color w:val="000000"/>
                <w:sz w:val="18"/>
                <w:szCs w:val="18"/>
                <w:lang w:eastAsia="hr-HR"/>
              </w:rPr>
            </w:pPr>
            <w:r w:rsidRPr="00E52182">
              <w:rPr>
                <w:rFonts w:ascii="Arial" w:eastAsia="Times New Roman" w:hAnsi="Arial" w:cs="Arial"/>
                <w:b/>
                <w:bCs/>
                <w:color w:val="000000"/>
                <w:sz w:val="18"/>
                <w:szCs w:val="18"/>
                <w:lang w:eastAsia="hr-HR"/>
              </w:rPr>
              <w:t>182.594</w:t>
            </w:r>
          </w:p>
        </w:tc>
        <w:tc>
          <w:tcPr>
            <w:tcW w:w="1017" w:type="dxa"/>
            <w:tcBorders>
              <w:top w:val="nil"/>
              <w:left w:val="nil"/>
              <w:bottom w:val="nil"/>
              <w:right w:val="nil"/>
            </w:tcBorders>
            <w:shd w:val="clear" w:color="auto" w:fill="auto"/>
            <w:noWrap/>
            <w:hideMark/>
          </w:tcPr>
          <w:p w14:paraId="6CC9864E" w14:textId="77777777" w:rsidR="00E52182" w:rsidRPr="00E52182" w:rsidRDefault="00E52182" w:rsidP="00E52182">
            <w:pPr>
              <w:spacing w:after="0" w:line="240" w:lineRule="auto"/>
              <w:jc w:val="right"/>
              <w:rPr>
                <w:rFonts w:ascii="Arial" w:eastAsia="Times New Roman" w:hAnsi="Arial" w:cs="Arial"/>
                <w:b/>
                <w:bCs/>
                <w:color w:val="000000"/>
                <w:sz w:val="18"/>
                <w:szCs w:val="18"/>
                <w:lang w:eastAsia="hr-HR"/>
              </w:rPr>
            </w:pPr>
            <w:r w:rsidRPr="00E52182">
              <w:rPr>
                <w:rFonts w:ascii="Arial" w:eastAsia="Times New Roman" w:hAnsi="Arial" w:cs="Arial"/>
                <w:b/>
                <w:bCs/>
                <w:color w:val="000000"/>
                <w:sz w:val="18"/>
                <w:szCs w:val="18"/>
                <w:lang w:eastAsia="hr-HR"/>
              </w:rPr>
              <w:t>148.000</w:t>
            </w:r>
          </w:p>
        </w:tc>
        <w:tc>
          <w:tcPr>
            <w:tcW w:w="1017" w:type="dxa"/>
            <w:tcBorders>
              <w:top w:val="nil"/>
              <w:left w:val="nil"/>
              <w:bottom w:val="nil"/>
              <w:right w:val="nil"/>
            </w:tcBorders>
            <w:shd w:val="clear" w:color="auto" w:fill="auto"/>
            <w:noWrap/>
            <w:hideMark/>
          </w:tcPr>
          <w:p w14:paraId="0A3242BE" w14:textId="77777777" w:rsidR="00E52182" w:rsidRPr="00E52182" w:rsidRDefault="00E52182" w:rsidP="00E52182">
            <w:pPr>
              <w:spacing w:after="0" w:line="240" w:lineRule="auto"/>
              <w:jc w:val="right"/>
              <w:rPr>
                <w:rFonts w:ascii="Arial" w:eastAsia="Times New Roman" w:hAnsi="Arial" w:cs="Arial"/>
                <w:b/>
                <w:bCs/>
                <w:color w:val="000000"/>
                <w:sz w:val="18"/>
                <w:szCs w:val="18"/>
                <w:lang w:eastAsia="hr-HR"/>
              </w:rPr>
            </w:pPr>
            <w:r w:rsidRPr="00E52182">
              <w:rPr>
                <w:rFonts w:ascii="Arial" w:eastAsia="Times New Roman" w:hAnsi="Arial" w:cs="Arial"/>
                <w:b/>
                <w:bCs/>
                <w:color w:val="000000"/>
                <w:sz w:val="18"/>
                <w:szCs w:val="18"/>
                <w:lang w:eastAsia="hr-HR"/>
              </w:rPr>
              <w:t>148.000</w:t>
            </w:r>
          </w:p>
        </w:tc>
        <w:tc>
          <w:tcPr>
            <w:tcW w:w="1087" w:type="dxa"/>
            <w:tcBorders>
              <w:top w:val="nil"/>
              <w:left w:val="nil"/>
              <w:bottom w:val="nil"/>
              <w:right w:val="nil"/>
            </w:tcBorders>
            <w:shd w:val="clear" w:color="auto" w:fill="auto"/>
            <w:noWrap/>
            <w:hideMark/>
          </w:tcPr>
          <w:p w14:paraId="453735C9" w14:textId="77777777" w:rsidR="00E52182" w:rsidRPr="00E52182" w:rsidRDefault="00E52182" w:rsidP="00E52182">
            <w:pPr>
              <w:spacing w:after="0" w:line="240" w:lineRule="auto"/>
              <w:jc w:val="right"/>
              <w:rPr>
                <w:rFonts w:ascii="Arial" w:eastAsia="Times New Roman" w:hAnsi="Arial" w:cs="Arial"/>
                <w:b/>
                <w:bCs/>
                <w:color w:val="000000"/>
                <w:sz w:val="18"/>
                <w:szCs w:val="18"/>
                <w:lang w:eastAsia="hr-HR"/>
              </w:rPr>
            </w:pPr>
            <w:r w:rsidRPr="00E52182">
              <w:rPr>
                <w:rFonts w:ascii="Arial" w:eastAsia="Times New Roman" w:hAnsi="Arial" w:cs="Arial"/>
                <w:b/>
                <w:bCs/>
                <w:color w:val="000000"/>
                <w:sz w:val="18"/>
                <w:szCs w:val="18"/>
                <w:lang w:eastAsia="hr-HR"/>
              </w:rPr>
              <w:t>134.946</w:t>
            </w:r>
          </w:p>
        </w:tc>
        <w:tc>
          <w:tcPr>
            <w:tcW w:w="960" w:type="dxa"/>
            <w:tcBorders>
              <w:top w:val="nil"/>
              <w:left w:val="nil"/>
              <w:bottom w:val="nil"/>
              <w:right w:val="nil"/>
            </w:tcBorders>
            <w:shd w:val="clear" w:color="auto" w:fill="auto"/>
            <w:noWrap/>
            <w:hideMark/>
          </w:tcPr>
          <w:p w14:paraId="721733C9" w14:textId="77777777" w:rsidR="00E52182" w:rsidRPr="00E52182" w:rsidRDefault="00E52182" w:rsidP="00E52182">
            <w:pPr>
              <w:spacing w:after="0" w:line="240" w:lineRule="auto"/>
              <w:jc w:val="right"/>
              <w:rPr>
                <w:rFonts w:ascii="Arial" w:eastAsia="Times New Roman" w:hAnsi="Arial" w:cs="Arial"/>
                <w:b/>
                <w:bCs/>
                <w:color w:val="000000"/>
                <w:sz w:val="18"/>
                <w:szCs w:val="18"/>
                <w:lang w:eastAsia="hr-HR"/>
              </w:rPr>
            </w:pPr>
            <w:r w:rsidRPr="00E52182">
              <w:rPr>
                <w:rFonts w:ascii="Arial" w:eastAsia="Times New Roman" w:hAnsi="Arial" w:cs="Arial"/>
                <w:b/>
                <w:bCs/>
                <w:color w:val="000000"/>
                <w:sz w:val="18"/>
                <w:szCs w:val="18"/>
                <w:lang w:eastAsia="hr-HR"/>
              </w:rPr>
              <w:t>73,90</w:t>
            </w:r>
          </w:p>
        </w:tc>
        <w:tc>
          <w:tcPr>
            <w:tcW w:w="767" w:type="dxa"/>
            <w:tcBorders>
              <w:top w:val="nil"/>
              <w:left w:val="nil"/>
              <w:bottom w:val="nil"/>
              <w:right w:val="nil"/>
            </w:tcBorders>
            <w:shd w:val="clear" w:color="auto" w:fill="auto"/>
            <w:noWrap/>
            <w:hideMark/>
          </w:tcPr>
          <w:p w14:paraId="7F2AA911" w14:textId="77777777" w:rsidR="00E52182" w:rsidRPr="00E52182" w:rsidRDefault="00E52182" w:rsidP="00E52182">
            <w:pPr>
              <w:spacing w:after="0" w:line="240" w:lineRule="auto"/>
              <w:jc w:val="right"/>
              <w:rPr>
                <w:rFonts w:ascii="Arial" w:eastAsia="Times New Roman" w:hAnsi="Arial" w:cs="Arial"/>
                <w:b/>
                <w:bCs/>
                <w:color w:val="000000"/>
                <w:sz w:val="18"/>
                <w:szCs w:val="18"/>
                <w:lang w:eastAsia="hr-HR"/>
              </w:rPr>
            </w:pPr>
            <w:r w:rsidRPr="00E52182">
              <w:rPr>
                <w:rFonts w:ascii="Arial" w:eastAsia="Times New Roman" w:hAnsi="Arial" w:cs="Arial"/>
                <w:b/>
                <w:bCs/>
                <w:color w:val="000000"/>
                <w:sz w:val="18"/>
                <w:szCs w:val="18"/>
                <w:lang w:eastAsia="hr-HR"/>
              </w:rPr>
              <w:t>91,18</w:t>
            </w:r>
          </w:p>
        </w:tc>
      </w:tr>
      <w:tr w:rsidR="00E52182" w:rsidRPr="00E52182" w14:paraId="3E31FBDE" w14:textId="77777777" w:rsidTr="00E52182">
        <w:trPr>
          <w:trHeight w:val="240"/>
        </w:trPr>
        <w:tc>
          <w:tcPr>
            <w:tcW w:w="417" w:type="dxa"/>
            <w:tcBorders>
              <w:top w:val="nil"/>
              <w:left w:val="nil"/>
              <w:bottom w:val="nil"/>
              <w:right w:val="nil"/>
            </w:tcBorders>
            <w:shd w:val="clear" w:color="auto" w:fill="auto"/>
            <w:noWrap/>
            <w:hideMark/>
          </w:tcPr>
          <w:p w14:paraId="2B06BC6C" w14:textId="77777777" w:rsidR="00E52182" w:rsidRPr="00E52182" w:rsidRDefault="00E52182" w:rsidP="00E52182">
            <w:pPr>
              <w:spacing w:after="0" w:line="240" w:lineRule="auto"/>
              <w:jc w:val="right"/>
              <w:rPr>
                <w:rFonts w:ascii="Arial" w:eastAsia="Times New Roman" w:hAnsi="Arial" w:cs="Arial"/>
                <w:b/>
                <w:bCs/>
                <w:color w:val="000000"/>
                <w:sz w:val="18"/>
                <w:szCs w:val="18"/>
                <w:lang w:eastAsia="hr-HR"/>
              </w:rPr>
            </w:pPr>
          </w:p>
        </w:tc>
        <w:tc>
          <w:tcPr>
            <w:tcW w:w="517" w:type="dxa"/>
            <w:tcBorders>
              <w:top w:val="nil"/>
              <w:left w:val="nil"/>
              <w:bottom w:val="nil"/>
              <w:right w:val="nil"/>
            </w:tcBorders>
            <w:shd w:val="clear" w:color="auto" w:fill="auto"/>
            <w:noWrap/>
            <w:hideMark/>
          </w:tcPr>
          <w:p w14:paraId="3C77342E" w14:textId="77777777" w:rsidR="00E52182" w:rsidRPr="00E52182" w:rsidRDefault="00E52182" w:rsidP="00E52182">
            <w:pPr>
              <w:spacing w:after="0" w:line="240" w:lineRule="auto"/>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075</w:t>
            </w:r>
          </w:p>
        </w:tc>
        <w:tc>
          <w:tcPr>
            <w:tcW w:w="4028" w:type="dxa"/>
            <w:tcBorders>
              <w:top w:val="nil"/>
              <w:left w:val="nil"/>
              <w:bottom w:val="nil"/>
              <w:right w:val="nil"/>
            </w:tcBorders>
            <w:shd w:val="clear" w:color="auto" w:fill="auto"/>
            <w:noWrap/>
            <w:hideMark/>
          </w:tcPr>
          <w:p w14:paraId="4419A459" w14:textId="77777777" w:rsidR="00E52182" w:rsidRPr="00E52182" w:rsidRDefault="00E52182" w:rsidP="00E52182">
            <w:pPr>
              <w:spacing w:after="0" w:line="240" w:lineRule="auto"/>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Istraživanje i razvoj zdravstva</w:t>
            </w:r>
          </w:p>
        </w:tc>
        <w:tc>
          <w:tcPr>
            <w:tcW w:w="1275" w:type="dxa"/>
            <w:tcBorders>
              <w:top w:val="nil"/>
              <w:left w:val="nil"/>
              <w:bottom w:val="nil"/>
              <w:right w:val="nil"/>
            </w:tcBorders>
            <w:shd w:val="clear" w:color="auto" w:fill="auto"/>
            <w:noWrap/>
            <w:hideMark/>
          </w:tcPr>
          <w:p w14:paraId="26C2C9CB"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50.000</w:t>
            </w:r>
          </w:p>
        </w:tc>
        <w:tc>
          <w:tcPr>
            <w:tcW w:w="1017" w:type="dxa"/>
            <w:tcBorders>
              <w:top w:val="nil"/>
              <w:left w:val="nil"/>
              <w:bottom w:val="nil"/>
              <w:right w:val="nil"/>
            </w:tcBorders>
            <w:shd w:val="clear" w:color="auto" w:fill="auto"/>
            <w:noWrap/>
            <w:hideMark/>
          </w:tcPr>
          <w:p w14:paraId="19C433F6"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170A1539" w14:textId="77777777" w:rsidR="00E52182" w:rsidRPr="00E52182" w:rsidRDefault="00E52182" w:rsidP="00E52182">
            <w:pPr>
              <w:spacing w:after="0" w:line="240" w:lineRule="auto"/>
              <w:rPr>
                <w:rFonts w:ascii="Times New Roman" w:eastAsia="Times New Roman" w:hAnsi="Times New Roman" w:cs="Times New Roman"/>
                <w:sz w:val="20"/>
                <w:szCs w:val="20"/>
                <w:lang w:eastAsia="hr-HR"/>
              </w:rPr>
            </w:pPr>
          </w:p>
        </w:tc>
        <w:tc>
          <w:tcPr>
            <w:tcW w:w="1087" w:type="dxa"/>
            <w:tcBorders>
              <w:top w:val="nil"/>
              <w:left w:val="nil"/>
              <w:bottom w:val="nil"/>
              <w:right w:val="nil"/>
            </w:tcBorders>
            <w:shd w:val="clear" w:color="auto" w:fill="auto"/>
            <w:noWrap/>
            <w:hideMark/>
          </w:tcPr>
          <w:p w14:paraId="78DCEFAA" w14:textId="77777777" w:rsidR="00E52182" w:rsidRPr="00E52182" w:rsidRDefault="00E52182" w:rsidP="00E52182">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shd w:val="clear" w:color="auto" w:fill="auto"/>
            <w:noWrap/>
            <w:hideMark/>
          </w:tcPr>
          <w:p w14:paraId="4EE3434B" w14:textId="77777777" w:rsidR="00E52182" w:rsidRPr="00E52182" w:rsidRDefault="00E52182" w:rsidP="00E52182">
            <w:pPr>
              <w:spacing w:after="0" w:line="240" w:lineRule="auto"/>
              <w:rPr>
                <w:rFonts w:ascii="Times New Roman" w:eastAsia="Times New Roman" w:hAnsi="Times New Roman" w:cs="Times New Roman"/>
                <w:sz w:val="20"/>
                <w:szCs w:val="20"/>
                <w:lang w:eastAsia="hr-HR"/>
              </w:rPr>
            </w:pPr>
          </w:p>
        </w:tc>
        <w:tc>
          <w:tcPr>
            <w:tcW w:w="767" w:type="dxa"/>
            <w:tcBorders>
              <w:top w:val="nil"/>
              <w:left w:val="nil"/>
              <w:bottom w:val="nil"/>
              <w:right w:val="nil"/>
            </w:tcBorders>
            <w:shd w:val="clear" w:color="auto" w:fill="auto"/>
            <w:noWrap/>
            <w:hideMark/>
          </w:tcPr>
          <w:p w14:paraId="7F997BDE" w14:textId="77777777" w:rsidR="00E52182" w:rsidRPr="00E52182" w:rsidRDefault="00E52182" w:rsidP="00E52182">
            <w:pPr>
              <w:spacing w:after="0" w:line="240" w:lineRule="auto"/>
              <w:rPr>
                <w:rFonts w:ascii="Times New Roman" w:eastAsia="Times New Roman" w:hAnsi="Times New Roman" w:cs="Times New Roman"/>
                <w:sz w:val="20"/>
                <w:szCs w:val="20"/>
                <w:lang w:eastAsia="hr-HR"/>
              </w:rPr>
            </w:pPr>
          </w:p>
        </w:tc>
      </w:tr>
      <w:tr w:rsidR="00E52182" w:rsidRPr="00E52182" w14:paraId="133609DD" w14:textId="77777777" w:rsidTr="00E52182">
        <w:trPr>
          <w:trHeight w:val="240"/>
        </w:trPr>
        <w:tc>
          <w:tcPr>
            <w:tcW w:w="417" w:type="dxa"/>
            <w:tcBorders>
              <w:top w:val="nil"/>
              <w:left w:val="nil"/>
              <w:bottom w:val="nil"/>
              <w:right w:val="nil"/>
            </w:tcBorders>
            <w:shd w:val="clear" w:color="auto" w:fill="auto"/>
            <w:noWrap/>
            <w:hideMark/>
          </w:tcPr>
          <w:p w14:paraId="1E98562E" w14:textId="77777777" w:rsidR="00E52182" w:rsidRPr="00E52182" w:rsidRDefault="00E52182" w:rsidP="00E52182">
            <w:pPr>
              <w:spacing w:after="0" w:line="240" w:lineRule="auto"/>
              <w:rPr>
                <w:rFonts w:ascii="Times New Roman" w:eastAsia="Times New Roman" w:hAnsi="Times New Roman" w:cs="Times New Roman"/>
                <w:sz w:val="20"/>
                <w:szCs w:val="20"/>
                <w:lang w:eastAsia="hr-HR"/>
              </w:rPr>
            </w:pPr>
          </w:p>
        </w:tc>
        <w:tc>
          <w:tcPr>
            <w:tcW w:w="517" w:type="dxa"/>
            <w:tcBorders>
              <w:top w:val="nil"/>
              <w:left w:val="nil"/>
              <w:bottom w:val="nil"/>
              <w:right w:val="nil"/>
            </w:tcBorders>
            <w:shd w:val="clear" w:color="auto" w:fill="auto"/>
            <w:noWrap/>
            <w:hideMark/>
          </w:tcPr>
          <w:p w14:paraId="552EF714" w14:textId="77777777" w:rsidR="00E52182" w:rsidRPr="00E52182" w:rsidRDefault="00E52182" w:rsidP="00E52182">
            <w:pPr>
              <w:spacing w:after="0" w:line="240" w:lineRule="auto"/>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076</w:t>
            </w:r>
          </w:p>
        </w:tc>
        <w:tc>
          <w:tcPr>
            <w:tcW w:w="4028" w:type="dxa"/>
            <w:tcBorders>
              <w:top w:val="nil"/>
              <w:left w:val="nil"/>
              <w:bottom w:val="nil"/>
              <w:right w:val="nil"/>
            </w:tcBorders>
            <w:shd w:val="clear" w:color="auto" w:fill="auto"/>
            <w:noWrap/>
            <w:hideMark/>
          </w:tcPr>
          <w:p w14:paraId="05C9A857" w14:textId="77777777" w:rsidR="00E52182" w:rsidRPr="00E52182" w:rsidRDefault="00E52182" w:rsidP="00E52182">
            <w:pPr>
              <w:spacing w:after="0" w:line="240" w:lineRule="auto"/>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Poslovi i usluge zdravstva koji nisu drugdje svrstani</w:t>
            </w:r>
          </w:p>
        </w:tc>
        <w:tc>
          <w:tcPr>
            <w:tcW w:w="1275" w:type="dxa"/>
            <w:tcBorders>
              <w:top w:val="nil"/>
              <w:left w:val="nil"/>
              <w:bottom w:val="nil"/>
              <w:right w:val="nil"/>
            </w:tcBorders>
            <w:shd w:val="clear" w:color="auto" w:fill="auto"/>
            <w:noWrap/>
            <w:hideMark/>
          </w:tcPr>
          <w:p w14:paraId="244BBE91"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132.594</w:t>
            </w:r>
          </w:p>
        </w:tc>
        <w:tc>
          <w:tcPr>
            <w:tcW w:w="1017" w:type="dxa"/>
            <w:tcBorders>
              <w:top w:val="nil"/>
              <w:left w:val="nil"/>
              <w:bottom w:val="nil"/>
              <w:right w:val="nil"/>
            </w:tcBorders>
            <w:shd w:val="clear" w:color="auto" w:fill="auto"/>
            <w:noWrap/>
            <w:hideMark/>
          </w:tcPr>
          <w:p w14:paraId="08DA738E"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148.000</w:t>
            </w:r>
          </w:p>
        </w:tc>
        <w:tc>
          <w:tcPr>
            <w:tcW w:w="1017" w:type="dxa"/>
            <w:tcBorders>
              <w:top w:val="nil"/>
              <w:left w:val="nil"/>
              <w:bottom w:val="nil"/>
              <w:right w:val="nil"/>
            </w:tcBorders>
            <w:shd w:val="clear" w:color="auto" w:fill="auto"/>
            <w:noWrap/>
            <w:hideMark/>
          </w:tcPr>
          <w:p w14:paraId="3F8FCEE0"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148.000</w:t>
            </w:r>
          </w:p>
        </w:tc>
        <w:tc>
          <w:tcPr>
            <w:tcW w:w="1087" w:type="dxa"/>
            <w:tcBorders>
              <w:top w:val="nil"/>
              <w:left w:val="nil"/>
              <w:bottom w:val="nil"/>
              <w:right w:val="nil"/>
            </w:tcBorders>
            <w:shd w:val="clear" w:color="auto" w:fill="auto"/>
            <w:noWrap/>
            <w:hideMark/>
          </w:tcPr>
          <w:p w14:paraId="0B003B60"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134.946</w:t>
            </w:r>
          </w:p>
        </w:tc>
        <w:tc>
          <w:tcPr>
            <w:tcW w:w="960" w:type="dxa"/>
            <w:tcBorders>
              <w:top w:val="nil"/>
              <w:left w:val="nil"/>
              <w:bottom w:val="nil"/>
              <w:right w:val="nil"/>
            </w:tcBorders>
            <w:shd w:val="clear" w:color="auto" w:fill="auto"/>
            <w:noWrap/>
            <w:hideMark/>
          </w:tcPr>
          <w:p w14:paraId="22F276BE"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101,77</w:t>
            </w:r>
          </w:p>
        </w:tc>
        <w:tc>
          <w:tcPr>
            <w:tcW w:w="767" w:type="dxa"/>
            <w:tcBorders>
              <w:top w:val="nil"/>
              <w:left w:val="nil"/>
              <w:bottom w:val="nil"/>
              <w:right w:val="nil"/>
            </w:tcBorders>
            <w:shd w:val="clear" w:color="auto" w:fill="auto"/>
            <w:noWrap/>
            <w:hideMark/>
          </w:tcPr>
          <w:p w14:paraId="4AC21896"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91,18</w:t>
            </w:r>
          </w:p>
        </w:tc>
      </w:tr>
      <w:tr w:rsidR="00E52182" w:rsidRPr="00E52182" w14:paraId="11BD9FDC" w14:textId="77777777" w:rsidTr="00E52182">
        <w:trPr>
          <w:trHeight w:val="240"/>
        </w:trPr>
        <w:tc>
          <w:tcPr>
            <w:tcW w:w="417" w:type="dxa"/>
            <w:tcBorders>
              <w:top w:val="nil"/>
              <w:left w:val="nil"/>
              <w:bottom w:val="nil"/>
              <w:right w:val="nil"/>
            </w:tcBorders>
            <w:shd w:val="clear" w:color="auto" w:fill="auto"/>
            <w:noWrap/>
            <w:hideMark/>
          </w:tcPr>
          <w:p w14:paraId="1B250ED2" w14:textId="77777777" w:rsidR="00E52182" w:rsidRPr="00E52182" w:rsidRDefault="00E52182" w:rsidP="00E52182">
            <w:pPr>
              <w:spacing w:after="0" w:line="240" w:lineRule="auto"/>
              <w:rPr>
                <w:rFonts w:ascii="Arial" w:eastAsia="Times New Roman" w:hAnsi="Arial" w:cs="Arial"/>
                <w:b/>
                <w:bCs/>
                <w:color w:val="000000"/>
                <w:sz w:val="18"/>
                <w:szCs w:val="18"/>
                <w:lang w:eastAsia="hr-HR"/>
              </w:rPr>
            </w:pPr>
            <w:r w:rsidRPr="00E52182">
              <w:rPr>
                <w:rFonts w:ascii="Arial" w:eastAsia="Times New Roman" w:hAnsi="Arial" w:cs="Arial"/>
                <w:b/>
                <w:bCs/>
                <w:color w:val="000000"/>
                <w:sz w:val="18"/>
                <w:szCs w:val="18"/>
                <w:lang w:eastAsia="hr-HR"/>
              </w:rPr>
              <w:t>08</w:t>
            </w:r>
          </w:p>
        </w:tc>
        <w:tc>
          <w:tcPr>
            <w:tcW w:w="517" w:type="dxa"/>
            <w:tcBorders>
              <w:top w:val="nil"/>
              <w:left w:val="nil"/>
              <w:bottom w:val="nil"/>
              <w:right w:val="nil"/>
            </w:tcBorders>
            <w:shd w:val="clear" w:color="auto" w:fill="auto"/>
            <w:noWrap/>
            <w:hideMark/>
          </w:tcPr>
          <w:p w14:paraId="77B65638" w14:textId="77777777" w:rsidR="00E52182" w:rsidRPr="00E52182" w:rsidRDefault="00E52182" w:rsidP="00E52182">
            <w:pPr>
              <w:spacing w:after="0" w:line="240" w:lineRule="auto"/>
              <w:rPr>
                <w:rFonts w:ascii="Arial" w:eastAsia="Times New Roman" w:hAnsi="Arial" w:cs="Arial"/>
                <w:b/>
                <w:bCs/>
                <w:color w:val="000000"/>
                <w:sz w:val="18"/>
                <w:szCs w:val="18"/>
                <w:lang w:eastAsia="hr-HR"/>
              </w:rPr>
            </w:pPr>
          </w:p>
        </w:tc>
        <w:tc>
          <w:tcPr>
            <w:tcW w:w="4028" w:type="dxa"/>
            <w:tcBorders>
              <w:top w:val="nil"/>
              <w:left w:val="nil"/>
              <w:bottom w:val="nil"/>
              <w:right w:val="nil"/>
            </w:tcBorders>
            <w:shd w:val="clear" w:color="auto" w:fill="auto"/>
            <w:noWrap/>
            <w:hideMark/>
          </w:tcPr>
          <w:p w14:paraId="29168A92" w14:textId="77777777" w:rsidR="00E52182" w:rsidRPr="00E52182" w:rsidRDefault="00E52182" w:rsidP="00E52182">
            <w:pPr>
              <w:spacing w:after="0" w:line="240" w:lineRule="auto"/>
              <w:rPr>
                <w:rFonts w:ascii="Arial" w:eastAsia="Times New Roman" w:hAnsi="Arial" w:cs="Arial"/>
                <w:b/>
                <w:bCs/>
                <w:color w:val="000000"/>
                <w:sz w:val="18"/>
                <w:szCs w:val="18"/>
                <w:lang w:eastAsia="hr-HR"/>
              </w:rPr>
            </w:pPr>
            <w:r w:rsidRPr="00E52182">
              <w:rPr>
                <w:rFonts w:ascii="Arial" w:eastAsia="Times New Roman" w:hAnsi="Arial" w:cs="Arial"/>
                <w:b/>
                <w:bCs/>
                <w:color w:val="000000"/>
                <w:sz w:val="18"/>
                <w:szCs w:val="18"/>
                <w:lang w:eastAsia="hr-HR"/>
              </w:rPr>
              <w:t>Rekreacija, kultura i religija</w:t>
            </w:r>
          </w:p>
        </w:tc>
        <w:tc>
          <w:tcPr>
            <w:tcW w:w="1275" w:type="dxa"/>
            <w:tcBorders>
              <w:top w:val="nil"/>
              <w:left w:val="nil"/>
              <w:bottom w:val="nil"/>
              <w:right w:val="nil"/>
            </w:tcBorders>
            <w:shd w:val="clear" w:color="auto" w:fill="auto"/>
            <w:noWrap/>
            <w:hideMark/>
          </w:tcPr>
          <w:p w14:paraId="60CECFFD" w14:textId="77777777" w:rsidR="00E52182" w:rsidRPr="00E52182" w:rsidRDefault="00E52182" w:rsidP="00E52182">
            <w:pPr>
              <w:spacing w:after="0" w:line="240" w:lineRule="auto"/>
              <w:jc w:val="right"/>
              <w:rPr>
                <w:rFonts w:ascii="Arial" w:eastAsia="Times New Roman" w:hAnsi="Arial" w:cs="Arial"/>
                <w:b/>
                <w:bCs/>
                <w:color w:val="000000"/>
                <w:sz w:val="18"/>
                <w:szCs w:val="18"/>
                <w:lang w:eastAsia="hr-HR"/>
              </w:rPr>
            </w:pPr>
            <w:r w:rsidRPr="00E52182">
              <w:rPr>
                <w:rFonts w:ascii="Arial" w:eastAsia="Times New Roman" w:hAnsi="Arial" w:cs="Arial"/>
                <w:b/>
                <w:bCs/>
                <w:color w:val="000000"/>
                <w:sz w:val="18"/>
                <w:szCs w:val="18"/>
                <w:lang w:eastAsia="hr-HR"/>
              </w:rPr>
              <w:t>119.000</w:t>
            </w:r>
          </w:p>
        </w:tc>
        <w:tc>
          <w:tcPr>
            <w:tcW w:w="1017" w:type="dxa"/>
            <w:tcBorders>
              <w:top w:val="nil"/>
              <w:left w:val="nil"/>
              <w:bottom w:val="nil"/>
              <w:right w:val="nil"/>
            </w:tcBorders>
            <w:shd w:val="clear" w:color="auto" w:fill="auto"/>
            <w:noWrap/>
            <w:hideMark/>
          </w:tcPr>
          <w:p w14:paraId="790E0BA7" w14:textId="77777777" w:rsidR="00E52182" w:rsidRPr="00E52182" w:rsidRDefault="00E52182" w:rsidP="00E52182">
            <w:pPr>
              <w:spacing w:after="0" w:line="240" w:lineRule="auto"/>
              <w:jc w:val="right"/>
              <w:rPr>
                <w:rFonts w:ascii="Arial" w:eastAsia="Times New Roman" w:hAnsi="Arial" w:cs="Arial"/>
                <w:b/>
                <w:bCs/>
                <w:color w:val="000000"/>
                <w:sz w:val="18"/>
                <w:szCs w:val="18"/>
                <w:lang w:eastAsia="hr-HR"/>
              </w:rPr>
            </w:pPr>
            <w:r w:rsidRPr="00E52182">
              <w:rPr>
                <w:rFonts w:ascii="Arial" w:eastAsia="Times New Roman" w:hAnsi="Arial" w:cs="Arial"/>
                <w:b/>
                <w:bCs/>
                <w:color w:val="000000"/>
                <w:sz w:val="18"/>
                <w:szCs w:val="18"/>
                <w:lang w:eastAsia="hr-HR"/>
              </w:rPr>
              <w:t>95.000</w:t>
            </w:r>
          </w:p>
        </w:tc>
        <w:tc>
          <w:tcPr>
            <w:tcW w:w="1017" w:type="dxa"/>
            <w:tcBorders>
              <w:top w:val="nil"/>
              <w:left w:val="nil"/>
              <w:bottom w:val="nil"/>
              <w:right w:val="nil"/>
            </w:tcBorders>
            <w:shd w:val="clear" w:color="auto" w:fill="auto"/>
            <w:noWrap/>
            <w:hideMark/>
          </w:tcPr>
          <w:p w14:paraId="2AE1F157" w14:textId="77777777" w:rsidR="00E52182" w:rsidRPr="00E52182" w:rsidRDefault="00E52182" w:rsidP="00E52182">
            <w:pPr>
              <w:spacing w:after="0" w:line="240" w:lineRule="auto"/>
              <w:jc w:val="right"/>
              <w:rPr>
                <w:rFonts w:ascii="Arial" w:eastAsia="Times New Roman" w:hAnsi="Arial" w:cs="Arial"/>
                <w:b/>
                <w:bCs/>
                <w:color w:val="000000"/>
                <w:sz w:val="18"/>
                <w:szCs w:val="18"/>
                <w:lang w:eastAsia="hr-HR"/>
              </w:rPr>
            </w:pPr>
            <w:r w:rsidRPr="00E52182">
              <w:rPr>
                <w:rFonts w:ascii="Arial" w:eastAsia="Times New Roman" w:hAnsi="Arial" w:cs="Arial"/>
                <w:b/>
                <w:bCs/>
                <w:color w:val="000000"/>
                <w:sz w:val="18"/>
                <w:szCs w:val="18"/>
                <w:lang w:eastAsia="hr-HR"/>
              </w:rPr>
              <w:t>95.000</w:t>
            </w:r>
          </w:p>
        </w:tc>
        <w:tc>
          <w:tcPr>
            <w:tcW w:w="1087" w:type="dxa"/>
            <w:tcBorders>
              <w:top w:val="nil"/>
              <w:left w:val="nil"/>
              <w:bottom w:val="nil"/>
              <w:right w:val="nil"/>
            </w:tcBorders>
            <w:shd w:val="clear" w:color="auto" w:fill="auto"/>
            <w:noWrap/>
            <w:hideMark/>
          </w:tcPr>
          <w:p w14:paraId="38F47132" w14:textId="77777777" w:rsidR="00E52182" w:rsidRPr="00E52182" w:rsidRDefault="00E52182" w:rsidP="00E52182">
            <w:pPr>
              <w:spacing w:after="0" w:line="240" w:lineRule="auto"/>
              <w:jc w:val="right"/>
              <w:rPr>
                <w:rFonts w:ascii="Arial" w:eastAsia="Times New Roman" w:hAnsi="Arial" w:cs="Arial"/>
                <w:b/>
                <w:bCs/>
                <w:color w:val="000000"/>
                <w:sz w:val="18"/>
                <w:szCs w:val="18"/>
                <w:lang w:eastAsia="hr-HR"/>
              </w:rPr>
            </w:pPr>
            <w:r w:rsidRPr="00E52182">
              <w:rPr>
                <w:rFonts w:ascii="Arial" w:eastAsia="Times New Roman" w:hAnsi="Arial" w:cs="Arial"/>
                <w:b/>
                <w:bCs/>
                <w:color w:val="000000"/>
                <w:sz w:val="18"/>
                <w:szCs w:val="18"/>
                <w:lang w:eastAsia="hr-HR"/>
              </w:rPr>
              <w:t>93.125</w:t>
            </w:r>
          </w:p>
        </w:tc>
        <w:tc>
          <w:tcPr>
            <w:tcW w:w="960" w:type="dxa"/>
            <w:tcBorders>
              <w:top w:val="nil"/>
              <w:left w:val="nil"/>
              <w:bottom w:val="nil"/>
              <w:right w:val="nil"/>
            </w:tcBorders>
            <w:shd w:val="clear" w:color="auto" w:fill="auto"/>
            <w:noWrap/>
            <w:hideMark/>
          </w:tcPr>
          <w:p w14:paraId="14A755CC" w14:textId="77777777" w:rsidR="00E52182" w:rsidRPr="00E52182" w:rsidRDefault="00E52182" w:rsidP="00E52182">
            <w:pPr>
              <w:spacing w:after="0" w:line="240" w:lineRule="auto"/>
              <w:jc w:val="right"/>
              <w:rPr>
                <w:rFonts w:ascii="Arial" w:eastAsia="Times New Roman" w:hAnsi="Arial" w:cs="Arial"/>
                <w:b/>
                <w:bCs/>
                <w:color w:val="000000"/>
                <w:sz w:val="18"/>
                <w:szCs w:val="18"/>
                <w:lang w:eastAsia="hr-HR"/>
              </w:rPr>
            </w:pPr>
            <w:r w:rsidRPr="00E52182">
              <w:rPr>
                <w:rFonts w:ascii="Arial" w:eastAsia="Times New Roman" w:hAnsi="Arial" w:cs="Arial"/>
                <w:b/>
                <w:bCs/>
                <w:color w:val="000000"/>
                <w:sz w:val="18"/>
                <w:szCs w:val="18"/>
                <w:lang w:eastAsia="hr-HR"/>
              </w:rPr>
              <w:t>78,26</w:t>
            </w:r>
          </w:p>
        </w:tc>
        <w:tc>
          <w:tcPr>
            <w:tcW w:w="767" w:type="dxa"/>
            <w:tcBorders>
              <w:top w:val="nil"/>
              <w:left w:val="nil"/>
              <w:bottom w:val="nil"/>
              <w:right w:val="nil"/>
            </w:tcBorders>
            <w:shd w:val="clear" w:color="auto" w:fill="auto"/>
            <w:noWrap/>
            <w:hideMark/>
          </w:tcPr>
          <w:p w14:paraId="72932349" w14:textId="77777777" w:rsidR="00E52182" w:rsidRPr="00E52182" w:rsidRDefault="00E52182" w:rsidP="00E52182">
            <w:pPr>
              <w:spacing w:after="0" w:line="240" w:lineRule="auto"/>
              <w:jc w:val="right"/>
              <w:rPr>
                <w:rFonts w:ascii="Arial" w:eastAsia="Times New Roman" w:hAnsi="Arial" w:cs="Arial"/>
                <w:b/>
                <w:bCs/>
                <w:color w:val="000000"/>
                <w:sz w:val="18"/>
                <w:szCs w:val="18"/>
                <w:lang w:eastAsia="hr-HR"/>
              </w:rPr>
            </w:pPr>
            <w:r w:rsidRPr="00E52182">
              <w:rPr>
                <w:rFonts w:ascii="Arial" w:eastAsia="Times New Roman" w:hAnsi="Arial" w:cs="Arial"/>
                <w:b/>
                <w:bCs/>
                <w:color w:val="000000"/>
                <w:sz w:val="18"/>
                <w:szCs w:val="18"/>
                <w:lang w:eastAsia="hr-HR"/>
              </w:rPr>
              <w:t>98,03</w:t>
            </w:r>
          </w:p>
        </w:tc>
      </w:tr>
      <w:tr w:rsidR="00E52182" w:rsidRPr="00E52182" w14:paraId="3221C806" w14:textId="77777777" w:rsidTr="00E52182">
        <w:trPr>
          <w:trHeight w:val="240"/>
        </w:trPr>
        <w:tc>
          <w:tcPr>
            <w:tcW w:w="417" w:type="dxa"/>
            <w:tcBorders>
              <w:top w:val="nil"/>
              <w:left w:val="nil"/>
              <w:bottom w:val="nil"/>
              <w:right w:val="nil"/>
            </w:tcBorders>
            <w:shd w:val="clear" w:color="auto" w:fill="auto"/>
            <w:noWrap/>
            <w:hideMark/>
          </w:tcPr>
          <w:p w14:paraId="32AA639C" w14:textId="77777777" w:rsidR="00E52182" w:rsidRPr="00E52182" w:rsidRDefault="00E52182" w:rsidP="00E52182">
            <w:pPr>
              <w:spacing w:after="0" w:line="240" w:lineRule="auto"/>
              <w:jc w:val="right"/>
              <w:rPr>
                <w:rFonts w:ascii="Arial" w:eastAsia="Times New Roman" w:hAnsi="Arial" w:cs="Arial"/>
                <w:b/>
                <w:bCs/>
                <w:color w:val="000000"/>
                <w:sz w:val="18"/>
                <w:szCs w:val="18"/>
                <w:lang w:eastAsia="hr-HR"/>
              </w:rPr>
            </w:pPr>
          </w:p>
        </w:tc>
        <w:tc>
          <w:tcPr>
            <w:tcW w:w="517" w:type="dxa"/>
            <w:tcBorders>
              <w:top w:val="nil"/>
              <w:left w:val="nil"/>
              <w:bottom w:val="nil"/>
              <w:right w:val="nil"/>
            </w:tcBorders>
            <w:shd w:val="clear" w:color="auto" w:fill="auto"/>
            <w:noWrap/>
            <w:hideMark/>
          </w:tcPr>
          <w:p w14:paraId="4DBC2359" w14:textId="77777777" w:rsidR="00E52182" w:rsidRPr="00E52182" w:rsidRDefault="00E52182" w:rsidP="00E52182">
            <w:pPr>
              <w:spacing w:after="0" w:line="240" w:lineRule="auto"/>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082</w:t>
            </w:r>
          </w:p>
        </w:tc>
        <w:tc>
          <w:tcPr>
            <w:tcW w:w="4028" w:type="dxa"/>
            <w:tcBorders>
              <w:top w:val="nil"/>
              <w:left w:val="nil"/>
              <w:bottom w:val="nil"/>
              <w:right w:val="nil"/>
            </w:tcBorders>
            <w:shd w:val="clear" w:color="auto" w:fill="auto"/>
            <w:noWrap/>
            <w:hideMark/>
          </w:tcPr>
          <w:p w14:paraId="45A4F8B4" w14:textId="77777777" w:rsidR="00E52182" w:rsidRPr="00E52182" w:rsidRDefault="00E52182" w:rsidP="00E52182">
            <w:pPr>
              <w:spacing w:after="0" w:line="240" w:lineRule="auto"/>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Službe kulture</w:t>
            </w:r>
          </w:p>
        </w:tc>
        <w:tc>
          <w:tcPr>
            <w:tcW w:w="1275" w:type="dxa"/>
            <w:tcBorders>
              <w:top w:val="nil"/>
              <w:left w:val="nil"/>
              <w:bottom w:val="nil"/>
              <w:right w:val="nil"/>
            </w:tcBorders>
            <w:shd w:val="clear" w:color="auto" w:fill="auto"/>
            <w:noWrap/>
            <w:hideMark/>
          </w:tcPr>
          <w:p w14:paraId="64E5F664"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25.000</w:t>
            </w:r>
          </w:p>
        </w:tc>
        <w:tc>
          <w:tcPr>
            <w:tcW w:w="1017" w:type="dxa"/>
            <w:tcBorders>
              <w:top w:val="nil"/>
              <w:left w:val="nil"/>
              <w:bottom w:val="nil"/>
              <w:right w:val="nil"/>
            </w:tcBorders>
            <w:shd w:val="clear" w:color="auto" w:fill="auto"/>
            <w:noWrap/>
            <w:hideMark/>
          </w:tcPr>
          <w:p w14:paraId="652A54D5"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31.000</w:t>
            </w:r>
          </w:p>
        </w:tc>
        <w:tc>
          <w:tcPr>
            <w:tcW w:w="1017" w:type="dxa"/>
            <w:tcBorders>
              <w:top w:val="nil"/>
              <w:left w:val="nil"/>
              <w:bottom w:val="nil"/>
              <w:right w:val="nil"/>
            </w:tcBorders>
            <w:shd w:val="clear" w:color="auto" w:fill="auto"/>
            <w:noWrap/>
            <w:hideMark/>
          </w:tcPr>
          <w:p w14:paraId="24056EE9"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31.000</w:t>
            </w:r>
          </w:p>
        </w:tc>
        <w:tc>
          <w:tcPr>
            <w:tcW w:w="1087" w:type="dxa"/>
            <w:tcBorders>
              <w:top w:val="nil"/>
              <w:left w:val="nil"/>
              <w:bottom w:val="nil"/>
              <w:right w:val="nil"/>
            </w:tcBorders>
            <w:shd w:val="clear" w:color="auto" w:fill="auto"/>
            <w:noWrap/>
            <w:hideMark/>
          </w:tcPr>
          <w:p w14:paraId="7F7C99F6"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29.125</w:t>
            </w:r>
          </w:p>
        </w:tc>
        <w:tc>
          <w:tcPr>
            <w:tcW w:w="960" w:type="dxa"/>
            <w:tcBorders>
              <w:top w:val="nil"/>
              <w:left w:val="nil"/>
              <w:bottom w:val="nil"/>
              <w:right w:val="nil"/>
            </w:tcBorders>
            <w:shd w:val="clear" w:color="auto" w:fill="auto"/>
            <w:noWrap/>
            <w:hideMark/>
          </w:tcPr>
          <w:p w14:paraId="6A2B70D8"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116,50</w:t>
            </w:r>
          </w:p>
        </w:tc>
        <w:tc>
          <w:tcPr>
            <w:tcW w:w="767" w:type="dxa"/>
            <w:tcBorders>
              <w:top w:val="nil"/>
              <w:left w:val="nil"/>
              <w:bottom w:val="nil"/>
              <w:right w:val="nil"/>
            </w:tcBorders>
            <w:shd w:val="clear" w:color="auto" w:fill="auto"/>
            <w:noWrap/>
            <w:hideMark/>
          </w:tcPr>
          <w:p w14:paraId="1F94FFB0"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93,95</w:t>
            </w:r>
          </w:p>
        </w:tc>
      </w:tr>
      <w:tr w:rsidR="00E52182" w:rsidRPr="00E52182" w14:paraId="412B71D1" w14:textId="77777777" w:rsidTr="00E52182">
        <w:trPr>
          <w:trHeight w:val="240"/>
        </w:trPr>
        <w:tc>
          <w:tcPr>
            <w:tcW w:w="417" w:type="dxa"/>
            <w:tcBorders>
              <w:top w:val="nil"/>
              <w:left w:val="nil"/>
              <w:bottom w:val="nil"/>
              <w:right w:val="nil"/>
            </w:tcBorders>
            <w:shd w:val="clear" w:color="auto" w:fill="auto"/>
            <w:noWrap/>
            <w:hideMark/>
          </w:tcPr>
          <w:p w14:paraId="550353CA"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p>
        </w:tc>
        <w:tc>
          <w:tcPr>
            <w:tcW w:w="517" w:type="dxa"/>
            <w:tcBorders>
              <w:top w:val="nil"/>
              <w:left w:val="nil"/>
              <w:bottom w:val="nil"/>
              <w:right w:val="nil"/>
            </w:tcBorders>
            <w:shd w:val="clear" w:color="auto" w:fill="auto"/>
            <w:noWrap/>
            <w:hideMark/>
          </w:tcPr>
          <w:p w14:paraId="7BB23C67" w14:textId="77777777" w:rsidR="00E52182" w:rsidRPr="00E52182" w:rsidRDefault="00E52182" w:rsidP="00E52182">
            <w:pPr>
              <w:spacing w:after="0" w:line="240" w:lineRule="auto"/>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083</w:t>
            </w:r>
          </w:p>
        </w:tc>
        <w:tc>
          <w:tcPr>
            <w:tcW w:w="4028" w:type="dxa"/>
            <w:tcBorders>
              <w:top w:val="nil"/>
              <w:left w:val="nil"/>
              <w:bottom w:val="nil"/>
              <w:right w:val="nil"/>
            </w:tcBorders>
            <w:shd w:val="clear" w:color="auto" w:fill="auto"/>
            <w:noWrap/>
            <w:hideMark/>
          </w:tcPr>
          <w:p w14:paraId="7FC43B51" w14:textId="77777777" w:rsidR="00E52182" w:rsidRPr="00E52182" w:rsidRDefault="00E52182" w:rsidP="00E52182">
            <w:pPr>
              <w:spacing w:after="0" w:line="240" w:lineRule="auto"/>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Službe emitiranja i izdavanja</w:t>
            </w:r>
          </w:p>
        </w:tc>
        <w:tc>
          <w:tcPr>
            <w:tcW w:w="1275" w:type="dxa"/>
            <w:tcBorders>
              <w:top w:val="nil"/>
              <w:left w:val="nil"/>
              <w:bottom w:val="nil"/>
              <w:right w:val="nil"/>
            </w:tcBorders>
            <w:shd w:val="clear" w:color="auto" w:fill="auto"/>
            <w:noWrap/>
            <w:hideMark/>
          </w:tcPr>
          <w:p w14:paraId="26249507"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34.000</w:t>
            </w:r>
          </w:p>
        </w:tc>
        <w:tc>
          <w:tcPr>
            <w:tcW w:w="1017" w:type="dxa"/>
            <w:tcBorders>
              <w:top w:val="nil"/>
              <w:left w:val="nil"/>
              <w:bottom w:val="nil"/>
              <w:right w:val="nil"/>
            </w:tcBorders>
            <w:shd w:val="clear" w:color="auto" w:fill="auto"/>
            <w:noWrap/>
            <w:hideMark/>
          </w:tcPr>
          <w:p w14:paraId="6475F818"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34.000</w:t>
            </w:r>
          </w:p>
        </w:tc>
        <w:tc>
          <w:tcPr>
            <w:tcW w:w="1017" w:type="dxa"/>
            <w:tcBorders>
              <w:top w:val="nil"/>
              <w:left w:val="nil"/>
              <w:bottom w:val="nil"/>
              <w:right w:val="nil"/>
            </w:tcBorders>
            <w:shd w:val="clear" w:color="auto" w:fill="auto"/>
            <w:noWrap/>
            <w:hideMark/>
          </w:tcPr>
          <w:p w14:paraId="1CBBA6A9"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34.000</w:t>
            </w:r>
          </w:p>
        </w:tc>
        <w:tc>
          <w:tcPr>
            <w:tcW w:w="1087" w:type="dxa"/>
            <w:tcBorders>
              <w:top w:val="nil"/>
              <w:left w:val="nil"/>
              <w:bottom w:val="nil"/>
              <w:right w:val="nil"/>
            </w:tcBorders>
            <w:shd w:val="clear" w:color="auto" w:fill="auto"/>
            <w:noWrap/>
            <w:hideMark/>
          </w:tcPr>
          <w:p w14:paraId="65F5511F"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34.000</w:t>
            </w:r>
          </w:p>
        </w:tc>
        <w:tc>
          <w:tcPr>
            <w:tcW w:w="960" w:type="dxa"/>
            <w:tcBorders>
              <w:top w:val="nil"/>
              <w:left w:val="nil"/>
              <w:bottom w:val="nil"/>
              <w:right w:val="nil"/>
            </w:tcBorders>
            <w:shd w:val="clear" w:color="auto" w:fill="auto"/>
            <w:noWrap/>
            <w:hideMark/>
          </w:tcPr>
          <w:p w14:paraId="0F360727"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100,00</w:t>
            </w:r>
          </w:p>
        </w:tc>
        <w:tc>
          <w:tcPr>
            <w:tcW w:w="767" w:type="dxa"/>
            <w:tcBorders>
              <w:top w:val="nil"/>
              <w:left w:val="nil"/>
              <w:bottom w:val="nil"/>
              <w:right w:val="nil"/>
            </w:tcBorders>
            <w:shd w:val="clear" w:color="auto" w:fill="auto"/>
            <w:noWrap/>
            <w:hideMark/>
          </w:tcPr>
          <w:p w14:paraId="26BD246F"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100,00</w:t>
            </w:r>
          </w:p>
        </w:tc>
      </w:tr>
      <w:tr w:rsidR="00E52182" w:rsidRPr="00E52182" w14:paraId="0C0D7A94" w14:textId="77777777" w:rsidTr="00E52182">
        <w:trPr>
          <w:trHeight w:val="240"/>
        </w:trPr>
        <w:tc>
          <w:tcPr>
            <w:tcW w:w="417" w:type="dxa"/>
            <w:tcBorders>
              <w:top w:val="nil"/>
              <w:left w:val="nil"/>
              <w:bottom w:val="nil"/>
              <w:right w:val="nil"/>
            </w:tcBorders>
            <w:shd w:val="clear" w:color="auto" w:fill="auto"/>
            <w:noWrap/>
            <w:hideMark/>
          </w:tcPr>
          <w:p w14:paraId="3ABA414F"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p>
        </w:tc>
        <w:tc>
          <w:tcPr>
            <w:tcW w:w="517" w:type="dxa"/>
            <w:tcBorders>
              <w:top w:val="nil"/>
              <w:left w:val="nil"/>
              <w:bottom w:val="nil"/>
              <w:right w:val="nil"/>
            </w:tcBorders>
            <w:shd w:val="clear" w:color="auto" w:fill="auto"/>
            <w:noWrap/>
            <w:hideMark/>
          </w:tcPr>
          <w:p w14:paraId="16683A22" w14:textId="77777777" w:rsidR="00E52182" w:rsidRPr="00E52182" w:rsidRDefault="00E52182" w:rsidP="00E52182">
            <w:pPr>
              <w:spacing w:after="0" w:line="240" w:lineRule="auto"/>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084</w:t>
            </w:r>
          </w:p>
        </w:tc>
        <w:tc>
          <w:tcPr>
            <w:tcW w:w="4028" w:type="dxa"/>
            <w:tcBorders>
              <w:top w:val="nil"/>
              <w:left w:val="nil"/>
              <w:bottom w:val="nil"/>
              <w:right w:val="nil"/>
            </w:tcBorders>
            <w:shd w:val="clear" w:color="auto" w:fill="auto"/>
            <w:noWrap/>
            <w:hideMark/>
          </w:tcPr>
          <w:p w14:paraId="378AFA4D" w14:textId="77777777" w:rsidR="00E52182" w:rsidRPr="00E52182" w:rsidRDefault="00E52182" w:rsidP="00E52182">
            <w:pPr>
              <w:spacing w:after="0" w:line="240" w:lineRule="auto"/>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Religijske i druge službe zajednice</w:t>
            </w:r>
          </w:p>
        </w:tc>
        <w:tc>
          <w:tcPr>
            <w:tcW w:w="1275" w:type="dxa"/>
            <w:tcBorders>
              <w:top w:val="nil"/>
              <w:left w:val="nil"/>
              <w:bottom w:val="nil"/>
              <w:right w:val="nil"/>
            </w:tcBorders>
            <w:shd w:val="clear" w:color="auto" w:fill="auto"/>
            <w:noWrap/>
            <w:hideMark/>
          </w:tcPr>
          <w:p w14:paraId="69B12E8B"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60.000</w:t>
            </w:r>
          </w:p>
        </w:tc>
        <w:tc>
          <w:tcPr>
            <w:tcW w:w="1017" w:type="dxa"/>
            <w:tcBorders>
              <w:top w:val="nil"/>
              <w:left w:val="nil"/>
              <w:bottom w:val="nil"/>
              <w:right w:val="nil"/>
            </w:tcBorders>
            <w:shd w:val="clear" w:color="auto" w:fill="auto"/>
            <w:noWrap/>
            <w:hideMark/>
          </w:tcPr>
          <w:p w14:paraId="4D536AC7"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30.000</w:t>
            </w:r>
          </w:p>
        </w:tc>
        <w:tc>
          <w:tcPr>
            <w:tcW w:w="1017" w:type="dxa"/>
            <w:tcBorders>
              <w:top w:val="nil"/>
              <w:left w:val="nil"/>
              <w:bottom w:val="nil"/>
              <w:right w:val="nil"/>
            </w:tcBorders>
            <w:shd w:val="clear" w:color="auto" w:fill="auto"/>
            <w:noWrap/>
            <w:hideMark/>
          </w:tcPr>
          <w:p w14:paraId="14343DCC"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30.000</w:t>
            </w:r>
          </w:p>
        </w:tc>
        <w:tc>
          <w:tcPr>
            <w:tcW w:w="1087" w:type="dxa"/>
            <w:tcBorders>
              <w:top w:val="nil"/>
              <w:left w:val="nil"/>
              <w:bottom w:val="nil"/>
              <w:right w:val="nil"/>
            </w:tcBorders>
            <w:shd w:val="clear" w:color="auto" w:fill="auto"/>
            <w:noWrap/>
            <w:hideMark/>
          </w:tcPr>
          <w:p w14:paraId="333364FF"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30.000</w:t>
            </w:r>
          </w:p>
        </w:tc>
        <w:tc>
          <w:tcPr>
            <w:tcW w:w="960" w:type="dxa"/>
            <w:tcBorders>
              <w:top w:val="nil"/>
              <w:left w:val="nil"/>
              <w:bottom w:val="nil"/>
              <w:right w:val="nil"/>
            </w:tcBorders>
            <w:shd w:val="clear" w:color="auto" w:fill="auto"/>
            <w:noWrap/>
            <w:hideMark/>
          </w:tcPr>
          <w:p w14:paraId="55B652B7"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50,00</w:t>
            </w:r>
          </w:p>
        </w:tc>
        <w:tc>
          <w:tcPr>
            <w:tcW w:w="767" w:type="dxa"/>
            <w:tcBorders>
              <w:top w:val="nil"/>
              <w:left w:val="nil"/>
              <w:bottom w:val="nil"/>
              <w:right w:val="nil"/>
            </w:tcBorders>
            <w:shd w:val="clear" w:color="auto" w:fill="auto"/>
            <w:noWrap/>
            <w:hideMark/>
          </w:tcPr>
          <w:p w14:paraId="4E902CA4"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100,00</w:t>
            </w:r>
          </w:p>
        </w:tc>
      </w:tr>
      <w:tr w:rsidR="00E52182" w:rsidRPr="00E52182" w14:paraId="44CA10FA" w14:textId="77777777" w:rsidTr="00E52182">
        <w:trPr>
          <w:trHeight w:val="240"/>
        </w:trPr>
        <w:tc>
          <w:tcPr>
            <w:tcW w:w="417" w:type="dxa"/>
            <w:tcBorders>
              <w:top w:val="nil"/>
              <w:left w:val="nil"/>
              <w:bottom w:val="nil"/>
              <w:right w:val="nil"/>
            </w:tcBorders>
            <w:shd w:val="clear" w:color="auto" w:fill="auto"/>
            <w:noWrap/>
            <w:hideMark/>
          </w:tcPr>
          <w:p w14:paraId="7C2441ED" w14:textId="77777777" w:rsidR="00E52182" w:rsidRPr="00E52182" w:rsidRDefault="00E52182" w:rsidP="00E52182">
            <w:pPr>
              <w:spacing w:after="0" w:line="240" w:lineRule="auto"/>
              <w:rPr>
                <w:rFonts w:ascii="Arial" w:eastAsia="Times New Roman" w:hAnsi="Arial" w:cs="Arial"/>
                <w:b/>
                <w:bCs/>
                <w:color w:val="000000"/>
                <w:sz w:val="18"/>
                <w:szCs w:val="18"/>
                <w:lang w:eastAsia="hr-HR"/>
              </w:rPr>
            </w:pPr>
            <w:r w:rsidRPr="00E52182">
              <w:rPr>
                <w:rFonts w:ascii="Arial" w:eastAsia="Times New Roman" w:hAnsi="Arial" w:cs="Arial"/>
                <w:b/>
                <w:bCs/>
                <w:color w:val="000000"/>
                <w:sz w:val="18"/>
                <w:szCs w:val="18"/>
                <w:lang w:eastAsia="hr-HR"/>
              </w:rPr>
              <w:t>09</w:t>
            </w:r>
          </w:p>
        </w:tc>
        <w:tc>
          <w:tcPr>
            <w:tcW w:w="517" w:type="dxa"/>
            <w:tcBorders>
              <w:top w:val="nil"/>
              <w:left w:val="nil"/>
              <w:bottom w:val="nil"/>
              <w:right w:val="nil"/>
            </w:tcBorders>
            <w:shd w:val="clear" w:color="auto" w:fill="auto"/>
            <w:noWrap/>
            <w:hideMark/>
          </w:tcPr>
          <w:p w14:paraId="160209DA" w14:textId="77777777" w:rsidR="00E52182" w:rsidRPr="00E52182" w:rsidRDefault="00E52182" w:rsidP="00E52182">
            <w:pPr>
              <w:spacing w:after="0" w:line="240" w:lineRule="auto"/>
              <w:rPr>
                <w:rFonts w:ascii="Arial" w:eastAsia="Times New Roman" w:hAnsi="Arial" w:cs="Arial"/>
                <w:b/>
                <w:bCs/>
                <w:color w:val="000000"/>
                <w:sz w:val="18"/>
                <w:szCs w:val="18"/>
                <w:lang w:eastAsia="hr-HR"/>
              </w:rPr>
            </w:pPr>
          </w:p>
        </w:tc>
        <w:tc>
          <w:tcPr>
            <w:tcW w:w="4028" w:type="dxa"/>
            <w:tcBorders>
              <w:top w:val="nil"/>
              <w:left w:val="nil"/>
              <w:bottom w:val="nil"/>
              <w:right w:val="nil"/>
            </w:tcBorders>
            <w:shd w:val="clear" w:color="auto" w:fill="auto"/>
            <w:noWrap/>
            <w:hideMark/>
          </w:tcPr>
          <w:p w14:paraId="6740A145" w14:textId="77777777" w:rsidR="00E52182" w:rsidRPr="00E52182" w:rsidRDefault="00E52182" w:rsidP="00E52182">
            <w:pPr>
              <w:spacing w:after="0" w:line="240" w:lineRule="auto"/>
              <w:rPr>
                <w:rFonts w:ascii="Arial" w:eastAsia="Times New Roman" w:hAnsi="Arial" w:cs="Arial"/>
                <w:b/>
                <w:bCs/>
                <w:color w:val="000000"/>
                <w:sz w:val="18"/>
                <w:szCs w:val="18"/>
                <w:lang w:eastAsia="hr-HR"/>
              </w:rPr>
            </w:pPr>
            <w:r w:rsidRPr="00E52182">
              <w:rPr>
                <w:rFonts w:ascii="Arial" w:eastAsia="Times New Roman" w:hAnsi="Arial" w:cs="Arial"/>
                <w:b/>
                <w:bCs/>
                <w:color w:val="000000"/>
                <w:sz w:val="18"/>
                <w:szCs w:val="18"/>
                <w:lang w:eastAsia="hr-HR"/>
              </w:rPr>
              <w:t>Obrazovanje</w:t>
            </w:r>
          </w:p>
        </w:tc>
        <w:tc>
          <w:tcPr>
            <w:tcW w:w="1275" w:type="dxa"/>
            <w:tcBorders>
              <w:top w:val="nil"/>
              <w:left w:val="nil"/>
              <w:bottom w:val="nil"/>
              <w:right w:val="nil"/>
            </w:tcBorders>
            <w:shd w:val="clear" w:color="auto" w:fill="auto"/>
            <w:noWrap/>
            <w:hideMark/>
          </w:tcPr>
          <w:p w14:paraId="3577D34C" w14:textId="77777777" w:rsidR="00E52182" w:rsidRPr="00E52182" w:rsidRDefault="00E52182" w:rsidP="00E52182">
            <w:pPr>
              <w:spacing w:after="0" w:line="240" w:lineRule="auto"/>
              <w:jc w:val="right"/>
              <w:rPr>
                <w:rFonts w:ascii="Arial" w:eastAsia="Times New Roman" w:hAnsi="Arial" w:cs="Arial"/>
                <w:b/>
                <w:bCs/>
                <w:color w:val="000000"/>
                <w:sz w:val="18"/>
                <w:szCs w:val="18"/>
                <w:lang w:eastAsia="hr-HR"/>
              </w:rPr>
            </w:pPr>
            <w:r w:rsidRPr="00E52182">
              <w:rPr>
                <w:rFonts w:ascii="Arial" w:eastAsia="Times New Roman" w:hAnsi="Arial" w:cs="Arial"/>
                <w:b/>
                <w:bCs/>
                <w:color w:val="000000"/>
                <w:sz w:val="18"/>
                <w:szCs w:val="18"/>
                <w:lang w:eastAsia="hr-HR"/>
              </w:rPr>
              <w:t>236.668</w:t>
            </w:r>
          </w:p>
        </w:tc>
        <w:tc>
          <w:tcPr>
            <w:tcW w:w="1017" w:type="dxa"/>
            <w:tcBorders>
              <w:top w:val="nil"/>
              <w:left w:val="nil"/>
              <w:bottom w:val="nil"/>
              <w:right w:val="nil"/>
            </w:tcBorders>
            <w:shd w:val="clear" w:color="auto" w:fill="auto"/>
            <w:noWrap/>
            <w:hideMark/>
          </w:tcPr>
          <w:p w14:paraId="50F1CE6B" w14:textId="77777777" w:rsidR="00E52182" w:rsidRPr="00E52182" w:rsidRDefault="00E52182" w:rsidP="00E52182">
            <w:pPr>
              <w:spacing w:after="0" w:line="240" w:lineRule="auto"/>
              <w:jc w:val="right"/>
              <w:rPr>
                <w:rFonts w:ascii="Arial" w:eastAsia="Times New Roman" w:hAnsi="Arial" w:cs="Arial"/>
                <w:b/>
                <w:bCs/>
                <w:color w:val="000000"/>
                <w:sz w:val="18"/>
                <w:szCs w:val="18"/>
                <w:lang w:eastAsia="hr-HR"/>
              </w:rPr>
            </w:pPr>
            <w:r w:rsidRPr="00E52182">
              <w:rPr>
                <w:rFonts w:ascii="Arial" w:eastAsia="Times New Roman" w:hAnsi="Arial" w:cs="Arial"/>
                <w:b/>
                <w:bCs/>
                <w:color w:val="000000"/>
                <w:sz w:val="18"/>
                <w:szCs w:val="18"/>
                <w:lang w:eastAsia="hr-HR"/>
              </w:rPr>
              <w:t>235.500</w:t>
            </w:r>
          </w:p>
        </w:tc>
        <w:tc>
          <w:tcPr>
            <w:tcW w:w="1017" w:type="dxa"/>
            <w:tcBorders>
              <w:top w:val="nil"/>
              <w:left w:val="nil"/>
              <w:bottom w:val="nil"/>
              <w:right w:val="nil"/>
            </w:tcBorders>
            <w:shd w:val="clear" w:color="auto" w:fill="auto"/>
            <w:noWrap/>
            <w:hideMark/>
          </w:tcPr>
          <w:p w14:paraId="6788C778" w14:textId="77777777" w:rsidR="00E52182" w:rsidRPr="00E52182" w:rsidRDefault="00E52182" w:rsidP="00E52182">
            <w:pPr>
              <w:spacing w:after="0" w:line="240" w:lineRule="auto"/>
              <w:jc w:val="right"/>
              <w:rPr>
                <w:rFonts w:ascii="Arial" w:eastAsia="Times New Roman" w:hAnsi="Arial" w:cs="Arial"/>
                <w:b/>
                <w:bCs/>
                <w:color w:val="000000"/>
                <w:sz w:val="18"/>
                <w:szCs w:val="18"/>
                <w:lang w:eastAsia="hr-HR"/>
              </w:rPr>
            </w:pPr>
            <w:r w:rsidRPr="00E52182">
              <w:rPr>
                <w:rFonts w:ascii="Arial" w:eastAsia="Times New Roman" w:hAnsi="Arial" w:cs="Arial"/>
                <w:b/>
                <w:bCs/>
                <w:color w:val="000000"/>
                <w:sz w:val="18"/>
                <w:szCs w:val="18"/>
                <w:lang w:eastAsia="hr-HR"/>
              </w:rPr>
              <w:t>229.200</w:t>
            </w:r>
          </w:p>
        </w:tc>
        <w:tc>
          <w:tcPr>
            <w:tcW w:w="1087" w:type="dxa"/>
            <w:tcBorders>
              <w:top w:val="nil"/>
              <w:left w:val="nil"/>
              <w:bottom w:val="nil"/>
              <w:right w:val="nil"/>
            </w:tcBorders>
            <w:shd w:val="clear" w:color="auto" w:fill="auto"/>
            <w:noWrap/>
            <w:hideMark/>
          </w:tcPr>
          <w:p w14:paraId="05593651" w14:textId="77777777" w:rsidR="00E52182" w:rsidRPr="00E52182" w:rsidRDefault="00E52182" w:rsidP="00E52182">
            <w:pPr>
              <w:spacing w:after="0" w:line="240" w:lineRule="auto"/>
              <w:jc w:val="right"/>
              <w:rPr>
                <w:rFonts w:ascii="Arial" w:eastAsia="Times New Roman" w:hAnsi="Arial" w:cs="Arial"/>
                <w:b/>
                <w:bCs/>
                <w:color w:val="000000"/>
                <w:sz w:val="18"/>
                <w:szCs w:val="18"/>
                <w:lang w:eastAsia="hr-HR"/>
              </w:rPr>
            </w:pPr>
            <w:r w:rsidRPr="00E52182">
              <w:rPr>
                <w:rFonts w:ascii="Arial" w:eastAsia="Times New Roman" w:hAnsi="Arial" w:cs="Arial"/>
                <w:b/>
                <w:bCs/>
                <w:color w:val="000000"/>
                <w:sz w:val="18"/>
                <w:szCs w:val="18"/>
                <w:lang w:eastAsia="hr-HR"/>
              </w:rPr>
              <w:t>209.554</w:t>
            </w:r>
          </w:p>
        </w:tc>
        <w:tc>
          <w:tcPr>
            <w:tcW w:w="960" w:type="dxa"/>
            <w:tcBorders>
              <w:top w:val="nil"/>
              <w:left w:val="nil"/>
              <w:bottom w:val="nil"/>
              <w:right w:val="nil"/>
            </w:tcBorders>
            <w:shd w:val="clear" w:color="auto" w:fill="auto"/>
            <w:noWrap/>
            <w:hideMark/>
          </w:tcPr>
          <w:p w14:paraId="4A856E3C" w14:textId="77777777" w:rsidR="00E52182" w:rsidRPr="00E52182" w:rsidRDefault="00E52182" w:rsidP="00E52182">
            <w:pPr>
              <w:spacing w:after="0" w:line="240" w:lineRule="auto"/>
              <w:jc w:val="right"/>
              <w:rPr>
                <w:rFonts w:ascii="Arial" w:eastAsia="Times New Roman" w:hAnsi="Arial" w:cs="Arial"/>
                <w:b/>
                <w:bCs/>
                <w:color w:val="000000"/>
                <w:sz w:val="18"/>
                <w:szCs w:val="18"/>
                <w:lang w:eastAsia="hr-HR"/>
              </w:rPr>
            </w:pPr>
            <w:r w:rsidRPr="00E52182">
              <w:rPr>
                <w:rFonts w:ascii="Arial" w:eastAsia="Times New Roman" w:hAnsi="Arial" w:cs="Arial"/>
                <w:b/>
                <w:bCs/>
                <w:color w:val="000000"/>
                <w:sz w:val="18"/>
                <w:szCs w:val="18"/>
                <w:lang w:eastAsia="hr-HR"/>
              </w:rPr>
              <w:t>88,54</w:t>
            </w:r>
          </w:p>
        </w:tc>
        <w:tc>
          <w:tcPr>
            <w:tcW w:w="767" w:type="dxa"/>
            <w:tcBorders>
              <w:top w:val="nil"/>
              <w:left w:val="nil"/>
              <w:bottom w:val="nil"/>
              <w:right w:val="nil"/>
            </w:tcBorders>
            <w:shd w:val="clear" w:color="auto" w:fill="auto"/>
            <w:noWrap/>
            <w:hideMark/>
          </w:tcPr>
          <w:p w14:paraId="7BE2BF19" w14:textId="77777777" w:rsidR="00E52182" w:rsidRPr="00E52182" w:rsidRDefault="00E52182" w:rsidP="00E52182">
            <w:pPr>
              <w:spacing w:after="0" w:line="240" w:lineRule="auto"/>
              <w:jc w:val="right"/>
              <w:rPr>
                <w:rFonts w:ascii="Arial" w:eastAsia="Times New Roman" w:hAnsi="Arial" w:cs="Arial"/>
                <w:b/>
                <w:bCs/>
                <w:color w:val="000000"/>
                <w:sz w:val="18"/>
                <w:szCs w:val="18"/>
                <w:lang w:eastAsia="hr-HR"/>
              </w:rPr>
            </w:pPr>
            <w:r w:rsidRPr="00E52182">
              <w:rPr>
                <w:rFonts w:ascii="Arial" w:eastAsia="Times New Roman" w:hAnsi="Arial" w:cs="Arial"/>
                <w:b/>
                <w:bCs/>
                <w:color w:val="000000"/>
                <w:sz w:val="18"/>
                <w:szCs w:val="18"/>
                <w:lang w:eastAsia="hr-HR"/>
              </w:rPr>
              <w:t>91,43</w:t>
            </w:r>
          </w:p>
        </w:tc>
      </w:tr>
      <w:tr w:rsidR="00E52182" w:rsidRPr="00E52182" w14:paraId="24A6D72F" w14:textId="77777777" w:rsidTr="00E52182">
        <w:trPr>
          <w:trHeight w:val="240"/>
        </w:trPr>
        <w:tc>
          <w:tcPr>
            <w:tcW w:w="417" w:type="dxa"/>
            <w:tcBorders>
              <w:top w:val="nil"/>
              <w:left w:val="nil"/>
              <w:bottom w:val="nil"/>
              <w:right w:val="nil"/>
            </w:tcBorders>
            <w:shd w:val="clear" w:color="auto" w:fill="auto"/>
            <w:noWrap/>
            <w:hideMark/>
          </w:tcPr>
          <w:p w14:paraId="16FA1A12" w14:textId="77777777" w:rsidR="00E52182" w:rsidRPr="00E52182" w:rsidRDefault="00E52182" w:rsidP="00E52182">
            <w:pPr>
              <w:spacing w:after="0" w:line="240" w:lineRule="auto"/>
              <w:jc w:val="right"/>
              <w:rPr>
                <w:rFonts w:ascii="Arial" w:eastAsia="Times New Roman" w:hAnsi="Arial" w:cs="Arial"/>
                <w:b/>
                <w:bCs/>
                <w:color w:val="000000"/>
                <w:sz w:val="18"/>
                <w:szCs w:val="18"/>
                <w:lang w:eastAsia="hr-HR"/>
              </w:rPr>
            </w:pPr>
          </w:p>
        </w:tc>
        <w:tc>
          <w:tcPr>
            <w:tcW w:w="517" w:type="dxa"/>
            <w:tcBorders>
              <w:top w:val="nil"/>
              <w:left w:val="nil"/>
              <w:bottom w:val="nil"/>
              <w:right w:val="nil"/>
            </w:tcBorders>
            <w:shd w:val="clear" w:color="auto" w:fill="auto"/>
            <w:noWrap/>
            <w:hideMark/>
          </w:tcPr>
          <w:p w14:paraId="13C6D073" w14:textId="77777777" w:rsidR="00E52182" w:rsidRPr="00E52182" w:rsidRDefault="00E52182" w:rsidP="00E52182">
            <w:pPr>
              <w:spacing w:after="0" w:line="240" w:lineRule="auto"/>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091</w:t>
            </w:r>
          </w:p>
        </w:tc>
        <w:tc>
          <w:tcPr>
            <w:tcW w:w="4028" w:type="dxa"/>
            <w:tcBorders>
              <w:top w:val="nil"/>
              <w:left w:val="nil"/>
              <w:bottom w:val="nil"/>
              <w:right w:val="nil"/>
            </w:tcBorders>
            <w:shd w:val="clear" w:color="auto" w:fill="auto"/>
            <w:noWrap/>
            <w:hideMark/>
          </w:tcPr>
          <w:p w14:paraId="4D379030" w14:textId="77777777" w:rsidR="00E52182" w:rsidRPr="00E52182" w:rsidRDefault="00E52182" w:rsidP="00E52182">
            <w:pPr>
              <w:spacing w:after="0" w:line="240" w:lineRule="auto"/>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Predškolsko i osnovno obrazovanje</w:t>
            </w:r>
          </w:p>
        </w:tc>
        <w:tc>
          <w:tcPr>
            <w:tcW w:w="1275" w:type="dxa"/>
            <w:tcBorders>
              <w:top w:val="nil"/>
              <w:left w:val="nil"/>
              <w:bottom w:val="nil"/>
              <w:right w:val="nil"/>
            </w:tcBorders>
            <w:shd w:val="clear" w:color="auto" w:fill="auto"/>
            <w:noWrap/>
            <w:hideMark/>
          </w:tcPr>
          <w:p w14:paraId="67A3550E"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77.206</w:t>
            </w:r>
          </w:p>
        </w:tc>
        <w:tc>
          <w:tcPr>
            <w:tcW w:w="1017" w:type="dxa"/>
            <w:tcBorders>
              <w:top w:val="nil"/>
              <w:left w:val="nil"/>
              <w:bottom w:val="nil"/>
              <w:right w:val="nil"/>
            </w:tcBorders>
            <w:shd w:val="clear" w:color="auto" w:fill="auto"/>
            <w:noWrap/>
            <w:hideMark/>
          </w:tcPr>
          <w:p w14:paraId="0002EF34"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101.000</w:t>
            </w:r>
          </w:p>
        </w:tc>
        <w:tc>
          <w:tcPr>
            <w:tcW w:w="1017" w:type="dxa"/>
            <w:tcBorders>
              <w:top w:val="nil"/>
              <w:left w:val="nil"/>
              <w:bottom w:val="nil"/>
              <w:right w:val="nil"/>
            </w:tcBorders>
            <w:shd w:val="clear" w:color="auto" w:fill="auto"/>
            <w:noWrap/>
            <w:hideMark/>
          </w:tcPr>
          <w:p w14:paraId="0B9F4DB3"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99.300</w:t>
            </w:r>
          </w:p>
        </w:tc>
        <w:tc>
          <w:tcPr>
            <w:tcW w:w="1087" w:type="dxa"/>
            <w:tcBorders>
              <w:top w:val="nil"/>
              <w:left w:val="nil"/>
              <w:bottom w:val="nil"/>
              <w:right w:val="nil"/>
            </w:tcBorders>
            <w:shd w:val="clear" w:color="auto" w:fill="auto"/>
            <w:noWrap/>
            <w:hideMark/>
          </w:tcPr>
          <w:p w14:paraId="79747B28"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84.132</w:t>
            </w:r>
          </w:p>
        </w:tc>
        <w:tc>
          <w:tcPr>
            <w:tcW w:w="960" w:type="dxa"/>
            <w:tcBorders>
              <w:top w:val="nil"/>
              <w:left w:val="nil"/>
              <w:bottom w:val="nil"/>
              <w:right w:val="nil"/>
            </w:tcBorders>
            <w:shd w:val="clear" w:color="auto" w:fill="auto"/>
            <w:noWrap/>
            <w:hideMark/>
          </w:tcPr>
          <w:p w14:paraId="04A59EE0"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108,97</w:t>
            </w:r>
          </w:p>
        </w:tc>
        <w:tc>
          <w:tcPr>
            <w:tcW w:w="767" w:type="dxa"/>
            <w:tcBorders>
              <w:top w:val="nil"/>
              <w:left w:val="nil"/>
              <w:bottom w:val="nil"/>
              <w:right w:val="nil"/>
            </w:tcBorders>
            <w:shd w:val="clear" w:color="auto" w:fill="auto"/>
            <w:noWrap/>
            <w:hideMark/>
          </w:tcPr>
          <w:p w14:paraId="60CC9CC3"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84,73</w:t>
            </w:r>
          </w:p>
        </w:tc>
      </w:tr>
      <w:tr w:rsidR="00E52182" w:rsidRPr="00E52182" w14:paraId="165E57A6" w14:textId="77777777" w:rsidTr="00E52182">
        <w:trPr>
          <w:trHeight w:val="240"/>
        </w:trPr>
        <w:tc>
          <w:tcPr>
            <w:tcW w:w="417" w:type="dxa"/>
            <w:tcBorders>
              <w:top w:val="nil"/>
              <w:left w:val="nil"/>
              <w:bottom w:val="nil"/>
              <w:right w:val="nil"/>
            </w:tcBorders>
            <w:shd w:val="clear" w:color="auto" w:fill="auto"/>
            <w:noWrap/>
            <w:hideMark/>
          </w:tcPr>
          <w:p w14:paraId="2F99E098"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p>
        </w:tc>
        <w:tc>
          <w:tcPr>
            <w:tcW w:w="517" w:type="dxa"/>
            <w:tcBorders>
              <w:top w:val="nil"/>
              <w:left w:val="nil"/>
              <w:bottom w:val="nil"/>
              <w:right w:val="nil"/>
            </w:tcBorders>
            <w:shd w:val="clear" w:color="auto" w:fill="auto"/>
            <w:noWrap/>
            <w:hideMark/>
          </w:tcPr>
          <w:p w14:paraId="3D49FBBD" w14:textId="77777777" w:rsidR="00E52182" w:rsidRPr="00E52182" w:rsidRDefault="00E52182" w:rsidP="00E52182">
            <w:pPr>
              <w:spacing w:after="0" w:line="240" w:lineRule="auto"/>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092</w:t>
            </w:r>
          </w:p>
        </w:tc>
        <w:tc>
          <w:tcPr>
            <w:tcW w:w="4028" w:type="dxa"/>
            <w:tcBorders>
              <w:top w:val="nil"/>
              <w:left w:val="nil"/>
              <w:bottom w:val="nil"/>
              <w:right w:val="nil"/>
            </w:tcBorders>
            <w:shd w:val="clear" w:color="auto" w:fill="auto"/>
            <w:noWrap/>
            <w:hideMark/>
          </w:tcPr>
          <w:p w14:paraId="5A4B574D" w14:textId="77777777" w:rsidR="00E52182" w:rsidRPr="00E52182" w:rsidRDefault="00E52182" w:rsidP="00E52182">
            <w:pPr>
              <w:spacing w:after="0" w:line="240" w:lineRule="auto"/>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Srednjoškolsko obrazovanje</w:t>
            </w:r>
          </w:p>
        </w:tc>
        <w:tc>
          <w:tcPr>
            <w:tcW w:w="1275" w:type="dxa"/>
            <w:tcBorders>
              <w:top w:val="nil"/>
              <w:left w:val="nil"/>
              <w:bottom w:val="nil"/>
              <w:right w:val="nil"/>
            </w:tcBorders>
            <w:shd w:val="clear" w:color="auto" w:fill="auto"/>
            <w:noWrap/>
            <w:hideMark/>
          </w:tcPr>
          <w:p w14:paraId="1761166B"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126.462</w:t>
            </w:r>
          </w:p>
        </w:tc>
        <w:tc>
          <w:tcPr>
            <w:tcW w:w="1017" w:type="dxa"/>
            <w:tcBorders>
              <w:top w:val="nil"/>
              <w:left w:val="nil"/>
              <w:bottom w:val="nil"/>
              <w:right w:val="nil"/>
            </w:tcBorders>
            <w:shd w:val="clear" w:color="auto" w:fill="auto"/>
            <w:noWrap/>
            <w:hideMark/>
          </w:tcPr>
          <w:p w14:paraId="02A5BA80"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95.000</w:t>
            </w:r>
          </w:p>
        </w:tc>
        <w:tc>
          <w:tcPr>
            <w:tcW w:w="1017" w:type="dxa"/>
            <w:tcBorders>
              <w:top w:val="nil"/>
              <w:left w:val="nil"/>
              <w:bottom w:val="nil"/>
              <w:right w:val="nil"/>
            </w:tcBorders>
            <w:shd w:val="clear" w:color="auto" w:fill="auto"/>
            <w:noWrap/>
            <w:hideMark/>
          </w:tcPr>
          <w:p w14:paraId="2AF079BF"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90.400</w:t>
            </w:r>
          </w:p>
        </w:tc>
        <w:tc>
          <w:tcPr>
            <w:tcW w:w="1087" w:type="dxa"/>
            <w:tcBorders>
              <w:top w:val="nil"/>
              <w:left w:val="nil"/>
              <w:bottom w:val="nil"/>
              <w:right w:val="nil"/>
            </w:tcBorders>
            <w:shd w:val="clear" w:color="auto" w:fill="auto"/>
            <w:noWrap/>
            <w:hideMark/>
          </w:tcPr>
          <w:p w14:paraId="667B6589"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86.422</w:t>
            </w:r>
          </w:p>
        </w:tc>
        <w:tc>
          <w:tcPr>
            <w:tcW w:w="960" w:type="dxa"/>
            <w:tcBorders>
              <w:top w:val="nil"/>
              <w:left w:val="nil"/>
              <w:bottom w:val="nil"/>
              <w:right w:val="nil"/>
            </w:tcBorders>
            <w:shd w:val="clear" w:color="auto" w:fill="auto"/>
            <w:noWrap/>
            <w:hideMark/>
          </w:tcPr>
          <w:p w14:paraId="26F31EC0"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68,34</w:t>
            </w:r>
          </w:p>
        </w:tc>
        <w:tc>
          <w:tcPr>
            <w:tcW w:w="767" w:type="dxa"/>
            <w:tcBorders>
              <w:top w:val="nil"/>
              <w:left w:val="nil"/>
              <w:bottom w:val="nil"/>
              <w:right w:val="nil"/>
            </w:tcBorders>
            <w:shd w:val="clear" w:color="auto" w:fill="auto"/>
            <w:noWrap/>
            <w:hideMark/>
          </w:tcPr>
          <w:p w14:paraId="57EF6764"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95,60</w:t>
            </w:r>
          </w:p>
        </w:tc>
      </w:tr>
      <w:tr w:rsidR="00E52182" w:rsidRPr="00E52182" w14:paraId="55FCDBC5" w14:textId="77777777" w:rsidTr="00E52182">
        <w:trPr>
          <w:trHeight w:val="240"/>
        </w:trPr>
        <w:tc>
          <w:tcPr>
            <w:tcW w:w="417" w:type="dxa"/>
            <w:tcBorders>
              <w:top w:val="nil"/>
              <w:left w:val="nil"/>
              <w:bottom w:val="nil"/>
              <w:right w:val="nil"/>
            </w:tcBorders>
            <w:shd w:val="clear" w:color="auto" w:fill="auto"/>
            <w:noWrap/>
            <w:hideMark/>
          </w:tcPr>
          <w:p w14:paraId="3C55397F"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p>
        </w:tc>
        <w:tc>
          <w:tcPr>
            <w:tcW w:w="517" w:type="dxa"/>
            <w:tcBorders>
              <w:top w:val="nil"/>
              <w:left w:val="nil"/>
              <w:bottom w:val="nil"/>
              <w:right w:val="nil"/>
            </w:tcBorders>
            <w:shd w:val="clear" w:color="auto" w:fill="auto"/>
            <w:noWrap/>
            <w:hideMark/>
          </w:tcPr>
          <w:p w14:paraId="2C8B8DD6" w14:textId="77777777" w:rsidR="00E52182" w:rsidRPr="00E52182" w:rsidRDefault="00E52182" w:rsidP="00E52182">
            <w:pPr>
              <w:spacing w:after="0" w:line="240" w:lineRule="auto"/>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094</w:t>
            </w:r>
          </w:p>
        </w:tc>
        <w:tc>
          <w:tcPr>
            <w:tcW w:w="4028" w:type="dxa"/>
            <w:tcBorders>
              <w:top w:val="nil"/>
              <w:left w:val="nil"/>
              <w:bottom w:val="nil"/>
              <w:right w:val="nil"/>
            </w:tcBorders>
            <w:shd w:val="clear" w:color="auto" w:fill="auto"/>
            <w:noWrap/>
            <w:hideMark/>
          </w:tcPr>
          <w:p w14:paraId="00CD1646" w14:textId="77777777" w:rsidR="00E52182" w:rsidRPr="00E52182" w:rsidRDefault="00E52182" w:rsidP="00E52182">
            <w:pPr>
              <w:spacing w:after="0" w:line="240" w:lineRule="auto"/>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Visoka naobrazba</w:t>
            </w:r>
          </w:p>
        </w:tc>
        <w:tc>
          <w:tcPr>
            <w:tcW w:w="1275" w:type="dxa"/>
            <w:tcBorders>
              <w:top w:val="nil"/>
              <w:left w:val="nil"/>
              <w:bottom w:val="nil"/>
              <w:right w:val="nil"/>
            </w:tcBorders>
            <w:shd w:val="clear" w:color="auto" w:fill="auto"/>
            <w:noWrap/>
            <w:hideMark/>
          </w:tcPr>
          <w:p w14:paraId="56DC3280"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33.000</w:t>
            </w:r>
          </w:p>
        </w:tc>
        <w:tc>
          <w:tcPr>
            <w:tcW w:w="1017" w:type="dxa"/>
            <w:tcBorders>
              <w:top w:val="nil"/>
              <w:left w:val="nil"/>
              <w:bottom w:val="nil"/>
              <w:right w:val="nil"/>
            </w:tcBorders>
            <w:shd w:val="clear" w:color="auto" w:fill="auto"/>
            <w:noWrap/>
            <w:hideMark/>
          </w:tcPr>
          <w:p w14:paraId="588A45BF"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39.500</w:t>
            </w:r>
          </w:p>
        </w:tc>
        <w:tc>
          <w:tcPr>
            <w:tcW w:w="1017" w:type="dxa"/>
            <w:tcBorders>
              <w:top w:val="nil"/>
              <w:left w:val="nil"/>
              <w:bottom w:val="nil"/>
              <w:right w:val="nil"/>
            </w:tcBorders>
            <w:shd w:val="clear" w:color="auto" w:fill="auto"/>
            <w:noWrap/>
            <w:hideMark/>
          </w:tcPr>
          <w:p w14:paraId="4BA28F3F"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39.500</w:t>
            </w:r>
          </w:p>
        </w:tc>
        <w:tc>
          <w:tcPr>
            <w:tcW w:w="1087" w:type="dxa"/>
            <w:tcBorders>
              <w:top w:val="nil"/>
              <w:left w:val="nil"/>
              <w:bottom w:val="nil"/>
              <w:right w:val="nil"/>
            </w:tcBorders>
            <w:shd w:val="clear" w:color="auto" w:fill="auto"/>
            <w:noWrap/>
            <w:hideMark/>
          </w:tcPr>
          <w:p w14:paraId="365E3C14"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39.000</w:t>
            </w:r>
          </w:p>
        </w:tc>
        <w:tc>
          <w:tcPr>
            <w:tcW w:w="960" w:type="dxa"/>
            <w:tcBorders>
              <w:top w:val="nil"/>
              <w:left w:val="nil"/>
              <w:bottom w:val="nil"/>
              <w:right w:val="nil"/>
            </w:tcBorders>
            <w:shd w:val="clear" w:color="auto" w:fill="auto"/>
            <w:noWrap/>
            <w:hideMark/>
          </w:tcPr>
          <w:p w14:paraId="58339D16"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118,18</w:t>
            </w:r>
          </w:p>
        </w:tc>
        <w:tc>
          <w:tcPr>
            <w:tcW w:w="767" w:type="dxa"/>
            <w:tcBorders>
              <w:top w:val="nil"/>
              <w:left w:val="nil"/>
              <w:bottom w:val="nil"/>
              <w:right w:val="nil"/>
            </w:tcBorders>
            <w:shd w:val="clear" w:color="auto" w:fill="auto"/>
            <w:noWrap/>
            <w:hideMark/>
          </w:tcPr>
          <w:p w14:paraId="4F1E3C51"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98,73</w:t>
            </w:r>
          </w:p>
        </w:tc>
      </w:tr>
      <w:tr w:rsidR="00E52182" w:rsidRPr="00E52182" w14:paraId="718EAE22" w14:textId="77777777" w:rsidTr="00E52182">
        <w:trPr>
          <w:trHeight w:val="240"/>
        </w:trPr>
        <w:tc>
          <w:tcPr>
            <w:tcW w:w="417" w:type="dxa"/>
            <w:tcBorders>
              <w:top w:val="nil"/>
              <w:left w:val="nil"/>
              <w:bottom w:val="nil"/>
              <w:right w:val="nil"/>
            </w:tcBorders>
            <w:shd w:val="clear" w:color="auto" w:fill="auto"/>
            <w:noWrap/>
            <w:hideMark/>
          </w:tcPr>
          <w:p w14:paraId="6088076E" w14:textId="77777777" w:rsidR="00E52182" w:rsidRPr="00E52182" w:rsidRDefault="00E52182" w:rsidP="00E52182">
            <w:pPr>
              <w:spacing w:after="0" w:line="240" w:lineRule="auto"/>
              <w:rPr>
                <w:rFonts w:ascii="Arial" w:eastAsia="Times New Roman" w:hAnsi="Arial" w:cs="Arial"/>
                <w:b/>
                <w:bCs/>
                <w:color w:val="000000"/>
                <w:sz w:val="18"/>
                <w:szCs w:val="18"/>
                <w:lang w:eastAsia="hr-HR"/>
              </w:rPr>
            </w:pPr>
            <w:r w:rsidRPr="00E52182">
              <w:rPr>
                <w:rFonts w:ascii="Arial" w:eastAsia="Times New Roman" w:hAnsi="Arial" w:cs="Arial"/>
                <w:b/>
                <w:bCs/>
                <w:color w:val="000000"/>
                <w:sz w:val="18"/>
                <w:szCs w:val="18"/>
                <w:lang w:eastAsia="hr-HR"/>
              </w:rPr>
              <w:t>10</w:t>
            </w:r>
          </w:p>
        </w:tc>
        <w:tc>
          <w:tcPr>
            <w:tcW w:w="517" w:type="dxa"/>
            <w:tcBorders>
              <w:top w:val="nil"/>
              <w:left w:val="nil"/>
              <w:bottom w:val="nil"/>
              <w:right w:val="nil"/>
            </w:tcBorders>
            <w:shd w:val="clear" w:color="auto" w:fill="auto"/>
            <w:noWrap/>
            <w:hideMark/>
          </w:tcPr>
          <w:p w14:paraId="5D91F242" w14:textId="77777777" w:rsidR="00E52182" w:rsidRPr="00E52182" w:rsidRDefault="00E52182" w:rsidP="00E52182">
            <w:pPr>
              <w:spacing w:after="0" w:line="240" w:lineRule="auto"/>
              <w:rPr>
                <w:rFonts w:ascii="Arial" w:eastAsia="Times New Roman" w:hAnsi="Arial" w:cs="Arial"/>
                <w:b/>
                <w:bCs/>
                <w:color w:val="000000"/>
                <w:sz w:val="18"/>
                <w:szCs w:val="18"/>
                <w:lang w:eastAsia="hr-HR"/>
              </w:rPr>
            </w:pPr>
          </w:p>
        </w:tc>
        <w:tc>
          <w:tcPr>
            <w:tcW w:w="4028" w:type="dxa"/>
            <w:tcBorders>
              <w:top w:val="nil"/>
              <w:left w:val="nil"/>
              <w:bottom w:val="nil"/>
              <w:right w:val="nil"/>
            </w:tcBorders>
            <w:shd w:val="clear" w:color="auto" w:fill="auto"/>
            <w:noWrap/>
            <w:hideMark/>
          </w:tcPr>
          <w:p w14:paraId="4307AC03" w14:textId="77777777" w:rsidR="00E52182" w:rsidRPr="00E52182" w:rsidRDefault="00E52182" w:rsidP="00E52182">
            <w:pPr>
              <w:spacing w:after="0" w:line="240" w:lineRule="auto"/>
              <w:rPr>
                <w:rFonts w:ascii="Arial" w:eastAsia="Times New Roman" w:hAnsi="Arial" w:cs="Arial"/>
                <w:b/>
                <w:bCs/>
                <w:color w:val="000000"/>
                <w:sz w:val="18"/>
                <w:szCs w:val="18"/>
                <w:lang w:eastAsia="hr-HR"/>
              </w:rPr>
            </w:pPr>
            <w:r w:rsidRPr="00E52182">
              <w:rPr>
                <w:rFonts w:ascii="Arial" w:eastAsia="Times New Roman" w:hAnsi="Arial" w:cs="Arial"/>
                <w:b/>
                <w:bCs/>
                <w:color w:val="000000"/>
                <w:sz w:val="18"/>
                <w:szCs w:val="18"/>
                <w:lang w:eastAsia="hr-HR"/>
              </w:rPr>
              <w:t>Socijalna zaštita</w:t>
            </w:r>
          </w:p>
        </w:tc>
        <w:tc>
          <w:tcPr>
            <w:tcW w:w="1275" w:type="dxa"/>
            <w:tcBorders>
              <w:top w:val="nil"/>
              <w:left w:val="nil"/>
              <w:bottom w:val="nil"/>
              <w:right w:val="nil"/>
            </w:tcBorders>
            <w:shd w:val="clear" w:color="auto" w:fill="auto"/>
            <w:noWrap/>
            <w:hideMark/>
          </w:tcPr>
          <w:p w14:paraId="185EC75C" w14:textId="77777777" w:rsidR="00E52182" w:rsidRPr="00E52182" w:rsidRDefault="00E52182" w:rsidP="00E52182">
            <w:pPr>
              <w:spacing w:after="0" w:line="240" w:lineRule="auto"/>
              <w:jc w:val="right"/>
              <w:rPr>
                <w:rFonts w:ascii="Arial" w:eastAsia="Times New Roman" w:hAnsi="Arial" w:cs="Arial"/>
                <w:b/>
                <w:bCs/>
                <w:color w:val="000000"/>
                <w:sz w:val="18"/>
                <w:szCs w:val="18"/>
                <w:lang w:eastAsia="hr-HR"/>
              </w:rPr>
            </w:pPr>
            <w:r w:rsidRPr="00E52182">
              <w:rPr>
                <w:rFonts w:ascii="Arial" w:eastAsia="Times New Roman" w:hAnsi="Arial" w:cs="Arial"/>
                <w:b/>
                <w:bCs/>
                <w:color w:val="000000"/>
                <w:sz w:val="18"/>
                <w:szCs w:val="18"/>
                <w:lang w:eastAsia="hr-HR"/>
              </w:rPr>
              <w:t>57.783</w:t>
            </w:r>
          </w:p>
        </w:tc>
        <w:tc>
          <w:tcPr>
            <w:tcW w:w="1017" w:type="dxa"/>
            <w:tcBorders>
              <w:top w:val="nil"/>
              <w:left w:val="nil"/>
              <w:bottom w:val="nil"/>
              <w:right w:val="nil"/>
            </w:tcBorders>
            <w:shd w:val="clear" w:color="auto" w:fill="auto"/>
            <w:noWrap/>
            <w:hideMark/>
          </w:tcPr>
          <w:p w14:paraId="0712C6DA" w14:textId="77777777" w:rsidR="00E52182" w:rsidRPr="00E52182" w:rsidRDefault="00E52182" w:rsidP="00E52182">
            <w:pPr>
              <w:spacing w:after="0" w:line="240" w:lineRule="auto"/>
              <w:jc w:val="right"/>
              <w:rPr>
                <w:rFonts w:ascii="Arial" w:eastAsia="Times New Roman" w:hAnsi="Arial" w:cs="Arial"/>
                <w:b/>
                <w:bCs/>
                <w:color w:val="000000"/>
                <w:sz w:val="18"/>
                <w:szCs w:val="18"/>
                <w:lang w:eastAsia="hr-HR"/>
              </w:rPr>
            </w:pPr>
            <w:r w:rsidRPr="00E52182">
              <w:rPr>
                <w:rFonts w:ascii="Arial" w:eastAsia="Times New Roman" w:hAnsi="Arial" w:cs="Arial"/>
                <w:b/>
                <w:bCs/>
                <w:color w:val="000000"/>
                <w:sz w:val="18"/>
                <w:szCs w:val="18"/>
                <w:lang w:eastAsia="hr-HR"/>
              </w:rPr>
              <w:t>141.500</w:t>
            </w:r>
          </w:p>
        </w:tc>
        <w:tc>
          <w:tcPr>
            <w:tcW w:w="1017" w:type="dxa"/>
            <w:tcBorders>
              <w:top w:val="nil"/>
              <w:left w:val="nil"/>
              <w:bottom w:val="nil"/>
              <w:right w:val="nil"/>
            </w:tcBorders>
            <w:shd w:val="clear" w:color="auto" w:fill="auto"/>
            <w:noWrap/>
            <w:hideMark/>
          </w:tcPr>
          <w:p w14:paraId="76635609" w14:textId="77777777" w:rsidR="00E52182" w:rsidRPr="00E52182" w:rsidRDefault="00E52182" w:rsidP="00E52182">
            <w:pPr>
              <w:spacing w:after="0" w:line="240" w:lineRule="auto"/>
              <w:jc w:val="right"/>
              <w:rPr>
                <w:rFonts w:ascii="Arial" w:eastAsia="Times New Roman" w:hAnsi="Arial" w:cs="Arial"/>
                <w:b/>
                <w:bCs/>
                <w:color w:val="000000"/>
                <w:sz w:val="18"/>
                <w:szCs w:val="18"/>
                <w:lang w:eastAsia="hr-HR"/>
              </w:rPr>
            </w:pPr>
            <w:r w:rsidRPr="00E52182">
              <w:rPr>
                <w:rFonts w:ascii="Arial" w:eastAsia="Times New Roman" w:hAnsi="Arial" w:cs="Arial"/>
                <w:b/>
                <w:bCs/>
                <w:color w:val="000000"/>
                <w:sz w:val="18"/>
                <w:szCs w:val="18"/>
                <w:lang w:eastAsia="hr-HR"/>
              </w:rPr>
              <w:t>142.000</w:t>
            </w:r>
          </w:p>
        </w:tc>
        <w:tc>
          <w:tcPr>
            <w:tcW w:w="1087" w:type="dxa"/>
            <w:tcBorders>
              <w:top w:val="nil"/>
              <w:left w:val="nil"/>
              <w:bottom w:val="nil"/>
              <w:right w:val="nil"/>
            </w:tcBorders>
            <w:shd w:val="clear" w:color="auto" w:fill="auto"/>
            <w:noWrap/>
            <w:hideMark/>
          </w:tcPr>
          <w:p w14:paraId="5BE883FD" w14:textId="77777777" w:rsidR="00E52182" w:rsidRPr="00E52182" w:rsidRDefault="00E52182" w:rsidP="00E52182">
            <w:pPr>
              <w:spacing w:after="0" w:line="240" w:lineRule="auto"/>
              <w:jc w:val="right"/>
              <w:rPr>
                <w:rFonts w:ascii="Arial" w:eastAsia="Times New Roman" w:hAnsi="Arial" w:cs="Arial"/>
                <w:b/>
                <w:bCs/>
                <w:color w:val="000000"/>
                <w:sz w:val="18"/>
                <w:szCs w:val="18"/>
                <w:lang w:eastAsia="hr-HR"/>
              </w:rPr>
            </w:pPr>
            <w:r w:rsidRPr="00E52182">
              <w:rPr>
                <w:rFonts w:ascii="Arial" w:eastAsia="Times New Roman" w:hAnsi="Arial" w:cs="Arial"/>
                <w:b/>
                <w:bCs/>
                <w:color w:val="000000"/>
                <w:sz w:val="18"/>
                <w:szCs w:val="18"/>
                <w:lang w:eastAsia="hr-HR"/>
              </w:rPr>
              <w:t>138.538</w:t>
            </w:r>
          </w:p>
        </w:tc>
        <w:tc>
          <w:tcPr>
            <w:tcW w:w="960" w:type="dxa"/>
            <w:tcBorders>
              <w:top w:val="nil"/>
              <w:left w:val="nil"/>
              <w:bottom w:val="nil"/>
              <w:right w:val="nil"/>
            </w:tcBorders>
            <w:shd w:val="clear" w:color="auto" w:fill="auto"/>
            <w:noWrap/>
            <w:hideMark/>
          </w:tcPr>
          <w:p w14:paraId="021C7055" w14:textId="77777777" w:rsidR="00E52182" w:rsidRPr="00E52182" w:rsidRDefault="00E52182" w:rsidP="00E52182">
            <w:pPr>
              <w:spacing w:after="0" w:line="240" w:lineRule="auto"/>
              <w:jc w:val="right"/>
              <w:rPr>
                <w:rFonts w:ascii="Arial" w:eastAsia="Times New Roman" w:hAnsi="Arial" w:cs="Arial"/>
                <w:b/>
                <w:bCs/>
                <w:color w:val="000000"/>
                <w:sz w:val="18"/>
                <w:szCs w:val="18"/>
                <w:lang w:eastAsia="hr-HR"/>
              </w:rPr>
            </w:pPr>
            <w:r w:rsidRPr="00E52182">
              <w:rPr>
                <w:rFonts w:ascii="Arial" w:eastAsia="Times New Roman" w:hAnsi="Arial" w:cs="Arial"/>
                <w:b/>
                <w:bCs/>
                <w:color w:val="000000"/>
                <w:sz w:val="18"/>
                <w:szCs w:val="18"/>
                <w:lang w:eastAsia="hr-HR"/>
              </w:rPr>
              <w:t>239,76</w:t>
            </w:r>
          </w:p>
        </w:tc>
        <w:tc>
          <w:tcPr>
            <w:tcW w:w="767" w:type="dxa"/>
            <w:tcBorders>
              <w:top w:val="nil"/>
              <w:left w:val="nil"/>
              <w:bottom w:val="nil"/>
              <w:right w:val="nil"/>
            </w:tcBorders>
            <w:shd w:val="clear" w:color="auto" w:fill="auto"/>
            <w:noWrap/>
            <w:hideMark/>
          </w:tcPr>
          <w:p w14:paraId="180E242E" w14:textId="77777777" w:rsidR="00E52182" w:rsidRPr="00E52182" w:rsidRDefault="00E52182" w:rsidP="00E52182">
            <w:pPr>
              <w:spacing w:after="0" w:line="240" w:lineRule="auto"/>
              <w:jc w:val="right"/>
              <w:rPr>
                <w:rFonts w:ascii="Arial" w:eastAsia="Times New Roman" w:hAnsi="Arial" w:cs="Arial"/>
                <w:b/>
                <w:bCs/>
                <w:color w:val="000000"/>
                <w:sz w:val="18"/>
                <w:szCs w:val="18"/>
                <w:lang w:eastAsia="hr-HR"/>
              </w:rPr>
            </w:pPr>
            <w:r w:rsidRPr="00E52182">
              <w:rPr>
                <w:rFonts w:ascii="Arial" w:eastAsia="Times New Roman" w:hAnsi="Arial" w:cs="Arial"/>
                <w:b/>
                <w:bCs/>
                <w:color w:val="000000"/>
                <w:sz w:val="18"/>
                <w:szCs w:val="18"/>
                <w:lang w:eastAsia="hr-HR"/>
              </w:rPr>
              <w:t>97,56</w:t>
            </w:r>
          </w:p>
        </w:tc>
      </w:tr>
      <w:tr w:rsidR="00E52182" w:rsidRPr="00E52182" w14:paraId="746D37D1" w14:textId="77777777" w:rsidTr="00E52182">
        <w:trPr>
          <w:trHeight w:val="240"/>
        </w:trPr>
        <w:tc>
          <w:tcPr>
            <w:tcW w:w="417" w:type="dxa"/>
            <w:tcBorders>
              <w:top w:val="nil"/>
              <w:left w:val="nil"/>
              <w:bottom w:val="nil"/>
              <w:right w:val="nil"/>
            </w:tcBorders>
            <w:shd w:val="clear" w:color="auto" w:fill="auto"/>
            <w:noWrap/>
            <w:hideMark/>
          </w:tcPr>
          <w:p w14:paraId="09BB52C1" w14:textId="77777777" w:rsidR="00E52182" w:rsidRPr="00E52182" w:rsidRDefault="00E52182" w:rsidP="00E52182">
            <w:pPr>
              <w:spacing w:after="0" w:line="240" w:lineRule="auto"/>
              <w:jc w:val="right"/>
              <w:rPr>
                <w:rFonts w:ascii="Arial" w:eastAsia="Times New Roman" w:hAnsi="Arial" w:cs="Arial"/>
                <w:b/>
                <w:bCs/>
                <w:color w:val="000000"/>
                <w:sz w:val="18"/>
                <w:szCs w:val="18"/>
                <w:lang w:eastAsia="hr-HR"/>
              </w:rPr>
            </w:pPr>
          </w:p>
        </w:tc>
        <w:tc>
          <w:tcPr>
            <w:tcW w:w="517" w:type="dxa"/>
            <w:tcBorders>
              <w:top w:val="nil"/>
              <w:left w:val="nil"/>
              <w:bottom w:val="nil"/>
              <w:right w:val="nil"/>
            </w:tcBorders>
            <w:shd w:val="clear" w:color="auto" w:fill="auto"/>
            <w:noWrap/>
            <w:hideMark/>
          </w:tcPr>
          <w:p w14:paraId="72626816" w14:textId="77777777" w:rsidR="00E52182" w:rsidRPr="00E52182" w:rsidRDefault="00E52182" w:rsidP="00E52182">
            <w:pPr>
              <w:spacing w:after="0" w:line="240" w:lineRule="auto"/>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104</w:t>
            </w:r>
          </w:p>
        </w:tc>
        <w:tc>
          <w:tcPr>
            <w:tcW w:w="4028" w:type="dxa"/>
            <w:tcBorders>
              <w:top w:val="nil"/>
              <w:left w:val="nil"/>
              <w:bottom w:val="nil"/>
              <w:right w:val="nil"/>
            </w:tcBorders>
            <w:shd w:val="clear" w:color="auto" w:fill="auto"/>
            <w:noWrap/>
            <w:hideMark/>
          </w:tcPr>
          <w:p w14:paraId="44401A1D" w14:textId="77777777" w:rsidR="00E52182" w:rsidRPr="00E52182" w:rsidRDefault="00E52182" w:rsidP="00E52182">
            <w:pPr>
              <w:spacing w:after="0" w:line="240" w:lineRule="auto"/>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Obitelj i djeca</w:t>
            </w:r>
          </w:p>
        </w:tc>
        <w:tc>
          <w:tcPr>
            <w:tcW w:w="1275" w:type="dxa"/>
            <w:tcBorders>
              <w:top w:val="nil"/>
              <w:left w:val="nil"/>
              <w:bottom w:val="nil"/>
              <w:right w:val="nil"/>
            </w:tcBorders>
            <w:shd w:val="clear" w:color="auto" w:fill="auto"/>
            <w:noWrap/>
            <w:hideMark/>
          </w:tcPr>
          <w:p w14:paraId="6A36A9C4"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4.768</w:t>
            </w:r>
          </w:p>
        </w:tc>
        <w:tc>
          <w:tcPr>
            <w:tcW w:w="1017" w:type="dxa"/>
            <w:tcBorders>
              <w:top w:val="nil"/>
              <w:left w:val="nil"/>
              <w:bottom w:val="nil"/>
              <w:right w:val="nil"/>
            </w:tcBorders>
            <w:shd w:val="clear" w:color="auto" w:fill="auto"/>
            <w:noWrap/>
            <w:hideMark/>
          </w:tcPr>
          <w:p w14:paraId="4E1BBF3C"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42.000</w:t>
            </w:r>
          </w:p>
        </w:tc>
        <w:tc>
          <w:tcPr>
            <w:tcW w:w="1017" w:type="dxa"/>
            <w:tcBorders>
              <w:top w:val="nil"/>
              <w:left w:val="nil"/>
              <w:bottom w:val="nil"/>
              <w:right w:val="nil"/>
            </w:tcBorders>
            <w:shd w:val="clear" w:color="auto" w:fill="auto"/>
            <w:noWrap/>
            <w:hideMark/>
          </w:tcPr>
          <w:p w14:paraId="19844461"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42.000</w:t>
            </w:r>
          </w:p>
        </w:tc>
        <w:tc>
          <w:tcPr>
            <w:tcW w:w="1087" w:type="dxa"/>
            <w:tcBorders>
              <w:top w:val="nil"/>
              <w:left w:val="nil"/>
              <w:bottom w:val="nil"/>
              <w:right w:val="nil"/>
            </w:tcBorders>
            <w:shd w:val="clear" w:color="auto" w:fill="auto"/>
            <w:noWrap/>
            <w:hideMark/>
          </w:tcPr>
          <w:p w14:paraId="02400014"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41.619</w:t>
            </w:r>
          </w:p>
        </w:tc>
        <w:tc>
          <w:tcPr>
            <w:tcW w:w="960" w:type="dxa"/>
            <w:tcBorders>
              <w:top w:val="nil"/>
              <w:left w:val="nil"/>
              <w:bottom w:val="nil"/>
              <w:right w:val="nil"/>
            </w:tcBorders>
            <w:shd w:val="clear" w:color="auto" w:fill="auto"/>
            <w:noWrap/>
            <w:hideMark/>
          </w:tcPr>
          <w:p w14:paraId="6C4FB3A3"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872,88</w:t>
            </w:r>
          </w:p>
        </w:tc>
        <w:tc>
          <w:tcPr>
            <w:tcW w:w="767" w:type="dxa"/>
            <w:tcBorders>
              <w:top w:val="nil"/>
              <w:left w:val="nil"/>
              <w:bottom w:val="nil"/>
              <w:right w:val="nil"/>
            </w:tcBorders>
            <w:shd w:val="clear" w:color="auto" w:fill="auto"/>
            <w:noWrap/>
            <w:hideMark/>
          </w:tcPr>
          <w:p w14:paraId="48AB7325"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99,09</w:t>
            </w:r>
          </w:p>
        </w:tc>
      </w:tr>
      <w:tr w:rsidR="00E52182" w:rsidRPr="00E52182" w14:paraId="16193730" w14:textId="77777777" w:rsidTr="00E52182">
        <w:trPr>
          <w:trHeight w:val="240"/>
        </w:trPr>
        <w:tc>
          <w:tcPr>
            <w:tcW w:w="417" w:type="dxa"/>
            <w:tcBorders>
              <w:top w:val="nil"/>
              <w:left w:val="nil"/>
              <w:bottom w:val="nil"/>
              <w:right w:val="nil"/>
            </w:tcBorders>
            <w:shd w:val="clear" w:color="auto" w:fill="auto"/>
            <w:noWrap/>
            <w:hideMark/>
          </w:tcPr>
          <w:p w14:paraId="1D0343EA"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p>
        </w:tc>
        <w:tc>
          <w:tcPr>
            <w:tcW w:w="517" w:type="dxa"/>
            <w:tcBorders>
              <w:top w:val="nil"/>
              <w:left w:val="nil"/>
              <w:bottom w:val="nil"/>
              <w:right w:val="nil"/>
            </w:tcBorders>
            <w:shd w:val="clear" w:color="auto" w:fill="auto"/>
            <w:noWrap/>
            <w:hideMark/>
          </w:tcPr>
          <w:p w14:paraId="21512C92" w14:textId="77777777" w:rsidR="00E52182" w:rsidRPr="00E52182" w:rsidRDefault="00E52182" w:rsidP="00E52182">
            <w:pPr>
              <w:spacing w:after="0" w:line="240" w:lineRule="auto"/>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106</w:t>
            </w:r>
          </w:p>
        </w:tc>
        <w:tc>
          <w:tcPr>
            <w:tcW w:w="4028" w:type="dxa"/>
            <w:tcBorders>
              <w:top w:val="nil"/>
              <w:left w:val="nil"/>
              <w:bottom w:val="nil"/>
              <w:right w:val="nil"/>
            </w:tcBorders>
            <w:shd w:val="clear" w:color="auto" w:fill="auto"/>
            <w:noWrap/>
            <w:hideMark/>
          </w:tcPr>
          <w:p w14:paraId="4227983C" w14:textId="77777777" w:rsidR="00E52182" w:rsidRPr="00E52182" w:rsidRDefault="00E52182" w:rsidP="00E52182">
            <w:pPr>
              <w:spacing w:after="0" w:line="240" w:lineRule="auto"/>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Stanovanje</w:t>
            </w:r>
          </w:p>
        </w:tc>
        <w:tc>
          <w:tcPr>
            <w:tcW w:w="1275" w:type="dxa"/>
            <w:tcBorders>
              <w:top w:val="nil"/>
              <w:left w:val="nil"/>
              <w:bottom w:val="nil"/>
              <w:right w:val="nil"/>
            </w:tcBorders>
            <w:shd w:val="clear" w:color="auto" w:fill="auto"/>
            <w:noWrap/>
            <w:hideMark/>
          </w:tcPr>
          <w:p w14:paraId="0407FC4F"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11.287</w:t>
            </w:r>
          </w:p>
        </w:tc>
        <w:tc>
          <w:tcPr>
            <w:tcW w:w="1017" w:type="dxa"/>
            <w:tcBorders>
              <w:top w:val="nil"/>
              <w:left w:val="nil"/>
              <w:bottom w:val="nil"/>
              <w:right w:val="nil"/>
            </w:tcBorders>
            <w:shd w:val="clear" w:color="auto" w:fill="auto"/>
            <w:noWrap/>
            <w:hideMark/>
          </w:tcPr>
          <w:p w14:paraId="41671341"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41.500</w:t>
            </w:r>
          </w:p>
        </w:tc>
        <w:tc>
          <w:tcPr>
            <w:tcW w:w="1017" w:type="dxa"/>
            <w:tcBorders>
              <w:top w:val="nil"/>
              <w:left w:val="nil"/>
              <w:bottom w:val="nil"/>
              <w:right w:val="nil"/>
            </w:tcBorders>
            <w:shd w:val="clear" w:color="auto" w:fill="auto"/>
            <w:noWrap/>
            <w:hideMark/>
          </w:tcPr>
          <w:p w14:paraId="2A5A7311"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43.600</w:t>
            </w:r>
          </w:p>
        </w:tc>
        <w:tc>
          <w:tcPr>
            <w:tcW w:w="1087" w:type="dxa"/>
            <w:tcBorders>
              <w:top w:val="nil"/>
              <w:left w:val="nil"/>
              <w:bottom w:val="nil"/>
              <w:right w:val="nil"/>
            </w:tcBorders>
            <w:shd w:val="clear" w:color="auto" w:fill="auto"/>
            <w:noWrap/>
            <w:hideMark/>
          </w:tcPr>
          <w:p w14:paraId="6AFD0D78"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43.291</w:t>
            </w:r>
          </w:p>
        </w:tc>
        <w:tc>
          <w:tcPr>
            <w:tcW w:w="960" w:type="dxa"/>
            <w:tcBorders>
              <w:top w:val="nil"/>
              <w:left w:val="nil"/>
              <w:bottom w:val="nil"/>
              <w:right w:val="nil"/>
            </w:tcBorders>
            <w:shd w:val="clear" w:color="auto" w:fill="auto"/>
            <w:noWrap/>
            <w:hideMark/>
          </w:tcPr>
          <w:p w14:paraId="08FA9A93"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383,55</w:t>
            </w:r>
          </w:p>
        </w:tc>
        <w:tc>
          <w:tcPr>
            <w:tcW w:w="767" w:type="dxa"/>
            <w:tcBorders>
              <w:top w:val="nil"/>
              <w:left w:val="nil"/>
              <w:bottom w:val="nil"/>
              <w:right w:val="nil"/>
            </w:tcBorders>
            <w:shd w:val="clear" w:color="auto" w:fill="auto"/>
            <w:noWrap/>
            <w:hideMark/>
          </w:tcPr>
          <w:p w14:paraId="1108B520"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99,29</w:t>
            </w:r>
          </w:p>
        </w:tc>
      </w:tr>
      <w:tr w:rsidR="00E52182" w:rsidRPr="00E52182" w14:paraId="5168E3C5" w14:textId="77777777" w:rsidTr="00E52182">
        <w:trPr>
          <w:trHeight w:val="240"/>
        </w:trPr>
        <w:tc>
          <w:tcPr>
            <w:tcW w:w="417" w:type="dxa"/>
            <w:tcBorders>
              <w:top w:val="nil"/>
              <w:left w:val="nil"/>
              <w:right w:val="nil"/>
            </w:tcBorders>
            <w:shd w:val="clear" w:color="auto" w:fill="auto"/>
            <w:noWrap/>
            <w:hideMark/>
          </w:tcPr>
          <w:p w14:paraId="6066E681"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p>
        </w:tc>
        <w:tc>
          <w:tcPr>
            <w:tcW w:w="517" w:type="dxa"/>
            <w:tcBorders>
              <w:top w:val="nil"/>
              <w:left w:val="nil"/>
              <w:right w:val="nil"/>
            </w:tcBorders>
            <w:shd w:val="clear" w:color="auto" w:fill="auto"/>
            <w:noWrap/>
            <w:hideMark/>
          </w:tcPr>
          <w:p w14:paraId="66A5DA4C" w14:textId="77777777" w:rsidR="00E52182" w:rsidRPr="00E52182" w:rsidRDefault="00E52182" w:rsidP="00E52182">
            <w:pPr>
              <w:spacing w:after="0" w:line="240" w:lineRule="auto"/>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107</w:t>
            </w:r>
          </w:p>
        </w:tc>
        <w:tc>
          <w:tcPr>
            <w:tcW w:w="4028" w:type="dxa"/>
            <w:tcBorders>
              <w:top w:val="nil"/>
              <w:left w:val="nil"/>
              <w:right w:val="nil"/>
            </w:tcBorders>
            <w:shd w:val="clear" w:color="auto" w:fill="auto"/>
            <w:noWrap/>
            <w:hideMark/>
          </w:tcPr>
          <w:p w14:paraId="03B483FC" w14:textId="77777777" w:rsidR="00E52182" w:rsidRPr="00E52182" w:rsidRDefault="00E52182" w:rsidP="00E52182">
            <w:pPr>
              <w:spacing w:after="0" w:line="240" w:lineRule="auto"/>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Socijalna pomoć stanovništvu koje nije obuhvaćeno redovnim socijalnim programima</w:t>
            </w:r>
          </w:p>
        </w:tc>
        <w:tc>
          <w:tcPr>
            <w:tcW w:w="1275" w:type="dxa"/>
            <w:tcBorders>
              <w:top w:val="nil"/>
              <w:left w:val="nil"/>
              <w:right w:val="nil"/>
            </w:tcBorders>
            <w:shd w:val="clear" w:color="auto" w:fill="auto"/>
            <w:noWrap/>
            <w:hideMark/>
          </w:tcPr>
          <w:p w14:paraId="3F37FD04"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23.500</w:t>
            </w:r>
          </w:p>
        </w:tc>
        <w:tc>
          <w:tcPr>
            <w:tcW w:w="1017" w:type="dxa"/>
            <w:tcBorders>
              <w:top w:val="nil"/>
              <w:left w:val="nil"/>
              <w:right w:val="nil"/>
            </w:tcBorders>
            <w:shd w:val="clear" w:color="auto" w:fill="auto"/>
            <w:noWrap/>
            <w:hideMark/>
          </w:tcPr>
          <w:p w14:paraId="61F24B35"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40.000</w:t>
            </w:r>
          </w:p>
        </w:tc>
        <w:tc>
          <w:tcPr>
            <w:tcW w:w="1017" w:type="dxa"/>
            <w:tcBorders>
              <w:top w:val="nil"/>
              <w:left w:val="nil"/>
              <w:right w:val="nil"/>
            </w:tcBorders>
            <w:shd w:val="clear" w:color="auto" w:fill="auto"/>
            <w:noWrap/>
            <w:hideMark/>
          </w:tcPr>
          <w:p w14:paraId="273C1868"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38.000</w:t>
            </w:r>
          </w:p>
        </w:tc>
        <w:tc>
          <w:tcPr>
            <w:tcW w:w="1087" w:type="dxa"/>
            <w:tcBorders>
              <w:top w:val="nil"/>
              <w:left w:val="nil"/>
              <w:right w:val="nil"/>
            </w:tcBorders>
            <w:shd w:val="clear" w:color="auto" w:fill="auto"/>
            <w:noWrap/>
            <w:hideMark/>
          </w:tcPr>
          <w:p w14:paraId="478113B0"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35.250</w:t>
            </w:r>
          </w:p>
        </w:tc>
        <w:tc>
          <w:tcPr>
            <w:tcW w:w="960" w:type="dxa"/>
            <w:tcBorders>
              <w:top w:val="nil"/>
              <w:left w:val="nil"/>
              <w:right w:val="nil"/>
            </w:tcBorders>
            <w:shd w:val="clear" w:color="auto" w:fill="auto"/>
            <w:noWrap/>
            <w:hideMark/>
          </w:tcPr>
          <w:p w14:paraId="3DDD32D6"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150,00</w:t>
            </w:r>
          </w:p>
        </w:tc>
        <w:tc>
          <w:tcPr>
            <w:tcW w:w="767" w:type="dxa"/>
            <w:tcBorders>
              <w:top w:val="nil"/>
              <w:left w:val="nil"/>
              <w:right w:val="nil"/>
            </w:tcBorders>
            <w:shd w:val="clear" w:color="auto" w:fill="auto"/>
            <w:noWrap/>
            <w:hideMark/>
          </w:tcPr>
          <w:p w14:paraId="69F404CC"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92,76</w:t>
            </w:r>
          </w:p>
        </w:tc>
      </w:tr>
      <w:tr w:rsidR="00E52182" w:rsidRPr="00E52182" w14:paraId="0D388CE2" w14:textId="77777777" w:rsidTr="00E52182">
        <w:trPr>
          <w:trHeight w:val="240"/>
        </w:trPr>
        <w:tc>
          <w:tcPr>
            <w:tcW w:w="417" w:type="dxa"/>
            <w:tcBorders>
              <w:top w:val="nil"/>
              <w:left w:val="nil"/>
              <w:bottom w:val="single" w:sz="4" w:space="0" w:color="auto"/>
              <w:right w:val="nil"/>
            </w:tcBorders>
            <w:shd w:val="clear" w:color="auto" w:fill="auto"/>
            <w:noWrap/>
            <w:hideMark/>
          </w:tcPr>
          <w:p w14:paraId="3FF6D85B"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p>
        </w:tc>
        <w:tc>
          <w:tcPr>
            <w:tcW w:w="517" w:type="dxa"/>
            <w:tcBorders>
              <w:top w:val="nil"/>
              <w:left w:val="nil"/>
              <w:bottom w:val="single" w:sz="4" w:space="0" w:color="auto"/>
              <w:right w:val="nil"/>
            </w:tcBorders>
            <w:shd w:val="clear" w:color="auto" w:fill="auto"/>
            <w:noWrap/>
            <w:hideMark/>
          </w:tcPr>
          <w:p w14:paraId="7BD6E216" w14:textId="77777777" w:rsidR="00E52182" w:rsidRPr="00E52182" w:rsidRDefault="00E52182" w:rsidP="00E52182">
            <w:pPr>
              <w:spacing w:after="0" w:line="240" w:lineRule="auto"/>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109</w:t>
            </w:r>
          </w:p>
        </w:tc>
        <w:tc>
          <w:tcPr>
            <w:tcW w:w="4028" w:type="dxa"/>
            <w:tcBorders>
              <w:top w:val="nil"/>
              <w:left w:val="nil"/>
              <w:bottom w:val="single" w:sz="4" w:space="0" w:color="auto"/>
              <w:right w:val="nil"/>
            </w:tcBorders>
            <w:shd w:val="clear" w:color="auto" w:fill="auto"/>
            <w:noWrap/>
            <w:hideMark/>
          </w:tcPr>
          <w:p w14:paraId="7DAC6DAF" w14:textId="77777777" w:rsidR="00E52182" w:rsidRPr="00E52182" w:rsidRDefault="00E52182" w:rsidP="00E52182">
            <w:pPr>
              <w:spacing w:after="0" w:line="240" w:lineRule="auto"/>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Aktivnosti socijalne zaštite koje nisu drugdje svrstane</w:t>
            </w:r>
          </w:p>
        </w:tc>
        <w:tc>
          <w:tcPr>
            <w:tcW w:w="1275" w:type="dxa"/>
            <w:tcBorders>
              <w:top w:val="nil"/>
              <w:left w:val="nil"/>
              <w:bottom w:val="single" w:sz="4" w:space="0" w:color="auto"/>
              <w:right w:val="nil"/>
            </w:tcBorders>
            <w:shd w:val="clear" w:color="auto" w:fill="auto"/>
            <w:noWrap/>
            <w:hideMark/>
          </w:tcPr>
          <w:p w14:paraId="5AF8D0FA"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18.228</w:t>
            </w:r>
          </w:p>
        </w:tc>
        <w:tc>
          <w:tcPr>
            <w:tcW w:w="1017" w:type="dxa"/>
            <w:tcBorders>
              <w:top w:val="nil"/>
              <w:left w:val="nil"/>
              <w:bottom w:val="single" w:sz="4" w:space="0" w:color="auto"/>
              <w:right w:val="nil"/>
            </w:tcBorders>
            <w:shd w:val="clear" w:color="auto" w:fill="auto"/>
            <w:noWrap/>
            <w:hideMark/>
          </w:tcPr>
          <w:p w14:paraId="1675F125"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18.000</w:t>
            </w:r>
          </w:p>
        </w:tc>
        <w:tc>
          <w:tcPr>
            <w:tcW w:w="1017" w:type="dxa"/>
            <w:tcBorders>
              <w:top w:val="nil"/>
              <w:left w:val="nil"/>
              <w:bottom w:val="single" w:sz="4" w:space="0" w:color="auto"/>
              <w:right w:val="nil"/>
            </w:tcBorders>
            <w:shd w:val="clear" w:color="auto" w:fill="auto"/>
            <w:noWrap/>
            <w:hideMark/>
          </w:tcPr>
          <w:p w14:paraId="45B0E89D"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18.400</w:t>
            </w:r>
          </w:p>
        </w:tc>
        <w:tc>
          <w:tcPr>
            <w:tcW w:w="1087" w:type="dxa"/>
            <w:tcBorders>
              <w:top w:val="nil"/>
              <w:left w:val="nil"/>
              <w:bottom w:val="single" w:sz="4" w:space="0" w:color="auto"/>
              <w:right w:val="nil"/>
            </w:tcBorders>
            <w:shd w:val="clear" w:color="auto" w:fill="auto"/>
            <w:noWrap/>
            <w:hideMark/>
          </w:tcPr>
          <w:p w14:paraId="2ED8B683"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18.378</w:t>
            </w:r>
          </w:p>
        </w:tc>
        <w:tc>
          <w:tcPr>
            <w:tcW w:w="960" w:type="dxa"/>
            <w:tcBorders>
              <w:top w:val="nil"/>
              <w:left w:val="nil"/>
              <w:bottom w:val="single" w:sz="4" w:space="0" w:color="auto"/>
              <w:right w:val="nil"/>
            </w:tcBorders>
            <w:shd w:val="clear" w:color="auto" w:fill="auto"/>
            <w:noWrap/>
            <w:hideMark/>
          </w:tcPr>
          <w:p w14:paraId="4ADE9382"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100,82</w:t>
            </w:r>
          </w:p>
        </w:tc>
        <w:tc>
          <w:tcPr>
            <w:tcW w:w="767" w:type="dxa"/>
            <w:tcBorders>
              <w:top w:val="nil"/>
              <w:left w:val="nil"/>
              <w:bottom w:val="single" w:sz="4" w:space="0" w:color="auto"/>
              <w:right w:val="nil"/>
            </w:tcBorders>
            <w:shd w:val="clear" w:color="auto" w:fill="auto"/>
            <w:noWrap/>
            <w:hideMark/>
          </w:tcPr>
          <w:p w14:paraId="57CDCCD9" w14:textId="77777777" w:rsidR="00E52182" w:rsidRPr="00E52182" w:rsidRDefault="00E52182" w:rsidP="00E52182">
            <w:pPr>
              <w:spacing w:after="0" w:line="240" w:lineRule="auto"/>
              <w:jc w:val="right"/>
              <w:rPr>
                <w:rFonts w:ascii="Arial" w:eastAsia="Times New Roman" w:hAnsi="Arial" w:cs="Arial"/>
                <w:color w:val="000000"/>
                <w:sz w:val="18"/>
                <w:szCs w:val="18"/>
                <w:lang w:eastAsia="hr-HR"/>
              </w:rPr>
            </w:pPr>
            <w:r w:rsidRPr="00E52182">
              <w:rPr>
                <w:rFonts w:ascii="Arial" w:eastAsia="Times New Roman" w:hAnsi="Arial" w:cs="Arial"/>
                <w:color w:val="000000"/>
                <w:sz w:val="18"/>
                <w:szCs w:val="18"/>
                <w:lang w:eastAsia="hr-HR"/>
              </w:rPr>
              <w:t>99,88</w:t>
            </w:r>
          </w:p>
        </w:tc>
      </w:tr>
    </w:tbl>
    <w:p w14:paraId="56F4E482" w14:textId="0BEF44B8" w:rsidR="00E52182" w:rsidRDefault="00E52182" w:rsidP="00E4041C">
      <w:pPr>
        <w:rPr>
          <w:rFonts w:ascii="Arial" w:hAnsi="Arial" w:cs="Arial"/>
          <w:sz w:val="18"/>
          <w:szCs w:val="18"/>
        </w:rPr>
      </w:pPr>
    </w:p>
    <w:p w14:paraId="12708ABE" w14:textId="3F0CCF14" w:rsidR="00904F31" w:rsidRPr="00EF304B" w:rsidRDefault="00E52182" w:rsidP="006E4F44">
      <w:pPr>
        <w:jc w:val="center"/>
        <w:rPr>
          <w:rFonts w:ascii="Arial" w:hAnsi="Arial" w:cs="Arial"/>
          <w:sz w:val="20"/>
          <w:szCs w:val="20"/>
        </w:rPr>
      </w:pPr>
      <w:r>
        <w:rPr>
          <w:rFonts w:ascii="Arial" w:hAnsi="Arial" w:cs="Arial"/>
          <w:sz w:val="20"/>
          <w:szCs w:val="20"/>
        </w:rPr>
        <w:t>PRIHODI I RASHODI</w:t>
      </w:r>
      <w:r w:rsidR="00904F31" w:rsidRPr="00EF304B">
        <w:rPr>
          <w:rFonts w:ascii="Arial" w:hAnsi="Arial" w:cs="Arial"/>
          <w:sz w:val="20"/>
          <w:szCs w:val="20"/>
        </w:rPr>
        <w:t xml:space="preserve"> PREMA IZVORIMA FINANCIRANJA</w:t>
      </w:r>
    </w:p>
    <w:tbl>
      <w:tblPr>
        <w:tblW w:w="11057" w:type="dxa"/>
        <w:tblLayout w:type="fixed"/>
        <w:tblLook w:val="04A0" w:firstRow="1" w:lastRow="0" w:firstColumn="1" w:lastColumn="0" w:noHBand="0" w:noVBand="1"/>
      </w:tblPr>
      <w:tblGrid>
        <w:gridCol w:w="317"/>
        <w:gridCol w:w="717"/>
        <w:gridCol w:w="3361"/>
        <w:gridCol w:w="1275"/>
        <w:gridCol w:w="1134"/>
        <w:gridCol w:w="1134"/>
        <w:gridCol w:w="1276"/>
        <w:gridCol w:w="992"/>
        <w:gridCol w:w="851"/>
      </w:tblGrid>
      <w:tr w:rsidR="006E4F44" w:rsidRPr="00EF304B" w14:paraId="02D635CE" w14:textId="77777777" w:rsidTr="00982996">
        <w:trPr>
          <w:trHeight w:val="447"/>
        </w:trPr>
        <w:tc>
          <w:tcPr>
            <w:tcW w:w="4395" w:type="dxa"/>
            <w:gridSpan w:val="3"/>
            <w:tcBorders>
              <w:top w:val="single" w:sz="4" w:space="0" w:color="auto"/>
              <w:bottom w:val="single" w:sz="4" w:space="0" w:color="auto"/>
            </w:tcBorders>
            <w:shd w:val="clear" w:color="auto" w:fill="auto"/>
            <w:noWrap/>
            <w:vAlign w:val="bottom"/>
            <w:hideMark/>
          </w:tcPr>
          <w:p w14:paraId="65C17F28" w14:textId="77777777" w:rsidR="00904F31" w:rsidRPr="00EF304B" w:rsidRDefault="00904F31" w:rsidP="00EF304B">
            <w:pPr>
              <w:spacing w:after="0" w:line="240" w:lineRule="auto"/>
              <w:ind w:right="1314"/>
              <w:jc w:val="center"/>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Brojčana oznaka i naziv izvora financiranja</w:t>
            </w:r>
          </w:p>
        </w:tc>
        <w:tc>
          <w:tcPr>
            <w:tcW w:w="1275" w:type="dxa"/>
            <w:tcBorders>
              <w:top w:val="single" w:sz="4" w:space="0" w:color="auto"/>
              <w:bottom w:val="single" w:sz="4" w:space="0" w:color="auto"/>
            </w:tcBorders>
            <w:shd w:val="clear" w:color="auto" w:fill="auto"/>
            <w:vAlign w:val="bottom"/>
            <w:hideMark/>
          </w:tcPr>
          <w:p w14:paraId="7EAFD5C4" w14:textId="77777777" w:rsidR="00904F31" w:rsidRPr="00EF304B" w:rsidRDefault="00904F31" w:rsidP="00D3341F">
            <w:pPr>
              <w:spacing w:after="0" w:line="240" w:lineRule="auto"/>
              <w:jc w:val="center"/>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Ostvarenje/</w:t>
            </w:r>
          </w:p>
          <w:p w14:paraId="50C0C541" w14:textId="77777777" w:rsidR="00D3341F" w:rsidRDefault="00904F31" w:rsidP="00D3341F">
            <w:pPr>
              <w:spacing w:after="0" w:line="240" w:lineRule="auto"/>
              <w:jc w:val="center"/>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Izvršenje</w:t>
            </w:r>
          </w:p>
          <w:p w14:paraId="4B38099B" w14:textId="74B7F862" w:rsidR="00904F31" w:rsidRPr="00EF304B" w:rsidRDefault="00904F31" w:rsidP="00D3341F">
            <w:pPr>
              <w:spacing w:after="0" w:line="240" w:lineRule="auto"/>
              <w:jc w:val="center"/>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2019.</w:t>
            </w:r>
          </w:p>
        </w:tc>
        <w:tc>
          <w:tcPr>
            <w:tcW w:w="1134" w:type="dxa"/>
            <w:tcBorders>
              <w:top w:val="single" w:sz="4" w:space="0" w:color="auto"/>
              <w:bottom w:val="single" w:sz="4" w:space="0" w:color="auto"/>
            </w:tcBorders>
            <w:shd w:val="clear" w:color="auto" w:fill="auto"/>
            <w:vAlign w:val="bottom"/>
            <w:hideMark/>
          </w:tcPr>
          <w:p w14:paraId="56067686" w14:textId="77777777" w:rsidR="00ED6A7F" w:rsidRPr="00EF304B" w:rsidRDefault="00904F31" w:rsidP="00904F31">
            <w:pPr>
              <w:spacing w:after="0" w:line="240" w:lineRule="auto"/>
              <w:jc w:val="center"/>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xml:space="preserve">Izvorni </w:t>
            </w:r>
          </w:p>
          <w:p w14:paraId="36423D78" w14:textId="12D2692C" w:rsidR="00ED6A7F" w:rsidRPr="00EF304B" w:rsidRDefault="00904F31" w:rsidP="00904F31">
            <w:pPr>
              <w:spacing w:after="0" w:line="240" w:lineRule="auto"/>
              <w:jc w:val="center"/>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xml:space="preserve">plan za </w:t>
            </w:r>
          </w:p>
          <w:p w14:paraId="3FD5649D" w14:textId="50FDDE33" w:rsidR="00904F31" w:rsidRPr="00EF304B" w:rsidRDefault="00904F31" w:rsidP="00904F31">
            <w:pPr>
              <w:spacing w:after="0" w:line="240" w:lineRule="auto"/>
              <w:jc w:val="center"/>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2020</w:t>
            </w:r>
          </w:p>
        </w:tc>
        <w:tc>
          <w:tcPr>
            <w:tcW w:w="1134" w:type="dxa"/>
            <w:tcBorders>
              <w:top w:val="single" w:sz="4" w:space="0" w:color="auto"/>
              <w:bottom w:val="single" w:sz="4" w:space="0" w:color="auto"/>
            </w:tcBorders>
            <w:shd w:val="clear" w:color="auto" w:fill="auto"/>
            <w:vAlign w:val="bottom"/>
            <w:hideMark/>
          </w:tcPr>
          <w:p w14:paraId="4438555D" w14:textId="77777777" w:rsidR="00ED6A7F" w:rsidRPr="00EF304B" w:rsidRDefault="00904F31" w:rsidP="00904F31">
            <w:pPr>
              <w:spacing w:after="0" w:line="240" w:lineRule="auto"/>
              <w:jc w:val="center"/>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xml:space="preserve">Tekući </w:t>
            </w:r>
          </w:p>
          <w:p w14:paraId="7F0235AF" w14:textId="77777777" w:rsidR="00ED6A7F" w:rsidRPr="00EF304B" w:rsidRDefault="00904F31" w:rsidP="00904F31">
            <w:pPr>
              <w:spacing w:after="0" w:line="240" w:lineRule="auto"/>
              <w:jc w:val="center"/>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plan za</w:t>
            </w:r>
          </w:p>
          <w:p w14:paraId="7881A4B0" w14:textId="402FA60E" w:rsidR="00904F31" w:rsidRPr="00EF304B" w:rsidRDefault="00904F31" w:rsidP="00904F31">
            <w:pPr>
              <w:spacing w:after="0" w:line="240" w:lineRule="auto"/>
              <w:jc w:val="center"/>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xml:space="preserve"> 2020.</w:t>
            </w:r>
          </w:p>
        </w:tc>
        <w:tc>
          <w:tcPr>
            <w:tcW w:w="1276" w:type="dxa"/>
            <w:tcBorders>
              <w:top w:val="single" w:sz="4" w:space="0" w:color="auto"/>
              <w:bottom w:val="single" w:sz="4" w:space="0" w:color="auto"/>
            </w:tcBorders>
            <w:shd w:val="clear" w:color="auto" w:fill="auto"/>
            <w:vAlign w:val="bottom"/>
            <w:hideMark/>
          </w:tcPr>
          <w:p w14:paraId="7609F19D" w14:textId="77777777" w:rsidR="00904F31" w:rsidRPr="00EF304B" w:rsidRDefault="00904F31" w:rsidP="00904F31">
            <w:pPr>
              <w:spacing w:after="0" w:line="240" w:lineRule="auto"/>
              <w:jc w:val="center"/>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Ostvarenje/</w:t>
            </w:r>
          </w:p>
          <w:p w14:paraId="348837B5" w14:textId="3304E315" w:rsidR="00904F31" w:rsidRPr="00EF304B" w:rsidRDefault="00904F31" w:rsidP="00904F31">
            <w:pPr>
              <w:spacing w:after="0" w:line="240" w:lineRule="auto"/>
              <w:jc w:val="center"/>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Izvršenje</w:t>
            </w:r>
          </w:p>
          <w:p w14:paraId="2097E2FC" w14:textId="768702ED" w:rsidR="00904F31" w:rsidRPr="00EF304B" w:rsidRDefault="00904F31" w:rsidP="00904F31">
            <w:pPr>
              <w:spacing w:after="0" w:line="240" w:lineRule="auto"/>
              <w:jc w:val="center"/>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2020.</w:t>
            </w:r>
          </w:p>
        </w:tc>
        <w:tc>
          <w:tcPr>
            <w:tcW w:w="992" w:type="dxa"/>
            <w:tcBorders>
              <w:top w:val="single" w:sz="4" w:space="0" w:color="auto"/>
              <w:bottom w:val="single" w:sz="4" w:space="0" w:color="auto"/>
            </w:tcBorders>
            <w:shd w:val="clear" w:color="auto" w:fill="auto"/>
            <w:vAlign w:val="bottom"/>
            <w:hideMark/>
          </w:tcPr>
          <w:p w14:paraId="7DEB9883" w14:textId="53309990" w:rsidR="00904F31" w:rsidRPr="00EF304B" w:rsidRDefault="00904F31" w:rsidP="00904F31">
            <w:pPr>
              <w:spacing w:after="0" w:line="240" w:lineRule="auto"/>
              <w:jc w:val="center"/>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Indeks 6=5/2</w:t>
            </w:r>
          </w:p>
        </w:tc>
        <w:tc>
          <w:tcPr>
            <w:tcW w:w="851" w:type="dxa"/>
            <w:tcBorders>
              <w:top w:val="single" w:sz="4" w:space="0" w:color="auto"/>
              <w:bottom w:val="single" w:sz="4" w:space="0" w:color="auto"/>
            </w:tcBorders>
            <w:shd w:val="clear" w:color="auto" w:fill="auto"/>
            <w:vAlign w:val="bottom"/>
            <w:hideMark/>
          </w:tcPr>
          <w:p w14:paraId="5246D7EB" w14:textId="77777777" w:rsidR="00904F31" w:rsidRPr="00EF304B" w:rsidRDefault="00904F31" w:rsidP="00904F31">
            <w:pPr>
              <w:spacing w:after="0" w:line="240" w:lineRule="auto"/>
              <w:jc w:val="center"/>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Indeks 7=6/5</w:t>
            </w:r>
          </w:p>
        </w:tc>
      </w:tr>
      <w:tr w:rsidR="006E4F44" w:rsidRPr="00EF304B" w14:paraId="55E544DC" w14:textId="77777777" w:rsidTr="00982996">
        <w:trPr>
          <w:trHeight w:val="255"/>
        </w:trPr>
        <w:tc>
          <w:tcPr>
            <w:tcW w:w="4395" w:type="dxa"/>
            <w:gridSpan w:val="3"/>
            <w:tcBorders>
              <w:top w:val="single" w:sz="4" w:space="0" w:color="auto"/>
              <w:bottom w:val="single" w:sz="4" w:space="0" w:color="auto"/>
            </w:tcBorders>
            <w:shd w:val="clear" w:color="auto" w:fill="auto"/>
            <w:noWrap/>
            <w:hideMark/>
          </w:tcPr>
          <w:p w14:paraId="6EDAD4BC" w14:textId="77777777" w:rsidR="00904F31" w:rsidRPr="00EF304B" w:rsidRDefault="00904F31" w:rsidP="00904F31">
            <w:pPr>
              <w:spacing w:after="0" w:line="240" w:lineRule="auto"/>
              <w:jc w:val="center"/>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w:t>
            </w:r>
          </w:p>
        </w:tc>
        <w:tc>
          <w:tcPr>
            <w:tcW w:w="1275" w:type="dxa"/>
            <w:tcBorders>
              <w:top w:val="single" w:sz="4" w:space="0" w:color="auto"/>
              <w:bottom w:val="single" w:sz="4" w:space="0" w:color="auto"/>
            </w:tcBorders>
            <w:shd w:val="clear" w:color="auto" w:fill="auto"/>
            <w:noWrap/>
            <w:hideMark/>
          </w:tcPr>
          <w:p w14:paraId="5C201347" w14:textId="77777777" w:rsidR="00904F31" w:rsidRPr="00EF304B" w:rsidRDefault="00904F31" w:rsidP="00904F31">
            <w:pPr>
              <w:spacing w:after="0" w:line="240" w:lineRule="auto"/>
              <w:jc w:val="center"/>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2</w:t>
            </w:r>
          </w:p>
        </w:tc>
        <w:tc>
          <w:tcPr>
            <w:tcW w:w="1134" w:type="dxa"/>
            <w:tcBorders>
              <w:top w:val="single" w:sz="4" w:space="0" w:color="auto"/>
              <w:bottom w:val="single" w:sz="4" w:space="0" w:color="auto"/>
            </w:tcBorders>
            <w:shd w:val="clear" w:color="auto" w:fill="auto"/>
            <w:noWrap/>
            <w:hideMark/>
          </w:tcPr>
          <w:p w14:paraId="5590799C" w14:textId="77777777" w:rsidR="00904F31" w:rsidRPr="00EF304B" w:rsidRDefault="00904F31" w:rsidP="00904F31">
            <w:pPr>
              <w:spacing w:after="0" w:line="240" w:lineRule="auto"/>
              <w:jc w:val="center"/>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3</w:t>
            </w:r>
          </w:p>
        </w:tc>
        <w:tc>
          <w:tcPr>
            <w:tcW w:w="1134" w:type="dxa"/>
            <w:tcBorders>
              <w:top w:val="single" w:sz="4" w:space="0" w:color="auto"/>
              <w:bottom w:val="single" w:sz="4" w:space="0" w:color="auto"/>
            </w:tcBorders>
            <w:shd w:val="clear" w:color="auto" w:fill="auto"/>
            <w:noWrap/>
            <w:hideMark/>
          </w:tcPr>
          <w:p w14:paraId="22964850" w14:textId="77777777" w:rsidR="00904F31" w:rsidRPr="00EF304B" w:rsidRDefault="00904F31" w:rsidP="00904F31">
            <w:pPr>
              <w:spacing w:after="0" w:line="240" w:lineRule="auto"/>
              <w:jc w:val="center"/>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4</w:t>
            </w:r>
          </w:p>
        </w:tc>
        <w:tc>
          <w:tcPr>
            <w:tcW w:w="1276" w:type="dxa"/>
            <w:tcBorders>
              <w:top w:val="single" w:sz="4" w:space="0" w:color="auto"/>
              <w:bottom w:val="single" w:sz="4" w:space="0" w:color="auto"/>
            </w:tcBorders>
            <w:shd w:val="clear" w:color="auto" w:fill="auto"/>
            <w:noWrap/>
            <w:hideMark/>
          </w:tcPr>
          <w:p w14:paraId="7A60FB74" w14:textId="77777777" w:rsidR="00904F31" w:rsidRPr="00EF304B" w:rsidRDefault="00904F31" w:rsidP="00904F31">
            <w:pPr>
              <w:spacing w:after="0" w:line="240" w:lineRule="auto"/>
              <w:jc w:val="center"/>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5</w:t>
            </w:r>
          </w:p>
        </w:tc>
        <w:tc>
          <w:tcPr>
            <w:tcW w:w="992" w:type="dxa"/>
            <w:tcBorders>
              <w:top w:val="single" w:sz="4" w:space="0" w:color="auto"/>
              <w:bottom w:val="single" w:sz="4" w:space="0" w:color="auto"/>
            </w:tcBorders>
            <w:shd w:val="clear" w:color="auto" w:fill="auto"/>
            <w:noWrap/>
            <w:hideMark/>
          </w:tcPr>
          <w:p w14:paraId="759B7B89" w14:textId="77777777" w:rsidR="00904F31" w:rsidRPr="00EF304B" w:rsidRDefault="00904F31" w:rsidP="00904F31">
            <w:pPr>
              <w:spacing w:after="0" w:line="240" w:lineRule="auto"/>
              <w:jc w:val="center"/>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6</w:t>
            </w:r>
          </w:p>
        </w:tc>
        <w:tc>
          <w:tcPr>
            <w:tcW w:w="851" w:type="dxa"/>
            <w:tcBorders>
              <w:top w:val="single" w:sz="4" w:space="0" w:color="auto"/>
              <w:bottom w:val="single" w:sz="4" w:space="0" w:color="auto"/>
            </w:tcBorders>
            <w:shd w:val="clear" w:color="auto" w:fill="auto"/>
            <w:noWrap/>
            <w:hideMark/>
          </w:tcPr>
          <w:p w14:paraId="68DF3446" w14:textId="77777777" w:rsidR="00904F31" w:rsidRPr="00EF304B" w:rsidRDefault="00904F31" w:rsidP="00904F31">
            <w:pPr>
              <w:spacing w:after="0" w:line="240" w:lineRule="auto"/>
              <w:jc w:val="center"/>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7</w:t>
            </w:r>
          </w:p>
        </w:tc>
      </w:tr>
      <w:tr w:rsidR="006E4F44" w:rsidRPr="00EF304B" w14:paraId="04DA7A39" w14:textId="77777777" w:rsidTr="00982996">
        <w:trPr>
          <w:trHeight w:val="255"/>
        </w:trPr>
        <w:tc>
          <w:tcPr>
            <w:tcW w:w="1034" w:type="dxa"/>
            <w:gridSpan w:val="2"/>
            <w:tcBorders>
              <w:top w:val="single" w:sz="4" w:space="0" w:color="auto"/>
            </w:tcBorders>
            <w:shd w:val="clear" w:color="auto" w:fill="auto"/>
            <w:noWrap/>
            <w:hideMark/>
          </w:tcPr>
          <w:p w14:paraId="578F872F" w14:textId="77777777" w:rsidR="00904F31" w:rsidRPr="00EF304B" w:rsidRDefault="00904F31" w:rsidP="00904F31">
            <w:pPr>
              <w:spacing w:after="0" w:line="240" w:lineRule="auto"/>
              <w:jc w:val="center"/>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PRIHODI</w:t>
            </w:r>
          </w:p>
        </w:tc>
        <w:tc>
          <w:tcPr>
            <w:tcW w:w="3361" w:type="dxa"/>
            <w:tcBorders>
              <w:top w:val="single" w:sz="4" w:space="0" w:color="auto"/>
            </w:tcBorders>
            <w:shd w:val="clear" w:color="auto" w:fill="auto"/>
            <w:noWrap/>
            <w:hideMark/>
          </w:tcPr>
          <w:p w14:paraId="3841F90E" w14:textId="77777777" w:rsidR="00904F31" w:rsidRPr="00EF304B" w:rsidRDefault="00904F31" w:rsidP="00904F31">
            <w:pPr>
              <w:spacing w:after="0" w:line="240" w:lineRule="auto"/>
              <w:jc w:val="center"/>
              <w:rPr>
                <w:rFonts w:ascii="Arial" w:eastAsia="Times New Roman" w:hAnsi="Arial" w:cs="Arial"/>
                <w:b/>
                <w:bCs/>
                <w:color w:val="000000"/>
                <w:sz w:val="18"/>
                <w:szCs w:val="18"/>
                <w:lang w:eastAsia="hr-HR"/>
              </w:rPr>
            </w:pPr>
          </w:p>
        </w:tc>
        <w:tc>
          <w:tcPr>
            <w:tcW w:w="1275" w:type="dxa"/>
            <w:tcBorders>
              <w:top w:val="single" w:sz="4" w:space="0" w:color="auto"/>
            </w:tcBorders>
            <w:shd w:val="clear" w:color="auto" w:fill="auto"/>
            <w:noWrap/>
            <w:hideMark/>
          </w:tcPr>
          <w:p w14:paraId="55FC65E7" w14:textId="278EBDE8" w:rsidR="00904F31" w:rsidRPr="00EF304B" w:rsidRDefault="006F07A7" w:rsidP="00ED6A7F">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4.765.544</w:t>
            </w:r>
          </w:p>
        </w:tc>
        <w:tc>
          <w:tcPr>
            <w:tcW w:w="1134" w:type="dxa"/>
            <w:tcBorders>
              <w:top w:val="single" w:sz="4" w:space="0" w:color="auto"/>
            </w:tcBorders>
            <w:shd w:val="clear" w:color="auto" w:fill="auto"/>
            <w:noWrap/>
            <w:hideMark/>
          </w:tcPr>
          <w:p w14:paraId="4EDE2443" w14:textId="589F5109" w:rsidR="00904F31" w:rsidRPr="00EF304B" w:rsidRDefault="00ED6A7F" w:rsidP="00ED6A7F">
            <w:pPr>
              <w:spacing w:after="0" w:line="240" w:lineRule="auto"/>
              <w:jc w:val="right"/>
              <w:rPr>
                <w:rFonts w:ascii="Arial" w:eastAsia="Times New Roman" w:hAnsi="Arial" w:cs="Arial"/>
                <w:b/>
                <w:bCs/>
                <w:sz w:val="18"/>
                <w:szCs w:val="18"/>
                <w:lang w:eastAsia="hr-HR"/>
              </w:rPr>
            </w:pPr>
            <w:r w:rsidRPr="00EF304B">
              <w:rPr>
                <w:rFonts w:ascii="Arial" w:eastAsia="Times New Roman" w:hAnsi="Arial" w:cs="Arial"/>
                <w:b/>
                <w:bCs/>
                <w:sz w:val="18"/>
                <w:szCs w:val="18"/>
                <w:lang w:eastAsia="hr-HR"/>
              </w:rPr>
              <w:t>5.706.323</w:t>
            </w:r>
          </w:p>
        </w:tc>
        <w:tc>
          <w:tcPr>
            <w:tcW w:w="1134" w:type="dxa"/>
            <w:tcBorders>
              <w:top w:val="single" w:sz="4" w:space="0" w:color="auto"/>
            </w:tcBorders>
            <w:shd w:val="clear" w:color="auto" w:fill="auto"/>
            <w:noWrap/>
            <w:hideMark/>
          </w:tcPr>
          <w:p w14:paraId="3B21F3E9" w14:textId="40B4FE34" w:rsidR="00904F31" w:rsidRPr="00EF304B" w:rsidRDefault="001064FD" w:rsidP="00ED6A7F">
            <w:pPr>
              <w:spacing w:after="0" w:line="240" w:lineRule="auto"/>
              <w:jc w:val="right"/>
              <w:rPr>
                <w:rFonts w:ascii="Arial" w:eastAsia="Times New Roman" w:hAnsi="Arial" w:cs="Arial"/>
                <w:b/>
                <w:bCs/>
                <w:sz w:val="18"/>
                <w:szCs w:val="18"/>
                <w:lang w:eastAsia="hr-HR"/>
              </w:rPr>
            </w:pPr>
            <w:r w:rsidRPr="00EF304B">
              <w:rPr>
                <w:rFonts w:ascii="Arial" w:eastAsia="Times New Roman" w:hAnsi="Arial" w:cs="Arial"/>
                <w:b/>
                <w:bCs/>
                <w:sz w:val="18"/>
                <w:szCs w:val="18"/>
                <w:lang w:eastAsia="hr-HR"/>
              </w:rPr>
              <w:t>5.706.323</w:t>
            </w:r>
          </w:p>
        </w:tc>
        <w:tc>
          <w:tcPr>
            <w:tcW w:w="1276" w:type="dxa"/>
            <w:tcBorders>
              <w:top w:val="single" w:sz="4" w:space="0" w:color="auto"/>
            </w:tcBorders>
            <w:shd w:val="clear" w:color="auto" w:fill="auto"/>
            <w:noWrap/>
            <w:hideMark/>
          </w:tcPr>
          <w:p w14:paraId="2096F5C2" w14:textId="4A54ABA6" w:rsidR="00904F31" w:rsidRPr="00EF304B" w:rsidRDefault="00BB3465" w:rsidP="00ED6A7F">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5.453.922</w:t>
            </w:r>
          </w:p>
        </w:tc>
        <w:tc>
          <w:tcPr>
            <w:tcW w:w="992" w:type="dxa"/>
            <w:tcBorders>
              <w:top w:val="single" w:sz="4" w:space="0" w:color="auto"/>
            </w:tcBorders>
            <w:shd w:val="clear" w:color="auto" w:fill="auto"/>
            <w:noWrap/>
          </w:tcPr>
          <w:p w14:paraId="5A5ECB39" w14:textId="04F4EAD8" w:rsidR="00904F31" w:rsidRPr="00EF304B" w:rsidRDefault="006F07A7" w:rsidP="00ED6A7F">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114,44</w:t>
            </w:r>
          </w:p>
        </w:tc>
        <w:tc>
          <w:tcPr>
            <w:tcW w:w="851" w:type="dxa"/>
            <w:tcBorders>
              <w:top w:val="single" w:sz="4" w:space="0" w:color="auto"/>
            </w:tcBorders>
            <w:shd w:val="clear" w:color="auto" w:fill="auto"/>
            <w:noWrap/>
          </w:tcPr>
          <w:p w14:paraId="01A728F2" w14:textId="438FAD40" w:rsidR="00904F31" w:rsidRPr="00EF304B" w:rsidRDefault="006F07A7" w:rsidP="00ED6A7F">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95,58</w:t>
            </w:r>
          </w:p>
        </w:tc>
      </w:tr>
      <w:tr w:rsidR="006E4F44" w:rsidRPr="00EF304B" w14:paraId="49595B25" w14:textId="77777777" w:rsidTr="00982996">
        <w:trPr>
          <w:trHeight w:val="255"/>
        </w:trPr>
        <w:tc>
          <w:tcPr>
            <w:tcW w:w="317" w:type="dxa"/>
            <w:shd w:val="clear" w:color="auto" w:fill="auto"/>
            <w:noWrap/>
            <w:hideMark/>
          </w:tcPr>
          <w:p w14:paraId="4C8F99ED" w14:textId="77777777" w:rsidR="00904F31" w:rsidRPr="00EF304B" w:rsidRDefault="00904F31" w:rsidP="00904F31">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1</w:t>
            </w:r>
          </w:p>
        </w:tc>
        <w:tc>
          <w:tcPr>
            <w:tcW w:w="717" w:type="dxa"/>
            <w:shd w:val="clear" w:color="auto" w:fill="auto"/>
            <w:noWrap/>
            <w:hideMark/>
          </w:tcPr>
          <w:p w14:paraId="3C10E76E" w14:textId="77777777" w:rsidR="00904F31" w:rsidRPr="00EF304B" w:rsidRDefault="00904F31" w:rsidP="00ED6A7F">
            <w:pPr>
              <w:spacing w:after="0" w:line="240" w:lineRule="auto"/>
              <w:rPr>
                <w:rFonts w:ascii="Arial" w:eastAsia="Times New Roman" w:hAnsi="Arial" w:cs="Arial"/>
                <w:b/>
                <w:bCs/>
                <w:color w:val="000000"/>
                <w:sz w:val="18"/>
                <w:szCs w:val="18"/>
                <w:lang w:eastAsia="hr-HR"/>
              </w:rPr>
            </w:pPr>
          </w:p>
        </w:tc>
        <w:tc>
          <w:tcPr>
            <w:tcW w:w="3361" w:type="dxa"/>
            <w:shd w:val="clear" w:color="auto" w:fill="auto"/>
            <w:noWrap/>
            <w:hideMark/>
          </w:tcPr>
          <w:p w14:paraId="6F8B48BD" w14:textId="77777777" w:rsidR="00904F31" w:rsidRPr="00EF304B" w:rsidRDefault="00904F31" w:rsidP="00904F31">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Opći prihodi i primici</w:t>
            </w:r>
          </w:p>
        </w:tc>
        <w:tc>
          <w:tcPr>
            <w:tcW w:w="1275" w:type="dxa"/>
            <w:shd w:val="clear" w:color="auto" w:fill="auto"/>
            <w:noWrap/>
            <w:hideMark/>
          </w:tcPr>
          <w:p w14:paraId="4D727C6F" w14:textId="006FC194" w:rsidR="00904F31" w:rsidRPr="00EF304B" w:rsidRDefault="008547F1" w:rsidP="00904F31">
            <w:pPr>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2.855.413</w:t>
            </w:r>
          </w:p>
        </w:tc>
        <w:tc>
          <w:tcPr>
            <w:tcW w:w="1134" w:type="dxa"/>
            <w:shd w:val="clear" w:color="auto" w:fill="auto"/>
            <w:noWrap/>
            <w:hideMark/>
          </w:tcPr>
          <w:p w14:paraId="3C1C9F3E" w14:textId="77777777" w:rsidR="00904F31" w:rsidRPr="00EF304B" w:rsidRDefault="00904F31" w:rsidP="00904F31">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2.918.918</w:t>
            </w:r>
          </w:p>
        </w:tc>
        <w:tc>
          <w:tcPr>
            <w:tcW w:w="1134" w:type="dxa"/>
            <w:shd w:val="clear" w:color="auto" w:fill="auto"/>
            <w:noWrap/>
            <w:hideMark/>
          </w:tcPr>
          <w:p w14:paraId="3115DD19" w14:textId="77777777" w:rsidR="00904F31" w:rsidRPr="00EF304B" w:rsidRDefault="00904F31" w:rsidP="00904F31">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2.918.918</w:t>
            </w:r>
          </w:p>
        </w:tc>
        <w:tc>
          <w:tcPr>
            <w:tcW w:w="1276" w:type="dxa"/>
            <w:shd w:val="clear" w:color="auto" w:fill="auto"/>
            <w:noWrap/>
            <w:hideMark/>
          </w:tcPr>
          <w:p w14:paraId="2ECFDE2D" w14:textId="3E02E157" w:rsidR="00904F31" w:rsidRPr="00EF304B" w:rsidRDefault="008019D7" w:rsidP="00904F31">
            <w:pPr>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2.799.467</w:t>
            </w:r>
          </w:p>
        </w:tc>
        <w:tc>
          <w:tcPr>
            <w:tcW w:w="992" w:type="dxa"/>
            <w:shd w:val="clear" w:color="auto" w:fill="auto"/>
            <w:noWrap/>
          </w:tcPr>
          <w:p w14:paraId="778B32DF" w14:textId="4747A6CA" w:rsidR="00904F31" w:rsidRPr="00EF304B" w:rsidRDefault="006F07A7" w:rsidP="00904F31">
            <w:pPr>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98,04</w:t>
            </w:r>
          </w:p>
        </w:tc>
        <w:tc>
          <w:tcPr>
            <w:tcW w:w="851" w:type="dxa"/>
            <w:shd w:val="clear" w:color="auto" w:fill="auto"/>
            <w:noWrap/>
          </w:tcPr>
          <w:p w14:paraId="322B7CA4" w14:textId="358AA94E" w:rsidR="00904F31" w:rsidRPr="00EF304B" w:rsidRDefault="006F07A7" w:rsidP="00904F31">
            <w:pPr>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95,91</w:t>
            </w:r>
          </w:p>
        </w:tc>
      </w:tr>
      <w:tr w:rsidR="006E4F44" w:rsidRPr="00EF304B" w14:paraId="2557E0FB" w14:textId="77777777" w:rsidTr="00982996">
        <w:trPr>
          <w:trHeight w:val="255"/>
        </w:trPr>
        <w:tc>
          <w:tcPr>
            <w:tcW w:w="317" w:type="dxa"/>
            <w:shd w:val="clear" w:color="auto" w:fill="auto"/>
            <w:noWrap/>
            <w:hideMark/>
          </w:tcPr>
          <w:p w14:paraId="040A83CB" w14:textId="77777777" w:rsidR="00904F31" w:rsidRPr="00EF304B" w:rsidRDefault="00904F31" w:rsidP="00904F31">
            <w:pPr>
              <w:spacing w:after="0" w:line="240" w:lineRule="auto"/>
              <w:jc w:val="right"/>
              <w:rPr>
                <w:rFonts w:ascii="Arial" w:eastAsia="Times New Roman" w:hAnsi="Arial" w:cs="Arial"/>
                <w:b/>
                <w:bCs/>
                <w:color w:val="000000"/>
                <w:sz w:val="18"/>
                <w:szCs w:val="18"/>
                <w:lang w:eastAsia="hr-HR"/>
              </w:rPr>
            </w:pPr>
          </w:p>
        </w:tc>
        <w:tc>
          <w:tcPr>
            <w:tcW w:w="717" w:type="dxa"/>
            <w:shd w:val="clear" w:color="auto" w:fill="auto"/>
            <w:noWrap/>
            <w:hideMark/>
          </w:tcPr>
          <w:p w14:paraId="226EC50F" w14:textId="77777777" w:rsidR="00904F31" w:rsidRPr="00EF304B" w:rsidRDefault="00904F31" w:rsidP="00ED6A7F">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11</w:t>
            </w:r>
          </w:p>
        </w:tc>
        <w:tc>
          <w:tcPr>
            <w:tcW w:w="3361" w:type="dxa"/>
            <w:shd w:val="clear" w:color="auto" w:fill="auto"/>
            <w:hideMark/>
          </w:tcPr>
          <w:p w14:paraId="0E8AA0C7" w14:textId="77777777" w:rsidR="00904F31" w:rsidRPr="00EF304B" w:rsidRDefault="00904F31" w:rsidP="00904F31">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Opći prihodi i primici</w:t>
            </w:r>
          </w:p>
        </w:tc>
        <w:tc>
          <w:tcPr>
            <w:tcW w:w="1275" w:type="dxa"/>
            <w:shd w:val="clear" w:color="auto" w:fill="auto"/>
            <w:noWrap/>
            <w:hideMark/>
          </w:tcPr>
          <w:p w14:paraId="77469AFA" w14:textId="51D63F66" w:rsidR="00904F31" w:rsidRPr="00EF304B" w:rsidRDefault="008547F1" w:rsidP="00904F31">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2.855.413</w:t>
            </w:r>
          </w:p>
        </w:tc>
        <w:tc>
          <w:tcPr>
            <w:tcW w:w="1134" w:type="dxa"/>
            <w:shd w:val="clear" w:color="auto" w:fill="auto"/>
            <w:noWrap/>
            <w:hideMark/>
          </w:tcPr>
          <w:p w14:paraId="6AB45ADC"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2.918.918</w:t>
            </w:r>
          </w:p>
        </w:tc>
        <w:tc>
          <w:tcPr>
            <w:tcW w:w="1134" w:type="dxa"/>
            <w:shd w:val="clear" w:color="auto" w:fill="auto"/>
            <w:noWrap/>
            <w:hideMark/>
          </w:tcPr>
          <w:p w14:paraId="240E9572"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2.918.918</w:t>
            </w:r>
          </w:p>
        </w:tc>
        <w:tc>
          <w:tcPr>
            <w:tcW w:w="1276" w:type="dxa"/>
            <w:shd w:val="clear" w:color="auto" w:fill="auto"/>
            <w:noWrap/>
            <w:hideMark/>
          </w:tcPr>
          <w:p w14:paraId="5E8802FD" w14:textId="603D2351" w:rsidR="00904F31" w:rsidRPr="00EF304B" w:rsidRDefault="008019D7" w:rsidP="00904F31">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2.799.467</w:t>
            </w:r>
          </w:p>
        </w:tc>
        <w:tc>
          <w:tcPr>
            <w:tcW w:w="992" w:type="dxa"/>
            <w:shd w:val="clear" w:color="auto" w:fill="auto"/>
            <w:noWrap/>
          </w:tcPr>
          <w:p w14:paraId="22E7962E" w14:textId="0CF30316" w:rsidR="00904F31" w:rsidRPr="00EF304B" w:rsidRDefault="006F07A7" w:rsidP="00904F31">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98,04</w:t>
            </w:r>
          </w:p>
        </w:tc>
        <w:tc>
          <w:tcPr>
            <w:tcW w:w="851" w:type="dxa"/>
            <w:shd w:val="clear" w:color="auto" w:fill="auto"/>
            <w:noWrap/>
          </w:tcPr>
          <w:p w14:paraId="29791643" w14:textId="5A8F1D1A" w:rsidR="00904F31" w:rsidRPr="00EF304B" w:rsidRDefault="006F07A7" w:rsidP="00904F31">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95,91</w:t>
            </w:r>
          </w:p>
        </w:tc>
      </w:tr>
      <w:tr w:rsidR="006E4F44" w:rsidRPr="00EF304B" w14:paraId="537B299B" w14:textId="77777777" w:rsidTr="00982996">
        <w:trPr>
          <w:trHeight w:val="255"/>
        </w:trPr>
        <w:tc>
          <w:tcPr>
            <w:tcW w:w="317" w:type="dxa"/>
            <w:shd w:val="clear" w:color="auto" w:fill="auto"/>
            <w:noWrap/>
            <w:hideMark/>
          </w:tcPr>
          <w:p w14:paraId="375ED274" w14:textId="77777777" w:rsidR="00904F31" w:rsidRPr="00EF304B" w:rsidRDefault="00904F31" w:rsidP="00904F31">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4</w:t>
            </w:r>
          </w:p>
        </w:tc>
        <w:tc>
          <w:tcPr>
            <w:tcW w:w="717" w:type="dxa"/>
            <w:shd w:val="clear" w:color="auto" w:fill="auto"/>
            <w:noWrap/>
            <w:hideMark/>
          </w:tcPr>
          <w:p w14:paraId="4BBC7ABD" w14:textId="77777777" w:rsidR="00904F31" w:rsidRPr="00EF304B" w:rsidRDefault="00904F31" w:rsidP="00ED6A7F">
            <w:pPr>
              <w:spacing w:after="0" w:line="240" w:lineRule="auto"/>
              <w:rPr>
                <w:rFonts w:ascii="Arial" w:eastAsia="Times New Roman" w:hAnsi="Arial" w:cs="Arial"/>
                <w:b/>
                <w:bCs/>
                <w:color w:val="000000"/>
                <w:sz w:val="18"/>
                <w:szCs w:val="18"/>
                <w:lang w:eastAsia="hr-HR"/>
              </w:rPr>
            </w:pPr>
          </w:p>
        </w:tc>
        <w:tc>
          <w:tcPr>
            <w:tcW w:w="3361" w:type="dxa"/>
            <w:shd w:val="clear" w:color="auto" w:fill="auto"/>
            <w:hideMark/>
          </w:tcPr>
          <w:p w14:paraId="18BD9342" w14:textId="77777777" w:rsidR="00904F31" w:rsidRPr="00EF304B" w:rsidRDefault="00904F31" w:rsidP="00904F31">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Prihodi za posebne namjene</w:t>
            </w:r>
          </w:p>
        </w:tc>
        <w:tc>
          <w:tcPr>
            <w:tcW w:w="1275" w:type="dxa"/>
            <w:shd w:val="clear" w:color="auto" w:fill="auto"/>
            <w:noWrap/>
            <w:hideMark/>
          </w:tcPr>
          <w:p w14:paraId="3BC70259" w14:textId="77777777" w:rsidR="00904F31" w:rsidRPr="00EF304B" w:rsidRDefault="00904F31" w:rsidP="00904F31">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988.123</w:t>
            </w:r>
          </w:p>
        </w:tc>
        <w:tc>
          <w:tcPr>
            <w:tcW w:w="1134" w:type="dxa"/>
            <w:shd w:val="clear" w:color="auto" w:fill="auto"/>
            <w:noWrap/>
            <w:hideMark/>
          </w:tcPr>
          <w:p w14:paraId="5CB1F316" w14:textId="77777777" w:rsidR="00904F31" w:rsidRPr="00EF304B" w:rsidRDefault="00904F31" w:rsidP="00904F31">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1.255.000</w:t>
            </w:r>
          </w:p>
        </w:tc>
        <w:tc>
          <w:tcPr>
            <w:tcW w:w="1134" w:type="dxa"/>
            <w:shd w:val="clear" w:color="auto" w:fill="auto"/>
            <w:noWrap/>
            <w:hideMark/>
          </w:tcPr>
          <w:p w14:paraId="31C77C45" w14:textId="77777777" w:rsidR="00904F31" w:rsidRPr="00EF304B" w:rsidRDefault="00904F31" w:rsidP="00904F31">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1.255.000</w:t>
            </w:r>
          </w:p>
        </w:tc>
        <w:tc>
          <w:tcPr>
            <w:tcW w:w="1276" w:type="dxa"/>
            <w:shd w:val="clear" w:color="auto" w:fill="auto"/>
            <w:noWrap/>
            <w:hideMark/>
          </w:tcPr>
          <w:p w14:paraId="4CF71E69" w14:textId="77777777" w:rsidR="00904F31" w:rsidRPr="00EF304B" w:rsidRDefault="00904F31" w:rsidP="00904F31">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1.262.620</w:t>
            </w:r>
          </w:p>
        </w:tc>
        <w:tc>
          <w:tcPr>
            <w:tcW w:w="992" w:type="dxa"/>
            <w:shd w:val="clear" w:color="auto" w:fill="auto"/>
            <w:noWrap/>
            <w:hideMark/>
          </w:tcPr>
          <w:p w14:paraId="3F567697" w14:textId="77777777" w:rsidR="00904F31" w:rsidRPr="00EF304B" w:rsidRDefault="00904F31" w:rsidP="00904F31">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127,78</w:t>
            </w:r>
          </w:p>
        </w:tc>
        <w:tc>
          <w:tcPr>
            <w:tcW w:w="851" w:type="dxa"/>
            <w:shd w:val="clear" w:color="auto" w:fill="auto"/>
            <w:noWrap/>
            <w:hideMark/>
          </w:tcPr>
          <w:p w14:paraId="73104D87" w14:textId="77777777" w:rsidR="00904F31" w:rsidRPr="00EF304B" w:rsidRDefault="00904F31" w:rsidP="00904F31">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100,61</w:t>
            </w:r>
          </w:p>
        </w:tc>
      </w:tr>
      <w:tr w:rsidR="006E4F44" w:rsidRPr="00EF304B" w14:paraId="68A13CB3" w14:textId="77777777" w:rsidTr="00982996">
        <w:trPr>
          <w:trHeight w:val="255"/>
        </w:trPr>
        <w:tc>
          <w:tcPr>
            <w:tcW w:w="317" w:type="dxa"/>
            <w:shd w:val="clear" w:color="auto" w:fill="auto"/>
            <w:noWrap/>
            <w:hideMark/>
          </w:tcPr>
          <w:p w14:paraId="36F7F900" w14:textId="77777777" w:rsidR="00904F31" w:rsidRPr="00EF304B" w:rsidRDefault="00904F31" w:rsidP="00904F31">
            <w:pPr>
              <w:spacing w:after="0" w:line="240" w:lineRule="auto"/>
              <w:jc w:val="right"/>
              <w:rPr>
                <w:rFonts w:ascii="Arial" w:eastAsia="Times New Roman" w:hAnsi="Arial" w:cs="Arial"/>
                <w:b/>
                <w:bCs/>
                <w:color w:val="000000"/>
                <w:sz w:val="18"/>
                <w:szCs w:val="18"/>
                <w:lang w:eastAsia="hr-HR"/>
              </w:rPr>
            </w:pPr>
          </w:p>
        </w:tc>
        <w:tc>
          <w:tcPr>
            <w:tcW w:w="717" w:type="dxa"/>
            <w:shd w:val="clear" w:color="auto" w:fill="auto"/>
            <w:noWrap/>
            <w:hideMark/>
          </w:tcPr>
          <w:p w14:paraId="621838BC" w14:textId="77777777" w:rsidR="00904F31" w:rsidRPr="00EF304B" w:rsidRDefault="00904F31" w:rsidP="00ED6A7F">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431</w:t>
            </w:r>
          </w:p>
        </w:tc>
        <w:tc>
          <w:tcPr>
            <w:tcW w:w="3361" w:type="dxa"/>
            <w:shd w:val="clear" w:color="auto" w:fill="auto"/>
            <w:hideMark/>
          </w:tcPr>
          <w:p w14:paraId="564565ED" w14:textId="593A1875" w:rsidR="00904F31" w:rsidRPr="00EF304B" w:rsidRDefault="00904F31" w:rsidP="00904F31">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Prihodi od zakupa i prodaje državnog poljoprivrednog zemljišta</w:t>
            </w:r>
          </w:p>
        </w:tc>
        <w:tc>
          <w:tcPr>
            <w:tcW w:w="1275" w:type="dxa"/>
            <w:shd w:val="clear" w:color="auto" w:fill="auto"/>
            <w:noWrap/>
            <w:hideMark/>
          </w:tcPr>
          <w:p w14:paraId="3F6428F0"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173.997</w:t>
            </w:r>
          </w:p>
        </w:tc>
        <w:tc>
          <w:tcPr>
            <w:tcW w:w="1134" w:type="dxa"/>
            <w:shd w:val="clear" w:color="auto" w:fill="auto"/>
            <w:noWrap/>
            <w:hideMark/>
          </w:tcPr>
          <w:p w14:paraId="008351FD"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182.000</w:t>
            </w:r>
          </w:p>
        </w:tc>
        <w:tc>
          <w:tcPr>
            <w:tcW w:w="1134" w:type="dxa"/>
            <w:shd w:val="clear" w:color="auto" w:fill="auto"/>
            <w:noWrap/>
            <w:hideMark/>
          </w:tcPr>
          <w:p w14:paraId="48ECFF5F"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182.000</w:t>
            </w:r>
          </w:p>
        </w:tc>
        <w:tc>
          <w:tcPr>
            <w:tcW w:w="1276" w:type="dxa"/>
            <w:shd w:val="clear" w:color="auto" w:fill="auto"/>
            <w:noWrap/>
            <w:hideMark/>
          </w:tcPr>
          <w:p w14:paraId="470DBCA6"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179.085</w:t>
            </w:r>
          </w:p>
        </w:tc>
        <w:tc>
          <w:tcPr>
            <w:tcW w:w="992" w:type="dxa"/>
            <w:shd w:val="clear" w:color="auto" w:fill="auto"/>
            <w:noWrap/>
            <w:hideMark/>
          </w:tcPr>
          <w:p w14:paraId="750B0923"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102,92</w:t>
            </w:r>
          </w:p>
        </w:tc>
        <w:tc>
          <w:tcPr>
            <w:tcW w:w="851" w:type="dxa"/>
            <w:shd w:val="clear" w:color="auto" w:fill="auto"/>
            <w:noWrap/>
            <w:hideMark/>
          </w:tcPr>
          <w:p w14:paraId="436A85F1"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98,40</w:t>
            </w:r>
          </w:p>
        </w:tc>
      </w:tr>
      <w:tr w:rsidR="006E4F44" w:rsidRPr="00EF304B" w14:paraId="7296AAE4" w14:textId="77777777" w:rsidTr="00982996">
        <w:trPr>
          <w:trHeight w:val="255"/>
        </w:trPr>
        <w:tc>
          <w:tcPr>
            <w:tcW w:w="317" w:type="dxa"/>
            <w:shd w:val="clear" w:color="auto" w:fill="auto"/>
            <w:noWrap/>
            <w:hideMark/>
          </w:tcPr>
          <w:p w14:paraId="0CA28A2E"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p>
        </w:tc>
        <w:tc>
          <w:tcPr>
            <w:tcW w:w="717" w:type="dxa"/>
            <w:shd w:val="clear" w:color="auto" w:fill="auto"/>
            <w:noWrap/>
            <w:hideMark/>
          </w:tcPr>
          <w:p w14:paraId="529BB072" w14:textId="77777777" w:rsidR="00904F31" w:rsidRPr="00EF304B" w:rsidRDefault="00904F31" w:rsidP="00ED6A7F">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432</w:t>
            </w:r>
          </w:p>
        </w:tc>
        <w:tc>
          <w:tcPr>
            <w:tcW w:w="3361" w:type="dxa"/>
            <w:shd w:val="clear" w:color="auto" w:fill="auto"/>
            <w:hideMark/>
          </w:tcPr>
          <w:p w14:paraId="39CCE5EC" w14:textId="204D87D0" w:rsidR="00904F31" w:rsidRPr="00EF304B" w:rsidRDefault="00904F31" w:rsidP="00904F31">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Prihodi od naknade za ozakonjenje nezakonito izgrađene zgrade</w:t>
            </w:r>
          </w:p>
        </w:tc>
        <w:tc>
          <w:tcPr>
            <w:tcW w:w="1275" w:type="dxa"/>
            <w:shd w:val="clear" w:color="auto" w:fill="auto"/>
            <w:noWrap/>
            <w:hideMark/>
          </w:tcPr>
          <w:p w14:paraId="049D66C7"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300</w:t>
            </w:r>
          </w:p>
        </w:tc>
        <w:tc>
          <w:tcPr>
            <w:tcW w:w="1134" w:type="dxa"/>
            <w:shd w:val="clear" w:color="auto" w:fill="auto"/>
            <w:noWrap/>
            <w:hideMark/>
          </w:tcPr>
          <w:p w14:paraId="257CA42E"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5.000</w:t>
            </w:r>
          </w:p>
        </w:tc>
        <w:tc>
          <w:tcPr>
            <w:tcW w:w="1134" w:type="dxa"/>
            <w:shd w:val="clear" w:color="auto" w:fill="auto"/>
            <w:noWrap/>
            <w:hideMark/>
          </w:tcPr>
          <w:p w14:paraId="39B341EB"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5.000</w:t>
            </w:r>
          </w:p>
        </w:tc>
        <w:tc>
          <w:tcPr>
            <w:tcW w:w="1276" w:type="dxa"/>
            <w:shd w:val="clear" w:color="auto" w:fill="auto"/>
            <w:noWrap/>
            <w:hideMark/>
          </w:tcPr>
          <w:p w14:paraId="2CF4999B"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3.392</w:t>
            </w:r>
          </w:p>
        </w:tc>
        <w:tc>
          <w:tcPr>
            <w:tcW w:w="992" w:type="dxa"/>
            <w:shd w:val="clear" w:color="auto" w:fill="auto"/>
            <w:noWrap/>
            <w:hideMark/>
          </w:tcPr>
          <w:p w14:paraId="3EB5A2DB"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1130,63</w:t>
            </w:r>
          </w:p>
        </w:tc>
        <w:tc>
          <w:tcPr>
            <w:tcW w:w="851" w:type="dxa"/>
            <w:shd w:val="clear" w:color="auto" w:fill="auto"/>
            <w:noWrap/>
            <w:hideMark/>
          </w:tcPr>
          <w:p w14:paraId="59357357"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67,84</w:t>
            </w:r>
          </w:p>
        </w:tc>
      </w:tr>
      <w:tr w:rsidR="006E4F44" w:rsidRPr="00EF304B" w14:paraId="7D205F80" w14:textId="77777777" w:rsidTr="00982996">
        <w:trPr>
          <w:trHeight w:val="255"/>
        </w:trPr>
        <w:tc>
          <w:tcPr>
            <w:tcW w:w="317" w:type="dxa"/>
            <w:shd w:val="clear" w:color="auto" w:fill="auto"/>
            <w:noWrap/>
            <w:hideMark/>
          </w:tcPr>
          <w:p w14:paraId="1926E850"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p>
        </w:tc>
        <w:tc>
          <w:tcPr>
            <w:tcW w:w="717" w:type="dxa"/>
            <w:shd w:val="clear" w:color="auto" w:fill="auto"/>
            <w:noWrap/>
            <w:hideMark/>
          </w:tcPr>
          <w:p w14:paraId="04AB05BB" w14:textId="77777777" w:rsidR="00904F31" w:rsidRPr="00EF304B" w:rsidRDefault="00904F31" w:rsidP="00ED6A7F">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433</w:t>
            </w:r>
          </w:p>
        </w:tc>
        <w:tc>
          <w:tcPr>
            <w:tcW w:w="3361" w:type="dxa"/>
            <w:shd w:val="clear" w:color="auto" w:fill="auto"/>
            <w:hideMark/>
          </w:tcPr>
          <w:p w14:paraId="3007810B" w14:textId="77777777" w:rsidR="00904F31" w:rsidRPr="00EF304B" w:rsidRDefault="00904F31" w:rsidP="00904F31">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Prihodi od koncesija</w:t>
            </w:r>
          </w:p>
        </w:tc>
        <w:tc>
          <w:tcPr>
            <w:tcW w:w="1275" w:type="dxa"/>
            <w:shd w:val="clear" w:color="auto" w:fill="auto"/>
            <w:noWrap/>
            <w:hideMark/>
          </w:tcPr>
          <w:p w14:paraId="2AEE5FFC"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500</w:t>
            </w:r>
          </w:p>
        </w:tc>
        <w:tc>
          <w:tcPr>
            <w:tcW w:w="1134" w:type="dxa"/>
            <w:shd w:val="clear" w:color="auto" w:fill="auto"/>
            <w:noWrap/>
            <w:hideMark/>
          </w:tcPr>
          <w:p w14:paraId="15E509FC"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p>
        </w:tc>
        <w:tc>
          <w:tcPr>
            <w:tcW w:w="1134" w:type="dxa"/>
            <w:shd w:val="clear" w:color="auto" w:fill="auto"/>
            <w:noWrap/>
            <w:hideMark/>
          </w:tcPr>
          <w:p w14:paraId="0EBCCE4F" w14:textId="77777777" w:rsidR="00904F31" w:rsidRPr="00EF304B" w:rsidRDefault="00904F31" w:rsidP="00904F31">
            <w:pPr>
              <w:spacing w:after="0" w:line="240" w:lineRule="auto"/>
              <w:jc w:val="right"/>
              <w:rPr>
                <w:rFonts w:ascii="Arial" w:eastAsia="Times New Roman" w:hAnsi="Arial" w:cs="Arial"/>
                <w:sz w:val="18"/>
                <w:szCs w:val="18"/>
                <w:lang w:eastAsia="hr-HR"/>
              </w:rPr>
            </w:pPr>
          </w:p>
        </w:tc>
        <w:tc>
          <w:tcPr>
            <w:tcW w:w="1276" w:type="dxa"/>
            <w:shd w:val="clear" w:color="auto" w:fill="auto"/>
            <w:noWrap/>
            <w:hideMark/>
          </w:tcPr>
          <w:p w14:paraId="7C43644B" w14:textId="77777777" w:rsidR="00904F31" w:rsidRPr="00EF304B" w:rsidRDefault="00904F31" w:rsidP="00904F31">
            <w:pPr>
              <w:spacing w:after="0" w:line="240" w:lineRule="auto"/>
              <w:jc w:val="right"/>
              <w:rPr>
                <w:rFonts w:ascii="Arial" w:eastAsia="Times New Roman" w:hAnsi="Arial" w:cs="Arial"/>
                <w:sz w:val="18"/>
                <w:szCs w:val="18"/>
                <w:lang w:eastAsia="hr-HR"/>
              </w:rPr>
            </w:pPr>
          </w:p>
        </w:tc>
        <w:tc>
          <w:tcPr>
            <w:tcW w:w="992" w:type="dxa"/>
            <w:shd w:val="clear" w:color="auto" w:fill="auto"/>
            <w:noWrap/>
            <w:hideMark/>
          </w:tcPr>
          <w:p w14:paraId="406B88E8" w14:textId="77777777" w:rsidR="00904F31" w:rsidRPr="00EF304B" w:rsidRDefault="00904F31" w:rsidP="00904F31">
            <w:pPr>
              <w:spacing w:after="0" w:line="240" w:lineRule="auto"/>
              <w:jc w:val="right"/>
              <w:rPr>
                <w:rFonts w:ascii="Arial" w:eastAsia="Times New Roman" w:hAnsi="Arial" w:cs="Arial"/>
                <w:sz w:val="18"/>
                <w:szCs w:val="18"/>
                <w:lang w:eastAsia="hr-HR"/>
              </w:rPr>
            </w:pPr>
          </w:p>
        </w:tc>
        <w:tc>
          <w:tcPr>
            <w:tcW w:w="851" w:type="dxa"/>
            <w:shd w:val="clear" w:color="auto" w:fill="auto"/>
            <w:noWrap/>
            <w:hideMark/>
          </w:tcPr>
          <w:p w14:paraId="78700944" w14:textId="77777777" w:rsidR="00904F31" w:rsidRPr="00EF304B" w:rsidRDefault="00904F31" w:rsidP="00904F31">
            <w:pPr>
              <w:spacing w:after="0" w:line="240" w:lineRule="auto"/>
              <w:rPr>
                <w:rFonts w:ascii="Arial" w:eastAsia="Times New Roman" w:hAnsi="Arial" w:cs="Arial"/>
                <w:sz w:val="18"/>
                <w:szCs w:val="18"/>
                <w:lang w:eastAsia="hr-HR"/>
              </w:rPr>
            </w:pPr>
          </w:p>
        </w:tc>
      </w:tr>
      <w:tr w:rsidR="006E4F44" w:rsidRPr="00EF304B" w14:paraId="2802CFF5" w14:textId="77777777" w:rsidTr="00982996">
        <w:trPr>
          <w:trHeight w:val="255"/>
        </w:trPr>
        <w:tc>
          <w:tcPr>
            <w:tcW w:w="317" w:type="dxa"/>
            <w:tcBorders>
              <w:left w:val="nil"/>
              <w:bottom w:val="nil"/>
              <w:right w:val="nil"/>
            </w:tcBorders>
            <w:shd w:val="clear" w:color="auto" w:fill="auto"/>
            <w:noWrap/>
            <w:hideMark/>
          </w:tcPr>
          <w:p w14:paraId="5DFC9D9F" w14:textId="77777777" w:rsidR="00904F31" w:rsidRPr="00EF304B" w:rsidRDefault="00904F31" w:rsidP="00904F31">
            <w:pPr>
              <w:spacing w:after="0" w:line="240" w:lineRule="auto"/>
              <w:rPr>
                <w:rFonts w:ascii="Arial" w:eastAsia="Times New Roman" w:hAnsi="Arial" w:cs="Arial"/>
                <w:sz w:val="18"/>
                <w:szCs w:val="18"/>
                <w:lang w:eastAsia="hr-HR"/>
              </w:rPr>
            </w:pPr>
          </w:p>
        </w:tc>
        <w:tc>
          <w:tcPr>
            <w:tcW w:w="717" w:type="dxa"/>
            <w:tcBorders>
              <w:left w:val="nil"/>
              <w:bottom w:val="nil"/>
              <w:right w:val="nil"/>
            </w:tcBorders>
            <w:shd w:val="clear" w:color="auto" w:fill="auto"/>
            <w:noWrap/>
            <w:hideMark/>
          </w:tcPr>
          <w:p w14:paraId="3F37BACC" w14:textId="77777777" w:rsidR="00904F31" w:rsidRPr="00EF304B" w:rsidRDefault="00904F31" w:rsidP="00ED6A7F">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434</w:t>
            </w:r>
          </w:p>
        </w:tc>
        <w:tc>
          <w:tcPr>
            <w:tcW w:w="3361" w:type="dxa"/>
            <w:tcBorders>
              <w:left w:val="nil"/>
              <w:bottom w:val="nil"/>
              <w:right w:val="nil"/>
            </w:tcBorders>
            <w:shd w:val="clear" w:color="auto" w:fill="auto"/>
            <w:hideMark/>
          </w:tcPr>
          <w:p w14:paraId="5805FC60" w14:textId="77777777" w:rsidR="00904F31" w:rsidRPr="00EF304B" w:rsidRDefault="00904F31" w:rsidP="00904F31">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Prihodi od vodnog doprinosa</w:t>
            </w:r>
          </w:p>
        </w:tc>
        <w:tc>
          <w:tcPr>
            <w:tcW w:w="1275" w:type="dxa"/>
            <w:tcBorders>
              <w:left w:val="nil"/>
              <w:bottom w:val="nil"/>
              <w:right w:val="nil"/>
            </w:tcBorders>
            <w:shd w:val="clear" w:color="auto" w:fill="auto"/>
            <w:noWrap/>
            <w:hideMark/>
          </w:tcPr>
          <w:p w14:paraId="78AFC7A9"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1.256</w:t>
            </w:r>
          </w:p>
        </w:tc>
        <w:tc>
          <w:tcPr>
            <w:tcW w:w="1134" w:type="dxa"/>
            <w:tcBorders>
              <w:left w:val="nil"/>
              <w:bottom w:val="nil"/>
              <w:right w:val="nil"/>
            </w:tcBorders>
            <w:shd w:val="clear" w:color="auto" w:fill="auto"/>
            <w:noWrap/>
            <w:hideMark/>
          </w:tcPr>
          <w:p w14:paraId="0A8BA7F7"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500</w:t>
            </w:r>
          </w:p>
        </w:tc>
        <w:tc>
          <w:tcPr>
            <w:tcW w:w="1134" w:type="dxa"/>
            <w:tcBorders>
              <w:left w:val="nil"/>
              <w:bottom w:val="nil"/>
              <w:right w:val="nil"/>
            </w:tcBorders>
            <w:shd w:val="clear" w:color="auto" w:fill="auto"/>
            <w:noWrap/>
            <w:hideMark/>
          </w:tcPr>
          <w:p w14:paraId="2AB77517"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500</w:t>
            </w:r>
          </w:p>
        </w:tc>
        <w:tc>
          <w:tcPr>
            <w:tcW w:w="1276" w:type="dxa"/>
            <w:tcBorders>
              <w:left w:val="nil"/>
              <w:bottom w:val="nil"/>
              <w:right w:val="nil"/>
            </w:tcBorders>
            <w:shd w:val="clear" w:color="auto" w:fill="auto"/>
            <w:noWrap/>
            <w:hideMark/>
          </w:tcPr>
          <w:p w14:paraId="5B13BC56"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245</w:t>
            </w:r>
          </w:p>
        </w:tc>
        <w:tc>
          <w:tcPr>
            <w:tcW w:w="992" w:type="dxa"/>
            <w:tcBorders>
              <w:left w:val="nil"/>
              <w:bottom w:val="nil"/>
              <w:right w:val="nil"/>
            </w:tcBorders>
            <w:shd w:val="clear" w:color="auto" w:fill="auto"/>
            <w:noWrap/>
            <w:hideMark/>
          </w:tcPr>
          <w:p w14:paraId="1F2D05F0"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19,51</w:t>
            </w:r>
          </w:p>
        </w:tc>
        <w:tc>
          <w:tcPr>
            <w:tcW w:w="851" w:type="dxa"/>
            <w:tcBorders>
              <w:left w:val="nil"/>
              <w:bottom w:val="nil"/>
              <w:right w:val="nil"/>
            </w:tcBorders>
            <w:shd w:val="clear" w:color="auto" w:fill="auto"/>
            <w:noWrap/>
            <w:hideMark/>
          </w:tcPr>
          <w:p w14:paraId="1D4981BC"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49,02</w:t>
            </w:r>
          </w:p>
        </w:tc>
      </w:tr>
      <w:tr w:rsidR="00925F2D" w:rsidRPr="00EF304B" w14:paraId="5389DA9A" w14:textId="77777777" w:rsidTr="0085162B">
        <w:trPr>
          <w:trHeight w:val="447"/>
        </w:trPr>
        <w:tc>
          <w:tcPr>
            <w:tcW w:w="4395" w:type="dxa"/>
            <w:gridSpan w:val="3"/>
            <w:tcBorders>
              <w:top w:val="single" w:sz="4" w:space="0" w:color="auto"/>
              <w:bottom w:val="single" w:sz="4" w:space="0" w:color="auto"/>
            </w:tcBorders>
            <w:shd w:val="clear" w:color="auto" w:fill="auto"/>
            <w:noWrap/>
            <w:vAlign w:val="bottom"/>
            <w:hideMark/>
          </w:tcPr>
          <w:p w14:paraId="0307CF0C" w14:textId="77777777" w:rsidR="00925F2D" w:rsidRPr="00EF304B" w:rsidRDefault="00925F2D" w:rsidP="0085162B">
            <w:pPr>
              <w:spacing w:after="0" w:line="240" w:lineRule="auto"/>
              <w:ind w:right="1314"/>
              <w:jc w:val="center"/>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lastRenderedPageBreak/>
              <w:t>Brojčana oznaka i naziv izvora financiranja</w:t>
            </w:r>
          </w:p>
        </w:tc>
        <w:tc>
          <w:tcPr>
            <w:tcW w:w="1275" w:type="dxa"/>
            <w:tcBorders>
              <w:top w:val="single" w:sz="4" w:space="0" w:color="auto"/>
              <w:bottom w:val="single" w:sz="4" w:space="0" w:color="auto"/>
            </w:tcBorders>
            <w:shd w:val="clear" w:color="auto" w:fill="auto"/>
            <w:vAlign w:val="bottom"/>
            <w:hideMark/>
          </w:tcPr>
          <w:p w14:paraId="5D9EB562" w14:textId="77777777" w:rsidR="00925F2D" w:rsidRPr="00EF304B" w:rsidRDefault="00925F2D" w:rsidP="0085162B">
            <w:pPr>
              <w:spacing w:after="0" w:line="240" w:lineRule="auto"/>
              <w:jc w:val="center"/>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Ostvarenje/</w:t>
            </w:r>
          </w:p>
          <w:p w14:paraId="2CA14905" w14:textId="77777777" w:rsidR="00925F2D" w:rsidRDefault="00925F2D" w:rsidP="0085162B">
            <w:pPr>
              <w:spacing w:after="0" w:line="240" w:lineRule="auto"/>
              <w:jc w:val="center"/>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Izvršenje</w:t>
            </w:r>
          </w:p>
          <w:p w14:paraId="427B1C2F" w14:textId="77777777" w:rsidR="00925F2D" w:rsidRPr="00EF304B" w:rsidRDefault="00925F2D" w:rsidP="0085162B">
            <w:pPr>
              <w:spacing w:after="0" w:line="240" w:lineRule="auto"/>
              <w:jc w:val="center"/>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2019.</w:t>
            </w:r>
          </w:p>
        </w:tc>
        <w:tc>
          <w:tcPr>
            <w:tcW w:w="1134" w:type="dxa"/>
            <w:tcBorders>
              <w:top w:val="single" w:sz="4" w:space="0" w:color="auto"/>
              <w:bottom w:val="single" w:sz="4" w:space="0" w:color="auto"/>
            </w:tcBorders>
            <w:shd w:val="clear" w:color="auto" w:fill="auto"/>
            <w:vAlign w:val="bottom"/>
            <w:hideMark/>
          </w:tcPr>
          <w:p w14:paraId="07F508F9" w14:textId="77777777" w:rsidR="00925F2D" w:rsidRPr="00EF304B" w:rsidRDefault="00925F2D" w:rsidP="0085162B">
            <w:pPr>
              <w:spacing w:after="0" w:line="240" w:lineRule="auto"/>
              <w:jc w:val="center"/>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xml:space="preserve">Izvorni </w:t>
            </w:r>
          </w:p>
          <w:p w14:paraId="5E660063" w14:textId="77777777" w:rsidR="00925F2D" w:rsidRPr="00EF304B" w:rsidRDefault="00925F2D" w:rsidP="0085162B">
            <w:pPr>
              <w:spacing w:after="0" w:line="240" w:lineRule="auto"/>
              <w:jc w:val="center"/>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xml:space="preserve">plan za </w:t>
            </w:r>
          </w:p>
          <w:p w14:paraId="0A29BE32" w14:textId="77777777" w:rsidR="00925F2D" w:rsidRPr="00EF304B" w:rsidRDefault="00925F2D" w:rsidP="0085162B">
            <w:pPr>
              <w:spacing w:after="0" w:line="240" w:lineRule="auto"/>
              <w:jc w:val="center"/>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2020</w:t>
            </w:r>
          </w:p>
        </w:tc>
        <w:tc>
          <w:tcPr>
            <w:tcW w:w="1134" w:type="dxa"/>
            <w:tcBorders>
              <w:top w:val="single" w:sz="4" w:space="0" w:color="auto"/>
              <w:bottom w:val="single" w:sz="4" w:space="0" w:color="auto"/>
            </w:tcBorders>
            <w:shd w:val="clear" w:color="auto" w:fill="auto"/>
            <w:vAlign w:val="bottom"/>
            <w:hideMark/>
          </w:tcPr>
          <w:p w14:paraId="7E722AAC" w14:textId="77777777" w:rsidR="00925F2D" w:rsidRPr="00EF304B" w:rsidRDefault="00925F2D" w:rsidP="0085162B">
            <w:pPr>
              <w:spacing w:after="0" w:line="240" w:lineRule="auto"/>
              <w:jc w:val="center"/>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xml:space="preserve">Tekući </w:t>
            </w:r>
          </w:p>
          <w:p w14:paraId="7CDC169F" w14:textId="77777777" w:rsidR="00925F2D" w:rsidRPr="00EF304B" w:rsidRDefault="00925F2D" w:rsidP="0085162B">
            <w:pPr>
              <w:spacing w:after="0" w:line="240" w:lineRule="auto"/>
              <w:jc w:val="center"/>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plan za</w:t>
            </w:r>
          </w:p>
          <w:p w14:paraId="225CC1A2" w14:textId="77777777" w:rsidR="00925F2D" w:rsidRPr="00EF304B" w:rsidRDefault="00925F2D" w:rsidP="0085162B">
            <w:pPr>
              <w:spacing w:after="0" w:line="240" w:lineRule="auto"/>
              <w:jc w:val="center"/>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xml:space="preserve"> 2020.</w:t>
            </w:r>
          </w:p>
        </w:tc>
        <w:tc>
          <w:tcPr>
            <w:tcW w:w="1276" w:type="dxa"/>
            <w:tcBorders>
              <w:top w:val="single" w:sz="4" w:space="0" w:color="auto"/>
              <w:bottom w:val="single" w:sz="4" w:space="0" w:color="auto"/>
            </w:tcBorders>
            <w:shd w:val="clear" w:color="auto" w:fill="auto"/>
            <w:vAlign w:val="bottom"/>
            <w:hideMark/>
          </w:tcPr>
          <w:p w14:paraId="5B7D1EAB" w14:textId="77777777" w:rsidR="00925F2D" w:rsidRPr="00EF304B" w:rsidRDefault="00925F2D" w:rsidP="0085162B">
            <w:pPr>
              <w:spacing w:after="0" w:line="240" w:lineRule="auto"/>
              <w:jc w:val="center"/>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Ostvarenje/</w:t>
            </w:r>
          </w:p>
          <w:p w14:paraId="6A0E7683" w14:textId="77777777" w:rsidR="00925F2D" w:rsidRPr="00EF304B" w:rsidRDefault="00925F2D" w:rsidP="0085162B">
            <w:pPr>
              <w:spacing w:after="0" w:line="240" w:lineRule="auto"/>
              <w:jc w:val="center"/>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Izvršenje</w:t>
            </w:r>
          </w:p>
          <w:p w14:paraId="47E56B1D" w14:textId="77777777" w:rsidR="00925F2D" w:rsidRPr="00EF304B" w:rsidRDefault="00925F2D" w:rsidP="0085162B">
            <w:pPr>
              <w:spacing w:after="0" w:line="240" w:lineRule="auto"/>
              <w:jc w:val="center"/>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2020.</w:t>
            </w:r>
          </w:p>
        </w:tc>
        <w:tc>
          <w:tcPr>
            <w:tcW w:w="992" w:type="dxa"/>
            <w:tcBorders>
              <w:top w:val="single" w:sz="4" w:space="0" w:color="auto"/>
              <w:bottom w:val="single" w:sz="4" w:space="0" w:color="auto"/>
            </w:tcBorders>
            <w:shd w:val="clear" w:color="auto" w:fill="auto"/>
            <w:vAlign w:val="bottom"/>
            <w:hideMark/>
          </w:tcPr>
          <w:p w14:paraId="474B041D" w14:textId="77777777" w:rsidR="00925F2D" w:rsidRPr="00EF304B" w:rsidRDefault="00925F2D" w:rsidP="0085162B">
            <w:pPr>
              <w:spacing w:after="0" w:line="240" w:lineRule="auto"/>
              <w:jc w:val="center"/>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Indeks 6=5/2</w:t>
            </w:r>
          </w:p>
        </w:tc>
        <w:tc>
          <w:tcPr>
            <w:tcW w:w="851" w:type="dxa"/>
            <w:tcBorders>
              <w:top w:val="single" w:sz="4" w:space="0" w:color="auto"/>
              <w:bottom w:val="single" w:sz="4" w:space="0" w:color="auto"/>
            </w:tcBorders>
            <w:shd w:val="clear" w:color="auto" w:fill="auto"/>
            <w:vAlign w:val="bottom"/>
            <w:hideMark/>
          </w:tcPr>
          <w:p w14:paraId="23E99871" w14:textId="77777777" w:rsidR="00925F2D" w:rsidRPr="00EF304B" w:rsidRDefault="00925F2D" w:rsidP="0085162B">
            <w:pPr>
              <w:spacing w:after="0" w:line="240" w:lineRule="auto"/>
              <w:jc w:val="center"/>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Indeks 7=6/5</w:t>
            </w:r>
          </w:p>
        </w:tc>
      </w:tr>
      <w:tr w:rsidR="00925F2D" w:rsidRPr="00EF304B" w14:paraId="326B0133" w14:textId="77777777" w:rsidTr="0085162B">
        <w:trPr>
          <w:trHeight w:val="255"/>
        </w:trPr>
        <w:tc>
          <w:tcPr>
            <w:tcW w:w="4395" w:type="dxa"/>
            <w:gridSpan w:val="3"/>
            <w:tcBorders>
              <w:top w:val="single" w:sz="4" w:space="0" w:color="auto"/>
              <w:bottom w:val="single" w:sz="4" w:space="0" w:color="auto"/>
            </w:tcBorders>
            <w:shd w:val="clear" w:color="auto" w:fill="auto"/>
            <w:noWrap/>
            <w:hideMark/>
          </w:tcPr>
          <w:p w14:paraId="6A941E95" w14:textId="77777777" w:rsidR="00925F2D" w:rsidRPr="00EF304B" w:rsidRDefault="00925F2D" w:rsidP="0085162B">
            <w:pPr>
              <w:spacing w:after="0" w:line="240" w:lineRule="auto"/>
              <w:jc w:val="center"/>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w:t>
            </w:r>
          </w:p>
        </w:tc>
        <w:tc>
          <w:tcPr>
            <w:tcW w:w="1275" w:type="dxa"/>
            <w:tcBorders>
              <w:top w:val="single" w:sz="4" w:space="0" w:color="auto"/>
              <w:bottom w:val="single" w:sz="4" w:space="0" w:color="auto"/>
            </w:tcBorders>
            <w:shd w:val="clear" w:color="auto" w:fill="auto"/>
            <w:noWrap/>
            <w:hideMark/>
          </w:tcPr>
          <w:p w14:paraId="4F6635C3" w14:textId="77777777" w:rsidR="00925F2D" w:rsidRPr="00EF304B" w:rsidRDefault="00925F2D" w:rsidP="0085162B">
            <w:pPr>
              <w:spacing w:after="0" w:line="240" w:lineRule="auto"/>
              <w:jc w:val="center"/>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2</w:t>
            </w:r>
          </w:p>
        </w:tc>
        <w:tc>
          <w:tcPr>
            <w:tcW w:w="1134" w:type="dxa"/>
            <w:tcBorders>
              <w:top w:val="single" w:sz="4" w:space="0" w:color="auto"/>
              <w:bottom w:val="single" w:sz="4" w:space="0" w:color="auto"/>
            </w:tcBorders>
            <w:shd w:val="clear" w:color="auto" w:fill="auto"/>
            <w:noWrap/>
            <w:hideMark/>
          </w:tcPr>
          <w:p w14:paraId="1F294871" w14:textId="77777777" w:rsidR="00925F2D" w:rsidRPr="00EF304B" w:rsidRDefault="00925F2D" w:rsidP="0085162B">
            <w:pPr>
              <w:spacing w:after="0" w:line="240" w:lineRule="auto"/>
              <w:jc w:val="center"/>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3</w:t>
            </w:r>
          </w:p>
        </w:tc>
        <w:tc>
          <w:tcPr>
            <w:tcW w:w="1134" w:type="dxa"/>
            <w:tcBorders>
              <w:top w:val="single" w:sz="4" w:space="0" w:color="auto"/>
              <w:bottom w:val="single" w:sz="4" w:space="0" w:color="auto"/>
            </w:tcBorders>
            <w:shd w:val="clear" w:color="auto" w:fill="auto"/>
            <w:noWrap/>
            <w:hideMark/>
          </w:tcPr>
          <w:p w14:paraId="0DCCDF49" w14:textId="77777777" w:rsidR="00925F2D" w:rsidRPr="00EF304B" w:rsidRDefault="00925F2D" w:rsidP="0085162B">
            <w:pPr>
              <w:spacing w:after="0" w:line="240" w:lineRule="auto"/>
              <w:jc w:val="center"/>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4</w:t>
            </w:r>
          </w:p>
        </w:tc>
        <w:tc>
          <w:tcPr>
            <w:tcW w:w="1276" w:type="dxa"/>
            <w:tcBorders>
              <w:top w:val="single" w:sz="4" w:space="0" w:color="auto"/>
              <w:bottom w:val="single" w:sz="4" w:space="0" w:color="auto"/>
            </w:tcBorders>
            <w:shd w:val="clear" w:color="auto" w:fill="auto"/>
            <w:noWrap/>
            <w:hideMark/>
          </w:tcPr>
          <w:p w14:paraId="079EAAE5" w14:textId="77777777" w:rsidR="00925F2D" w:rsidRPr="00EF304B" w:rsidRDefault="00925F2D" w:rsidP="0085162B">
            <w:pPr>
              <w:spacing w:after="0" w:line="240" w:lineRule="auto"/>
              <w:jc w:val="center"/>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5</w:t>
            </w:r>
          </w:p>
        </w:tc>
        <w:tc>
          <w:tcPr>
            <w:tcW w:w="992" w:type="dxa"/>
            <w:tcBorders>
              <w:top w:val="single" w:sz="4" w:space="0" w:color="auto"/>
              <w:bottom w:val="single" w:sz="4" w:space="0" w:color="auto"/>
            </w:tcBorders>
            <w:shd w:val="clear" w:color="auto" w:fill="auto"/>
            <w:noWrap/>
            <w:hideMark/>
          </w:tcPr>
          <w:p w14:paraId="6D0ECF95" w14:textId="77777777" w:rsidR="00925F2D" w:rsidRPr="00EF304B" w:rsidRDefault="00925F2D" w:rsidP="0085162B">
            <w:pPr>
              <w:spacing w:after="0" w:line="240" w:lineRule="auto"/>
              <w:jc w:val="center"/>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6</w:t>
            </w:r>
          </w:p>
        </w:tc>
        <w:tc>
          <w:tcPr>
            <w:tcW w:w="851" w:type="dxa"/>
            <w:tcBorders>
              <w:top w:val="single" w:sz="4" w:space="0" w:color="auto"/>
              <w:bottom w:val="single" w:sz="4" w:space="0" w:color="auto"/>
            </w:tcBorders>
            <w:shd w:val="clear" w:color="auto" w:fill="auto"/>
            <w:noWrap/>
            <w:hideMark/>
          </w:tcPr>
          <w:p w14:paraId="6C3E7067" w14:textId="77777777" w:rsidR="00925F2D" w:rsidRPr="00EF304B" w:rsidRDefault="00925F2D" w:rsidP="0085162B">
            <w:pPr>
              <w:spacing w:after="0" w:line="240" w:lineRule="auto"/>
              <w:jc w:val="center"/>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7</w:t>
            </w:r>
          </w:p>
        </w:tc>
      </w:tr>
      <w:tr w:rsidR="006E4F44" w:rsidRPr="00EF304B" w14:paraId="7A41EE86" w14:textId="77777777" w:rsidTr="00982996">
        <w:trPr>
          <w:trHeight w:val="255"/>
        </w:trPr>
        <w:tc>
          <w:tcPr>
            <w:tcW w:w="317" w:type="dxa"/>
            <w:tcBorders>
              <w:top w:val="nil"/>
              <w:left w:val="nil"/>
              <w:bottom w:val="nil"/>
              <w:right w:val="nil"/>
            </w:tcBorders>
            <w:shd w:val="clear" w:color="auto" w:fill="auto"/>
            <w:noWrap/>
            <w:hideMark/>
          </w:tcPr>
          <w:p w14:paraId="0EF0A87F"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p>
        </w:tc>
        <w:tc>
          <w:tcPr>
            <w:tcW w:w="717" w:type="dxa"/>
            <w:tcBorders>
              <w:top w:val="nil"/>
              <w:left w:val="nil"/>
              <w:bottom w:val="nil"/>
              <w:right w:val="nil"/>
            </w:tcBorders>
            <w:shd w:val="clear" w:color="auto" w:fill="auto"/>
            <w:noWrap/>
            <w:hideMark/>
          </w:tcPr>
          <w:p w14:paraId="417CD658" w14:textId="77777777" w:rsidR="00904F31" w:rsidRPr="00EF304B" w:rsidRDefault="00904F31" w:rsidP="00ED6A7F">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435</w:t>
            </w:r>
          </w:p>
        </w:tc>
        <w:tc>
          <w:tcPr>
            <w:tcW w:w="3361" w:type="dxa"/>
            <w:tcBorders>
              <w:top w:val="nil"/>
              <w:left w:val="nil"/>
              <w:bottom w:val="nil"/>
              <w:right w:val="nil"/>
            </w:tcBorders>
            <w:shd w:val="clear" w:color="auto" w:fill="auto"/>
            <w:hideMark/>
          </w:tcPr>
          <w:p w14:paraId="6D37CF60" w14:textId="03FA5BC3" w:rsidR="00904F31" w:rsidRPr="00EF304B" w:rsidRDefault="00904F31" w:rsidP="00904F31">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Prihodi od doprinosa za šume</w:t>
            </w:r>
          </w:p>
        </w:tc>
        <w:tc>
          <w:tcPr>
            <w:tcW w:w="1275" w:type="dxa"/>
            <w:tcBorders>
              <w:top w:val="nil"/>
              <w:left w:val="nil"/>
              <w:bottom w:val="nil"/>
              <w:right w:val="nil"/>
            </w:tcBorders>
            <w:shd w:val="clear" w:color="auto" w:fill="auto"/>
            <w:noWrap/>
            <w:hideMark/>
          </w:tcPr>
          <w:p w14:paraId="111B74D0"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592.873</w:t>
            </w:r>
          </w:p>
        </w:tc>
        <w:tc>
          <w:tcPr>
            <w:tcW w:w="1134" w:type="dxa"/>
            <w:tcBorders>
              <w:top w:val="nil"/>
              <w:left w:val="nil"/>
              <w:bottom w:val="nil"/>
              <w:right w:val="nil"/>
            </w:tcBorders>
            <w:shd w:val="clear" w:color="auto" w:fill="auto"/>
            <w:noWrap/>
            <w:hideMark/>
          </w:tcPr>
          <w:p w14:paraId="655D086E"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837.000</w:t>
            </w:r>
          </w:p>
        </w:tc>
        <w:tc>
          <w:tcPr>
            <w:tcW w:w="1134" w:type="dxa"/>
            <w:tcBorders>
              <w:top w:val="nil"/>
              <w:left w:val="nil"/>
              <w:bottom w:val="nil"/>
              <w:right w:val="nil"/>
            </w:tcBorders>
            <w:shd w:val="clear" w:color="auto" w:fill="auto"/>
            <w:noWrap/>
            <w:hideMark/>
          </w:tcPr>
          <w:p w14:paraId="3D195EFE"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837.000</w:t>
            </w:r>
          </w:p>
        </w:tc>
        <w:tc>
          <w:tcPr>
            <w:tcW w:w="1276" w:type="dxa"/>
            <w:tcBorders>
              <w:top w:val="nil"/>
              <w:left w:val="nil"/>
              <w:bottom w:val="nil"/>
              <w:right w:val="nil"/>
            </w:tcBorders>
            <w:shd w:val="clear" w:color="auto" w:fill="auto"/>
            <w:noWrap/>
            <w:hideMark/>
          </w:tcPr>
          <w:p w14:paraId="115E19DB"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863.524</w:t>
            </w:r>
          </w:p>
        </w:tc>
        <w:tc>
          <w:tcPr>
            <w:tcW w:w="992" w:type="dxa"/>
            <w:tcBorders>
              <w:top w:val="nil"/>
              <w:left w:val="nil"/>
              <w:bottom w:val="nil"/>
              <w:right w:val="nil"/>
            </w:tcBorders>
            <w:shd w:val="clear" w:color="auto" w:fill="auto"/>
            <w:noWrap/>
            <w:hideMark/>
          </w:tcPr>
          <w:p w14:paraId="6212A965"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145,65</w:t>
            </w:r>
          </w:p>
        </w:tc>
        <w:tc>
          <w:tcPr>
            <w:tcW w:w="851" w:type="dxa"/>
            <w:tcBorders>
              <w:top w:val="nil"/>
              <w:left w:val="nil"/>
              <w:bottom w:val="nil"/>
              <w:right w:val="nil"/>
            </w:tcBorders>
            <w:shd w:val="clear" w:color="auto" w:fill="auto"/>
            <w:noWrap/>
            <w:hideMark/>
          </w:tcPr>
          <w:p w14:paraId="00F9626F"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103,17</w:t>
            </w:r>
          </w:p>
        </w:tc>
      </w:tr>
      <w:tr w:rsidR="006E4F44" w:rsidRPr="00EF304B" w14:paraId="07694A43" w14:textId="77777777" w:rsidTr="00982996">
        <w:trPr>
          <w:trHeight w:val="255"/>
        </w:trPr>
        <w:tc>
          <w:tcPr>
            <w:tcW w:w="317" w:type="dxa"/>
            <w:tcBorders>
              <w:top w:val="nil"/>
              <w:left w:val="nil"/>
              <w:bottom w:val="nil"/>
              <w:right w:val="nil"/>
            </w:tcBorders>
            <w:shd w:val="clear" w:color="auto" w:fill="auto"/>
            <w:noWrap/>
            <w:hideMark/>
          </w:tcPr>
          <w:p w14:paraId="4E687F58"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p>
        </w:tc>
        <w:tc>
          <w:tcPr>
            <w:tcW w:w="717" w:type="dxa"/>
            <w:tcBorders>
              <w:top w:val="nil"/>
              <w:left w:val="nil"/>
              <w:bottom w:val="nil"/>
              <w:right w:val="nil"/>
            </w:tcBorders>
            <w:shd w:val="clear" w:color="auto" w:fill="auto"/>
            <w:noWrap/>
            <w:hideMark/>
          </w:tcPr>
          <w:p w14:paraId="19EA314E" w14:textId="77777777" w:rsidR="00904F31" w:rsidRPr="00EF304B" w:rsidRDefault="00904F31" w:rsidP="00ED6A7F">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436</w:t>
            </w:r>
          </w:p>
        </w:tc>
        <w:tc>
          <w:tcPr>
            <w:tcW w:w="3361" w:type="dxa"/>
            <w:tcBorders>
              <w:top w:val="nil"/>
              <w:left w:val="nil"/>
              <w:bottom w:val="nil"/>
              <w:right w:val="nil"/>
            </w:tcBorders>
            <w:shd w:val="clear" w:color="auto" w:fill="auto"/>
            <w:hideMark/>
          </w:tcPr>
          <w:p w14:paraId="48724B1C" w14:textId="77777777" w:rsidR="00904F31" w:rsidRPr="00EF304B" w:rsidRDefault="00904F31" w:rsidP="00904F31">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Prihodi od komunalnog doprinosa</w:t>
            </w:r>
          </w:p>
        </w:tc>
        <w:tc>
          <w:tcPr>
            <w:tcW w:w="1275" w:type="dxa"/>
            <w:tcBorders>
              <w:top w:val="nil"/>
              <w:left w:val="nil"/>
              <w:bottom w:val="nil"/>
              <w:right w:val="nil"/>
            </w:tcBorders>
            <w:shd w:val="clear" w:color="auto" w:fill="auto"/>
            <w:noWrap/>
            <w:hideMark/>
          </w:tcPr>
          <w:p w14:paraId="63B85FD7"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320</w:t>
            </w:r>
          </w:p>
        </w:tc>
        <w:tc>
          <w:tcPr>
            <w:tcW w:w="1134" w:type="dxa"/>
            <w:tcBorders>
              <w:top w:val="nil"/>
              <w:left w:val="nil"/>
              <w:bottom w:val="nil"/>
              <w:right w:val="nil"/>
            </w:tcBorders>
            <w:shd w:val="clear" w:color="auto" w:fill="auto"/>
            <w:noWrap/>
            <w:hideMark/>
          </w:tcPr>
          <w:p w14:paraId="33419FCF"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5.000</w:t>
            </w:r>
          </w:p>
        </w:tc>
        <w:tc>
          <w:tcPr>
            <w:tcW w:w="1134" w:type="dxa"/>
            <w:tcBorders>
              <w:top w:val="nil"/>
              <w:left w:val="nil"/>
              <w:bottom w:val="nil"/>
              <w:right w:val="nil"/>
            </w:tcBorders>
            <w:shd w:val="clear" w:color="auto" w:fill="auto"/>
            <w:noWrap/>
            <w:hideMark/>
          </w:tcPr>
          <w:p w14:paraId="779CA6D5"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5.000</w:t>
            </w:r>
          </w:p>
        </w:tc>
        <w:tc>
          <w:tcPr>
            <w:tcW w:w="1276" w:type="dxa"/>
            <w:tcBorders>
              <w:top w:val="nil"/>
              <w:left w:val="nil"/>
              <w:bottom w:val="nil"/>
              <w:right w:val="nil"/>
            </w:tcBorders>
            <w:shd w:val="clear" w:color="auto" w:fill="auto"/>
            <w:noWrap/>
            <w:hideMark/>
          </w:tcPr>
          <w:p w14:paraId="4FB92307"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1.034</w:t>
            </w:r>
          </w:p>
        </w:tc>
        <w:tc>
          <w:tcPr>
            <w:tcW w:w="992" w:type="dxa"/>
            <w:tcBorders>
              <w:top w:val="nil"/>
              <w:left w:val="nil"/>
              <w:bottom w:val="nil"/>
              <w:right w:val="nil"/>
            </w:tcBorders>
            <w:shd w:val="clear" w:color="auto" w:fill="auto"/>
            <w:noWrap/>
            <w:hideMark/>
          </w:tcPr>
          <w:p w14:paraId="0C81A1E2"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323,06</w:t>
            </w:r>
          </w:p>
        </w:tc>
        <w:tc>
          <w:tcPr>
            <w:tcW w:w="851" w:type="dxa"/>
            <w:tcBorders>
              <w:top w:val="nil"/>
              <w:left w:val="nil"/>
              <w:bottom w:val="nil"/>
              <w:right w:val="nil"/>
            </w:tcBorders>
            <w:shd w:val="clear" w:color="auto" w:fill="auto"/>
            <w:noWrap/>
            <w:hideMark/>
          </w:tcPr>
          <w:p w14:paraId="642C0283"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20,68</w:t>
            </w:r>
          </w:p>
        </w:tc>
      </w:tr>
      <w:tr w:rsidR="006E4F44" w:rsidRPr="00EF304B" w14:paraId="7BB6E349" w14:textId="77777777" w:rsidTr="00982996">
        <w:trPr>
          <w:trHeight w:val="255"/>
        </w:trPr>
        <w:tc>
          <w:tcPr>
            <w:tcW w:w="317" w:type="dxa"/>
            <w:tcBorders>
              <w:top w:val="nil"/>
              <w:left w:val="nil"/>
              <w:bottom w:val="nil"/>
              <w:right w:val="nil"/>
            </w:tcBorders>
            <w:shd w:val="clear" w:color="auto" w:fill="auto"/>
            <w:noWrap/>
            <w:hideMark/>
          </w:tcPr>
          <w:p w14:paraId="6D52AAAE"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p>
        </w:tc>
        <w:tc>
          <w:tcPr>
            <w:tcW w:w="717" w:type="dxa"/>
            <w:tcBorders>
              <w:top w:val="nil"/>
              <w:left w:val="nil"/>
              <w:bottom w:val="nil"/>
              <w:right w:val="nil"/>
            </w:tcBorders>
            <w:shd w:val="clear" w:color="auto" w:fill="auto"/>
            <w:noWrap/>
            <w:hideMark/>
          </w:tcPr>
          <w:p w14:paraId="176AB3D9" w14:textId="77777777" w:rsidR="00904F31" w:rsidRPr="00EF304B" w:rsidRDefault="00904F31" w:rsidP="00ED6A7F">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437</w:t>
            </w:r>
          </w:p>
        </w:tc>
        <w:tc>
          <w:tcPr>
            <w:tcW w:w="3361" w:type="dxa"/>
            <w:tcBorders>
              <w:top w:val="nil"/>
              <w:left w:val="nil"/>
              <w:bottom w:val="nil"/>
              <w:right w:val="nil"/>
            </w:tcBorders>
            <w:shd w:val="clear" w:color="auto" w:fill="auto"/>
            <w:hideMark/>
          </w:tcPr>
          <w:p w14:paraId="73824F31" w14:textId="77777777" w:rsidR="00904F31" w:rsidRPr="00EF304B" w:rsidRDefault="00904F31" w:rsidP="00904F31">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Prihodi od komunalne naknade</w:t>
            </w:r>
          </w:p>
        </w:tc>
        <w:tc>
          <w:tcPr>
            <w:tcW w:w="1275" w:type="dxa"/>
            <w:tcBorders>
              <w:top w:val="nil"/>
              <w:left w:val="nil"/>
              <w:bottom w:val="nil"/>
              <w:right w:val="nil"/>
            </w:tcBorders>
            <w:shd w:val="clear" w:color="auto" w:fill="auto"/>
            <w:noWrap/>
            <w:hideMark/>
          </w:tcPr>
          <w:p w14:paraId="6924EFF4"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168.751</w:t>
            </w:r>
          </w:p>
        </w:tc>
        <w:tc>
          <w:tcPr>
            <w:tcW w:w="1134" w:type="dxa"/>
            <w:tcBorders>
              <w:top w:val="nil"/>
              <w:left w:val="nil"/>
              <w:bottom w:val="nil"/>
              <w:right w:val="nil"/>
            </w:tcBorders>
            <w:shd w:val="clear" w:color="auto" w:fill="auto"/>
            <w:noWrap/>
            <w:hideMark/>
          </w:tcPr>
          <w:p w14:paraId="491645DF"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177.000</w:t>
            </w:r>
          </w:p>
        </w:tc>
        <w:tc>
          <w:tcPr>
            <w:tcW w:w="1134" w:type="dxa"/>
            <w:tcBorders>
              <w:top w:val="nil"/>
              <w:left w:val="nil"/>
              <w:bottom w:val="nil"/>
              <w:right w:val="nil"/>
            </w:tcBorders>
            <w:shd w:val="clear" w:color="auto" w:fill="auto"/>
            <w:noWrap/>
            <w:hideMark/>
          </w:tcPr>
          <w:p w14:paraId="76835ADE"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177.000</w:t>
            </w:r>
          </w:p>
        </w:tc>
        <w:tc>
          <w:tcPr>
            <w:tcW w:w="1276" w:type="dxa"/>
            <w:tcBorders>
              <w:top w:val="nil"/>
              <w:left w:val="nil"/>
              <w:bottom w:val="nil"/>
              <w:right w:val="nil"/>
            </w:tcBorders>
            <w:shd w:val="clear" w:color="auto" w:fill="auto"/>
            <w:noWrap/>
            <w:hideMark/>
          </w:tcPr>
          <w:p w14:paraId="2841F534"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165.267</w:t>
            </w:r>
          </w:p>
        </w:tc>
        <w:tc>
          <w:tcPr>
            <w:tcW w:w="992" w:type="dxa"/>
            <w:tcBorders>
              <w:top w:val="nil"/>
              <w:left w:val="nil"/>
              <w:bottom w:val="nil"/>
              <w:right w:val="nil"/>
            </w:tcBorders>
            <w:shd w:val="clear" w:color="auto" w:fill="auto"/>
            <w:noWrap/>
            <w:hideMark/>
          </w:tcPr>
          <w:p w14:paraId="05689DCB"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97,94</w:t>
            </w:r>
          </w:p>
        </w:tc>
        <w:tc>
          <w:tcPr>
            <w:tcW w:w="851" w:type="dxa"/>
            <w:tcBorders>
              <w:top w:val="nil"/>
              <w:left w:val="nil"/>
              <w:bottom w:val="nil"/>
              <w:right w:val="nil"/>
            </w:tcBorders>
            <w:shd w:val="clear" w:color="auto" w:fill="auto"/>
            <w:noWrap/>
            <w:hideMark/>
          </w:tcPr>
          <w:p w14:paraId="197A1651"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93,37</w:t>
            </w:r>
          </w:p>
        </w:tc>
      </w:tr>
      <w:tr w:rsidR="006E4F44" w:rsidRPr="00EF304B" w14:paraId="481C6F5B" w14:textId="77777777" w:rsidTr="00982996">
        <w:trPr>
          <w:trHeight w:val="255"/>
        </w:trPr>
        <w:tc>
          <w:tcPr>
            <w:tcW w:w="317" w:type="dxa"/>
            <w:tcBorders>
              <w:top w:val="nil"/>
              <w:left w:val="nil"/>
              <w:bottom w:val="nil"/>
              <w:right w:val="nil"/>
            </w:tcBorders>
            <w:shd w:val="clear" w:color="auto" w:fill="auto"/>
            <w:noWrap/>
            <w:hideMark/>
          </w:tcPr>
          <w:p w14:paraId="323A5AC3"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p>
        </w:tc>
        <w:tc>
          <w:tcPr>
            <w:tcW w:w="717" w:type="dxa"/>
            <w:tcBorders>
              <w:top w:val="nil"/>
              <w:left w:val="nil"/>
              <w:bottom w:val="nil"/>
              <w:right w:val="nil"/>
            </w:tcBorders>
            <w:shd w:val="clear" w:color="auto" w:fill="auto"/>
            <w:noWrap/>
            <w:hideMark/>
          </w:tcPr>
          <w:p w14:paraId="03B8AC68" w14:textId="77777777" w:rsidR="00904F31" w:rsidRPr="00EF304B" w:rsidRDefault="00904F31" w:rsidP="00ED6A7F">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438</w:t>
            </w:r>
          </w:p>
        </w:tc>
        <w:tc>
          <w:tcPr>
            <w:tcW w:w="3361" w:type="dxa"/>
            <w:tcBorders>
              <w:top w:val="nil"/>
              <w:left w:val="nil"/>
              <w:bottom w:val="nil"/>
              <w:right w:val="nil"/>
            </w:tcBorders>
            <w:shd w:val="clear" w:color="auto" w:fill="auto"/>
            <w:hideMark/>
          </w:tcPr>
          <w:p w14:paraId="5EBAC2C8" w14:textId="2E5D38C0" w:rsidR="00904F31" w:rsidRPr="00EF304B" w:rsidRDefault="00904F31" w:rsidP="00904F31">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Prihodi od grobne naknade</w:t>
            </w:r>
          </w:p>
        </w:tc>
        <w:tc>
          <w:tcPr>
            <w:tcW w:w="1275" w:type="dxa"/>
            <w:tcBorders>
              <w:top w:val="nil"/>
              <w:left w:val="nil"/>
              <w:bottom w:val="nil"/>
              <w:right w:val="nil"/>
            </w:tcBorders>
            <w:shd w:val="clear" w:color="auto" w:fill="auto"/>
            <w:noWrap/>
            <w:hideMark/>
          </w:tcPr>
          <w:p w14:paraId="3DCF6AEB" w14:textId="77777777" w:rsidR="00904F31" w:rsidRPr="00EF304B" w:rsidRDefault="00904F31" w:rsidP="00ED6A7F">
            <w:pPr>
              <w:spacing w:after="0" w:line="240" w:lineRule="auto"/>
              <w:ind w:left="-166" w:firstLine="166"/>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27.408</w:t>
            </w:r>
          </w:p>
        </w:tc>
        <w:tc>
          <w:tcPr>
            <w:tcW w:w="1134" w:type="dxa"/>
            <w:tcBorders>
              <w:top w:val="nil"/>
              <w:left w:val="nil"/>
              <w:bottom w:val="nil"/>
              <w:right w:val="nil"/>
            </w:tcBorders>
            <w:shd w:val="clear" w:color="auto" w:fill="auto"/>
            <w:noWrap/>
            <w:hideMark/>
          </w:tcPr>
          <w:p w14:paraId="5945814D"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25.000</w:t>
            </w:r>
          </w:p>
        </w:tc>
        <w:tc>
          <w:tcPr>
            <w:tcW w:w="1134" w:type="dxa"/>
            <w:tcBorders>
              <w:top w:val="nil"/>
              <w:left w:val="nil"/>
              <w:bottom w:val="nil"/>
              <w:right w:val="nil"/>
            </w:tcBorders>
            <w:shd w:val="clear" w:color="auto" w:fill="auto"/>
            <w:noWrap/>
            <w:hideMark/>
          </w:tcPr>
          <w:p w14:paraId="5A7E4F32"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25.000</w:t>
            </w:r>
          </w:p>
        </w:tc>
        <w:tc>
          <w:tcPr>
            <w:tcW w:w="1276" w:type="dxa"/>
            <w:tcBorders>
              <w:top w:val="nil"/>
              <w:left w:val="nil"/>
              <w:bottom w:val="nil"/>
              <w:right w:val="nil"/>
            </w:tcBorders>
            <w:shd w:val="clear" w:color="auto" w:fill="auto"/>
            <w:noWrap/>
            <w:hideMark/>
          </w:tcPr>
          <w:p w14:paraId="3AB12468"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27.678</w:t>
            </w:r>
          </w:p>
        </w:tc>
        <w:tc>
          <w:tcPr>
            <w:tcW w:w="992" w:type="dxa"/>
            <w:tcBorders>
              <w:top w:val="nil"/>
              <w:left w:val="nil"/>
              <w:bottom w:val="nil"/>
              <w:right w:val="nil"/>
            </w:tcBorders>
            <w:shd w:val="clear" w:color="auto" w:fill="auto"/>
            <w:noWrap/>
            <w:hideMark/>
          </w:tcPr>
          <w:p w14:paraId="38CE6B32"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100,98</w:t>
            </w:r>
          </w:p>
        </w:tc>
        <w:tc>
          <w:tcPr>
            <w:tcW w:w="851" w:type="dxa"/>
            <w:tcBorders>
              <w:top w:val="nil"/>
              <w:left w:val="nil"/>
              <w:bottom w:val="nil"/>
              <w:right w:val="nil"/>
            </w:tcBorders>
            <w:shd w:val="clear" w:color="auto" w:fill="auto"/>
            <w:noWrap/>
            <w:hideMark/>
          </w:tcPr>
          <w:p w14:paraId="61F32698"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110,71</w:t>
            </w:r>
          </w:p>
        </w:tc>
      </w:tr>
      <w:tr w:rsidR="006E4F44" w:rsidRPr="006E4F44" w14:paraId="37B9C938" w14:textId="77777777" w:rsidTr="00982996">
        <w:trPr>
          <w:trHeight w:val="255"/>
        </w:trPr>
        <w:tc>
          <w:tcPr>
            <w:tcW w:w="317" w:type="dxa"/>
            <w:tcBorders>
              <w:top w:val="nil"/>
              <w:left w:val="nil"/>
              <w:bottom w:val="nil"/>
              <w:right w:val="nil"/>
            </w:tcBorders>
            <w:shd w:val="clear" w:color="auto" w:fill="auto"/>
            <w:noWrap/>
            <w:hideMark/>
          </w:tcPr>
          <w:p w14:paraId="05E8E39C" w14:textId="77777777" w:rsidR="00904F31" w:rsidRPr="006E4F44" w:rsidRDefault="00904F31" w:rsidP="00904F31">
            <w:pPr>
              <w:spacing w:after="0" w:line="240" w:lineRule="auto"/>
              <w:jc w:val="right"/>
              <w:rPr>
                <w:rFonts w:ascii="Arial" w:eastAsia="Times New Roman" w:hAnsi="Arial" w:cs="Arial"/>
                <w:color w:val="000000"/>
                <w:sz w:val="18"/>
                <w:szCs w:val="18"/>
                <w:lang w:eastAsia="hr-HR"/>
              </w:rPr>
            </w:pPr>
          </w:p>
        </w:tc>
        <w:tc>
          <w:tcPr>
            <w:tcW w:w="717" w:type="dxa"/>
            <w:tcBorders>
              <w:top w:val="nil"/>
              <w:left w:val="nil"/>
              <w:bottom w:val="nil"/>
              <w:right w:val="nil"/>
            </w:tcBorders>
            <w:shd w:val="clear" w:color="auto" w:fill="auto"/>
            <w:noWrap/>
            <w:hideMark/>
          </w:tcPr>
          <w:p w14:paraId="52707A37" w14:textId="77777777" w:rsidR="00904F31" w:rsidRPr="006E4F44" w:rsidRDefault="00904F31" w:rsidP="00ED6A7F">
            <w:pPr>
              <w:spacing w:after="0" w:line="240" w:lineRule="auto"/>
              <w:rPr>
                <w:rFonts w:ascii="Arial" w:eastAsia="Times New Roman" w:hAnsi="Arial" w:cs="Arial"/>
                <w:color w:val="000000"/>
                <w:sz w:val="18"/>
                <w:szCs w:val="18"/>
                <w:lang w:eastAsia="hr-HR"/>
              </w:rPr>
            </w:pPr>
            <w:r w:rsidRPr="006E4F44">
              <w:rPr>
                <w:rFonts w:ascii="Arial" w:eastAsia="Times New Roman" w:hAnsi="Arial" w:cs="Arial"/>
                <w:color w:val="000000"/>
                <w:sz w:val="18"/>
                <w:szCs w:val="18"/>
                <w:lang w:eastAsia="hr-HR"/>
              </w:rPr>
              <w:t>439</w:t>
            </w:r>
          </w:p>
        </w:tc>
        <w:tc>
          <w:tcPr>
            <w:tcW w:w="3361" w:type="dxa"/>
            <w:tcBorders>
              <w:top w:val="nil"/>
              <w:left w:val="nil"/>
              <w:bottom w:val="nil"/>
              <w:right w:val="nil"/>
            </w:tcBorders>
            <w:shd w:val="clear" w:color="auto" w:fill="auto"/>
            <w:hideMark/>
          </w:tcPr>
          <w:p w14:paraId="400D5FB4" w14:textId="369EFCBD" w:rsidR="00904F31" w:rsidRPr="006E4F44" w:rsidRDefault="00904F31" w:rsidP="00904F31">
            <w:pPr>
              <w:spacing w:after="0" w:line="240" w:lineRule="auto"/>
              <w:rPr>
                <w:rFonts w:ascii="Arial" w:eastAsia="Times New Roman" w:hAnsi="Arial" w:cs="Arial"/>
                <w:color w:val="000000"/>
                <w:sz w:val="18"/>
                <w:szCs w:val="18"/>
                <w:lang w:eastAsia="hr-HR"/>
              </w:rPr>
            </w:pPr>
            <w:r w:rsidRPr="006E4F44">
              <w:rPr>
                <w:rFonts w:ascii="Arial" w:eastAsia="Times New Roman" w:hAnsi="Arial" w:cs="Arial"/>
                <w:color w:val="000000"/>
                <w:sz w:val="18"/>
                <w:szCs w:val="18"/>
                <w:lang w:eastAsia="hr-HR"/>
              </w:rPr>
              <w:t>Prihodi od promjene namjene poljoprivrednog zemljišta</w:t>
            </w:r>
          </w:p>
        </w:tc>
        <w:tc>
          <w:tcPr>
            <w:tcW w:w="1275" w:type="dxa"/>
            <w:tcBorders>
              <w:top w:val="nil"/>
              <w:left w:val="nil"/>
              <w:bottom w:val="nil"/>
              <w:right w:val="nil"/>
            </w:tcBorders>
            <w:shd w:val="clear" w:color="auto" w:fill="auto"/>
            <w:noWrap/>
            <w:hideMark/>
          </w:tcPr>
          <w:p w14:paraId="5C1D606B" w14:textId="77777777" w:rsidR="00904F31" w:rsidRPr="006E4F44" w:rsidRDefault="00904F31" w:rsidP="00904F31">
            <w:pPr>
              <w:spacing w:after="0" w:line="240" w:lineRule="auto"/>
              <w:jc w:val="right"/>
              <w:rPr>
                <w:rFonts w:ascii="Arial" w:eastAsia="Times New Roman" w:hAnsi="Arial" w:cs="Arial"/>
                <w:color w:val="000000"/>
                <w:sz w:val="18"/>
                <w:szCs w:val="18"/>
                <w:lang w:eastAsia="hr-HR"/>
              </w:rPr>
            </w:pPr>
            <w:r w:rsidRPr="006E4F44">
              <w:rPr>
                <w:rFonts w:ascii="Arial" w:eastAsia="Times New Roman" w:hAnsi="Arial" w:cs="Arial"/>
                <w:color w:val="000000"/>
                <w:sz w:val="18"/>
                <w:szCs w:val="18"/>
                <w:lang w:eastAsia="hr-HR"/>
              </w:rPr>
              <w:t>14</w:t>
            </w:r>
          </w:p>
        </w:tc>
        <w:tc>
          <w:tcPr>
            <w:tcW w:w="1134" w:type="dxa"/>
            <w:tcBorders>
              <w:top w:val="nil"/>
              <w:left w:val="nil"/>
              <w:bottom w:val="nil"/>
              <w:right w:val="nil"/>
            </w:tcBorders>
            <w:shd w:val="clear" w:color="auto" w:fill="auto"/>
            <w:noWrap/>
            <w:hideMark/>
          </w:tcPr>
          <w:p w14:paraId="6E08D584" w14:textId="77777777" w:rsidR="00904F31" w:rsidRPr="006E4F44" w:rsidRDefault="00904F31" w:rsidP="00904F31">
            <w:pPr>
              <w:spacing w:after="0" w:line="240" w:lineRule="auto"/>
              <w:jc w:val="right"/>
              <w:rPr>
                <w:rFonts w:ascii="Arial" w:eastAsia="Times New Roman" w:hAnsi="Arial" w:cs="Arial"/>
                <w:color w:val="000000"/>
                <w:sz w:val="18"/>
                <w:szCs w:val="18"/>
                <w:lang w:eastAsia="hr-HR"/>
              </w:rPr>
            </w:pPr>
            <w:r w:rsidRPr="006E4F44">
              <w:rPr>
                <w:rFonts w:ascii="Arial" w:eastAsia="Times New Roman" w:hAnsi="Arial" w:cs="Arial"/>
                <w:color w:val="000000"/>
                <w:sz w:val="18"/>
                <w:szCs w:val="18"/>
                <w:lang w:eastAsia="hr-HR"/>
              </w:rPr>
              <w:t>500</w:t>
            </w:r>
          </w:p>
        </w:tc>
        <w:tc>
          <w:tcPr>
            <w:tcW w:w="1134" w:type="dxa"/>
            <w:tcBorders>
              <w:top w:val="nil"/>
              <w:left w:val="nil"/>
              <w:bottom w:val="nil"/>
              <w:right w:val="nil"/>
            </w:tcBorders>
            <w:shd w:val="clear" w:color="auto" w:fill="auto"/>
            <w:noWrap/>
            <w:hideMark/>
          </w:tcPr>
          <w:p w14:paraId="63F41154" w14:textId="77777777" w:rsidR="00904F31" w:rsidRPr="006E4F44" w:rsidRDefault="00904F31" w:rsidP="00904F31">
            <w:pPr>
              <w:spacing w:after="0" w:line="240" w:lineRule="auto"/>
              <w:jc w:val="right"/>
              <w:rPr>
                <w:rFonts w:ascii="Arial" w:eastAsia="Times New Roman" w:hAnsi="Arial" w:cs="Arial"/>
                <w:color w:val="000000"/>
                <w:sz w:val="18"/>
                <w:szCs w:val="18"/>
                <w:lang w:eastAsia="hr-HR"/>
              </w:rPr>
            </w:pPr>
            <w:r w:rsidRPr="006E4F44">
              <w:rPr>
                <w:rFonts w:ascii="Arial" w:eastAsia="Times New Roman" w:hAnsi="Arial" w:cs="Arial"/>
                <w:color w:val="000000"/>
                <w:sz w:val="18"/>
                <w:szCs w:val="18"/>
                <w:lang w:eastAsia="hr-HR"/>
              </w:rPr>
              <w:t>500</w:t>
            </w:r>
          </w:p>
        </w:tc>
        <w:tc>
          <w:tcPr>
            <w:tcW w:w="1276" w:type="dxa"/>
            <w:tcBorders>
              <w:top w:val="nil"/>
              <w:left w:val="nil"/>
              <w:bottom w:val="nil"/>
              <w:right w:val="nil"/>
            </w:tcBorders>
            <w:shd w:val="clear" w:color="auto" w:fill="auto"/>
            <w:noWrap/>
            <w:hideMark/>
          </w:tcPr>
          <w:p w14:paraId="25499E68" w14:textId="77777777" w:rsidR="00904F31" w:rsidRPr="006E4F44" w:rsidRDefault="00904F31" w:rsidP="00904F31">
            <w:pPr>
              <w:spacing w:after="0" w:line="240" w:lineRule="auto"/>
              <w:jc w:val="right"/>
              <w:rPr>
                <w:rFonts w:ascii="Arial" w:eastAsia="Times New Roman" w:hAnsi="Arial" w:cs="Arial"/>
                <w:color w:val="000000"/>
                <w:sz w:val="18"/>
                <w:szCs w:val="18"/>
                <w:lang w:eastAsia="hr-HR"/>
              </w:rPr>
            </w:pPr>
          </w:p>
        </w:tc>
        <w:tc>
          <w:tcPr>
            <w:tcW w:w="992" w:type="dxa"/>
            <w:tcBorders>
              <w:top w:val="nil"/>
              <w:left w:val="nil"/>
              <w:bottom w:val="nil"/>
              <w:right w:val="nil"/>
            </w:tcBorders>
            <w:shd w:val="clear" w:color="auto" w:fill="auto"/>
            <w:noWrap/>
            <w:hideMark/>
          </w:tcPr>
          <w:p w14:paraId="144EBBEC" w14:textId="77777777" w:rsidR="00904F31" w:rsidRPr="006E4F44" w:rsidRDefault="00904F31" w:rsidP="00904F31">
            <w:pPr>
              <w:spacing w:after="0" w:line="240" w:lineRule="auto"/>
              <w:jc w:val="right"/>
              <w:rPr>
                <w:rFonts w:ascii="Arial" w:eastAsia="Times New Roman" w:hAnsi="Arial" w:cs="Arial"/>
                <w:sz w:val="18"/>
                <w:szCs w:val="18"/>
                <w:lang w:eastAsia="hr-HR"/>
              </w:rPr>
            </w:pPr>
          </w:p>
        </w:tc>
        <w:tc>
          <w:tcPr>
            <w:tcW w:w="851" w:type="dxa"/>
            <w:tcBorders>
              <w:top w:val="nil"/>
              <w:left w:val="nil"/>
              <w:bottom w:val="nil"/>
              <w:right w:val="nil"/>
            </w:tcBorders>
            <w:shd w:val="clear" w:color="auto" w:fill="auto"/>
            <w:noWrap/>
            <w:hideMark/>
          </w:tcPr>
          <w:p w14:paraId="2B8C12CB" w14:textId="77777777" w:rsidR="00904F31" w:rsidRPr="006E4F44" w:rsidRDefault="00904F31" w:rsidP="00904F31">
            <w:pPr>
              <w:spacing w:after="0" w:line="240" w:lineRule="auto"/>
              <w:rPr>
                <w:rFonts w:ascii="Arial" w:eastAsia="Times New Roman" w:hAnsi="Arial" w:cs="Arial"/>
                <w:sz w:val="18"/>
                <w:szCs w:val="18"/>
                <w:lang w:eastAsia="hr-HR"/>
              </w:rPr>
            </w:pPr>
          </w:p>
        </w:tc>
      </w:tr>
      <w:tr w:rsidR="006E4F44" w:rsidRPr="006E4F44" w14:paraId="173EB2BC" w14:textId="77777777" w:rsidTr="00982996">
        <w:trPr>
          <w:trHeight w:val="255"/>
        </w:trPr>
        <w:tc>
          <w:tcPr>
            <w:tcW w:w="317" w:type="dxa"/>
            <w:tcBorders>
              <w:top w:val="nil"/>
              <w:left w:val="nil"/>
              <w:bottom w:val="nil"/>
              <w:right w:val="nil"/>
            </w:tcBorders>
            <w:shd w:val="clear" w:color="auto" w:fill="auto"/>
            <w:noWrap/>
            <w:hideMark/>
          </w:tcPr>
          <w:p w14:paraId="6D692A27" w14:textId="77777777" w:rsidR="00904F31" w:rsidRPr="006E4F44" w:rsidRDefault="00904F31" w:rsidP="00904F31">
            <w:pPr>
              <w:spacing w:after="0" w:line="240" w:lineRule="auto"/>
              <w:rPr>
                <w:rFonts w:ascii="Arial" w:eastAsia="Times New Roman" w:hAnsi="Arial" w:cs="Arial"/>
                <w:sz w:val="18"/>
                <w:szCs w:val="18"/>
                <w:lang w:eastAsia="hr-HR"/>
              </w:rPr>
            </w:pPr>
          </w:p>
        </w:tc>
        <w:tc>
          <w:tcPr>
            <w:tcW w:w="717" w:type="dxa"/>
            <w:tcBorders>
              <w:top w:val="nil"/>
              <w:left w:val="nil"/>
              <w:bottom w:val="nil"/>
              <w:right w:val="nil"/>
            </w:tcBorders>
            <w:shd w:val="clear" w:color="auto" w:fill="auto"/>
            <w:noWrap/>
            <w:hideMark/>
          </w:tcPr>
          <w:p w14:paraId="76831EF0" w14:textId="77777777" w:rsidR="00904F31" w:rsidRPr="006E4F44" w:rsidRDefault="00904F31" w:rsidP="00ED6A7F">
            <w:pPr>
              <w:spacing w:after="0" w:line="240" w:lineRule="auto"/>
              <w:rPr>
                <w:rFonts w:ascii="Arial" w:eastAsia="Times New Roman" w:hAnsi="Arial" w:cs="Arial"/>
                <w:color w:val="000000"/>
                <w:sz w:val="18"/>
                <w:szCs w:val="18"/>
                <w:lang w:eastAsia="hr-HR"/>
              </w:rPr>
            </w:pPr>
            <w:r w:rsidRPr="006E4F44">
              <w:rPr>
                <w:rFonts w:ascii="Arial" w:eastAsia="Times New Roman" w:hAnsi="Arial" w:cs="Arial"/>
                <w:color w:val="000000"/>
                <w:sz w:val="18"/>
                <w:szCs w:val="18"/>
                <w:lang w:eastAsia="hr-HR"/>
              </w:rPr>
              <w:t>440</w:t>
            </w:r>
          </w:p>
        </w:tc>
        <w:tc>
          <w:tcPr>
            <w:tcW w:w="3361" w:type="dxa"/>
            <w:tcBorders>
              <w:top w:val="nil"/>
              <w:left w:val="nil"/>
              <w:bottom w:val="nil"/>
              <w:right w:val="nil"/>
            </w:tcBorders>
            <w:shd w:val="clear" w:color="auto" w:fill="auto"/>
            <w:hideMark/>
          </w:tcPr>
          <w:p w14:paraId="1F46D84C" w14:textId="77777777" w:rsidR="00904F31" w:rsidRPr="006E4F44" w:rsidRDefault="00904F31" w:rsidP="00904F31">
            <w:pPr>
              <w:spacing w:after="0" w:line="240" w:lineRule="auto"/>
              <w:rPr>
                <w:rFonts w:ascii="Arial" w:eastAsia="Times New Roman" w:hAnsi="Arial" w:cs="Arial"/>
                <w:color w:val="000000"/>
                <w:sz w:val="18"/>
                <w:szCs w:val="18"/>
                <w:lang w:eastAsia="hr-HR"/>
              </w:rPr>
            </w:pPr>
            <w:r w:rsidRPr="006E4F44">
              <w:rPr>
                <w:rFonts w:ascii="Arial" w:eastAsia="Times New Roman" w:hAnsi="Arial" w:cs="Arial"/>
                <w:color w:val="000000"/>
                <w:sz w:val="18"/>
                <w:szCs w:val="18"/>
                <w:lang w:eastAsia="hr-HR"/>
              </w:rPr>
              <w:t>Prihodi od prodaje državnih stanova</w:t>
            </w:r>
          </w:p>
        </w:tc>
        <w:tc>
          <w:tcPr>
            <w:tcW w:w="1275" w:type="dxa"/>
            <w:tcBorders>
              <w:top w:val="nil"/>
              <w:left w:val="nil"/>
              <w:bottom w:val="nil"/>
              <w:right w:val="nil"/>
            </w:tcBorders>
            <w:shd w:val="clear" w:color="auto" w:fill="auto"/>
            <w:noWrap/>
            <w:hideMark/>
          </w:tcPr>
          <w:p w14:paraId="7BE49FDE" w14:textId="77777777" w:rsidR="00904F31" w:rsidRPr="006E4F44" w:rsidRDefault="00904F31" w:rsidP="00904F31">
            <w:pPr>
              <w:spacing w:after="0" w:line="240" w:lineRule="auto"/>
              <w:jc w:val="right"/>
              <w:rPr>
                <w:rFonts w:ascii="Arial" w:eastAsia="Times New Roman" w:hAnsi="Arial" w:cs="Arial"/>
                <w:color w:val="000000"/>
                <w:sz w:val="18"/>
                <w:szCs w:val="18"/>
                <w:lang w:eastAsia="hr-HR"/>
              </w:rPr>
            </w:pPr>
            <w:r w:rsidRPr="006E4F44">
              <w:rPr>
                <w:rFonts w:ascii="Arial" w:eastAsia="Times New Roman" w:hAnsi="Arial" w:cs="Arial"/>
                <w:color w:val="000000"/>
                <w:sz w:val="18"/>
                <w:szCs w:val="18"/>
                <w:lang w:eastAsia="hr-HR"/>
              </w:rPr>
              <w:t>22.704</w:t>
            </w:r>
          </w:p>
        </w:tc>
        <w:tc>
          <w:tcPr>
            <w:tcW w:w="1134" w:type="dxa"/>
            <w:tcBorders>
              <w:top w:val="nil"/>
              <w:left w:val="nil"/>
              <w:bottom w:val="nil"/>
              <w:right w:val="nil"/>
            </w:tcBorders>
            <w:shd w:val="clear" w:color="auto" w:fill="auto"/>
            <w:noWrap/>
            <w:hideMark/>
          </w:tcPr>
          <w:p w14:paraId="0CD5F3B3" w14:textId="77777777" w:rsidR="00904F31" w:rsidRPr="006E4F44" w:rsidRDefault="00904F31" w:rsidP="00904F31">
            <w:pPr>
              <w:spacing w:after="0" w:line="240" w:lineRule="auto"/>
              <w:jc w:val="right"/>
              <w:rPr>
                <w:rFonts w:ascii="Arial" w:eastAsia="Times New Roman" w:hAnsi="Arial" w:cs="Arial"/>
                <w:color w:val="000000"/>
                <w:sz w:val="18"/>
                <w:szCs w:val="18"/>
                <w:lang w:eastAsia="hr-HR"/>
              </w:rPr>
            </w:pPr>
            <w:r w:rsidRPr="006E4F44">
              <w:rPr>
                <w:rFonts w:ascii="Arial" w:eastAsia="Times New Roman" w:hAnsi="Arial" w:cs="Arial"/>
                <w:color w:val="000000"/>
                <w:sz w:val="18"/>
                <w:szCs w:val="18"/>
                <w:lang w:eastAsia="hr-HR"/>
              </w:rPr>
              <w:t>23.000</w:t>
            </w:r>
          </w:p>
        </w:tc>
        <w:tc>
          <w:tcPr>
            <w:tcW w:w="1134" w:type="dxa"/>
            <w:tcBorders>
              <w:top w:val="nil"/>
              <w:left w:val="nil"/>
              <w:bottom w:val="nil"/>
              <w:right w:val="nil"/>
            </w:tcBorders>
            <w:shd w:val="clear" w:color="auto" w:fill="auto"/>
            <w:noWrap/>
            <w:hideMark/>
          </w:tcPr>
          <w:p w14:paraId="06F2CACF" w14:textId="77777777" w:rsidR="00904F31" w:rsidRPr="006E4F44" w:rsidRDefault="00904F31" w:rsidP="00904F31">
            <w:pPr>
              <w:spacing w:after="0" w:line="240" w:lineRule="auto"/>
              <w:jc w:val="right"/>
              <w:rPr>
                <w:rFonts w:ascii="Arial" w:eastAsia="Times New Roman" w:hAnsi="Arial" w:cs="Arial"/>
                <w:color w:val="000000"/>
                <w:sz w:val="18"/>
                <w:szCs w:val="18"/>
                <w:lang w:eastAsia="hr-HR"/>
              </w:rPr>
            </w:pPr>
            <w:r w:rsidRPr="006E4F44">
              <w:rPr>
                <w:rFonts w:ascii="Arial" w:eastAsia="Times New Roman" w:hAnsi="Arial" w:cs="Arial"/>
                <w:color w:val="000000"/>
                <w:sz w:val="18"/>
                <w:szCs w:val="18"/>
                <w:lang w:eastAsia="hr-HR"/>
              </w:rPr>
              <w:t>23.000</w:t>
            </w:r>
          </w:p>
        </w:tc>
        <w:tc>
          <w:tcPr>
            <w:tcW w:w="1276" w:type="dxa"/>
            <w:tcBorders>
              <w:top w:val="nil"/>
              <w:left w:val="nil"/>
              <w:bottom w:val="nil"/>
              <w:right w:val="nil"/>
            </w:tcBorders>
            <w:shd w:val="clear" w:color="auto" w:fill="auto"/>
            <w:noWrap/>
            <w:hideMark/>
          </w:tcPr>
          <w:p w14:paraId="2B5B2431" w14:textId="77777777" w:rsidR="00904F31" w:rsidRPr="006E4F44" w:rsidRDefault="00904F31" w:rsidP="00904F31">
            <w:pPr>
              <w:spacing w:after="0" w:line="240" w:lineRule="auto"/>
              <w:jc w:val="right"/>
              <w:rPr>
                <w:rFonts w:ascii="Arial" w:eastAsia="Times New Roman" w:hAnsi="Arial" w:cs="Arial"/>
                <w:color w:val="000000"/>
                <w:sz w:val="18"/>
                <w:szCs w:val="18"/>
                <w:lang w:eastAsia="hr-HR"/>
              </w:rPr>
            </w:pPr>
            <w:r w:rsidRPr="006E4F44">
              <w:rPr>
                <w:rFonts w:ascii="Arial" w:eastAsia="Times New Roman" w:hAnsi="Arial" w:cs="Arial"/>
                <w:color w:val="000000"/>
                <w:sz w:val="18"/>
                <w:szCs w:val="18"/>
                <w:lang w:eastAsia="hr-HR"/>
              </w:rPr>
              <w:t>22.396</w:t>
            </w:r>
          </w:p>
        </w:tc>
        <w:tc>
          <w:tcPr>
            <w:tcW w:w="992" w:type="dxa"/>
            <w:tcBorders>
              <w:top w:val="nil"/>
              <w:left w:val="nil"/>
              <w:bottom w:val="nil"/>
              <w:right w:val="nil"/>
            </w:tcBorders>
            <w:shd w:val="clear" w:color="auto" w:fill="auto"/>
            <w:noWrap/>
            <w:hideMark/>
          </w:tcPr>
          <w:p w14:paraId="62884018" w14:textId="77777777" w:rsidR="00904F31" w:rsidRPr="006E4F44" w:rsidRDefault="00904F31" w:rsidP="00904F31">
            <w:pPr>
              <w:spacing w:after="0" w:line="240" w:lineRule="auto"/>
              <w:jc w:val="right"/>
              <w:rPr>
                <w:rFonts w:ascii="Arial" w:eastAsia="Times New Roman" w:hAnsi="Arial" w:cs="Arial"/>
                <w:color w:val="000000"/>
                <w:sz w:val="18"/>
                <w:szCs w:val="18"/>
                <w:lang w:eastAsia="hr-HR"/>
              </w:rPr>
            </w:pPr>
            <w:r w:rsidRPr="006E4F44">
              <w:rPr>
                <w:rFonts w:ascii="Arial" w:eastAsia="Times New Roman" w:hAnsi="Arial" w:cs="Arial"/>
                <w:color w:val="000000"/>
                <w:sz w:val="18"/>
                <w:szCs w:val="18"/>
                <w:lang w:eastAsia="hr-HR"/>
              </w:rPr>
              <w:t>98,64</w:t>
            </w:r>
          </w:p>
        </w:tc>
        <w:tc>
          <w:tcPr>
            <w:tcW w:w="851" w:type="dxa"/>
            <w:tcBorders>
              <w:top w:val="nil"/>
              <w:left w:val="nil"/>
              <w:bottom w:val="nil"/>
              <w:right w:val="nil"/>
            </w:tcBorders>
            <w:shd w:val="clear" w:color="auto" w:fill="auto"/>
            <w:noWrap/>
            <w:hideMark/>
          </w:tcPr>
          <w:p w14:paraId="200FBFD3" w14:textId="77777777" w:rsidR="00904F31" w:rsidRPr="006E4F44" w:rsidRDefault="00904F31" w:rsidP="00904F31">
            <w:pPr>
              <w:spacing w:after="0" w:line="240" w:lineRule="auto"/>
              <w:jc w:val="right"/>
              <w:rPr>
                <w:rFonts w:ascii="Arial" w:eastAsia="Times New Roman" w:hAnsi="Arial" w:cs="Arial"/>
                <w:color w:val="000000"/>
                <w:sz w:val="18"/>
                <w:szCs w:val="18"/>
                <w:lang w:eastAsia="hr-HR"/>
              </w:rPr>
            </w:pPr>
            <w:r w:rsidRPr="006E4F44">
              <w:rPr>
                <w:rFonts w:ascii="Arial" w:eastAsia="Times New Roman" w:hAnsi="Arial" w:cs="Arial"/>
                <w:color w:val="000000"/>
                <w:sz w:val="18"/>
                <w:szCs w:val="18"/>
                <w:lang w:eastAsia="hr-HR"/>
              </w:rPr>
              <w:t>97,37</w:t>
            </w:r>
          </w:p>
        </w:tc>
      </w:tr>
      <w:tr w:rsidR="006E4F44" w:rsidRPr="00925BD5" w14:paraId="2776C82D" w14:textId="77777777" w:rsidTr="00982996">
        <w:trPr>
          <w:trHeight w:val="255"/>
        </w:trPr>
        <w:tc>
          <w:tcPr>
            <w:tcW w:w="317" w:type="dxa"/>
            <w:tcBorders>
              <w:top w:val="nil"/>
              <w:left w:val="nil"/>
              <w:bottom w:val="nil"/>
              <w:right w:val="nil"/>
            </w:tcBorders>
            <w:shd w:val="clear" w:color="auto" w:fill="auto"/>
            <w:noWrap/>
            <w:hideMark/>
          </w:tcPr>
          <w:p w14:paraId="5B5B88CC" w14:textId="77777777" w:rsidR="00904F31" w:rsidRPr="00925BD5" w:rsidRDefault="00904F31" w:rsidP="00904F31">
            <w:pPr>
              <w:spacing w:after="0" w:line="240" w:lineRule="auto"/>
              <w:jc w:val="right"/>
              <w:rPr>
                <w:rFonts w:ascii="Arial" w:eastAsia="Times New Roman" w:hAnsi="Arial" w:cs="Arial"/>
                <w:b/>
                <w:bCs/>
                <w:color w:val="000000" w:themeColor="text1"/>
                <w:sz w:val="18"/>
                <w:szCs w:val="18"/>
                <w:lang w:eastAsia="hr-HR"/>
              </w:rPr>
            </w:pPr>
            <w:r w:rsidRPr="00925BD5">
              <w:rPr>
                <w:rFonts w:ascii="Arial" w:eastAsia="Times New Roman" w:hAnsi="Arial" w:cs="Arial"/>
                <w:b/>
                <w:bCs/>
                <w:color w:val="000000" w:themeColor="text1"/>
                <w:sz w:val="18"/>
                <w:szCs w:val="18"/>
                <w:lang w:eastAsia="hr-HR"/>
              </w:rPr>
              <w:t>5</w:t>
            </w:r>
          </w:p>
        </w:tc>
        <w:tc>
          <w:tcPr>
            <w:tcW w:w="717" w:type="dxa"/>
            <w:tcBorders>
              <w:top w:val="nil"/>
              <w:left w:val="nil"/>
              <w:bottom w:val="nil"/>
              <w:right w:val="nil"/>
            </w:tcBorders>
            <w:shd w:val="clear" w:color="auto" w:fill="auto"/>
            <w:noWrap/>
            <w:hideMark/>
          </w:tcPr>
          <w:p w14:paraId="619BE448" w14:textId="77777777" w:rsidR="00904F31" w:rsidRPr="00925BD5" w:rsidRDefault="00904F31" w:rsidP="00ED6A7F">
            <w:pPr>
              <w:spacing w:after="0" w:line="240" w:lineRule="auto"/>
              <w:rPr>
                <w:rFonts w:ascii="Arial" w:eastAsia="Times New Roman" w:hAnsi="Arial" w:cs="Arial"/>
                <w:b/>
                <w:bCs/>
                <w:color w:val="000000" w:themeColor="text1"/>
                <w:sz w:val="18"/>
                <w:szCs w:val="18"/>
                <w:lang w:eastAsia="hr-HR"/>
              </w:rPr>
            </w:pPr>
          </w:p>
        </w:tc>
        <w:tc>
          <w:tcPr>
            <w:tcW w:w="3361" w:type="dxa"/>
            <w:tcBorders>
              <w:top w:val="nil"/>
              <w:left w:val="nil"/>
              <w:bottom w:val="nil"/>
              <w:right w:val="nil"/>
            </w:tcBorders>
            <w:shd w:val="clear" w:color="auto" w:fill="auto"/>
            <w:hideMark/>
          </w:tcPr>
          <w:p w14:paraId="349186C2" w14:textId="77777777" w:rsidR="00904F31" w:rsidRPr="00925BD5" w:rsidRDefault="00904F31" w:rsidP="00904F31">
            <w:pPr>
              <w:spacing w:after="0" w:line="240" w:lineRule="auto"/>
              <w:rPr>
                <w:rFonts w:ascii="Arial" w:eastAsia="Times New Roman" w:hAnsi="Arial" w:cs="Arial"/>
                <w:b/>
                <w:bCs/>
                <w:color w:val="000000" w:themeColor="text1"/>
                <w:sz w:val="18"/>
                <w:szCs w:val="18"/>
                <w:lang w:eastAsia="hr-HR"/>
              </w:rPr>
            </w:pPr>
            <w:r w:rsidRPr="00925BD5">
              <w:rPr>
                <w:rFonts w:ascii="Arial" w:eastAsia="Times New Roman" w:hAnsi="Arial" w:cs="Arial"/>
                <w:b/>
                <w:bCs/>
                <w:color w:val="000000" w:themeColor="text1"/>
                <w:sz w:val="18"/>
                <w:szCs w:val="18"/>
                <w:lang w:eastAsia="hr-HR"/>
              </w:rPr>
              <w:t>Pomoći</w:t>
            </w:r>
          </w:p>
        </w:tc>
        <w:tc>
          <w:tcPr>
            <w:tcW w:w="1275" w:type="dxa"/>
            <w:tcBorders>
              <w:top w:val="nil"/>
              <w:left w:val="nil"/>
              <w:bottom w:val="nil"/>
              <w:right w:val="nil"/>
            </w:tcBorders>
            <w:shd w:val="clear" w:color="auto" w:fill="auto"/>
            <w:noWrap/>
            <w:hideMark/>
          </w:tcPr>
          <w:p w14:paraId="4DEB89D5" w14:textId="1526506F" w:rsidR="00904F31" w:rsidRPr="00925BD5" w:rsidRDefault="00925BD5" w:rsidP="00904F31">
            <w:pPr>
              <w:spacing w:after="0" w:line="240" w:lineRule="auto"/>
              <w:jc w:val="right"/>
              <w:rPr>
                <w:rFonts w:ascii="Arial" w:eastAsia="Times New Roman" w:hAnsi="Arial" w:cs="Arial"/>
                <w:b/>
                <w:bCs/>
                <w:color w:val="000000" w:themeColor="text1"/>
                <w:sz w:val="18"/>
                <w:szCs w:val="18"/>
                <w:lang w:eastAsia="hr-HR"/>
              </w:rPr>
            </w:pPr>
            <w:r w:rsidRPr="00925BD5">
              <w:rPr>
                <w:rFonts w:ascii="Arial" w:eastAsia="Times New Roman" w:hAnsi="Arial" w:cs="Arial"/>
                <w:b/>
                <w:bCs/>
                <w:color w:val="000000" w:themeColor="text1"/>
                <w:sz w:val="18"/>
                <w:szCs w:val="18"/>
                <w:lang w:eastAsia="hr-HR"/>
              </w:rPr>
              <w:t>922.008</w:t>
            </w:r>
          </w:p>
        </w:tc>
        <w:tc>
          <w:tcPr>
            <w:tcW w:w="1134" w:type="dxa"/>
            <w:tcBorders>
              <w:top w:val="nil"/>
              <w:left w:val="nil"/>
              <w:bottom w:val="nil"/>
              <w:right w:val="nil"/>
            </w:tcBorders>
            <w:shd w:val="clear" w:color="auto" w:fill="auto"/>
            <w:noWrap/>
            <w:hideMark/>
          </w:tcPr>
          <w:p w14:paraId="6013838C" w14:textId="428EDAA1" w:rsidR="00904F31" w:rsidRPr="00925BD5" w:rsidRDefault="00904F31" w:rsidP="00904F31">
            <w:pPr>
              <w:spacing w:after="0" w:line="240" w:lineRule="auto"/>
              <w:jc w:val="right"/>
              <w:rPr>
                <w:rFonts w:ascii="Arial" w:eastAsia="Times New Roman" w:hAnsi="Arial" w:cs="Arial"/>
                <w:b/>
                <w:bCs/>
                <w:color w:val="000000" w:themeColor="text1"/>
                <w:sz w:val="18"/>
                <w:szCs w:val="18"/>
                <w:lang w:eastAsia="hr-HR"/>
              </w:rPr>
            </w:pPr>
            <w:r w:rsidRPr="00925BD5">
              <w:rPr>
                <w:rFonts w:ascii="Arial" w:eastAsia="Times New Roman" w:hAnsi="Arial" w:cs="Arial"/>
                <w:b/>
                <w:bCs/>
                <w:color w:val="000000" w:themeColor="text1"/>
                <w:sz w:val="18"/>
                <w:szCs w:val="18"/>
                <w:lang w:eastAsia="hr-HR"/>
              </w:rPr>
              <w:t>1.</w:t>
            </w:r>
            <w:r w:rsidR="002C08D6">
              <w:rPr>
                <w:rFonts w:ascii="Arial" w:eastAsia="Times New Roman" w:hAnsi="Arial" w:cs="Arial"/>
                <w:b/>
                <w:bCs/>
                <w:color w:val="000000" w:themeColor="text1"/>
                <w:sz w:val="18"/>
                <w:szCs w:val="18"/>
                <w:lang w:eastAsia="hr-HR"/>
              </w:rPr>
              <w:t>512</w:t>
            </w:r>
            <w:r w:rsidRPr="00925BD5">
              <w:rPr>
                <w:rFonts w:ascii="Arial" w:eastAsia="Times New Roman" w:hAnsi="Arial" w:cs="Arial"/>
                <w:b/>
                <w:bCs/>
                <w:color w:val="000000" w:themeColor="text1"/>
                <w:sz w:val="18"/>
                <w:szCs w:val="18"/>
                <w:lang w:eastAsia="hr-HR"/>
              </w:rPr>
              <w:t>.405</w:t>
            </w:r>
          </w:p>
        </w:tc>
        <w:tc>
          <w:tcPr>
            <w:tcW w:w="1134" w:type="dxa"/>
            <w:tcBorders>
              <w:top w:val="nil"/>
              <w:left w:val="nil"/>
              <w:bottom w:val="nil"/>
              <w:right w:val="nil"/>
            </w:tcBorders>
            <w:shd w:val="clear" w:color="auto" w:fill="auto"/>
            <w:noWrap/>
            <w:hideMark/>
          </w:tcPr>
          <w:p w14:paraId="67AA8386" w14:textId="7099EE37" w:rsidR="00904F31" w:rsidRPr="00925BD5" w:rsidRDefault="00904F31" w:rsidP="00904F31">
            <w:pPr>
              <w:spacing w:after="0" w:line="240" w:lineRule="auto"/>
              <w:jc w:val="right"/>
              <w:rPr>
                <w:rFonts w:ascii="Arial" w:eastAsia="Times New Roman" w:hAnsi="Arial" w:cs="Arial"/>
                <w:b/>
                <w:bCs/>
                <w:color w:val="000000" w:themeColor="text1"/>
                <w:sz w:val="18"/>
                <w:szCs w:val="18"/>
                <w:lang w:eastAsia="hr-HR"/>
              </w:rPr>
            </w:pPr>
            <w:r w:rsidRPr="00925BD5">
              <w:rPr>
                <w:rFonts w:ascii="Arial" w:eastAsia="Times New Roman" w:hAnsi="Arial" w:cs="Arial"/>
                <w:b/>
                <w:bCs/>
                <w:color w:val="000000" w:themeColor="text1"/>
                <w:sz w:val="18"/>
                <w:szCs w:val="18"/>
                <w:lang w:eastAsia="hr-HR"/>
              </w:rPr>
              <w:t>1.</w:t>
            </w:r>
            <w:r w:rsidR="002C08D6">
              <w:rPr>
                <w:rFonts w:ascii="Arial" w:eastAsia="Times New Roman" w:hAnsi="Arial" w:cs="Arial"/>
                <w:b/>
                <w:bCs/>
                <w:color w:val="000000" w:themeColor="text1"/>
                <w:sz w:val="18"/>
                <w:szCs w:val="18"/>
                <w:lang w:eastAsia="hr-HR"/>
              </w:rPr>
              <w:t>512</w:t>
            </w:r>
            <w:r w:rsidRPr="00925BD5">
              <w:rPr>
                <w:rFonts w:ascii="Arial" w:eastAsia="Times New Roman" w:hAnsi="Arial" w:cs="Arial"/>
                <w:b/>
                <w:bCs/>
                <w:color w:val="000000" w:themeColor="text1"/>
                <w:sz w:val="18"/>
                <w:szCs w:val="18"/>
                <w:lang w:eastAsia="hr-HR"/>
              </w:rPr>
              <w:t>.405</w:t>
            </w:r>
          </w:p>
        </w:tc>
        <w:tc>
          <w:tcPr>
            <w:tcW w:w="1276" w:type="dxa"/>
            <w:tcBorders>
              <w:top w:val="nil"/>
              <w:left w:val="nil"/>
              <w:bottom w:val="nil"/>
              <w:right w:val="nil"/>
            </w:tcBorders>
            <w:shd w:val="clear" w:color="auto" w:fill="auto"/>
            <w:noWrap/>
            <w:hideMark/>
          </w:tcPr>
          <w:p w14:paraId="13849A94" w14:textId="77777777" w:rsidR="00904F31" w:rsidRPr="00925BD5" w:rsidRDefault="00904F31" w:rsidP="00904F31">
            <w:pPr>
              <w:spacing w:after="0" w:line="240" w:lineRule="auto"/>
              <w:jc w:val="right"/>
              <w:rPr>
                <w:rFonts w:ascii="Arial" w:eastAsia="Times New Roman" w:hAnsi="Arial" w:cs="Arial"/>
                <w:b/>
                <w:bCs/>
                <w:color w:val="000000" w:themeColor="text1"/>
                <w:sz w:val="18"/>
                <w:szCs w:val="18"/>
                <w:lang w:eastAsia="hr-HR"/>
              </w:rPr>
            </w:pPr>
            <w:r w:rsidRPr="00925BD5">
              <w:rPr>
                <w:rFonts w:ascii="Arial" w:eastAsia="Times New Roman" w:hAnsi="Arial" w:cs="Arial"/>
                <w:b/>
                <w:bCs/>
                <w:color w:val="000000" w:themeColor="text1"/>
                <w:sz w:val="18"/>
                <w:szCs w:val="18"/>
                <w:lang w:eastAsia="hr-HR"/>
              </w:rPr>
              <w:t>1.391.835</w:t>
            </w:r>
          </w:p>
        </w:tc>
        <w:tc>
          <w:tcPr>
            <w:tcW w:w="992" w:type="dxa"/>
            <w:tcBorders>
              <w:top w:val="nil"/>
              <w:left w:val="nil"/>
              <w:bottom w:val="nil"/>
              <w:right w:val="nil"/>
            </w:tcBorders>
            <w:shd w:val="clear" w:color="auto" w:fill="auto"/>
            <w:noWrap/>
            <w:hideMark/>
          </w:tcPr>
          <w:p w14:paraId="612ACCA5" w14:textId="12E297DB" w:rsidR="00904F31" w:rsidRPr="00925BD5" w:rsidRDefault="00904F31" w:rsidP="00904F31">
            <w:pPr>
              <w:spacing w:after="0" w:line="240" w:lineRule="auto"/>
              <w:jc w:val="right"/>
              <w:rPr>
                <w:rFonts w:ascii="Arial" w:eastAsia="Times New Roman" w:hAnsi="Arial" w:cs="Arial"/>
                <w:b/>
                <w:bCs/>
                <w:color w:val="000000" w:themeColor="text1"/>
                <w:sz w:val="18"/>
                <w:szCs w:val="18"/>
                <w:lang w:eastAsia="hr-HR"/>
              </w:rPr>
            </w:pPr>
            <w:r w:rsidRPr="00925BD5">
              <w:rPr>
                <w:rFonts w:ascii="Arial" w:eastAsia="Times New Roman" w:hAnsi="Arial" w:cs="Arial"/>
                <w:b/>
                <w:bCs/>
                <w:color w:val="000000" w:themeColor="text1"/>
                <w:sz w:val="18"/>
                <w:szCs w:val="18"/>
                <w:lang w:eastAsia="hr-HR"/>
              </w:rPr>
              <w:t>150,</w:t>
            </w:r>
            <w:r w:rsidR="00925BD5" w:rsidRPr="00925BD5">
              <w:rPr>
                <w:rFonts w:ascii="Arial" w:eastAsia="Times New Roman" w:hAnsi="Arial" w:cs="Arial"/>
                <w:b/>
                <w:bCs/>
                <w:color w:val="000000" w:themeColor="text1"/>
                <w:sz w:val="18"/>
                <w:szCs w:val="18"/>
                <w:lang w:eastAsia="hr-HR"/>
              </w:rPr>
              <w:t>96</w:t>
            </w:r>
          </w:p>
        </w:tc>
        <w:tc>
          <w:tcPr>
            <w:tcW w:w="851" w:type="dxa"/>
            <w:tcBorders>
              <w:top w:val="nil"/>
              <w:left w:val="nil"/>
              <w:bottom w:val="nil"/>
              <w:right w:val="nil"/>
            </w:tcBorders>
            <w:shd w:val="clear" w:color="auto" w:fill="auto"/>
            <w:noWrap/>
            <w:hideMark/>
          </w:tcPr>
          <w:p w14:paraId="41F9CE93" w14:textId="77777777" w:rsidR="00904F31" w:rsidRPr="00925BD5" w:rsidRDefault="00904F31" w:rsidP="00904F31">
            <w:pPr>
              <w:spacing w:after="0" w:line="240" w:lineRule="auto"/>
              <w:jc w:val="right"/>
              <w:rPr>
                <w:rFonts w:ascii="Arial" w:eastAsia="Times New Roman" w:hAnsi="Arial" w:cs="Arial"/>
                <w:b/>
                <w:bCs/>
                <w:color w:val="000000" w:themeColor="text1"/>
                <w:sz w:val="18"/>
                <w:szCs w:val="18"/>
                <w:lang w:eastAsia="hr-HR"/>
              </w:rPr>
            </w:pPr>
            <w:r w:rsidRPr="00925BD5">
              <w:rPr>
                <w:rFonts w:ascii="Arial" w:eastAsia="Times New Roman" w:hAnsi="Arial" w:cs="Arial"/>
                <w:b/>
                <w:bCs/>
                <w:color w:val="000000" w:themeColor="text1"/>
                <w:sz w:val="18"/>
                <w:szCs w:val="18"/>
                <w:lang w:eastAsia="hr-HR"/>
              </w:rPr>
              <w:t>99,32</w:t>
            </w:r>
          </w:p>
        </w:tc>
      </w:tr>
      <w:tr w:rsidR="006E4F44" w:rsidRPr="00925BD5" w14:paraId="7668E0A7" w14:textId="77777777" w:rsidTr="00982996">
        <w:trPr>
          <w:trHeight w:val="255"/>
        </w:trPr>
        <w:tc>
          <w:tcPr>
            <w:tcW w:w="317" w:type="dxa"/>
            <w:tcBorders>
              <w:top w:val="nil"/>
              <w:left w:val="nil"/>
              <w:bottom w:val="nil"/>
              <w:right w:val="nil"/>
            </w:tcBorders>
            <w:shd w:val="clear" w:color="auto" w:fill="auto"/>
            <w:noWrap/>
            <w:hideMark/>
          </w:tcPr>
          <w:p w14:paraId="12EA39F9" w14:textId="77777777" w:rsidR="00904F31" w:rsidRPr="00925BD5" w:rsidRDefault="00904F31" w:rsidP="00904F31">
            <w:pPr>
              <w:spacing w:after="0" w:line="240" w:lineRule="auto"/>
              <w:jc w:val="right"/>
              <w:rPr>
                <w:rFonts w:ascii="Arial" w:eastAsia="Times New Roman" w:hAnsi="Arial" w:cs="Arial"/>
                <w:b/>
                <w:bCs/>
                <w:color w:val="000000" w:themeColor="text1"/>
                <w:sz w:val="18"/>
                <w:szCs w:val="18"/>
                <w:lang w:eastAsia="hr-HR"/>
              </w:rPr>
            </w:pPr>
          </w:p>
        </w:tc>
        <w:tc>
          <w:tcPr>
            <w:tcW w:w="717" w:type="dxa"/>
            <w:tcBorders>
              <w:top w:val="nil"/>
              <w:left w:val="nil"/>
              <w:bottom w:val="nil"/>
              <w:right w:val="nil"/>
            </w:tcBorders>
            <w:shd w:val="clear" w:color="auto" w:fill="auto"/>
            <w:noWrap/>
            <w:hideMark/>
          </w:tcPr>
          <w:p w14:paraId="3EBEADD8" w14:textId="77777777" w:rsidR="00904F31" w:rsidRPr="00925BD5" w:rsidRDefault="00904F31" w:rsidP="00ED6A7F">
            <w:pPr>
              <w:spacing w:after="0" w:line="240" w:lineRule="auto"/>
              <w:rPr>
                <w:rFonts w:ascii="Arial" w:eastAsia="Times New Roman" w:hAnsi="Arial" w:cs="Arial"/>
                <w:b/>
                <w:bCs/>
                <w:color w:val="000000" w:themeColor="text1"/>
                <w:sz w:val="18"/>
                <w:szCs w:val="18"/>
                <w:lang w:eastAsia="hr-HR"/>
              </w:rPr>
            </w:pPr>
            <w:r w:rsidRPr="00925BD5">
              <w:rPr>
                <w:rFonts w:ascii="Arial" w:eastAsia="Times New Roman" w:hAnsi="Arial" w:cs="Arial"/>
                <w:b/>
                <w:bCs/>
                <w:color w:val="000000" w:themeColor="text1"/>
                <w:sz w:val="18"/>
                <w:szCs w:val="18"/>
                <w:lang w:eastAsia="hr-HR"/>
              </w:rPr>
              <w:t>51</w:t>
            </w:r>
          </w:p>
        </w:tc>
        <w:tc>
          <w:tcPr>
            <w:tcW w:w="3361" w:type="dxa"/>
            <w:tcBorders>
              <w:top w:val="nil"/>
              <w:left w:val="nil"/>
              <w:bottom w:val="nil"/>
              <w:right w:val="nil"/>
            </w:tcBorders>
            <w:shd w:val="clear" w:color="auto" w:fill="auto"/>
            <w:hideMark/>
          </w:tcPr>
          <w:p w14:paraId="34200DA3" w14:textId="77777777" w:rsidR="00904F31" w:rsidRPr="00925BD5" w:rsidRDefault="00904F31" w:rsidP="00904F31">
            <w:pPr>
              <w:spacing w:after="0" w:line="240" w:lineRule="auto"/>
              <w:rPr>
                <w:rFonts w:ascii="Arial" w:eastAsia="Times New Roman" w:hAnsi="Arial" w:cs="Arial"/>
                <w:b/>
                <w:bCs/>
                <w:color w:val="000000" w:themeColor="text1"/>
                <w:sz w:val="18"/>
                <w:szCs w:val="18"/>
                <w:lang w:eastAsia="hr-HR"/>
              </w:rPr>
            </w:pPr>
            <w:r w:rsidRPr="00925BD5">
              <w:rPr>
                <w:rFonts w:ascii="Arial" w:eastAsia="Times New Roman" w:hAnsi="Arial" w:cs="Arial"/>
                <w:b/>
                <w:bCs/>
                <w:color w:val="000000" w:themeColor="text1"/>
                <w:sz w:val="18"/>
                <w:szCs w:val="18"/>
                <w:lang w:eastAsia="hr-HR"/>
              </w:rPr>
              <w:t>Pomoći EU</w:t>
            </w:r>
          </w:p>
        </w:tc>
        <w:tc>
          <w:tcPr>
            <w:tcW w:w="1275" w:type="dxa"/>
            <w:tcBorders>
              <w:top w:val="nil"/>
              <w:left w:val="nil"/>
              <w:bottom w:val="nil"/>
              <w:right w:val="nil"/>
            </w:tcBorders>
            <w:shd w:val="clear" w:color="auto" w:fill="auto"/>
            <w:noWrap/>
            <w:hideMark/>
          </w:tcPr>
          <w:p w14:paraId="4CB7FBB5" w14:textId="77777777" w:rsidR="00904F31" w:rsidRPr="00925BD5" w:rsidRDefault="00904F31" w:rsidP="00904F31">
            <w:pPr>
              <w:spacing w:after="0" w:line="240" w:lineRule="auto"/>
              <w:jc w:val="right"/>
              <w:rPr>
                <w:rFonts w:ascii="Arial" w:eastAsia="Times New Roman" w:hAnsi="Arial" w:cs="Arial"/>
                <w:b/>
                <w:bCs/>
                <w:color w:val="000000" w:themeColor="text1"/>
                <w:sz w:val="18"/>
                <w:szCs w:val="18"/>
                <w:lang w:eastAsia="hr-HR"/>
              </w:rPr>
            </w:pPr>
            <w:r w:rsidRPr="00925BD5">
              <w:rPr>
                <w:rFonts w:ascii="Arial" w:eastAsia="Times New Roman" w:hAnsi="Arial" w:cs="Arial"/>
                <w:b/>
                <w:bCs/>
                <w:color w:val="000000" w:themeColor="text1"/>
                <w:sz w:val="18"/>
                <w:szCs w:val="18"/>
                <w:lang w:eastAsia="hr-HR"/>
              </w:rPr>
              <w:t>18.171</w:t>
            </w:r>
          </w:p>
        </w:tc>
        <w:tc>
          <w:tcPr>
            <w:tcW w:w="1134" w:type="dxa"/>
            <w:tcBorders>
              <w:top w:val="nil"/>
              <w:left w:val="nil"/>
              <w:bottom w:val="nil"/>
              <w:right w:val="nil"/>
            </w:tcBorders>
            <w:shd w:val="clear" w:color="auto" w:fill="auto"/>
            <w:noWrap/>
            <w:hideMark/>
          </w:tcPr>
          <w:p w14:paraId="49403242" w14:textId="7EF94634" w:rsidR="00904F31" w:rsidRPr="00925BD5" w:rsidRDefault="002C08D6" w:rsidP="00904F31">
            <w:pPr>
              <w:spacing w:after="0" w:line="240" w:lineRule="auto"/>
              <w:jc w:val="right"/>
              <w:rPr>
                <w:rFonts w:ascii="Arial" w:eastAsia="Times New Roman" w:hAnsi="Arial" w:cs="Arial"/>
                <w:b/>
                <w:bCs/>
                <w:color w:val="000000" w:themeColor="text1"/>
                <w:sz w:val="18"/>
                <w:szCs w:val="18"/>
                <w:lang w:eastAsia="hr-HR"/>
              </w:rPr>
            </w:pPr>
            <w:r>
              <w:rPr>
                <w:rFonts w:ascii="Arial" w:eastAsia="Times New Roman" w:hAnsi="Arial" w:cs="Arial"/>
                <w:b/>
                <w:bCs/>
                <w:color w:val="000000" w:themeColor="text1"/>
                <w:sz w:val="18"/>
                <w:szCs w:val="18"/>
                <w:lang w:eastAsia="hr-HR"/>
              </w:rPr>
              <w:t>945.532</w:t>
            </w:r>
          </w:p>
        </w:tc>
        <w:tc>
          <w:tcPr>
            <w:tcW w:w="1134" w:type="dxa"/>
            <w:tcBorders>
              <w:top w:val="nil"/>
              <w:left w:val="nil"/>
              <w:bottom w:val="nil"/>
              <w:right w:val="nil"/>
            </w:tcBorders>
            <w:shd w:val="clear" w:color="auto" w:fill="auto"/>
            <w:noWrap/>
            <w:hideMark/>
          </w:tcPr>
          <w:p w14:paraId="3ED4F035" w14:textId="77777777" w:rsidR="00904F31" w:rsidRPr="00925BD5" w:rsidRDefault="00904F31" w:rsidP="00904F31">
            <w:pPr>
              <w:spacing w:after="0" w:line="240" w:lineRule="auto"/>
              <w:jc w:val="right"/>
              <w:rPr>
                <w:rFonts w:ascii="Arial" w:eastAsia="Times New Roman" w:hAnsi="Arial" w:cs="Arial"/>
                <w:b/>
                <w:bCs/>
                <w:color w:val="000000" w:themeColor="text1"/>
                <w:sz w:val="18"/>
                <w:szCs w:val="18"/>
                <w:lang w:eastAsia="hr-HR"/>
              </w:rPr>
            </w:pPr>
            <w:r w:rsidRPr="00925BD5">
              <w:rPr>
                <w:rFonts w:ascii="Arial" w:eastAsia="Times New Roman" w:hAnsi="Arial" w:cs="Arial"/>
                <w:b/>
                <w:bCs/>
                <w:color w:val="000000" w:themeColor="text1"/>
                <w:sz w:val="18"/>
                <w:szCs w:val="18"/>
                <w:lang w:eastAsia="hr-HR"/>
              </w:rPr>
              <w:t>834.532</w:t>
            </w:r>
          </w:p>
        </w:tc>
        <w:tc>
          <w:tcPr>
            <w:tcW w:w="1276" w:type="dxa"/>
            <w:tcBorders>
              <w:top w:val="nil"/>
              <w:left w:val="nil"/>
              <w:bottom w:val="nil"/>
              <w:right w:val="nil"/>
            </w:tcBorders>
            <w:shd w:val="clear" w:color="auto" w:fill="auto"/>
            <w:noWrap/>
            <w:hideMark/>
          </w:tcPr>
          <w:p w14:paraId="0A10001E" w14:textId="77777777" w:rsidR="00904F31" w:rsidRPr="00925BD5" w:rsidRDefault="00904F31" w:rsidP="00904F31">
            <w:pPr>
              <w:spacing w:after="0" w:line="240" w:lineRule="auto"/>
              <w:jc w:val="right"/>
              <w:rPr>
                <w:rFonts w:ascii="Arial" w:eastAsia="Times New Roman" w:hAnsi="Arial" w:cs="Arial"/>
                <w:b/>
                <w:bCs/>
                <w:color w:val="000000" w:themeColor="text1"/>
                <w:sz w:val="18"/>
                <w:szCs w:val="18"/>
                <w:lang w:eastAsia="hr-HR"/>
              </w:rPr>
            </w:pPr>
            <w:r w:rsidRPr="00925BD5">
              <w:rPr>
                <w:rFonts w:ascii="Arial" w:eastAsia="Times New Roman" w:hAnsi="Arial" w:cs="Arial"/>
                <w:b/>
                <w:bCs/>
                <w:color w:val="000000" w:themeColor="text1"/>
                <w:sz w:val="18"/>
                <w:szCs w:val="18"/>
                <w:lang w:eastAsia="hr-HR"/>
              </w:rPr>
              <w:t>834.533</w:t>
            </w:r>
          </w:p>
        </w:tc>
        <w:tc>
          <w:tcPr>
            <w:tcW w:w="992" w:type="dxa"/>
            <w:tcBorders>
              <w:top w:val="nil"/>
              <w:left w:val="nil"/>
              <w:bottom w:val="nil"/>
              <w:right w:val="nil"/>
            </w:tcBorders>
            <w:shd w:val="clear" w:color="auto" w:fill="auto"/>
            <w:noWrap/>
            <w:hideMark/>
          </w:tcPr>
          <w:p w14:paraId="22E130BA" w14:textId="77777777" w:rsidR="00904F31" w:rsidRPr="00925BD5" w:rsidRDefault="00904F31" w:rsidP="00904F31">
            <w:pPr>
              <w:spacing w:after="0" w:line="240" w:lineRule="auto"/>
              <w:jc w:val="right"/>
              <w:rPr>
                <w:rFonts w:ascii="Arial" w:eastAsia="Times New Roman" w:hAnsi="Arial" w:cs="Arial"/>
                <w:b/>
                <w:bCs/>
                <w:color w:val="000000" w:themeColor="text1"/>
                <w:sz w:val="18"/>
                <w:szCs w:val="18"/>
                <w:lang w:eastAsia="hr-HR"/>
              </w:rPr>
            </w:pPr>
            <w:r w:rsidRPr="00925BD5">
              <w:rPr>
                <w:rFonts w:ascii="Arial" w:eastAsia="Times New Roman" w:hAnsi="Arial" w:cs="Arial"/>
                <w:b/>
                <w:bCs/>
                <w:color w:val="000000" w:themeColor="text1"/>
                <w:sz w:val="18"/>
                <w:szCs w:val="18"/>
                <w:lang w:eastAsia="hr-HR"/>
              </w:rPr>
              <w:t>4592,66</w:t>
            </w:r>
          </w:p>
        </w:tc>
        <w:tc>
          <w:tcPr>
            <w:tcW w:w="851" w:type="dxa"/>
            <w:tcBorders>
              <w:top w:val="nil"/>
              <w:left w:val="nil"/>
              <w:bottom w:val="nil"/>
              <w:right w:val="nil"/>
            </w:tcBorders>
            <w:shd w:val="clear" w:color="auto" w:fill="auto"/>
            <w:noWrap/>
            <w:hideMark/>
          </w:tcPr>
          <w:p w14:paraId="34172165" w14:textId="77777777" w:rsidR="00904F31" w:rsidRPr="00925BD5" w:rsidRDefault="00904F31" w:rsidP="00904F31">
            <w:pPr>
              <w:spacing w:after="0" w:line="240" w:lineRule="auto"/>
              <w:jc w:val="right"/>
              <w:rPr>
                <w:rFonts w:ascii="Arial" w:eastAsia="Times New Roman" w:hAnsi="Arial" w:cs="Arial"/>
                <w:b/>
                <w:bCs/>
                <w:color w:val="000000" w:themeColor="text1"/>
                <w:sz w:val="18"/>
                <w:szCs w:val="18"/>
                <w:lang w:eastAsia="hr-HR"/>
              </w:rPr>
            </w:pPr>
            <w:r w:rsidRPr="00925BD5">
              <w:rPr>
                <w:rFonts w:ascii="Arial" w:eastAsia="Times New Roman" w:hAnsi="Arial" w:cs="Arial"/>
                <w:b/>
                <w:bCs/>
                <w:color w:val="000000" w:themeColor="text1"/>
                <w:sz w:val="18"/>
                <w:szCs w:val="18"/>
                <w:lang w:eastAsia="hr-HR"/>
              </w:rPr>
              <w:t>100,00</w:t>
            </w:r>
          </w:p>
        </w:tc>
      </w:tr>
      <w:tr w:rsidR="006E4F44" w:rsidRPr="00925BD5" w14:paraId="0E724B1C" w14:textId="77777777" w:rsidTr="00982996">
        <w:trPr>
          <w:trHeight w:val="255"/>
        </w:trPr>
        <w:tc>
          <w:tcPr>
            <w:tcW w:w="317" w:type="dxa"/>
            <w:tcBorders>
              <w:top w:val="nil"/>
              <w:left w:val="nil"/>
              <w:bottom w:val="nil"/>
              <w:right w:val="nil"/>
            </w:tcBorders>
            <w:shd w:val="clear" w:color="auto" w:fill="auto"/>
            <w:noWrap/>
            <w:hideMark/>
          </w:tcPr>
          <w:p w14:paraId="307F5304" w14:textId="77777777" w:rsidR="00904F31" w:rsidRPr="00925BD5" w:rsidRDefault="00904F31" w:rsidP="00904F31">
            <w:pPr>
              <w:spacing w:after="0" w:line="240" w:lineRule="auto"/>
              <w:jc w:val="right"/>
              <w:rPr>
                <w:rFonts w:ascii="Arial" w:eastAsia="Times New Roman" w:hAnsi="Arial" w:cs="Arial"/>
                <w:b/>
                <w:bCs/>
                <w:color w:val="000000" w:themeColor="text1"/>
                <w:sz w:val="18"/>
                <w:szCs w:val="18"/>
                <w:lang w:eastAsia="hr-HR"/>
              </w:rPr>
            </w:pPr>
          </w:p>
        </w:tc>
        <w:tc>
          <w:tcPr>
            <w:tcW w:w="717" w:type="dxa"/>
            <w:tcBorders>
              <w:top w:val="nil"/>
              <w:left w:val="nil"/>
              <w:bottom w:val="nil"/>
              <w:right w:val="nil"/>
            </w:tcBorders>
            <w:shd w:val="clear" w:color="auto" w:fill="auto"/>
            <w:noWrap/>
            <w:hideMark/>
          </w:tcPr>
          <w:p w14:paraId="1FA08D1B" w14:textId="77777777" w:rsidR="00904F31" w:rsidRPr="00925BD5" w:rsidRDefault="00904F31" w:rsidP="00ED6A7F">
            <w:pPr>
              <w:spacing w:after="0" w:line="240" w:lineRule="auto"/>
              <w:rPr>
                <w:rFonts w:ascii="Arial" w:eastAsia="Times New Roman" w:hAnsi="Arial" w:cs="Arial"/>
                <w:color w:val="000000" w:themeColor="text1"/>
                <w:sz w:val="18"/>
                <w:szCs w:val="18"/>
                <w:lang w:eastAsia="hr-HR"/>
              </w:rPr>
            </w:pPr>
            <w:r w:rsidRPr="00925BD5">
              <w:rPr>
                <w:rFonts w:ascii="Arial" w:eastAsia="Times New Roman" w:hAnsi="Arial" w:cs="Arial"/>
                <w:color w:val="000000" w:themeColor="text1"/>
                <w:sz w:val="18"/>
                <w:szCs w:val="18"/>
                <w:lang w:eastAsia="hr-HR"/>
              </w:rPr>
              <w:t>511</w:t>
            </w:r>
          </w:p>
        </w:tc>
        <w:tc>
          <w:tcPr>
            <w:tcW w:w="3361" w:type="dxa"/>
            <w:tcBorders>
              <w:top w:val="nil"/>
              <w:left w:val="nil"/>
              <w:bottom w:val="nil"/>
              <w:right w:val="nil"/>
            </w:tcBorders>
            <w:shd w:val="clear" w:color="auto" w:fill="auto"/>
            <w:hideMark/>
          </w:tcPr>
          <w:p w14:paraId="6D5217AD" w14:textId="0C52C1A5" w:rsidR="00904F31" w:rsidRPr="00925BD5" w:rsidRDefault="00904F31" w:rsidP="00904F31">
            <w:pPr>
              <w:spacing w:after="0" w:line="240" w:lineRule="auto"/>
              <w:rPr>
                <w:rFonts w:ascii="Arial" w:eastAsia="Times New Roman" w:hAnsi="Arial" w:cs="Arial"/>
                <w:color w:val="000000" w:themeColor="text1"/>
                <w:sz w:val="18"/>
                <w:szCs w:val="18"/>
                <w:lang w:eastAsia="hr-HR"/>
              </w:rPr>
            </w:pPr>
            <w:r w:rsidRPr="00925BD5">
              <w:rPr>
                <w:rFonts w:ascii="Arial" w:eastAsia="Times New Roman" w:hAnsi="Arial" w:cs="Arial"/>
                <w:color w:val="000000" w:themeColor="text1"/>
                <w:sz w:val="18"/>
                <w:szCs w:val="18"/>
                <w:lang w:eastAsia="hr-HR"/>
              </w:rPr>
              <w:t>Agencija za PPRRR</w:t>
            </w:r>
          </w:p>
        </w:tc>
        <w:tc>
          <w:tcPr>
            <w:tcW w:w="1275" w:type="dxa"/>
            <w:tcBorders>
              <w:top w:val="nil"/>
              <w:left w:val="nil"/>
              <w:bottom w:val="nil"/>
              <w:right w:val="nil"/>
            </w:tcBorders>
            <w:shd w:val="clear" w:color="auto" w:fill="auto"/>
            <w:noWrap/>
            <w:hideMark/>
          </w:tcPr>
          <w:p w14:paraId="01634402" w14:textId="77777777" w:rsidR="00904F31" w:rsidRPr="00925BD5" w:rsidRDefault="00904F31" w:rsidP="00904F31">
            <w:pPr>
              <w:spacing w:after="0" w:line="240" w:lineRule="auto"/>
              <w:jc w:val="right"/>
              <w:rPr>
                <w:rFonts w:ascii="Arial" w:eastAsia="Times New Roman" w:hAnsi="Arial" w:cs="Arial"/>
                <w:color w:val="000000" w:themeColor="text1"/>
                <w:sz w:val="18"/>
                <w:szCs w:val="18"/>
                <w:lang w:eastAsia="hr-HR"/>
              </w:rPr>
            </w:pPr>
            <w:r w:rsidRPr="00925BD5">
              <w:rPr>
                <w:rFonts w:ascii="Arial" w:eastAsia="Times New Roman" w:hAnsi="Arial" w:cs="Arial"/>
                <w:color w:val="000000" w:themeColor="text1"/>
                <w:sz w:val="18"/>
                <w:szCs w:val="18"/>
                <w:lang w:eastAsia="hr-HR"/>
              </w:rPr>
              <w:t>18.171</w:t>
            </w:r>
          </w:p>
        </w:tc>
        <w:tc>
          <w:tcPr>
            <w:tcW w:w="1134" w:type="dxa"/>
            <w:tcBorders>
              <w:top w:val="nil"/>
              <w:left w:val="nil"/>
              <w:bottom w:val="nil"/>
              <w:right w:val="nil"/>
            </w:tcBorders>
            <w:shd w:val="clear" w:color="auto" w:fill="auto"/>
            <w:noWrap/>
            <w:hideMark/>
          </w:tcPr>
          <w:p w14:paraId="5834B374" w14:textId="77777777" w:rsidR="00904F31" w:rsidRPr="00925BD5" w:rsidRDefault="00904F31" w:rsidP="00904F31">
            <w:pPr>
              <w:spacing w:after="0" w:line="240" w:lineRule="auto"/>
              <w:jc w:val="right"/>
              <w:rPr>
                <w:rFonts w:ascii="Arial" w:eastAsia="Times New Roman" w:hAnsi="Arial" w:cs="Arial"/>
                <w:color w:val="000000" w:themeColor="text1"/>
                <w:sz w:val="18"/>
                <w:szCs w:val="18"/>
                <w:lang w:eastAsia="hr-HR"/>
              </w:rPr>
            </w:pPr>
            <w:r w:rsidRPr="00925BD5">
              <w:rPr>
                <w:rFonts w:ascii="Arial" w:eastAsia="Times New Roman" w:hAnsi="Arial" w:cs="Arial"/>
                <w:color w:val="000000" w:themeColor="text1"/>
                <w:sz w:val="18"/>
                <w:szCs w:val="18"/>
                <w:lang w:eastAsia="hr-HR"/>
              </w:rPr>
              <w:t>834.532</w:t>
            </w:r>
          </w:p>
        </w:tc>
        <w:tc>
          <w:tcPr>
            <w:tcW w:w="1134" w:type="dxa"/>
            <w:tcBorders>
              <w:top w:val="nil"/>
              <w:left w:val="nil"/>
              <w:bottom w:val="nil"/>
              <w:right w:val="nil"/>
            </w:tcBorders>
            <w:shd w:val="clear" w:color="auto" w:fill="auto"/>
            <w:noWrap/>
            <w:hideMark/>
          </w:tcPr>
          <w:p w14:paraId="78D541DB" w14:textId="77777777" w:rsidR="00904F31" w:rsidRPr="00925BD5" w:rsidRDefault="00904F31" w:rsidP="00904F31">
            <w:pPr>
              <w:spacing w:after="0" w:line="240" w:lineRule="auto"/>
              <w:jc w:val="right"/>
              <w:rPr>
                <w:rFonts w:ascii="Arial" w:eastAsia="Times New Roman" w:hAnsi="Arial" w:cs="Arial"/>
                <w:color w:val="000000" w:themeColor="text1"/>
                <w:sz w:val="18"/>
                <w:szCs w:val="18"/>
                <w:lang w:eastAsia="hr-HR"/>
              </w:rPr>
            </w:pPr>
            <w:r w:rsidRPr="00925BD5">
              <w:rPr>
                <w:rFonts w:ascii="Arial" w:eastAsia="Times New Roman" w:hAnsi="Arial" w:cs="Arial"/>
                <w:color w:val="000000" w:themeColor="text1"/>
                <w:sz w:val="18"/>
                <w:szCs w:val="18"/>
                <w:lang w:eastAsia="hr-HR"/>
              </w:rPr>
              <w:t>834.532</w:t>
            </w:r>
          </w:p>
        </w:tc>
        <w:tc>
          <w:tcPr>
            <w:tcW w:w="1276" w:type="dxa"/>
            <w:tcBorders>
              <w:top w:val="nil"/>
              <w:left w:val="nil"/>
              <w:bottom w:val="nil"/>
              <w:right w:val="nil"/>
            </w:tcBorders>
            <w:shd w:val="clear" w:color="auto" w:fill="auto"/>
            <w:noWrap/>
            <w:hideMark/>
          </w:tcPr>
          <w:p w14:paraId="284C5643" w14:textId="77777777" w:rsidR="00904F31" w:rsidRPr="00925BD5" w:rsidRDefault="00904F31" w:rsidP="00904F31">
            <w:pPr>
              <w:spacing w:after="0" w:line="240" w:lineRule="auto"/>
              <w:jc w:val="right"/>
              <w:rPr>
                <w:rFonts w:ascii="Arial" w:eastAsia="Times New Roman" w:hAnsi="Arial" w:cs="Arial"/>
                <w:color w:val="000000" w:themeColor="text1"/>
                <w:sz w:val="18"/>
                <w:szCs w:val="18"/>
                <w:lang w:eastAsia="hr-HR"/>
              </w:rPr>
            </w:pPr>
            <w:r w:rsidRPr="00925BD5">
              <w:rPr>
                <w:rFonts w:ascii="Arial" w:eastAsia="Times New Roman" w:hAnsi="Arial" w:cs="Arial"/>
                <w:color w:val="000000" w:themeColor="text1"/>
                <w:sz w:val="18"/>
                <w:szCs w:val="18"/>
                <w:lang w:eastAsia="hr-HR"/>
              </w:rPr>
              <w:t>834.533</w:t>
            </w:r>
          </w:p>
        </w:tc>
        <w:tc>
          <w:tcPr>
            <w:tcW w:w="992" w:type="dxa"/>
            <w:tcBorders>
              <w:top w:val="nil"/>
              <w:left w:val="nil"/>
              <w:bottom w:val="nil"/>
              <w:right w:val="nil"/>
            </w:tcBorders>
            <w:shd w:val="clear" w:color="auto" w:fill="auto"/>
            <w:noWrap/>
            <w:hideMark/>
          </w:tcPr>
          <w:p w14:paraId="13960ACE" w14:textId="77777777" w:rsidR="00904F31" w:rsidRPr="00925BD5" w:rsidRDefault="00904F31" w:rsidP="00904F31">
            <w:pPr>
              <w:spacing w:after="0" w:line="240" w:lineRule="auto"/>
              <w:jc w:val="right"/>
              <w:rPr>
                <w:rFonts w:ascii="Arial" w:eastAsia="Times New Roman" w:hAnsi="Arial" w:cs="Arial"/>
                <w:color w:val="000000" w:themeColor="text1"/>
                <w:sz w:val="18"/>
                <w:szCs w:val="18"/>
                <w:lang w:eastAsia="hr-HR"/>
              </w:rPr>
            </w:pPr>
            <w:r w:rsidRPr="00925BD5">
              <w:rPr>
                <w:rFonts w:ascii="Arial" w:eastAsia="Times New Roman" w:hAnsi="Arial" w:cs="Arial"/>
                <w:color w:val="000000" w:themeColor="text1"/>
                <w:sz w:val="18"/>
                <w:szCs w:val="18"/>
                <w:lang w:eastAsia="hr-HR"/>
              </w:rPr>
              <w:t>4592,66</w:t>
            </w:r>
          </w:p>
        </w:tc>
        <w:tc>
          <w:tcPr>
            <w:tcW w:w="851" w:type="dxa"/>
            <w:tcBorders>
              <w:top w:val="nil"/>
              <w:left w:val="nil"/>
              <w:bottom w:val="nil"/>
              <w:right w:val="nil"/>
            </w:tcBorders>
            <w:shd w:val="clear" w:color="auto" w:fill="auto"/>
            <w:noWrap/>
            <w:hideMark/>
          </w:tcPr>
          <w:p w14:paraId="7E2938BB" w14:textId="77777777" w:rsidR="00904F31" w:rsidRPr="00925BD5" w:rsidRDefault="00904F31" w:rsidP="00904F31">
            <w:pPr>
              <w:spacing w:after="0" w:line="240" w:lineRule="auto"/>
              <w:jc w:val="right"/>
              <w:rPr>
                <w:rFonts w:ascii="Arial" w:eastAsia="Times New Roman" w:hAnsi="Arial" w:cs="Arial"/>
                <w:color w:val="000000" w:themeColor="text1"/>
                <w:sz w:val="18"/>
                <w:szCs w:val="18"/>
                <w:lang w:eastAsia="hr-HR"/>
              </w:rPr>
            </w:pPr>
            <w:r w:rsidRPr="00925BD5">
              <w:rPr>
                <w:rFonts w:ascii="Arial" w:eastAsia="Times New Roman" w:hAnsi="Arial" w:cs="Arial"/>
                <w:color w:val="000000" w:themeColor="text1"/>
                <w:sz w:val="18"/>
                <w:szCs w:val="18"/>
                <w:lang w:eastAsia="hr-HR"/>
              </w:rPr>
              <w:t>100,00</w:t>
            </w:r>
          </w:p>
        </w:tc>
      </w:tr>
      <w:tr w:rsidR="006E4F44" w:rsidRPr="00925BD5" w14:paraId="08398B79" w14:textId="77777777" w:rsidTr="00982996">
        <w:trPr>
          <w:trHeight w:val="255"/>
        </w:trPr>
        <w:tc>
          <w:tcPr>
            <w:tcW w:w="317" w:type="dxa"/>
            <w:tcBorders>
              <w:top w:val="nil"/>
              <w:left w:val="nil"/>
              <w:bottom w:val="nil"/>
              <w:right w:val="nil"/>
            </w:tcBorders>
            <w:shd w:val="clear" w:color="auto" w:fill="auto"/>
            <w:noWrap/>
            <w:hideMark/>
          </w:tcPr>
          <w:p w14:paraId="51B8174F" w14:textId="77777777" w:rsidR="00904F31" w:rsidRPr="00925BD5" w:rsidRDefault="00904F31" w:rsidP="00904F31">
            <w:pPr>
              <w:spacing w:after="0" w:line="240" w:lineRule="auto"/>
              <w:jc w:val="right"/>
              <w:rPr>
                <w:rFonts w:ascii="Arial" w:eastAsia="Times New Roman" w:hAnsi="Arial" w:cs="Arial"/>
                <w:color w:val="000000" w:themeColor="text1"/>
                <w:sz w:val="18"/>
                <w:szCs w:val="18"/>
                <w:lang w:eastAsia="hr-HR"/>
              </w:rPr>
            </w:pPr>
          </w:p>
        </w:tc>
        <w:tc>
          <w:tcPr>
            <w:tcW w:w="717" w:type="dxa"/>
            <w:tcBorders>
              <w:top w:val="nil"/>
              <w:left w:val="nil"/>
              <w:bottom w:val="nil"/>
              <w:right w:val="nil"/>
            </w:tcBorders>
            <w:shd w:val="clear" w:color="auto" w:fill="auto"/>
            <w:noWrap/>
            <w:hideMark/>
          </w:tcPr>
          <w:p w14:paraId="1E631D00" w14:textId="77777777" w:rsidR="00904F31" w:rsidRPr="00925BD5" w:rsidRDefault="00904F31" w:rsidP="00ED6A7F">
            <w:pPr>
              <w:spacing w:after="0" w:line="240" w:lineRule="auto"/>
              <w:rPr>
                <w:rFonts w:ascii="Arial" w:eastAsia="Times New Roman" w:hAnsi="Arial" w:cs="Arial"/>
                <w:color w:val="000000" w:themeColor="text1"/>
                <w:sz w:val="18"/>
                <w:szCs w:val="18"/>
                <w:lang w:eastAsia="hr-HR"/>
              </w:rPr>
            </w:pPr>
            <w:r w:rsidRPr="00925BD5">
              <w:rPr>
                <w:rFonts w:ascii="Arial" w:eastAsia="Times New Roman" w:hAnsi="Arial" w:cs="Arial"/>
                <w:color w:val="000000" w:themeColor="text1"/>
                <w:sz w:val="18"/>
                <w:szCs w:val="18"/>
                <w:lang w:eastAsia="hr-HR"/>
              </w:rPr>
              <w:t>512</w:t>
            </w:r>
          </w:p>
        </w:tc>
        <w:tc>
          <w:tcPr>
            <w:tcW w:w="3361" w:type="dxa"/>
            <w:tcBorders>
              <w:top w:val="nil"/>
              <w:left w:val="nil"/>
              <w:bottom w:val="nil"/>
              <w:right w:val="nil"/>
            </w:tcBorders>
            <w:shd w:val="clear" w:color="auto" w:fill="auto"/>
            <w:hideMark/>
          </w:tcPr>
          <w:p w14:paraId="5B5C40AC" w14:textId="77777777" w:rsidR="00904F31" w:rsidRPr="00925BD5" w:rsidRDefault="00904F31" w:rsidP="00904F31">
            <w:pPr>
              <w:spacing w:after="0" w:line="240" w:lineRule="auto"/>
              <w:rPr>
                <w:rFonts w:ascii="Arial" w:eastAsia="Times New Roman" w:hAnsi="Arial" w:cs="Arial"/>
                <w:color w:val="000000" w:themeColor="text1"/>
                <w:sz w:val="18"/>
                <w:szCs w:val="18"/>
                <w:lang w:eastAsia="hr-HR"/>
              </w:rPr>
            </w:pPr>
            <w:r w:rsidRPr="00925BD5">
              <w:rPr>
                <w:rFonts w:ascii="Arial" w:eastAsia="Times New Roman" w:hAnsi="Arial" w:cs="Arial"/>
                <w:color w:val="000000" w:themeColor="text1"/>
                <w:sz w:val="18"/>
                <w:szCs w:val="18"/>
                <w:lang w:eastAsia="hr-HR"/>
              </w:rPr>
              <w:t>Europska komisija</w:t>
            </w:r>
          </w:p>
        </w:tc>
        <w:tc>
          <w:tcPr>
            <w:tcW w:w="1275" w:type="dxa"/>
            <w:tcBorders>
              <w:top w:val="nil"/>
              <w:left w:val="nil"/>
              <w:bottom w:val="nil"/>
              <w:right w:val="nil"/>
            </w:tcBorders>
            <w:shd w:val="clear" w:color="auto" w:fill="auto"/>
            <w:noWrap/>
            <w:hideMark/>
          </w:tcPr>
          <w:p w14:paraId="7D29DEBF" w14:textId="77777777" w:rsidR="00904F31" w:rsidRPr="00925BD5" w:rsidRDefault="00904F31" w:rsidP="00904F31">
            <w:pPr>
              <w:spacing w:after="0" w:line="240" w:lineRule="auto"/>
              <w:rPr>
                <w:rFonts w:ascii="Arial" w:eastAsia="Times New Roman" w:hAnsi="Arial" w:cs="Arial"/>
                <w:color w:val="000000" w:themeColor="text1"/>
                <w:sz w:val="18"/>
                <w:szCs w:val="18"/>
                <w:lang w:eastAsia="hr-HR"/>
              </w:rPr>
            </w:pPr>
          </w:p>
        </w:tc>
        <w:tc>
          <w:tcPr>
            <w:tcW w:w="1134" w:type="dxa"/>
            <w:tcBorders>
              <w:top w:val="nil"/>
              <w:left w:val="nil"/>
              <w:bottom w:val="nil"/>
              <w:right w:val="nil"/>
            </w:tcBorders>
            <w:shd w:val="clear" w:color="auto" w:fill="auto"/>
            <w:noWrap/>
            <w:hideMark/>
          </w:tcPr>
          <w:p w14:paraId="4A53448A" w14:textId="77777777" w:rsidR="00904F31" w:rsidRPr="00925BD5" w:rsidRDefault="00904F31" w:rsidP="00904F31">
            <w:pPr>
              <w:spacing w:after="0" w:line="240" w:lineRule="auto"/>
              <w:jc w:val="right"/>
              <w:rPr>
                <w:rFonts w:ascii="Arial" w:eastAsia="Times New Roman" w:hAnsi="Arial" w:cs="Arial"/>
                <w:color w:val="000000" w:themeColor="text1"/>
                <w:sz w:val="18"/>
                <w:szCs w:val="18"/>
                <w:lang w:eastAsia="hr-HR"/>
              </w:rPr>
            </w:pPr>
            <w:r w:rsidRPr="00925BD5">
              <w:rPr>
                <w:rFonts w:ascii="Arial" w:eastAsia="Times New Roman" w:hAnsi="Arial" w:cs="Arial"/>
                <w:color w:val="000000" w:themeColor="text1"/>
                <w:sz w:val="18"/>
                <w:szCs w:val="18"/>
                <w:lang w:eastAsia="hr-HR"/>
              </w:rPr>
              <w:t>111.000</w:t>
            </w:r>
          </w:p>
        </w:tc>
        <w:tc>
          <w:tcPr>
            <w:tcW w:w="1134" w:type="dxa"/>
            <w:tcBorders>
              <w:top w:val="nil"/>
              <w:left w:val="nil"/>
              <w:bottom w:val="nil"/>
              <w:right w:val="nil"/>
            </w:tcBorders>
            <w:shd w:val="clear" w:color="auto" w:fill="auto"/>
            <w:noWrap/>
            <w:hideMark/>
          </w:tcPr>
          <w:p w14:paraId="77794569" w14:textId="77777777" w:rsidR="00904F31" w:rsidRPr="00925BD5" w:rsidRDefault="00904F31" w:rsidP="00904F31">
            <w:pPr>
              <w:spacing w:after="0" w:line="240" w:lineRule="auto"/>
              <w:jc w:val="right"/>
              <w:rPr>
                <w:rFonts w:ascii="Arial" w:eastAsia="Times New Roman" w:hAnsi="Arial" w:cs="Arial"/>
                <w:color w:val="000000" w:themeColor="text1"/>
                <w:sz w:val="18"/>
                <w:szCs w:val="18"/>
                <w:lang w:eastAsia="hr-HR"/>
              </w:rPr>
            </w:pPr>
            <w:r w:rsidRPr="00925BD5">
              <w:rPr>
                <w:rFonts w:ascii="Arial" w:eastAsia="Times New Roman" w:hAnsi="Arial" w:cs="Arial"/>
                <w:color w:val="000000" w:themeColor="text1"/>
                <w:sz w:val="18"/>
                <w:szCs w:val="18"/>
                <w:lang w:eastAsia="hr-HR"/>
              </w:rPr>
              <w:t>111.000</w:t>
            </w:r>
          </w:p>
        </w:tc>
        <w:tc>
          <w:tcPr>
            <w:tcW w:w="1276" w:type="dxa"/>
            <w:tcBorders>
              <w:top w:val="nil"/>
              <w:left w:val="nil"/>
              <w:bottom w:val="nil"/>
              <w:right w:val="nil"/>
            </w:tcBorders>
            <w:shd w:val="clear" w:color="auto" w:fill="auto"/>
            <w:noWrap/>
            <w:hideMark/>
          </w:tcPr>
          <w:p w14:paraId="0268C0D7" w14:textId="77777777" w:rsidR="00904F31" w:rsidRPr="00925BD5" w:rsidRDefault="00904F31" w:rsidP="00904F31">
            <w:pPr>
              <w:spacing w:after="0" w:line="240" w:lineRule="auto"/>
              <w:jc w:val="right"/>
              <w:rPr>
                <w:rFonts w:ascii="Arial" w:eastAsia="Times New Roman" w:hAnsi="Arial" w:cs="Arial"/>
                <w:color w:val="000000" w:themeColor="text1"/>
                <w:sz w:val="18"/>
                <w:szCs w:val="18"/>
                <w:lang w:eastAsia="hr-HR"/>
              </w:rPr>
            </w:pPr>
          </w:p>
        </w:tc>
        <w:tc>
          <w:tcPr>
            <w:tcW w:w="992" w:type="dxa"/>
            <w:tcBorders>
              <w:top w:val="nil"/>
              <w:left w:val="nil"/>
              <w:bottom w:val="nil"/>
              <w:right w:val="nil"/>
            </w:tcBorders>
            <w:shd w:val="clear" w:color="auto" w:fill="auto"/>
            <w:noWrap/>
            <w:hideMark/>
          </w:tcPr>
          <w:p w14:paraId="07BA969B" w14:textId="77777777" w:rsidR="00904F31" w:rsidRPr="00925BD5" w:rsidRDefault="00904F31" w:rsidP="00904F31">
            <w:pPr>
              <w:spacing w:after="0" w:line="240" w:lineRule="auto"/>
              <w:jc w:val="right"/>
              <w:rPr>
                <w:rFonts w:ascii="Arial" w:eastAsia="Times New Roman" w:hAnsi="Arial" w:cs="Arial"/>
                <w:color w:val="000000" w:themeColor="text1"/>
                <w:sz w:val="18"/>
                <w:szCs w:val="18"/>
                <w:lang w:eastAsia="hr-HR"/>
              </w:rPr>
            </w:pPr>
          </w:p>
        </w:tc>
        <w:tc>
          <w:tcPr>
            <w:tcW w:w="851" w:type="dxa"/>
            <w:tcBorders>
              <w:top w:val="nil"/>
              <w:left w:val="nil"/>
              <w:bottom w:val="nil"/>
              <w:right w:val="nil"/>
            </w:tcBorders>
            <w:shd w:val="clear" w:color="auto" w:fill="auto"/>
            <w:noWrap/>
            <w:hideMark/>
          </w:tcPr>
          <w:p w14:paraId="1C306904" w14:textId="77777777" w:rsidR="00904F31" w:rsidRPr="00925BD5" w:rsidRDefault="00904F31" w:rsidP="00904F31">
            <w:pPr>
              <w:spacing w:after="0" w:line="240" w:lineRule="auto"/>
              <w:rPr>
                <w:rFonts w:ascii="Arial" w:eastAsia="Times New Roman" w:hAnsi="Arial" w:cs="Arial"/>
                <w:color w:val="000000" w:themeColor="text1"/>
                <w:sz w:val="18"/>
                <w:szCs w:val="18"/>
                <w:lang w:eastAsia="hr-HR"/>
              </w:rPr>
            </w:pPr>
          </w:p>
        </w:tc>
      </w:tr>
      <w:tr w:rsidR="006E4F44" w:rsidRPr="00925BD5" w14:paraId="0E52214D" w14:textId="77777777" w:rsidTr="00982996">
        <w:trPr>
          <w:trHeight w:val="255"/>
        </w:trPr>
        <w:tc>
          <w:tcPr>
            <w:tcW w:w="317" w:type="dxa"/>
            <w:tcBorders>
              <w:top w:val="nil"/>
              <w:left w:val="nil"/>
              <w:bottom w:val="nil"/>
              <w:right w:val="nil"/>
            </w:tcBorders>
            <w:shd w:val="clear" w:color="auto" w:fill="auto"/>
            <w:noWrap/>
            <w:hideMark/>
          </w:tcPr>
          <w:p w14:paraId="22A8610F" w14:textId="77777777" w:rsidR="00904F31" w:rsidRPr="00925BD5" w:rsidRDefault="00904F31" w:rsidP="00904F31">
            <w:pPr>
              <w:spacing w:after="0" w:line="240" w:lineRule="auto"/>
              <w:rPr>
                <w:rFonts w:ascii="Arial" w:eastAsia="Times New Roman" w:hAnsi="Arial" w:cs="Arial"/>
                <w:color w:val="000000" w:themeColor="text1"/>
                <w:sz w:val="18"/>
                <w:szCs w:val="18"/>
                <w:lang w:eastAsia="hr-HR"/>
              </w:rPr>
            </w:pPr>
          </w:p>
        </w:tc>
        <w:tc>
          <w:tcPr>
            <w:tcW w:w="717" w:type="dxa"/>
            <w:tcBorders>
              <w:top w:val="nil"/>
              <w:left w:val="nil"/>
              <w:bottom w:val="nil"/>
              <w:right w:val="nil"/>
            </w:tcBorders>
            <w:shd w:val="clear" w:color="auto" w:fill="auto"/>
            <w:noWrap/>
            <w:hideMark/>
          </w:tcPr>
          <w:p w14:paraId="30A05235" w14:textId="77777777" w:rsidR="00904F31" w:rsidRPr="00925BD5" w:rsidRDefault="00904F31" w:rsidP="00ED6A7F">
            <w:pPr>
              <w:spacing w:after="0" w:line="240" w:lineRule="auto"/>
              <w:rPr>
                <w:rFonts w:ascii="Arial" w:eastAsia="Times New Roman" w:hAnsi="Arial" w:cs="Arial"/>
                <w:b/>
                <w:bCs/>
                <w:color w:val="000000" w:themeColor="text1"/>
                <w:sz w:val="18"/>
                <w:szCs w:val="18"/>
                <w:lang w:eastAsia="hr-HR"/>
              </w:rPr>
            </w:pPr>
            <w:r w:rsidRPr="00925BD5">
              <w:rPr>
                <w:rFonts w:ascii="Arial" w:eastAsia="Times New Roman" w:hAnsi="Arial" w:cs="Arial"/>
                <w:b/>
                <w:bCs/>
                <w:color w:val="000000" w:themeColor="text1"/>
                <w:sz w:val="18"/>
                <w:szCs w:val="18"/>
                <w:lang w:eastAsia="hr-HR"/>
              </w:rPr>
              <w:t>52</w:t>
            </w:r>
          </w:p>
        </w:tc>
        <w:tc>
          <w:tcPr>
            <w:tcW w:w="3361" w:type="dxa"/>
            <w:tcBorders>
              <w:top w:val="nil"/>
              <w:left w:val="nil"/>
              <w:bottom w:val="nil"/>
              <w:right w:val="nil"/>
            </w:tcBorders>
            <w:shd w:val="clear" w:color="auto" w:fill="auto"/>
            <w:hideMark/>
          </w:tcPr>
          <w:p w14:paraId="117E7D9B" w14:textId="77777777" w:rsidR="00904F31" w:rsidRPr="00925BD5" w:rsidRDefault="00904F31" w:rsidP="00904F31">
            <w:pPr>
              <w:spacing w:after="0" w:line="240" w:lineRule="auto"/>
              <w:rPr>
                <w:rFonts w:ascii="Arial" w:eastAsia="Times New Roman" w:hAnsi="Arial" w:cs="Arial"/>
                <w:b/>
                <w:bCs/>
                <w:color w:val="000000" w:themeColor="text1"/>
                <w:sz w:val="18"/>
                <w:szCs w:val="18"/>
                <w:lang w:eastAsia="hr-HR"/>
              </w:rPr>
            </w:pPr>
            <w:r w:rsidRPr="00925BD5">
              <w:rPr>
                <w:rFonts w:ascii="Arial" w:eastAsia="Times New Roman" w:hAnsi="Arial" w:cs="Arial"/>
                <w:b/>
                <w:bCs/>
                <w:color w:val="000000" w:themeColor="text1"/>
                <w:sz w:val="18"/>
                <w:szCs w:val="18"/>
                <w:lang w:eastAsia="hr-HR"/>
              </w:rPr>
              <w:t>Ostale pomoći</w:t>
            </w:r>
          </w:p>
        </w:tc>
        <w:tc>
          <w:tcPr>
            <w:tcW w:w="1275" w:type="dxa"/>
            <w:tcBorders>
              <w:top w:val="nil"/>
              <w:left w:val="nil"/>
              <w:bottom w:val="nil"/>
              <w:right w:val="nil"/>
            </w:tcBorders>
            <w:shd w:val="clear" w:color="auto" w:fill="auto"/>
            <w:noWrap/>
            <w:hideMark/>
          </w:tcPr>
          <w:p w14:paraId="3CA563EF" w14:textId="32359F83" w:rsidR="00904F31" w:rsidRPr="00925BD5" w:rsidRDefault="006F07A7" w:rsidP="00904F31">
            <w:pPr>
              <w:spacing w:after="0" w:line="240" w:lineRule="auto"/>
              <w:jc w:val="right"/>
              <w:rPr>
                <w:rFonts w:ascii="Arial" w:eastAsia="Times New Roman" w:hAnsi="Arial" w:cs="Arial"/>
                <w:b/>
                <w:bCs/>
                <w:color w:val="000000" w:themeColor="text1"/>
                <w:sz w:val="18"/>
                <w:szCs w:val="18"/>
                <w:lang w:eastAsia="hr-HR"/>
              </w:rPr>
            </w:pPr>
            <w:r w:rsidRPr="00925BD5">
              <w:rPr>
                <w:rFonts w:ascii="Arial" w:eastAsia="Times New Roman" w:hAnsi="Arial" w:cs="Arial"/>
                <w:b/>
                <w:bCs/>
                <w:color w:val="000000" w:themeColor="text1"/>
                <w:sz w:val="18"/>
                <w:szCs w:val="18"/>
                <w:lang w:eastAsia="hr-HR"/>
              </w:rPr>
              <w:t>903.837</w:t>
            </w:r>
          </w:p>
        </w:tc>
        <w:tc>
          <w:tcPr>
            <w:tcW w:w="1134" w:type="dxa"/>
            <w:tcBorders>
              <w:top w:val="nil"/>
              <w:left w:val="nil"/>
              <w:bottom w:val="nil"/>
              <w:right w:val="nil"/>
            </w:tcBorders>
            <w:shd w:val="clear" w:color="auto" w:fill="auto"/>
            <w:noWrap/>
            <w:hideMark/>
          </w:tcPr>
          <w:p w14:paraId="2FF7A7FF" w14:textId="77777777" w:rsidR="00904F31" w:rsidRPr="00925BD5" w:rsidRDefault="00904F31" w:rsidP="00904F31">
            <w:pPr>
              <w:spacing w:after="0" w:line="240" w:lineRule="auto"/>
              <w:jc w:val="right"/>
              <w:rPr>
                <w:rFonts w:ascii="Arial" w:eastAsia="Times New Roman" w:hAnsi="Arial" w:cs="Arial"/>
                <w:b/>
                <w:bCs/>
                <w:color w:val="000000" w:themeColor="text1"/>
                <w:sz w:val="18"/>
                <w:szCs w:val="18"/>
                <w:lang w:eastAsia="hr-HR"/>
              </w:rPr>
            </w:pPr>
            <w:r w:rsidRPr="00925BD5">
              <w:rPr>
                <w:rFonts w:ascii="Arial" w:eastAsia="Times New Roman" w:hAnsi="Arial" w:cs="Arial"/>
                <w:b/>
                <w:bCs/>
                <w:color w:val="000000" w:themeColor="text1"/>
                <w:sz w:val="18"/>
                <w:szCs w:val="18"/>
                <w:lang w:eastAsia="hr-HR"/>
              </w:rPr>
              <w:t>566.873</w:t>
            </w:r>
          </w:p>
        </w:tc>
        <w:tc>
          <w:tcPr>
            <w:tcW w:w="1134" w:type="dxa"/>
            <w:tcBorders>
              <w:top w:val="nil"/>
              <w:left w:val="nil"/>
              <w:bottom w:val="nil"/>
              <w:right w:val="nil"/>
            </w:tcBorders>
            <w:shd w:val="clear" w:color="auto" w:fill="auto"/>
            <w:noWrap/>
            <w:hideMark/>
          </w:tcPr>
          <w:p w14:paraId="4AF4AD77" w14:textId="77777777" w:rsidR="00904F31" w:rsidRPr="00925BD5" w:rsidRDefault="00904F31" w:rsidP="00904F31">
            <w:pPr>
              <w:spacing w:after="0" w:line="240" w:lineRule="auto"/>
              <w:jc w:val="right"/>
              <w:rPr>
                <w:rFonts w:ascii="Arial" w:eastAsia="Times New Roman" w:hAnsi="Arial" w:cs="Arial"/>
                <w:b/>
                <w:bCs/>
                <w:color w:val="000000" w:themeColor="text1"/>
                <w:sz w:val="18"/>
                <w:szCs w:val="18"/>
                <w:lang w:eastAsia="hr-HR"/>
              </w:rPr>
            </w:pPr>
            <w:r w:rsidRPr="00925BD5">
              <w:rPr>
                <w:rFonts w:ascii="Arial" w:eastAsia="Times New Roman" w:hAnsi="Arial" w:cs="Arial"/>
                <w:b/>
                <w:bCs/>
                <w:color w:val="000000" w:themeColor="text1"/>
                <w:sz w:val="18"/>
                <w:szCs w:val="18"/>
                <w:lang w:eastAsia="hr-HR"/>
              </w:rPr>
              <w:t>566.873</w:t>
            </w:r>
          </w:p>
        </w:tc>
        <w:tc>
          <w:tcPr>
            <w:tcW w:w="1276" w:type="dxa"/>
            <w:tcBorders>
              <w:top w:val="nil"/>
              <w:left w:val="nil"/>
              <w:bottom w:val="nil"/>
              <w:right w:val="nil"/>
            </w:tcBorders>
            <w:shd w:val="clear" w:color="auto" w:fill="auto"/>
            <w:noWrap/>
            <w:hideMark/>
          </w:tcPr>
          <w:p w14:paraId="27AF812E" w14:textId="77777777" w:rsidR="00904F31" w:rsidRPr="00925BD5" w:rsidRDefault="00904F31" w:rsidP="00904F31">
            <w:pPr>
              <w:spacing w:after="0" w:line="240" w:lineRule="auto"/>
              <w:jc w:val="right"/>
              <w:rPr>
                <w:rFonts w:ascii="Arial" w:eastAsia="Times New Roman" w:hAnsi="Arial" w:cs="Arial"/>
                <w:b/>
                <w:bCs/>
                <w:color w:val="000000" w:themeColor="text1"/>
                <w:sz w:val="18"/>
                <w:szCs w:val="18"/>
                <w:lang w:eastAsia="hr-HR"/>
              </w:rPr>
            </w:pPr>
            <w:r w:rsidRPr="00925BD5">
              <w:rPr>
                <w:rFonts w:ascii="Arial" w:eastAsia="Times New Roman" w:hAnsi="Arial" w:cs="Arial"/>
                <w:b/>
                <w:bCs/>
                <w:color w:val="000000" w:themeColor="text1"/>
                <w:sz w:val="18"/>
                <w:szCs w:val="18"/>
                <w:lang w:eastAsia="hr-HR"/>
              </w:rPr>
              <w:t>557.303</w:t>
            </w:r>
          </w:p>
        </w:tc>
        <w:tc>
          <w:tcPr>
            <w:tcW w:w="992" w:type="dxa"/>
            <w:tcBorders>
              <w:top w:val="nil"/>
              <w:left w:val="nil"/>
              <w:bottom w:val="nil"/>
              <w:right w:val="nil"/>
            </w:tcBorders>
            <w:shd w:val="clear" w:color="auto" w:fill="auto"/>
            <w:noWrap/>
            <w:hideMark/>
          </w:tcPr>
          <w:p w14:paraId="12FB781D" w14:textId="4D033FCF" w:rsidR="00904F31" w:rsidRPr="00925BD5" w:rsidRDefault="00904F31" w:rsidP="00904F31">
            <w:pPr>
              <w:spacing w:after="0" w:line="240" w:lineRule="auto"/>
              <w:jc w:val="right"/>
              <w:rPr>
                <w:rFonts w:ascii="Arial" w:eastAsia="Times New Roman" w:hAnsi="Arial" w:cs="Arial"/>
                <w:b/>
                <w:bCs/>
                <w:color w:val="000000" w:themeColor="text1"/>
                <w:sz w:val="18"/>
                <w:szCs w:val="18"/>
                <w:lang w:eastAsia="hr-HR"/>
              </w:rPr>
            </w:pPr>
            <w:r w:rsidRPr="00925BD5">
              <w:rPr>
                <w:rFonts w:ascii="Arial" w:eastAsia="Times New Roman" w:hAnsi="Arial" w:cs="Arial"/>
                <w:b/>
                <w:bCs/>
                <w:color w:val="000000" w:themeColor="text1"/>
                <w:sz w:val="18"/>
                <w:szCs w:val="18"/>
                <w:lang w:eastAsia="hr-HR"/>
              </w:rPr>
              <w:t>61,</w:t>
            </w:r>
            <w:r w:rsidR="00925BD5" w:rsidRPr="00925BD5">
              <w:rPr>
                <w:rFonts w:ascii="Arial" w:eastAsia="Times New Roman" w:hAnsi="Arial" w:cs="Arial"/>
                <w:b/>
                <w:bCs/>
                <w:color w:val="000000" w:themeColor="text1"/>
                <w:sz w:val="18"/>
                <w:szCs w:val="18"/>
                <w:lang w:eastAsia="hr-HR"/>
              </w:rPr>
              <w:t>66</w:t>
            </w:r>
          </w:p>
        </w:tc>
        <w:tc>
          <w:tcPr>
            <w:tcW w:w="851" w:type="dxa"/>
            <w:tcBorders>
              <w:top w:val="nil"/>
              <w:left w:val="nil"/>
              <w:bottom w:val="nil"/>
              <w:right w:val="nil"/>
            </w:tcBorders>
            <w:shd w:val="clear" w:color="auto" w:fill="auto"/>
            <w:noWrap/>
            <w:hideMark/>
          </w:tcPr>
          <w:p w14:paraId="543B9F11" w14:textId="77777777" w:rsidR="00904F31" w:rsidRPr="00925BD5" w:rsidRDefault="00904F31" w:rsidP="00904F31">
            <w:pPr>
              <w:spacing w:after="0" w:line="240" w:lineRule="auto"/>
              <w:jc w:val="right"/>
              <w:rPr>
                <w:rFonts w:ascii="Arial" w:eastAsia="Times New Roman" w:hAnsi="Arial" w:cs="Arial"/>
                <w:b/>
                <w:bCs/>
                <w:color w:val="000000" w:themeColor="text1"/>
                <w:sz w:val="18"/>
                <w:szCs w:val="18"/>
                <w:lang w:eastAsia="hr-HR"/>
              </w:rPr>
            </w:pPr>
            <w:r w:rsidRPr="00925BD5">
              <w:rPr>
                <w:rFonts w:ascii="Arial" w:eastAsia="Times New Roman" w:hAnsi="Arial" w:cs="Arial"/>
                <w:b/>
                <w:bCs/>
                <w:color w:val="000000" w:themeColor="text1"/>
                <w:sz w:val="18"/>
                <w:szCs w:val="18"/>
                <w:lang w:eastAsia="hr-HR"/>
              </w:rPr>
              <w:t>98,31</w:t>
            </w:r>
          </w:p>
        </w:tc>
      </w:tr>
      <w:tr w:rsidR="006E4F44" w:rsidRPr="00925BD5" w14:paraId="50E7F981" w14:textId="77777777" w:rsidTr="00982996">
        <w:trPr>
          <w:trHeight w:val="255"/>
        </w:trPr>
        <w:tc>
          <w:tcPr>
            <w:tcW w:w="317" w:type="dxa"/>
            <w:tcBorders>
              <w:top w:val="nil"/>
              <w:left w:val="nil"/>
              <w:bottom w:val="nil"/>
              <w:right w:val="nil"/>
            </w:tcBorders>
            <w:shd w:val="clear" w:color="auto" w:fill="auto"/>
            <w:noWrap/>
            <w:hideMark/>
          </w:tcPr>
          <w:p w14:paraId="7FD43D71" w14:textId="77777777" w:rsidR="00904F31" w:rsidRPr="00925BD5" w:rsidRDefault="00904F31" w:rsidP="00904F31">
            <w:pPr>
              <w:spacing w:after="0" w:line="240" w:lineRule="auto"/>
              <w:jc w:val="right"/>
              <w:rPr>
                <w:rFonts w:ascii="Arial" w:eastAsia="Times New Roman" w:hAnsi="Arial" w:cs="Arial"/>
                <w:b/>
                <w:bCs/>
                <w:color w:val="000000" w:themeColor="text1"/>
                <w:sz w:val="18"/>
                <w:szCs w:val="18"/>
                <w:lang w:eastAsia="hr-HR"/>
              </w:rPr>
            </w:pPr>
          </w:p>
        </w:tc>
        <w:tc>
          <w:tcPr>
            <w:tcW w:w="717" w:type="dxa"/>
            <w:tcBorders>
              <w:top w:val="nil"/>
              <w:left w:val="nil"/>
              <w:bottom w:val="nil"/>
              <w:right w:val="nil"/>
            </w:tcBorders>
            <w:shd w:val="clear" w:color="auto" w:fill="auto"/>
            <w:noWrap/>
            <w:hideMark/>
          </w:tcPr>
          <w:p w14:paraId="0C461A48" w14:textId="77777777" w:rsidR="00904F31" w:rsidRPr="00925BD5" w:rsidRDefault="00904F31" w:rsidP="00ED6A7F">
            <w:pPr>
              <w:spacing w:after="0" w:line="240" w:lineRule="auto"/>
              <w:rPr>
                <w:rFonts w:ascii="Arial" w:eastAsia="Times New Roman" w:hAnsi="Arial" w:cs="Arial"/>
                <w:color w:val="000000" w:themeColor="text1"/>
                <w:sz w:val="18"/>
                <w:szCs w:val="18"/>
                <w:lang w:eastAsia="hr-HR"/>
              </w:rPr>
            </w:pPr>
            <w:r w:rsidRPr="00925BD5">
              <w:rPr>
                <w:rFonts w:ascii="Arial" w:eastAsia="Times New Roman" w:hAnsi="Arial" w:cs="Arial"/>
                <w:color w:val="000000" w:themeColor="text1"/>
                <w:sz w:val="18"/>
                <w:szCs w:val="18"/>
                <w:lang w:eastAsia="hr-HR"/>
              </w:rPr>
              <w:t>521</w:t>
            </w:r>
          </w:p>
        </w:tc>
        <w:tc>
          <w:tcPr>
            <w:tcW w:w="3361" w:type="dxa"/>
            <w:tcBorders>
              <w:top w:val="nil"/>
              <w:left w:val="nil"/>
              <w:bottom w:val="nil"/>
              <w:right w:val="nil"/>
            </w:tcBorders>
            <w:shd w:val="clear" w:color="auto" w:fill="auto"/>
            <w:hideMark/>
          </w:tcPr>
          <w:p w14:paraId="786AE3F1" w14:textId="77777777" w:rsidR="00904F31" w:rsidRPr="00925BD5" w:rsidRDefault="00904F31" w:rsidP="00904F31">
            <w:pPr>
              <w:spacing w:after="0" w:line="240" w:lineRule="auto"/>
              <w:rPr>
                <w:rFonts w:ascii="Arial" w:eastAsia="Times New Roman" w:hAnsi="Arial" w:cs="Arial"/>
                <w:color w:val="000000" w:themeColor="text1"/>
                <w:sz w:val="18"/>
                <w:szCs w:val="18"/>
                <w:lang w:eastAsia="hr-HR"/>
              </w:rPr>
            </w:pPr>
            <w:r w:rsidRPr="00925BD5">
              <w:rPr>
                <w:rFonts w:ascii="Arial" w:eastAsia="Times New Roman" w:hAnsi="Arial" w:cs="Arial"/>
                <w:color w:val="000000" w:themeColor="text1"/>
                <w:sz w:val="18"/>
                <w:szCs w:val="18"/>
                <w:lang w:eastAsia="hr-HR"/>
              </w:rPr>
              <w:t>Pomoći iz proračuna općina</w:t>
            </w:r>
          </w:p>
        </w:tc>
        <w:tc>
          <w:tcPr>
            <w:tcW w:w="1275" w:type="dxa"/>
            <w:tcBorders>
              <w:top w:val="nil"/>
              <w:left w:val="nil"/>
              <w:bottom w:val="nil"/>
              <w:right w:val="nil"/>
            </w:tcBorders>
            <w:shd w:val="clear" w:color="auto" w:fill="auto"/>
            <w:noWrap/>
            <w:hideMark/>
          </w:tcPr>
          <w:p w14:paraId="37B77FB3" w14:textId="582E4DEA" w:rsidR="00904F31" w:rsidRPr="00925BD5" w:rsidRDefault="00904F31" w:rsidP="00904F31">
            <w:pPr>
              <w:spacing w:after="0" w:line="240" w:lineRule="auto"/>
              <w:jc w:val="right"/>
              <w:rPr>
                <w:rFonts w:ascii="Arial" w:eastAsia="Times New Roman" w:hAnsi="Arial" w:cs="Arial"/>
                <w:color w:val="000000" w:themeColor="text1"/>
                <w:sz w:val="18"/>
                <w:szCs w:val="18"/>
                <w:lang w:eastAsia="hr-HR"/>
              </w:rPr>
            </w:pPr>
            <w:r w:rsidRPr="00925BD5">
              <w:rPr>
                <w:rFonts w:ascii="Arial" w:eastAsia="Times New Roman" w:hAnsi="Arial" w:cs="Arial"/>
                <w:color w:val="000000" w:themeColor="text1"/>
                <w:sz w:val="18"/>
                <w:szCs w:val="18"/>
                <w:lang w:eastAsia="hr-HR"/>
              </w:rPr>
              <w:t>22.0</w:t>
            </w:r>
            <w:r w:rsidR="00925BD5" w:rsidRPr="00925BD5">
              <w:rPr>
                <w:rFonts w:ascii="Arial" w:eastAsia="Times New Roman" w:hAnsi="Arial" w:cs="Arial"/>
                <w:color w:val="000000" w:themeColor="text1"/>
                <w:sz w:val="18"/>
                <w:szCs w:val="18"/>
                <w:lang w:eastAsia="hr-HR"/>
              </w:rPr>
              <w:t>4</w:t>
            </w:r>
            <w:r w:rsidR="006F07A7" w:rsidRPr="00925BD5">
              <w:rPr>
                <w:rFonts w:ascii="Arial" w:eastAsia="Times New Roman" w:hAnsi="Arial" w:cs="Arial"/>
                <w:color w:val="000000" w:themeColor="text1"/>
                <w:sz w:val="18"/>
                <w:szCs w:val="18"/>
                <w:lang w:eastAsia="hr-HR"/>
              </w:rPr>
              <w:t>8</w:t>
            </w:r>
          </w:p>
        </w:tc>
        <w:tc>
          <w:tcPr>
            <w:tcW w:w="1134" w:type="dxa"/>
            <w:tcBorders>
              <w:top w:val="nil"/>
              <w:left w:val="nil"/>
              <w:bottom w:val="nil"/>
              <w:right w:val="nil"/>
            </w:tcBorders>
            <w:shd w:val="clear" w:color="auto" w:fill="auto"/>
            <w:noWrap/>
            <w:hideMark/>
          </w:tcPr>
          <w:p w14:paraId="15AAC647" w14:textId="77777777" w:rsidR="00904F31" w:rsidRPr="00925BD5" w:rsidRDefault="00904F31" w:rsidP="00904F31">
            <w:pPr>
              <w:spacing w:after="0" w:line="240" w:lineRule="auto"/>
              <w:jc w:val="right"/>
              <w:rPr>
                <w:rFonts w:ascii="Arial" w:eastAsia="Times New Roman" w:hAnsi="Arial" w:cs="Arial"/>
                <w:color w:val="000000" w:themeColor="text1"/>
                <w:sz w:val="18"/>
                <w:szCs w:val="18"/>
                <w:lang w:eastAsia="hr-HR"/>
              </w:rPr>
            </w:pPr>
            <w:r w:rsidRPr="00925BD5">
              <w:rPr>
                <w:rFonts w:ascii="Arial" w:eastAsia="Times New Roman" w:hAnsi="Arial" w:cs="Arial"/>
                <w:color w:val="000000" w:themeColor="text1"/>
                <w:sz w:val="18"/>
                <w:szCs w:val="18"/>
                <w:lang w:eastAsia="hr-HR"/>
              </w:rPr>
              <w:t>99.650</w:t>
            </w:r>
          </w:p>
        </w:tc>
        <w:tc>
          <w:tcPr>
            <w:tcW w:w="1134" w:type="dxa"/>
            <w:tcBorders>
              <w:top w:val="nil"/>
              <w:left w:val="nil"/>
              <w:bottom w:val="nil"/>
              <w:right w:val="nil"/>
            </w:tcBorders>
            <w:shd w:val="clear" w:color="auto" w:fill="auto"/>
            <w:noWrap/>
            <w:hideMark/>
          </w:tcPr>
          <w:p w14:paraId="538559E0" w14:textId="77777777" w:rsidR="00904F31" w:rsidRPr="00925BD5" w:rsidRDefault="00904F31" w:rsidP="00904F31">
            <w:pPr>
              <w:spacing w:after="0" w:line="240" w:lineRule="auto"/>
              <w:jc w:val="right"/>
              <w:rPr>
                <w:rFonts w:ascii="Arial" w:eastAsia="Times New Roman" w:hAnsi="Arial" w:cs="Arial"/>
                <w:color w:val="000000" w:themeColor="text1"/>
                <w:sz w:val="18"/>
                <w:szCs w:val="18"/>
                <w:lang w:eastAsia="hr-HR"/>
              </w:rPr>
            </w:pPr>
            <w:r w:rsidRPr="00925BD5">
              <w:rPr>
                <w:rFonts w:ascii="Arial" w:eastAsia="Times New Roman" w:hAnsi="Arial" w:cs="Arial"/>
                <w:color w:val="000000" w:themeColor="text1"/>
                <w:sz w:val="18"/>
                <w:szCs w:val="18"/>
                <w:lang w:eastAsia="hr-HR"/>
              </w:rPr>
              <w:t>99.650</w:t>
            </w:r>
          </w:p>
        </w:tc>
        <w:tc>
          <w:tcPr>
            <w:tcW w:w="1276" w:type="dxa"/>
            <w:tcBorders>
              <w:top w:val="nil"/>
              <w:left w:val="nil"/>
              <w:bottom w:val="nil"/>
              <w:right w:val="nil"/>
            </w:tcBorders>
            <w:shd w:val="clear" w:color="auto" w:fill="auto"/>
            <w:noWrap/>
            <w:hideMark/>
          </w:tcPr>
          <w:p w14:paraId="3DD5B62D" w14:textId="77777777" w:rsidR="00904F31" w:rsidRPr="00925BD5" w:rsidRDefault="00904F31" w:rsidP="00904F31">
            <w:pPr>
              <w:spacing w:after="0" w:line="240" w:lineRule="auto"/>
              <w:jc w:val="right"/>
              <w:rPr>
                <w:rFonts w:ascii="Arial" w:eastAsia="Times New Roman" w:hAnsi="Arial" w:cs="Arial"/>
                <w:color w:val="000000" w:themeColor="text1"/>
                <w:sz w:val="18"/>
                <w:szCs w:val="18"/>
                <w:lang w:eastAsia="hr-HR"/>
              </w:rPr>
            </w:pPr>
            <w:r w:rsidRPr="00925BD5">
              <w:rPr>
                <w:rFonts w:ascii="Arial" w:eastAsia="Times New Roman" w:hAnsi="Arial" w:cs="Arial"/>
                <w:color w:val="000000" w:themeColor="text1"/>
                <w:sz w:val="18"/>
                <w:szCs w:val="18"/>
                <w:lang w:eastAsia="hr-HR"/>
              </w:rPr>
              <w:t>93.374</w:t>
            </w:r>
          </w:p>
        </w:tc>
        <w:tc>
          <w:tcPr>
            <w:tcW w:w="992" w:type="dxa"/>
            <w:tcBorders>
              <w:top w:val="nil"/>
              <w:left w:val="nil"/>
              <w:bottom w:val="nil"/>
              <w:right w:val="nil"/>
            </w:tcBorders>
            <w:shd w:val="clear" w:color="auto" w:fill="auto"/>
            <w:noWrap/>
            <w:hideMark/>
          </w:tcPr>
          <w:p w14:paraId="4ABAA0FB" w14:textId="77777777" w:rsidR="00904F31" w:rsidRPr="00925BD5" w:rsidRDefault="00904F31" w:rsidP="00904F31">
            <w:pPr>
              <w:spacing w:after="0" w:line="240" w:lineRule="auto"/>
              <w:jc w:val="right"/>
              <w:rPr>
                <w:rFonts w:ascii="Arial" w:eastAsia="Times New Roman" w:hAnsi="Arial" w:cs="Arial"/>
                <w:color w:val="000000" w:themeColor="text1"/>
                <w:sz w:val="18"/>
                <w:szCs w:val="18"/>
                <w:lang w:eastAsia="hr-HR"/>
              </w:rPr>
            </w:pPr>
            <w:r w:rsidRPr="00925BD5">
              <w:rPr>
                <w:rFonts w:ascii="Arial" w:eastAsia="Times New Roman" w:hAnsi="Arial" w:cs="Arial"/>
                <w:color w:val="000000" w:themeColor="text1"/>
                <w:sz w:val="18"/>
                <w:szCs w:val="18"/>
                <w:lang w:eastAsia="hr-HR"/>
              </w:rPr>
              <w:t>423,46</w:t>
            </w:r>
          </w:p>
        </w:tc>
        <w:tc>
          <w:tcPr>
            <w:tcW w:w="851" w:type="dxa"/>
            <w:tcBorders>
              <w:top w:val="nil"/>
              <w:left w:val="nil"/>
              <w:bottom w:val="nil"/>
              <w:right w:val="nil"/>
            </w:tcBorders>
            <w:shd w:val="clear" w:color="auto" w:fill="auto"/>
            <w:noWrap/>
            <w:hideMark/>
          </w:tcPr>
          <w:p w14:paraId="74BEA5B5" w14:textId="77777777" w:rsidR="00904F31" w:rsidRPr="00925BD5" w:rsidRDefault="00904F31" w:rsidP="00904F31">
            <w:pPr>
              <w:spacing w:after="0" w:line="240" w:lineRule="auto"/>
              <w:jc w:val="right"/>
              <w:rPr>
                <w:rFonts w:ascii="Arial" w:eastAsia="Times New Roman" w:hAnsi="Arial" w:cs="Arial"/>
                <w:color w:val="000000" w:themeColor="text1"/>
                <w:sz w:val="18"/>
                <w:szCs w:val="18"/>
                <w:lang w:eastAsia="hr-HR"/>
              </w:rPr>
            </w:pPr>
            <w:r w:rsidRPr="00925BD5">
              <w:rPr>
                <w:rFonts w:ascii="Arial" w:eastAsia="Times New Roman" w:hAnsi="Arial" w:cs="Arial"/>
                <w:color w:val="000000" w:themeColor="text1"/>
                <w:sz w:val="18"/>
                <w:szCs w:val="18"/>
                <w:lang w:eastAsia="hr-HR"/>
              </w:rPr>
              <w:t>93,70</w:t>
            </w:r>
          </w:p>
        </w:tc>
      </w:tr>
      <w:tr w:rsidR="006E4F44" w:rsidRPr="00925BD5" w14:paraId="19437B7D" w14:textId="77777777" w:rsidTr="00982996">
        <w:trPr>
          <w:trHeight w:val="255"/>
        </w:trPr>
        <w:tc>
          <w:tcPr>
            <w:tcW w:w="317" w:type="dxa"/>
            <w:tcBorders>
              <w:top w:val="nil"/>
              <w:left w:val="nil"/>
              <w:bottom w:val="nil"/>
              <w:right w:val="nil"/>
            </w:tcBorders>
            <w:shd w:val="clear" w:color="auto" w:fill="auto"/>
            <w:noWrap/>
            <w:hideMark/>
          </w:tcPr>
          <w:p w14:paraId="6E5BA14D" w14:textId="77777777" w:rsidR="00904F31" w:rsidRPr="00925BD5" w:rsidRDefault="00904F31" w:rsidP="00904F31">
            <w:pPr>
              <w:spacing w:after="0" w:line="240" w:lineRule="auto"/>
              <w:jc w:val="right"/>
              <w:rPr>
                <w:rFonts w:ascii="Arial" w:eastAsia="Times New Roman" w:hAnsi="Arial" w:cs="Arial"/>
                <w:color w:val="000000" w:themeColor="text1"/>
                <w:sz w:val="18"/>
                <w:szCs w:val="18"/>
                <w:lang w:eastAsia="hr-HR"/>
              </w:rPr>
            </w:pPr>
          </w:p>
        </w:tc>
        <w:tc>
          <w:tcPr>
            <w:tcW w:w="717" w:type="dxa"/>
            <w:tcBorders>
              <w:top w:val="nil"/>
              <w:left w:val="nil"/>
              <w:bottom w:val="nil"/>
              <w:right w:val="nil"/>
            </w:tcBorders>
            <w:shd w:val="clear" w:color="auto" w:fill="auto"/>
            <w:noWrap/>
            <w:hideMark/>
          </w:tcPr>
          <w:p w14:paraId="4C480633" w14:textId="77777777" w:rsidR="00904F31" w:rsidRPr="00925BD5" w:rsidRDefault="00904F31" w:rsidP="00ED6A7F">
            <w:pPr>
              <w:spacing w:after="0" w:line="240" w:lineRule="auto"/>
              <w:rPr>
                <w:rFonts w:ascii="Arial" w:eastAsia="Times New Roman" w:hAnsi="Arial" w:cs="Arial"/>
                <w:color w:val="000000" w:themeColor="text1"/>
                <w:sz w:val="18"/>
                <w:szCs w:val="18"/>
                <w:lang w:eastAsia="hr-HR"/>
              </w:rPr>
            </w:pPr>
            <w:r w:rsidRPr="00925BD5">
              <w:rPr>
                <w:rFonts w:ascii="Arial" w:eastAsia="Times New Roman" w:hAnsi="Arial" w:cs="Arial"/>
                <w:color w:val="000000" w:themeColor="text1"/>
                <w:sz w:val="18"/>
                <w:szCs w:val="18"/>
                <w:lang w:eastAsia="hr-HR"/>
              </w:rPr>
              <w:t>522</w:t>
            </w:r>
          </w:p>
        </w:tc>
        <w:tc>
          <w:tcPr>
            <w:tcW w:w="3361" w:type="dxa"/>
            <w:tcBorders>
              <w:top w:val="nil"/>
              <w:left w:val="nil"/>
              <w:bottom w:val="nil"/>
              <w:right w:val="nil"/>
            </w:tcBorders>
            <w:shd w:val="clear" w:color="auto" w:fill="auto"/>
            <w:hideMark/>
          </w:tcPr>
          <w:p w14:paraId="0222BCDB" w14:textId="0F0F3309" w:rsidR="00904F31" w:rsidRPr="00925BD5" w:rsidRDefault="00904F31" w:rsidP="00904F31">
            <w:pPr>
              <w:spacing w:after="0" w:line="240" w:lineRule="auto"/>
              <w:rPr>
                <w:rFonts w:ascii="Arial" w:eastAsia="Times New Roman" w:hAnsi="Arial" w:cs="Arial"/>
                <w:color w:val="000000" w:themeColor="text1"/>
                <w:sz w:val="18"/>
                <w:szCs w:val="18"/>
                <w:lang w:eastAsia="hr-HR"/>
              </w:rPr>
            </w:pPr>
            <w:r w:rsidRPr="00925BD5">
              <w:rPr>
                <w:rFonts w:ascii="Arial" w:eastAsia="Times New Roman" w:hAnsi="Arial" w:cs="Arial"/>
                <w:color w:val="000000" w:themeColor="text1"/>
                <w:sz w:val="18"/>
                <w:szCs w:val="18"/>
                <w:lang w:eastAsia="hr-HR"/>
              </w:rPr>
              <w:t>Ministarstvo regionalnog razvoja i fondova EU</w:t>
            </w:r>
          </w:p>
        </w:tc>
        <w:tc>
          <w:tcPr>
            <w:tcW w:w="1275" w:type="dxa"/>
            <w:tcBorders>
              <w:top w:val="nil"/>
              <w:left w:val="nil"/>
              <w:bottom w:val="nil"/>
              <w:right w:val="nil"/>
            </w:tcBorders>
            <w:shd w:val="clear" w:color="auto" w:fill="auto"/>
            <w:noWrap/>
            <w:hideMark/>
          </w:tcPr>
          <w:p w14:paraId="09B3C75F" w14:textId="77777777" w:rsidR="00904F31" w:rsidRPr="00925BD5" w:rsidRDefault="00904F31" w:rsidP="00904F31">
            <w:pPr>
              <w:spacing w:after="0" w:line="240" w:lineRule="auto"/>
              <w:jc w:val="right"/>
              <w:rPr>
                <w:rFonts w:ascii="Arial" w:eastAsia="Times New Roman" w:hAnsi="Arial" w:cs="Arial"/>
                <w:color w:val="000000" w:themeColor="text1"/>
                <w:sz w:val="18"/>
                <w:szCs w:val="18"/>
                <w:lang w:eastAsia="hr-HR"/>
              </w:rPr>
            </w:pPr>
            <w:r w:rsidRPr="00925BD5">
              <w:rPr>
                <w:rFonts w:ascii="Arial" w:eastAsia="Times New Roman" w:hAnsi="Arial" w:cs="Arial"/>
                <w:color w:val="000000" w:themeColor="text1"/>
                <w:sz w:val="18"/>
                <w:szCs w:val="18"/>
                <w:lang w:eastAsia="hr-HR"/>
              </w:rPr>
              <w:t>350.000</w:t>
            </w:r>
          </w:p>
        </w:tc>
        <w:tc>
          <w:tcPr>
            <w:tcW w:w="1134" w:type="dxa"/>
            <w:tcBorders>
              <w:top w:val="nil"/>
              <w:left w:val="nil"/>
              <w:bottom w:val="nil"/>
              <w:right w:val="nil"/>
            </w:tcBorders>
            <w:shd w:val="clear" w:color="auto" w:fill="auto"/>
            <w:noWrap/>
            <w:hideMark/>
          </w:tcPr>
          <w:p w14:paraId="50F448A0" w14:textId="77777777" w:rsidR="00904F31" w:rsidRPr="00925BD5" w:rsidRDefault="00904F31" w:rsidP="00904F31">
            <w:pPr>
              <w:spacing w:after="0" w:line="240" w:lineRule="auto"/>
              <w:jc w:val="right"/>
              <w:rPr>
                <w:rFonts w:ascii="Arial" w:eastAsia="Times New Roman" w:hAnsi="Arial" w:cs="Arial"/>
                <w:color w:val="000000" w:themeColor="text1"/>
                <w:sz w:val="18"/>
                <w:szCs w:val="18"/>
                <w:lang w:eastAsia="hr-HR"/>
              </w:rPr>
            </w:pPr>
            <w:r w:rsidRPr="00925BD5">
              <w:rPr>
                <w:rFonts w:ascii="Arial" w:eastAsia="Times New Roman" w:hAnsi="Arial" w:cs="Arial"/>
                <w:color w:val="000000" w:themeColor="text1"/>
                <w:sz w:val="18"/>
                <w:szCs w:val="18"/>
                <w:lang w:eastAsia="hr-HR"/>
              </w:rPr>
              <w:t>250.000</w:t>
            </w:r>
          </w:p>
        </w:tc>
        <w:tc>
          <w:tcPr>
            <w:tcW w:w="1134" w:type="dxa"/>
            <w:tcBorders>
              <w:top w:val="nil"/>
              <w:left w:val="nil"/>
              <w:bottom w:val="nil"/>
              <w:right w:val="nil"/>
            </w:tcBorders>
            <w:shd w:val="clear" w:color="auto" w:fill="auto"/>
            <w:noWrap/>
            <w:hideMark/>
          </w:tcPr>
          <w:p w14:paraId="46930D0A" w14:textId="77777777" w:rsidR="00904F31" w:rsidRPr="00925BD5" w:rsidRDefault="00904F31" w:rsidP="00904F31">
            <w:pPr>
              <w:spacing w:after="0" w:line="240" w:lineRule="auto"/>
              <w:jc w:val="right"/>
              <w:rPr>
                <w:rFonts w:ascii="Arial" w:eastAsia="Times New Roman" w:hAnsi="Arial" w:cs="Arial"/>
                <w:color w:val="000000" w:themeColor="text1"/>
                <w:sz w:val="18"/>
                <w:szCs w:val="18"/>
                <w:lang w:eastAsia="hr-HR"/>
              </w:rPr>
            </w:pPr>
            <w:r w:rsidRPr="00925BD5">
              <w:rPr>
                <w:rFonts w:ascii="Arial" w:eastAsia="Times New Roman" w:hAnsi="Arial" w:cs="Arial"/>
                <w:color w:val="000000" w:themeColor="text1"/>
                <w:sz w:val="18"/>
                <w:szCs w:val="18"/>
                <w:lang w:eastAsia="hr-HR"/>
              </w:rPr>
              <w:t>250.000</w:t>
            </w:r>
          </w:p>
        </w:tc>
        <w:tc>
          <w:tcPr>
            <w:tcW w:w="1276" w:type="dxa"/>
            <w:tcBorders>
              <w:top w:val="nil"/>
              <w:left w:val="nil"/>
              <w:bottom w:val="nil"/>
              <w:right w:val="nil"/>
            </w:tcBorders>
            <w:shd w:val="clear" w:color="auto" w:fill="auto"/>
            <w:noWrap/>
            <w:hideMark/>
          </w:tcPr>
          <w:p w14:paraId="12680AE8" w14:textId="77777777" w:rsidR="00904F31" w:rsidRPr="00925BD5" w:rsidRDefault="00904F31" w:rsidP="00904F31">
            <w:pPr>
              <w:spacing w:after="0" w:line="240" w:lineRule="auto"/>
              <w:jc w:val="right"/>
              <w:rPr>
                <w:rFonts w:ascii="Arial" w:eastAsia="Times New Roman" w:hAnsi="Arial" w:cs="Arial"/>
                <w:color w:val="000000" w:themeColor="text1"/>
                <w:sz w:val="18"/>
                <w:szCs w:val="18"/>
                <w:lang w:eastAsia="hr-HR"/>
              </w:rPr>
            </w:pPr>
            <w:r w:rsidRPr="00925BD5">
              <w:rPr>
                <w:rFonts w:ascii="Arial" w:eastAsia="Times New Roman" w:hAnsi="Arial" w:cs="Arial"/>
                <w:color w:val="000000" w:themeColor="text1"/>
                <w:sz w:val="18"/>
                <w:szCs w:val="18"/>
                <w:lang w:eastAsia="hr-HR"/>
              </w:rPr>
              <w:t>250.000</w:t>
            </w:r>
          </w:p>
        </w:tc>
        <w:tc>
          <w:tcPr>
            <w:tcW w:w="992" w:type="dxa"/>
            <w:tcBorders>
              <w:top w:val="nil"/>
              <w:left w:val="nil"/>
              <w:bottom w:val="nil"/>
              <w:right w:val="nil"/>
            </w:tcBorders>
            <w:shd w:val="clear" w:color="auto" w:fill="auto"/>
            <w:noWrap/>
            <w:hideMark/>
          </w:tcPr>
          <w:p w14:paraId="3C772AB1" w14:textId="77777777" w:rsidR="00904F31" w:rsidRPr="00925BD5" w:rsidRDefault="00904F31" w:rsidP="00904F31">
            <w:pPr>
              <w:spacing w:after="0" w:line="240" w:lineRule="auto"/>
              <w:jc w:val="right"/>
              <w:rPr>
                <w:rFonts w:ascii="Arial" w:eastAsia="Times New Roman" w:hAnsi="Arial" w:cs="Arial"/>
                <w:color w:val="000000" w:themeColor="text1"/>
                <w:sz w:val="18"/>
                <w:szCs w:val="18"/>
                <w:lang w:eastAsia="hr-HR"/>
              </w:rPr>
            </w:pPr>
            <w:r w:rsidRPr="00925BD5">
              <w:rPr>
                <w:rFonts w:ascii="Arial" w:eastAsia="Times New Roman" w:hAnsi="Arial" w:cs="Arial"/>
                <w:color w:val="000000" w:themeColor="text1"/>
                <w:sz w:val="18"/>
                <w:szCs w:val="18"/>
                <w:lang w:eastAsia="hr-HR"/>
              </w:rPr>
              <w:t>71,43</w:t>
            </w:r>
          </w:p>
        </w:tc>
        <w:tc>
          <w:tcPr>
            <w:tcW w:w="851" w:type="dxa"/>
            <w:tcBorders>
              <w:top w:val="nil"/>
              <w:left w:val="nil"/>
              <w:bottom w:val="nil"/>
              <w:right w:val="nil"/>
            </w:tcBorders>
            <w:shd w:val="clear" w:color="auto" w:fill="auto"/>
            <w:noWrap/>
            <w:hideMark/>
          </w:tcPr>
          <w:p w14:paraId="42AD9BEC" w14:textId="77777777" w:rsidR="00904F31" w:rsidRPr="00925BD5" w:rsidRDefault="00904F31" w:rsidP="00904F31">
            <w:pPr>
              <w:spacing w:after="0" w:line="240" w:lineRule="auto"/>
              <w:jc w:val="right"/>
              <w:rPr>
                <w:rFonts w:ascii="Arial" w:eastAsia="Times New Roman" w:hAnsi="Arial" w:cs="Arial"/>
                <w:color w:val="000000" w:themeColor="text1"/>
                <w:sz w:val="18"/>
                <w:szCs w:val="18"/>
                <w:lang w:eastAsia="hr-HR"/>
              </w:rPr>
            </w:pPr>
            <w:r w:rsidRPr="00925BD5">
              <w:rPr>
                <w:rFonts w:ascii="Arial" w:eastAsia="Times New Roman" w:hAnsi="Arial" w:cs="Arial"/>
                <w:color w:val="000000" w:themeColor="text1"/>
                <w:sz w:val="18"/>
                <w:szCs w:val="18"/>
                <w:lang w:eastAsia="hr-HR"/>
              </w:rPr>
              <w:t>100,00</w:t>
            </w:r>
          </w:p>
        </w:tc>
      </w:tr>
      <w:tr w:rsidR="006E4F44" w:rsidRPr="00925BD5" w14:paraId="73B2AB7E" w14:textId="77777777" w:rsidTr="00982996">
        <w:trPr>
          <w:trHeight w:val="255"/>
        </w:trPr>
        <w:tc>
          <w:tcPr>
            <w:tcW w:w="317" w:type="dxa"/>
            <w:tcBorders>
              <w:top w:val="nil"/>
              <w:left w:val="nil"/>
              <w:bottom w:val="nil"/>
              <w:right w:val="nil"/>
            </w:tcBorders>
            <w:shd w:val="clear" w:color="auto" w:fill="auto"/>
            <w:noWrap/>
            <w:hideMark/>
          </w:tcPr>
          <w:p w14:paraId="4CE51A37" w14:textId="77777777" w:rsidR="00904F31" w:rsidRPr="00925BD5" w:rsidRDefault="00904F31" w:rsidP="00904F31">
            <w:pPr>
              <w:spacing w:after="0" w:line="240" w:lineRule="auto"/>
              <w:jc w:val="right"/>
              <w:rPr>
                <w:rFonts w:ascii="Arial" w:eastAsia="Times New Roman" w:hAnsi="Arial" w:cs="Arial"/>
                <w:color w:val="000000" w:themeColor="text1"/>
                <w:sz w:val="18"/>
                <w:szCs w:val="18"/>
                <w:lang w:eastAsia="hr-HR"/>
              </w:rPr>
            </w:pPr>
          </w:p>
        </w:tc>
        <w:tc>
          <w:tcPr>
            <w:tcW w:w="717" w:type="dxa"/>
            <w:tcBorders>
              <w:top w:val="nil"/>
              <w:left w:val="nil"/>
              <w:bottom w:val="nil"/>
              <w:right w:val="nil"/>
            </w:tcBorders>
            <w:shd w:val="clear" w:color="auto" w:fill="auto"/>
            <w:noWrap/>
            <w:hideMark/>
          </w:tcPr>
          <w:p w14:paraId="0C2B857A" w14:textId="77777777" w:rsidR="00904F31" w:rsidRPr="00925BD5" w:rsidRDefault="00904F31" w:rsidP="00ED6A7F">
            <w:pPr>
              <w:spacing w:after="0" w:line="240" w:lineRule="auto"/>
              <w:rPr>
                <w:rFonts w:ascii="Arial" w:eastAsia="Times New Roman" w:hAnsi="Arial" w:cs="Arial"/>
                <w:color w:val="000000" w:themeColor="text1"/>
                <w:sz w:val="18"/>
                <w:szCs w:val="18"/>
                <w:lang w:eastAsia="hr-HR"/>
              </w:rPr>
            </w:pPr>
            <w:r w:rsidRPr="00925BD5">
              <w:rPr>
                <w:rFonts w:ascii="Arial" w:eastAsia="Times New Roman" w:hAnsi="Arial" w:cs="Arial"/>
                <w:color w:val="000000" w:themeColor="text1"/>
                <w:sz w:val="18"/>
                <w:szCs w:val="18"/>
                <w:lang w:eastAsia="hr-HR"/>
              </w:rPr>
              <w:t>523</w:t>
            </w:r>
          </w:p>
        </w:tc>
        <w:tc>
          <w:tcPr>
            <w:tcW w:w="3361" w:type="dxa"/>
            <w:tcBorders>
              <w:top w:val="nil"/>
              <w:left w:val="nil"/>
              <w:bottom w:val="nil"/>
              <w:right w:val="nil"/>
            </w:tcBorders>
            <w:shd w:val="clear" w:color="auto" w:fill="auto"/>
            <w:hideMark/>
          </w:tcPr>
          <w:p w14:paraId="7CAC5675" w14:textId="4CCA2606" w:rsidR="00904F31" w:rsidRPr="00925BD5" w:rsidRDefault="00904F31" w:rsidP="00904F31">
            <w:pPr>
              <w:spacing w:after="0" w:line="240" w:lineRule="auto"/>
              <w:rPr>
                <w:rFonts w:ascii="Arial" w:eastAsia="Times New Roman" w:hAnsi="Arial" w:cs="Arial"/>
                <w:color w:val="000000" w:themeColor="text1"/>
                <w:sz w:val="18"/>
                <w:szCs w:val="18"/>
                <w:lang w:eastAsia="hr-HR"/>
              </w:rPr>
            </w:pPr>
            <w:r w:rsidRPr="00925BD5">
              <w:rPr>
                <w:rFonts w:ascii="Arial" w:eastAsia="Times New Roman" w:hAnsi="Arial" w:cs="Arial"/>
                <w:color w:val="000000" w:themeColor="text1"/>
                <w:sz w:val="18"/>
                <w:szCs w:val="18"/>
                <w:lang w:eastAsia="hr-HR"/>
              </w:rPr>
              <w:t xml:space="preserve">Ministarstvo </w:t>
            </w:r>
            <w:r w:rsidR="002C08D6" w:rsidRPr="00925BD5">
              <w:rPr>
                <w:rFonts w:ascii="Arial" w:eastAsia="Times New Roman" w:hAnsi="Arial" w:cs="Arial"/>
                <w:color w:val="000000" w:themeColor="text1"/>
                <w:sz w:val="18"/>
                <w:szCs w:val="18"/>
                <w:lang w:eastAsia="hr-HR"/>
              </w:rPr>
              <w:t>prostornog uređenja</w:t>
            </w:r>
            <w:r w:rsidR="002C08D6">
              <w:rPr>
                <w:rFonts w:ascii="Arial" w:eastAsia="Times New Roman" w:hAnsi="Arial" w:cs="Arial"/>
                <w:color w:val="000000" w:themeColor="text1"/>
                <w:sz w:val="18"/>
                <w:szCs w:val="18"/>
                <w:lang w:eastAsia="hr-HR"/>
              </w:rPr>
              <w:t xml:space="preserve">, </w:t>
            </w:r>
            <w:r w:rsidRPr="00925BD5">
              <w:rPr>
                <w:rFonts w:ascii="Arial" w:eastAsia="Times New Roman" w:hAnsi="Arial" w:cs="Arial"/>
                <w:color w:val="000000" w:themeColor="text1"/>
                <w:sz w:val="18"/>
                <w:szCs w:val="18"/>
                <w:lang w:eastAsia="hr-HR"/>
              </w:rPr>
              <w:t>graditeljstva i državne imovine</w:t>
            </w:r>
          </w:p>
        </w:tc>
        <w:tc>
          <w:tcPr>
            <w:tcW w:w="1275" w:type="dxa"/>
            <w:tcBorders>
              <w:top w:val="nil"/>
              <w:left w:val="nil"/>
              <w:bottom w:val="nil"/>
              <w:right w:val="nil"/>
            </w:tcBorders>
            <w:shd w:val="clear" w:color="auto" w:fill="auto"/>
            <w:noWrap/>
            <w:hideMark/>
          </w:tcPr>
          <w:p w14:paraId="7A7DCF18" w14:textId="77777777" w:rsidR="00904F31" w:rsidRPr="00925BD5" w:rsidRDefault="00904F31" w:rsidP="00904F31">
            <w:pPr>
              <w:spacing w:after="0" w:line="240" w:lineRule="auto"/>
              <w:jc w:val="right"/>
              <w:rPr>
                <w:rFonts w:ascii="Arial" w:eastAsia="Times New Roman" w:hAnsi="Arial" w:cs="Arial"/>
                <w:color w:val="000000" w:themeColor="text1"/>
                <w:sz w:val="18"/>
                <w:szCs w:val="18"/>
                <w:lang w:eastAsia="hr-HR"/>
              </w:rPr>
            </w:pPr>
            <w:r w:rsidRPr="00925BD5">
              <w:rPr>
                <w:rFonts w:ascii="Arial" w:eastAsia="Times New Roman" w:hAnsi="Arial" w:cs="Arial"/>
                <w:color w:val="000000" w:themeColor="text1"/>
                <w:sz w:val="18"/>
                <w:szCs w:val="18"/>
                <w:lang w:eastAsia="hr-HR"/>
              </w:rPr>
              <w:t>156.000</w:t>
            </w:r>
          </w:p>
        </w:tc>
        <w:tc>
          <w:tcPr>
            <w:tcW w:w="1134" w:type="dxa"/>
            <w:tcBorders>
              <w:top w:val="nil"/>
              <w:left w:val="nil"/>
              <w:bottom w:val="nil"/>
              <w:right w:val="nil"/>
            </w:tcBorders>
            <w:shd w:val="clear" w:color="auto" w:fill="auto"/>
            <w:noWrap/>
            <w:hideMark/>
          </w:tcPr>
          <w:p w14:paraId="477ED104" w14:textId="77777777" w:rsidR="00904F31" w:rsidRPr="00925BD5" w:rsidRDefault="00904F31" w:rsidP="00904F31">
            <w:pPr>
              <w:spacing w:after="0" w:line="240" w:lineRule="auto"/>
              <w:jc w:val="right"/>
              <w:rPr>
                <w:rFonts w:ascii="Arial" w:eastAsia="Times New Roman" w:hAnsi="Arial" w:cs="Arial"/>
                <w:color w:val="000000" w:themeColor="text1"/>
                <w:sz w:val="18"/>
                <w:szCs w:val="18"/>
                <w:lang w:eastAsia="hr-HR"/>
              </w:rPr>
            </w:pPr>
            <w:r w:rsidRPr="00925BD5">
              <w:rPr>
                <w:rFonts w:ascii="Arial" w:eastAsia="Times New Roman" w:hAnsi="Arial" w:cs="Arial"/>
                <w:color w:val="000000" w:themeColor="text1"/>
                <w:sz w:val="18"/>
                <w:szCs w:val="18"/>
                <w:lang w:eastAsia="hr-HR"/>
              </w:rPr>
              <w:t>100.100</w:t>
            </w:r>
          </w:p>
        </w:tc>
        <w:tc>
          <w:tcPr>
            <w:tcW w:w="1134" w:type="dxa"/>
            <w:tcBorders>
              <w:top w:val="nil"/>
              <w:left w:val="nil"/>
              <w:bottom w:val="nil"/>
              <w:right w:val="nil"/>
            </w:tcBorders>
            <w:shd w:val="clear" w:color="auto" w:fill="auto"/>
            <w:noWrap/>
            <w:hideMark/>
          </w:tcPr>
          <w:p w14:paraId="672565AF" w14:textId="77777777" w:rsidR="00904F31" w:rsidRPr="00925BD5" w:rsidRDefault="00904F31" w:rsidP="00904F31">
            <w:pPr>
              <w:spacing w:after="0" w:line="240" w:lineRule="auto"/>
              <w:jc w:val="right"/>
              <w:rPr>
                <w:rFonts w:ascii="Arial" w:eastAsia="Times New Roman" w:hAnsi="Arial" w:cs="Arial"/>
                <w:color w:val="000000" w:themeColor="text1"/>
                <w:sz w:val="18"/>
                <w:szCs w:val="18"/>
                <w:lang w:eastAsia="hr-HR"/>
              </w:rPr>
            </w:pPr>
            <w:r w:rsidRPr="00925BD5">
              <w:rPr>
                <w:rFonts w:ascii="Arial" w:eastAsia="Times New Roman" w:hAnsi="Arial" w:cs="Arial"/>
                <w:color w:val="000000" w:themeColor="text1"/>
                <w:sz w:val="18"/>
                <w:szCs w:val="18"/>
                <w:lang w:eastAsia="hr-HR"/>
              </w:rPr>
              <w:t>100.100</w:t>
            </w:r>
          </w:p>
        </w:tc>
        <w:tc>
          <w:tcPr>
            <w:tcW w:w="1276" w:type="dxa"/>
            <w:tcBorders>
              <w:top w:val="nil"/>
              <w:left w:val="nil"/>
              <w:bottom w:val="nil"/>
              <w:right w:val="nil"/>
            </w:tcBorders>
            <w:shd w:val="clear" w:color="auto" w:fill="auto"/>
            <w:noWrap/>
            <w:hideMark/>
          </w:tcPr>
          <w:p w14:paraId="20BAE59C" w14:textId="77777777" w:rsidR="00904F31" w:rsidRPr="00925BD5" w:rsidRDefault="00904F31" w:rsidP="00904F31">
            <w:pPr>
              <w:spacing w:after="0" w:line="240" w:lineRule="auto"/>
              <w:jc w:val="right"/>
              <w:rPr>
                <w:rFonts w:ascii="Arial" w:eastAsia="Times New Roman" w:hAnsi="Arial" w:cs="Arial"/>
                <w:color w:val="000000" w:themeColor="text1"/>
                <w:sz w:val="18"/>
                <w:szCs w:val="18"/>
                <w:lang w:eastAsia="hr-HR"/>
              </w:rPr>
            </w:pPr>
            <w:r w:rsidRPr="00925BD5">
              <w:rPr>
                <w:rFonts w:ascii="Arial" w:eastAsia="Times New Roman" w:hAnsi="Arial" w:cs="Arial"/>
                <w:color w:val="000000" w:themeColor="text1"/>
                <w:sz w:val="18"/>
                <w:szCs w:val="18"/>
                <w:lang w:eastAsia="hr-HR"/>
              </w:rPr>
              <w:t>100.100</w:t>
            </w:r>
          </w:p>
        </w:tc>
        <w:tc>
          <w:tcPr>
            <w:tcW w:w="992" w:type="dxa"/>
            <w:tcBorders>
              <w:top w:val="nil"/>
              <w:left w:val="nil"/>
              <w:bottom w:val="nil"/>
              <w:right w:val="nil"/>
            </w:tcBorders>
            <w:shd w:val="clear" w:color="auto" w:fill="auto"/>
            <w:noWrap/>
            <w:hideMark/>
          </w:tcPr>
          <w:p w14:paraId="3D074EE4" w14:textId="77777777" w:rsidR="00904F31" w:rsidRPr="00925BD5" w:rsidRDefault="00904F31" w:rsidP="00904F31">
            <w:pPr>
              <w:spacing w:after="0" w:line="240" w:lineRule="auto"/>
              <w:jc w:val="right"/>
              <w:rPr>
                <w:rFonts w:ascii="Arial" w:eastAsia="Times New Roman" w:hAnsi="Arial" w:cs="Arial"/>
                <w:color w:val="000000" w:themeColor="text1"/>
                <w:sz w:val="18"/>
                <w:szCs w:val="18"/>
                <w:lang w:eastAsia="hr-HR"/>
              </w:rPr>
            </w:pPr>
            <w:r w:rsidRPr="00925BD5">
              <w:rPr>
                <w:rFonts w:ascii="Arial" w:eastAsia="Times New Roman" w:hAnsi="Arial" w:cs="Arial"/>
                <w:color w:val="000000" w:themeColor="text1"/>
                <w:sz w:val="18"/>
                <w:szCs w:val="18"/>
                <w:lang w:eastAsia="hr-HR"/>
              </w:rPr>
              <w:t>64,17</w:t>
            </w:r>
          </w:p>
        </w:tc>
        <w:tc>
          <w:tcPr>
            <w:tcW w:w="851" w:type="dxa"/>
            <w:tcBorders>
              <w:top w:val="nil"/>
              <w:left w:val="nil"/>
              <w:bottom w:val="nil"/>
              <w:right w:val="nil"/>
            </w:tcBorders>
            <w:shd w:val="clear" w:color="auto" w:fill="auto"/>
            <w:noWrap/>
            <w:hideMark/>
          </w:tcPr>
          <w:p w14:paraId="5C6A43AA" w14:textId="77777777" w:rsidR="00904F31" w:rsidRPr="00925BD5" w:rsidRDefault="00904F31" w:rsidP="00904F31">
            <w:pPr>
              <w:spacing w:after="0" w:line="240" w:lineRule="auto"/>
              <w:jc w:val="right"/>
              <w:rPr>
                <w:rFonts w:ascii="Arial" w:eastAsia="Times New Roman" w:hAnsi="Arial" w:cs="Arial"/>
                <w:color w:val="000000" w:themeColor="text1"/>
                <w:sz w:val="18"/>
                <w:szCs w:val="18"/>
                <w:lang w:eastAsia="hr-HR"/>
              </w:rPr>
            </w:pPr>
            <w:r w:rsidRPr="00925BD5">
              <w:rPr>
                <w:rFonts w:ascii="Arial" w:eastAsia="Times New Roman" w:hAnsi="Arial" w:cs="Arial"/>
                <w:color w:val="000000" w:themeColor="text1"/>
                <w:sz w:val="18"/>
                <w:szCs w:val="18"/>
                <w:lang w:eastAsia="hr-HR"/>
              </w:rPr>
              <w:t>100,00</w:t>
            </w:r>
          </w:p>
        </w:tc>
      </w:tr>
      <w:tr w:rsidR="006E4F44" w:rsidRPr="00925BD5" w14:paraId="1D46EE8F" w14:textId="77777777" w:rsidTr="00982996">
        <w:trPr>
          <w:trHeight w:val="255"/>
        </w:trPr>
        <w:tc>
          <w:tcPr>
            <w:tcW w:w="317" w:type="dxa"/>
            <w:tcBorders>
              <w:top w:val="nil"/>
              <w:left w:val="nil"/>
              <w:bottom w:val="nil"/>
              <w:right w:val="nil"/>
            </w:tcBorders>
            <w:shd w:val="clear" w:color="auto" w:fill="auto"/>
            <w:noWrap/>
            <w:hideMark/>
          </w:tcPr>
          <w:p w14:paraId="2869FFB4" w14:textId="77777777" w:rsidR="00904F31" w:rsidRPr="00925BD5" w:rsidRDefault="00904F31" w:rsidP="00904F31">
            <w:pPr>
              <w:spacing w:after="0" w:line="240" w:lineRule="auto"/>
              <w:jc w:val="right"/>
              <w:rPr>
                <w:rFonts w:ascii="Arial" w:eastAsia="Times New Roman" w:hAnsi="Arial" w:cs="Arial"/>
                <w:color w:val="000000" w:themeColor="text1"/>
                <w:sz w:val="18"/>
                <w:szCs w:val="18"/>
                <w:lang w:eastAsia="hr-HR"/>
              </w:rPr>
            </w:pPr>
          </w:p>
        </w:tc>
        <w:tc>
          <w:tcPr>
            <w:tcW w:w="717" w:type="dxa"/>
            <w:tcBorders>
              <w:top w:val="nil"/>
              <w:left w:val="nil"/>
              <w:bottom w:val="nil"/>
              <w:right w:val="nil"/>
            </w:tcBorders>
            <w:shd w:val="clear" w:color="auto" w:fill="auto"/>
            <w:noWrap/>
            <w:hideMark/>
          </w:tcPr>
          <w:p w14:paraId="05836AD8" w14:textId="77777777" w:rsidR="00904F31" w:rsidRPr="00925BD5" w:rsidRDefault="00904F31" w:rsidP="00ED6A7F">
            <w:pPr>
              <w:spacing w:after="0" w:line="240" w:lineRule="auto"/>
              <w:rPr>
                <w:rFonts w:ascii="Arial" w:eastAsia="Times New Roman" w:hAnsi="Arial" w:cs="Arial"/>
                <w:color w:val="000000" w:themeColor="text1"/>
                <w:sz w:val="18"/>
                <w:szCs w:val="18"/>
                <w:lang w:eastAsia="hr-HR"/>
              </w:rPr>
            </w:pPr>
            <w:r w:rsidRPr="00925BD5">
              <w:rPr>
                <w:rFonts w:ascii="Arial" w:eastAsia="Times New Roman" w:hAnsi="Arial" w:cs="Arial"/>
                <w:color w:val="000000" w:themeColor="text1"/>
                <w:sz w:val="18"/>
                <w:szCs w:val="18"/>
                <w:lang w:eastAsia="hr-HR"/>
              </w:rPr>
              <w:t>524</w:t>
            </w:r>
          </w:p>
        </w:tc>
        <w:tc>
          <w:tcPr>
            <w:tcW w:w="3361" w:type="dxa"/>
            <w:tcBorders>
              <w:top w:val="nil"/>
              <w:left w:val="nil"/>
              <w:bottom w:val="nil"/>
              <w:right w:val="nil"/>
            </w:tcBorders>
            <w:shd w:val="clear" w:color="auto" w:fill="auto"/>
            <w:hideMark/>
          </w:tcPr>
          <w:p w14:paraId="1DA69AC4" w14:textId="77777777" w:rsidR="00904F31" w:rsidRPr="00925BD5" w:rsidRDefault="00904F31" w:rsidP="00904F31">
            <w:pPr>
              <w:spacing w:after="0" w:line="240" w:lineRule="auto"/>
              <w:rPr>
                <w:rFonts w:ascii="Arial" w:eastAsia="Times New Roman" w:hAnsi="Arial" w:cs="Arial"/>
                <w:color w:val="000000" w:themeColor="text1"/>
                <w:sz w:val="18"/>
                <w:szCs w:val="18"/>
                <w:lang w:eastAsia="hr-HR"/>
              </w:rPr>
            </w:pPr>
            <w:r w:rsidRPr="00925BD5">
              <w:rPr>
                <w:rFonts w:ascii="Arial" w:eastAsia="Times New Roman" w:hAnsi="Arial" w:cs="Arial"/>
                <w:color w:val="000000" w:themeColor="text1"/>
                <w:sz w:val="18"/>
                <w:szCs w:val="18"/>
                <w:lang w:eastAsia="hr-HR"/>
              </w:rPr>
              <w:t>Ministarstvo kulture</w:t>
            </w:r>
          </w:p>
        </w:tc>
        <w:tc>
          <w:tcPr>
            <w:tcW w:w="1275" w:type="dxa"/>
            <w:tcBorders>
              <w:top w:val="nil"/>
              <w:left w:val="nil"/>
              <w:bottom w:val="nil"/>
              <w:right w:val="nil"/>
            </w:tcBorders>
            <w:shd w:val="clear" w:color="auto" w:fill="auto"/>
            <w:noWrap/>
            <w:hideMark/>
          </w:tcPr>
          <w:p w14:paraId="1B8C10D2" w14:textId="77777777" w:rsidR="00904F31" w:rsidRPr="00925BD5" w:rsidRDefault="00904F31" w:rsidP="00904F31">
            <w:pPr>
              <w:spacing w:after="0" w:line="240" w:lineRule="auto"/>
              <w:jc w:val="right"/>
              <w:rPr>
                <w:rFonts w:ascii="Arial" w:eastAsia="Times New Roman" w:hAnsi="Arial" w:cs="Arial"/>
                <w:color w:val="000000" w:themeColor="text1"/>
                <w:sz w:val="18"/>
                <w:szCs w:val="18"/>
                <w:lang w:eastAsia="hr-HR"/>
              </w:rPr>
            </w:pPr>
            <w:r w:rsidRPr="00925BD5">
              <w:rPr>
                <w:rFonts w:ascii="Arial" w:eastAsia="Times New Roman" w:hAnsi="Arial" w:cs="Arial"/>
                <w:color w:val="000000" w:themeColor="text1"/>
                <w:sz w:val="18"/>
                <w:szCs w:val="18"/>
                <w:lang w:eastAsia="hr-HR"/>
              </w:rPr>
              <w:t>100.000</w:t>
            </w:r>
          </w:p>
        </w:tc>
        <w:tc>
          <w:tcPr>
            <w:tcW w:w="1134" w:type="dxa"/>
            <w:tcBorders>
              <w:top w:val="nil"/>
              <w:left w:val="nil"/>
              <w:bottom w:val="nil"/>
              <w:right w:val="nil"/>
            </w:tcBorders>
            <w:shd w:val="clear" w:color="auto" w:fill="auto"/>
            <w:noWrap/>
            <w:hideMark/>
          </w:tcPr>
          <w:p w14:paraId="676E03EE" w14:textId="77777777" w:rsidR="00904F31" w:rsidRPr="00925BD5" w:rsidRDefault="00904F31" w:rsidP="00904F31">
            <w:pPr>
              <w:spacing w:after="0" w:line="240" w:lineRule="auto"/>
              <w:jc w:val="right"/>
              <w:rPr>
                <w:rFonts w:ascii="Arial" w:eastAsia="Times New Roman" w:hAnsi="Arial" w:cs="Arial"/>
                <w:color w:val="000000" w:themeColor="text1"/>
                <w:sz w:val="18"/>
                <w:szCs w:val="18"/>
                <w:lang w:eastAsia="hr-HR"/>
              </w:rPr>
            </w:pPr>
          </w:p>
        </w:tc>
        <w:tc>
          <w:tcPr>
            <w:tcW w:w="1134" w:type="dxa"/>
            <w:tcBorders>
              <w:top w:val="nil"/>
              <w:left w:val="nil"/>
              <w:bottom w:val="nil"/>
              <w:right w:val="nil"/>
            </w:tcBorders>
            <w:shd w:val="clear" w:color="auto" w:fill="auto"/>
            <w:noWrap/>
            <w:hideMark/>
          </w:tcPr>
          <w:p w14:paraId="0299B1C8" w14:textId="77777777" w:rsidR="00904F31" w:rsidRPr="00925BD5" w:rsidRDefault="00904F31" w:rsidP="00904F31">
            <w:pPr>
              <w:spacing w:after="0" w:line="240" w:lineRule="auto"/>
              <w:jc w:val="right"/>
              <w:rPr>
                <w:rFonts w:ascii="Arial" w:eastAsia="Times New Roman" w:hAnsi="Arial" w:cs="Arial"/>
                <w:color w:val="000000" w:themeColor="text1"/>
                <w:sz w:val="18"/>
                <w:szCs w:val="18"/>
                <w:lang w:eastAsia="hr-HR"/>
              </w:rPr>
            </w:pPr>
          </w:p>
        </w:tc>
        <w:tc>
          <w:tcPr>
            <w:tcW w:w="1276" w:type="dxa"/>
            <w:tcBorders>
              <w:top w:val="nil"/>
              <w:left w:val="nil"/>
              <w:bottom w:val="nil"/>
              <w:right w:val="nil"/>
            </w:tcBorders>
            <w:shd w:val="clear" w:color="auto" w:fill="auto"/>
            <w:noWrap/>
            <w:hideMark/>
          </w:tcPr>
          <w:p w14:paraId="5D4603D8" w14:textId="77777777" w:rsidR="00904F31" w:rsidRPr="00925BD5" w:rsidRDefault="00904F31" w:rsidP="00904F31">
            <w:pPr>
              <w:spacing w:after="0" w:line="240" w:lineRule="auto"/>
              <w:jc w:val="right"/>
              <w:rPr>
                <w:rFonts w:ascii="Arial" w:eastAsia="Times New Roman" w:hAnsi="Arial" w:cs="Arial"/>
                <w:color w:val="000000" w:themeColor="text1"/>
                <w:sz w:val="18"/>
                <w:szCs w:val="18"/>
                <w:lang w:eastAsia="hr-HR"/>
              </w:rPr>
            </w:pPr>
          </w:p>
        </w:tc>
        <w:tc>
          <w:tcPr>
            <w:tcW w:w="992" w:type="dxa"/>
            <w:tcBorders>
              <w:top w:val="nil"/>
              <w:left w:val="nil"/>
              <w:bottom w:val="nil"/>
              <w:right w:val="nil"/>
            </w:tcBorders>
            <w:shd w:val="clear" w:color="auto" w:fill="auto"/>
            <w:noWrap/>
            <w:hideMark/>
          </w:tcPr>
          <w:p w14:paraId="620E6C88" w14:textId="77777777" w:rsidR="00904F31" w:rsidRPr="00925BD5" w:rsidRDefault="00904F31" w:rsidP="00904F31">
            <w:pPr>
              <w:spacing w:after="0" w:line="240" w:lineRule="auto"/>
              <w:jc w:val="right"/>
              <w:rPr>
                <w:rFonts w:ascii="Arial" w:eastAsia="Times New Roman" w:hAnsi="Arial" w:cs="Arial"/>
                <w:color w:val="000000" w:themeColor="text1"/>
                <w:sz w:val="18"/>
                <w:szCs w:val="18"/>
                <w:lang w:eastAsia="hr-HR"/>
              </w:rPr>
            </w:pPr>
          </w:p>
        </w:tc>
        <w:tc>
          <w:tcPr>
            <w:tcW w:w="851" w:type="dxa"/>
            <w:tcBorders>
              <w:top w:val="nil"/>
              <w:left w:val="nil"/>
              <w:bottom w:val="nil"/>
              <w:right w:val="nil"/>
            </w:tcBorders>
            <w:shd w:val="clear" w:color="auto" w:fill="auto"/>
            <w:noWrap/>
            <w:hideMark/>
          </w:tcPr>
          <w:p w14:paraId="5E667FEF" w14:textId="77777777" w:rsidR="00904F31" w:rsidRPr="00925BD5" w:rsidRDefault="00904F31" w:rsidP="00904F31">
            <w:pPr>
              <w:spacing w:after="0" w:line="240" w:lineRule="auto"/>
              <w:rPr>
                <w:rFonts w:ascii="Arial" w:eastAsia="Times New Roman" w:hAnsi="Arial" w:cs="Arial"/>
                <w:color w:val="000000" w:themeColor="text1"/>
                <w:sz w:val="18"/>
                <w:szCs w:val="18"/>
                <w:lang w:eastAsia="hr-HR"/>
              </w:rPr>
            </w:pPr>
          </w:p>
        </w:tc>
      </w:tr>
      <w:tr w:rsidR="006E4F44" w:rsidRPr="00925BD5" w14:paraId="6AF86590" w14:textId="77777777" w:rsidTr="00982996">
        <w:trPr>
          <w:trHeight w:val="255"/>
        </w:trPr>
        <w:tc>
          <w:tcPr>
            <w:tcW w:w="317" w:type="dxa"/>
            <w:tcBorders>
              <w:top w:val="nil"/>
              <w:left w:val="nil"/>
              <w:bottom w:val="nil"/>
              <w:right w:val="nil"/>
            </w:tcBorders>
            <w:shd w:val="clear" w:color="auto" w:fill="auto"/>
            <w:noWrap/>
            <w:hideMark/>
          </w:tcPr>
          <w:p w14:paraId="453AABA8" w14:textId="77777777" w:rsidR="00904F31" w:rsidRPr="00925BD5" w:rsidRDefault="00904F31" w:rsidP="00904F31">
            <w:pPr>
              <w:spacing w:after="0" w:line="240" w:lineRule="auto"/>
              <w:rPr>
                <w:rFonts w:ascii="Arial" w:eastAsia="Times New Roman" w:hAnsi="Arial" w:cs="Arial"/>
                <w:color w:val="000000" w:themeColor="text1"/>
                <w:sz w:val="18"/>
                <w:szCs w:val="18"/>
                <w:lang w:eastAsia="hr-HR"/>
              </w:rPr>
            </w:pPr>
          </w:p>
        </w:tc>
        <w:tc>
          <w:tcPr>
            <w:tcW w:w="717" w:type="dxa"/>
            <w:tcBorders>
              <w:top w:val="nil"/>
              <w:left w:val="nil"/>
              <w:bottom w:val="nil"/>
              <w:right w:val="nil"/>
            </w:tcBorders>
            <w:shd w:val="clear" w:color="auto" w:fill="auto"/>
            <w:noWrap/>
            <w:hideMark/>
          </w:tcPr>
          <w:p w14:paraId="76D81F59" w14:textId="77777777" w:rsidR="00904F31" w:rsidRPr="00925BD5" w:rsidRDefault="00904F31" w:rsidP="00ED6A7F">
            <w:pPr>
              <w:spacing w:after="0" w:line="240" w:lineRule="auto"/>
              <w:rPr>
                <w:rFonts w:ascii="Arial" w:eastAsia="Times New Roman" w:hAnsi="Arial" w:cs="Arial"/>
                <w:color w:val="000000" w:themeColor="text1"/>
                <w:sz w:val="18"/>
                <w:szCs w:val="18"/>
                <w:lang w:eastAsia="hr-HR"/>
              </w:rPr>
            </w:pPr>
            <w:r w:rsidRPr="00925BD5">
              <w:rPr>
                <w:rFonts w:ascii="Arial" w:eastAsia="Times New Roman" w:hAnsi="Arial" w:cs="Arial"/>
                <w:color w:val="000000" w:themeColor="text1"/>
                <w:sz w:val="18"/>
                <w:szCs w:val="18"/>
                <w:lang w:eastAsia="hr-HR"/>
              </w:rPr>
              <w:t>525</w:t>
            </w:r>
          </w:p>
        </w:tc>
        <w:tc>
          <w:tcPr>
            <w:tcW w:w="3361" w:type="dxa"/>
            <w:tcBorders>
              <w:top w:val="nil"/>
              <w:left w:val="nil"/>
              <w:bottom w:val="nil"/>
              <w:right w:val="nil"/>
            </w:tcBorders>
            <w:shd w:val="clear" w:color="auto" w:fill="auto"/>
            <w:hideMark/>
          </w:tcPr>
          <w:p w14:paraId="5C3798EF" w14:textId="0317E295" w:rsidR="00904F31" w:rsidRPr="00925BD5" w:rsidRDefault="00904F31" w:rsidP="00904F31">
            <w:pPr>
              <w:spacing w:after="0" w:line="240" w:lineRule="auto"/>
              <w:rPr>
                <w:rFonts w:ascii="Arial" w:eastAsia="Times New Roman" w:hAnsi="Arial" w:cs="Arial"/>
                <w:color w:val="000000" w:themeColor="text1"/>
                <w:sz w:val="18"/>
                <w:szCs w:val="18"/>
                <w:lang w:eastAsia="hr-HR"/>
              </w:rPr>
            </w:pPr>
            <w:r w:rsidRPr="00925BD5">
              <w:rPr>
                <w:rFonts w:ascii="Arial" w:eastAsia="Times New Roman" w:hAnsi="Arial" w:cs="Arial"/>
                <w:color w:val="000000" w:themeColor="text1"/>
                <w:sz w:val="18"/>
                <w:szCs w:val="18"/>
                <w:lang w:eastAsia="hr-HR"/>
              </w:rPr>
              <w:t>Hrvatski zavod za zapošljavanje</w:t>
            </w:r>
          </w:p>
        </w:tc>
        <w:tc>
          <w:tcPr>
            <w:tcW w:w="1275" w:type="dxa"/>
            <w:tcBorders>
              <w:top w:val="nil"/>
              <w:left w:val="nil"/>
              <w:bottom w:val="nil"/>
              <w:right w:val="nil"/>
            </w:tcBorders>
            <w:shd w:val="clear" w:color="auto" w:fill="auto"/>
            <w:noWrap/>
            <w:hideMark/>
          </w:tcPr>
          <w:p w14:paraId="5BF2EF8D" w14:textId="0899C9B7" w:rsidR="00904F31" w:rsidRPr="00925BD5" w:rsidRDefault="006F07A7" w:rsidP="00904F31">
            <w:pPr>
              <w:spacing w:after="0" w:line="240" w:lineRule="auto"/>
              <w:jc w:val="right"/>
              <w:rPr>
                <w:rFonts w:ascii="Arial" w:eastAsia="Times New Roman" w:hAnsi="Arial" w:cs="Arial"/>
                <w:color w:val="000000" w:themeColor="text1"/>
                <w:sz w:val="18"/>
                <w:szCs w:val="18"/>
                <w:lang w:eastAsia="hr-HR"/>
              </w:rPr>
            </w:pPr>
            <w:r w:rsidRPr="00925BD5">
              <w:rPr>
                <w:rFonts w:ascii="Arial" w:eastAsia="Times New Roman" w:hAnsi="Arial" w:cs="Arial"/>
                <w:color w:val="000000" w:themeColor="text1"/>
                <w:sz w:val="18"/>
                <w:szCs w:val="18"/>
                <w:lang w:eastAsia="hr-HR"/>
              </w:rPr>
              <w:t>165.829</w:t>
            </w:r>
          </w:p>
        </w:tc>
        <w:tc>
          <w:tcPr>
            <w:tcW w:w="1134" w:type="dxa"/>
            <w:tcBorders>
              <w:top w:val="nil"/>
              <w:left w:val="nil"/>
              <w:bottom w:val="nil"/>
              <w:right w:val="nil"/>
            </w:tcBorders>
            <w:shd w:val="clear" w:color="auto" w:fill="auto"/>
            <w:noWrap/>
            <w:hideMark/>
          </w:tcPr>
          <w:p w14:paraId="11DCCF30" w14:textId="77777777" w:rsidR="00904F31" w:rsidRPr="00925BD5" w:rsidRDefault="00904F31" w:rsidP="00904F31">
            <w:pPr>
              <w:spacing w:after="0" w:line="240" w:lineRule="auto"/>
              <w:jc w:val="right"/>
              <w:rPr>
                <w:rFonts w:ascii="Arial" w:eastAsia="Times New Roman" w:hAnsi="Arial" w:cs="Arial"/>
                <w:color w:val="000000" w:themeColor="text1"/>
                <w:sz w:val="18"/>
                <w:szCs w:val="18"/>
                <w:lang w:eastAsia="hr-HR"/>
              </w:rPr>
            </w:pPr>
            <w:r w:rsidRPr="00925BD5">
              <w:rPr>
                <w:rFonts w:ascii="Arial" w:eastAsia="Times New Roman" w:hAnsi="Arial" w:cs="Arial"/>
                <w:color w:val="000000" w:themeColor="text1"/>
                <w:sz w:val="18"/>
                <w:szCs w:val="18"/>
                <w:lang w:eastAsia="hr-HR"/>
              </w:rPr>
              <w:t>85.623</w:t>
            </w:r>
          </w:p>
        </w:tc>
        <w:tc>
          <w:tcPr>
            <w:tcW w:w="1134" w:type="dxa"/>
            <w:tcBorders>
              <w:top w:val="nil"/>
              <w:left w:val="nil"/>
              <w:bottom w:val="nil"/>
              <w:right w:val="nil"/>
            </w:tcBorders>
            <w:shd w:val="clear" w:color="auto" w:fill="auto"/>
            <w:noWrap/>
            <w:hideMark/>
          </w:tcPr>
          <w:p w14:paraId="5F052B8B" w14:textId="77777777" w:rsidR="00904F31" w:rsidRPr="00925BD5" w:rsidRDefault="00904F31" w:rsidP="00904F31">
            <w:pPr>
              <w:spacing w:after="0" w:line="240" w:lineRule="auto"/>
              <w:jc w:val="right"/>
              <w:rPr>
                <w:rFonts w:ascii="Arial" w:eastAsia="Times New Roman" w:hAnsi="Arial" w:cs="Arial"/>
                <w:color w:val="000000" w:themeColor="text1"/>
                <w:sz w:val="18"/>
                <w:szCs w:val="18"/>
                <w:lang w:eastAsia="hr-HR"/>
              </w:rPr>
            </w:pPr>
            <w:r w:rsidRPr="00925BD5">
              <w:rPr>
                <w:rFonts w:ascii="Arial" w:eastAsia="Times New Roman" w:hAnsi="Arial" w:cs="Arial"/>
                <w:color w:val="000000" w:themeColor="text1"/>
                <w:sz w:val="18"/>
                <w:szCs w:val="18"/>
                <w:lang w:eastAsia="hr-HR"/>
              </w:rPr>
              <w:t>85.623</w:t>
            </w:r>
          </w:p>
        </w:tc>
        <w:tc>
          <w:tcPr>
            <w:tcW w:w="1276" w:type="dxa"/>
            <w:tcBorders>
              <w:top w:val="nil"/>
              <w:left w:val="nil"/>
              <w:bottom w:val="nil"/>
              <w:right w:val="nil"/>
            </w:tcBorders>
            <w:shd w:val="clear" w:color="auto" w:fill="auto"/>
            <w:noWrap/>
            <w:hideMark/>
          </w:tcPr>
          <w:p w14:paraId="64645BCB" w14:textId="77777777" w:rsidR="00904F31" w:rsidRPr="00925BD5" w:rsidRDefault="00904F31" w:rsidP="00904F31">
            <w:pPr>
              <w:spacing w:after="0" w:line="240" w:lineRule="auto"/>
              <w:jc w:val="right"/>
              <w:rPr>
                <w:rFonts w:ascii="Arial" w:eastAsia="Times New Roman" w:hAnsi="Arial" w:cs="Arial"/>
                <w:color w:val="000000" w:themeColor="text1"/>
                <w:sz w:val="18"/>
                <w:szCs w:val="18"/>
                <w:lang w:eastAsia="hr-HR"/>
              </w:rPr>
            </w:pPr>
            <w:r w:rsidRPr="00925BD5">
              <w:rPr>
                <w:rFonts w:ascii="Arial" w:eastAsia="Times New Roman" w:hAnsi="Arial" w:cs="Arial"/>
                <w:color w:val="000000" w:themeColor="text1"/>
                <w:sz w:val="18"/>
                <w:szCs w:val="18"/>
                <w:lang w:eastAsia="hr-HR"/>
              </w:rPr>
              <w:t>80.229</w:t>
            </w:r>
          </w:p>
        </w:tc>
        <w:tc>
          <w:tcPr>
            <w:tcW w:w="992" w:type="dxa"/>
            <w:tcBorders>
              <w:top w:val="nil"/>
              <w:left w:val="nil"/>
              <w:bottom w:val="nil"/>
              <w:right w:val="nil"/>
            </w:tcBorders>
            <w:shd w:val="clear" w:color="auto" w:fill="auto"/>
            <w:noWrap/>
            <w:hideMark/>
          </w:tcPr>
          <w:p w14:paraId="792274F3" w14:textId="0C601FC8" w:rsidR="00904F31" w:rsidRPr="00925BD5" w:rsidRDefault="00925BD5" w:rsidP="00904F31">
            <w:pPr>
              <w:spacing w:after="0" w:line="240" w:lineRule="auto"/>
              <w:jc w:val="right"/>
              <w:rPr>
                <w:rFonts w:ascii="Arial" w:eastAsia="Times New Roman" w:hAnsi="Arial" w:cs="Arial"/>
                <w:color w:val="000000" w:themeColor="text1"/>
                <w:sz w:val="18"/>
                <w:szCs w:val="18"/>
                <w:lang w:eastAsia="hr-HR"/>
              </w:rPr>
            </w:pPr>
            <w:r w:rsidRPr="00925BD5">
              <w:rPr>
                <w:rFonts w:ascii="Arial" w:eastAsia="Times New Roman" w:hAnsi="Arial" w:cs="Arial"/>
                <w:color w:val="000000" w:themeColor="text1"/>
                <w:sz w:val="18"/>
                <w:szCs w:val="18"/>
                <w:lang w:eastAsia="hr-HR"/>
              </w:rPr>
              <w:t>48,38</w:t>
            </w:r>
          </w:p>
        </w:tc>
        <w:tc>
          <w:tcPr>
            <w:tcW w:w="851" w:type="dxa"/>
            <w:tcBorders>
              <w:top w:val="nil"/>
              <w:left w:val="nil"/>
              <w:bottom w:val="nil"/>
              <w:right w:val="nil"/>
            </w:tcBorders>
            <w:shd w:val="clear" w:color="auto" w:fill="auto"/>
            <w:noWrap/>
            <w:hideMark/>
          </w:tcPr>
          <w:p w14:paraId="39ED984C" w14:textId="77777777" w:rsidR="00904F31" w:rsidRPr="00925BD5" w:rsidRDefault="00904F31" w:rsidP="00904F31">
            <w:pPr>
              <w:spacing w:after="0" w:line="240" w:lineRule="auto"/>
              <w:jc w:val="right"/>
              <w:rPr>
                <w:rFonts w:ascii="Arial" w:eastAsia="Times New Roman" w:hAnsi="Arial" w:cs="Arial"/>
                <w:color w:val="000000" w:themeColor="text1"/>
                <w:sz w:val="18"/>
                <w:szCs w:val="18"/>
                <w:lang w:eastAsia="hr-HR"/>
              </w:rPr>
            </w:pPr>
            <w:r w:rsidRPr="00925BD5">
              <w:rPr>
                <w:rFonts w:ascii="Arial" w:eastAsia="Times New Roman" w:hAnsi="Arial" w:cs="Arial"/>
                <w:color w:val="000000" w:themeColor="text1"/>
                <w:sz w:val="18"/>
                <w:szCs w:val="18"/>
                <w:lang w:eastAsia="hr-HR"/>
              </w:rPr>
              <w:t>93,70</w:t>
            </w:r>
          </w:p>
        </w:tc>
      </w:tr>
      <w:tr w:rsidR="006E4F44" w:rsidRPr="00925BD5" w14:paraId="11D720C8" w14:textId="77777777" w:rsidTr="00982996">
        <w:trPr>
          <w:trHeight w:val="255"/>
        </w:trPr>
        <w:tc>
          <w:tcPr>
            <w:tcW w:w="317" w:type="dxa"/>
            <w:tcBorders>
              <w:top w:val="nil"/>
              <w:left w:val="nil"/>
              <w:right w:val="nil"/>
            </w:tcBorders>
            <w:shd w:val="clear" w:color="auto" w:fill="auto"/>
            <w:noWrap/>
            <w:hideMark/>
          </w:tcPr>
          <w:p w14:paraId="565D29DE" w14:textId="77777777" w:rsidR="00904F31" w:rsidRPr="00925BD5" w:rsidRDefault="00904F31" w:rsidP="00904F31">
            <w:pPr>
              <w:spacing w:after="0" w:line="240" w:lineRule="auto"/>
              <w:jc w:val="right"/>
              <w:rPr>
                <w:rFonts w:ascii="Arial" w:eastAsia="Times New Roman" w:hAnsi="Arial" w:cs="Arial"/>
                <w:color w:val="000000" w:themeColor="text1"/>
                <w:sz w:val="18"/>
                <w:szCs w:val="18"/>
                <w:lang w:eastAsia="hr-HR"/>
              </w:rPr>
            </w:pPr>
          </w:p>
        </w:tc>
        <w:tc>
          <w:tcPr>
            <w:tcW w:w="717" w:type="dxa"/>
            <w:tcBorders>
              <w:top w:val="nil"/>
              <w:left w:val="nil"/>
              <w:right w:val="nil"/>
            </w:tcBorders>
            <w:shd w:val="clear" w:color="auto" w:fill="auto"/>
            <w:noWrap/>
            <w:hideMark/>
          </w:tcPr>
          <w:p w14:paraId="4F1BFA7F" w14:textId="77777777" w:rsidR="00904F31" w:rsidRPr="00925BD5" w:rsidRDefault="00904F31" w:rsidP="00ED6A7F">
            <w:pPr>
              <w:spacing w:after="0" w:line="240" w:lineRule="auto"/>
              <w:rPr>
                <w:rFonts w:ascii="Arial" w:eastAsia="Times New Roman" w:hAnsi="Arial" w:cs="Arial"/>
                <w:color w:val="000000" w:themeColor="text1"/>
                <w:sz w:val="18"/>
                <w:szCs w:val="18"/>
                <w:lang w:eastAsia="hr-HR"/>
              </w:rPr>
            </w:pPr>
            <w:r w:rsidRPr="00925BD5">
              <w:rPr>
                <w:rFonts w:ascii="Arial" w:eastAsia="Times New Roman" w:hAnsi="Arial" w:cs="Arial"/>
                <w:color w:val="000000" w:themeColor="text1"/>
                <w:sz w:val="18"/>
                <w:szCs w:val="18"/>
                <w:lang w:eastAsia="hr-HR"/>
              </w:rPr>
              <w:t>526</w:t>
            </w:r>
          </w:p>
        </w:tc>
        <w:tc>
          <w:tcPr>
            <w:tcW w:w="3361" w:type="dxa"/>
            <w:tcBorders>
              <w:top w:val="nil"/>
              <w:left w:val="nil"/>
              <w:right w:val="nil"/>
            </w:tcBorders>
            <w:shd w:val="clear" w:color="auto" w:fill="auto"/>
            <w:hideMark/>
          </w:tcPr>
          <w:p w14:paraId="7F65B399" w14:textId="5415AF5D" w:rsidR="00904F31" w:rsidRPr="00925BD5" w:rsidRDefault="00904F31" w:rsidP="00904F31">
            <w:pPr>
              <w:spacing w:after="0" w:line="240" w:lineRule="auto"/>
              <w:rPr>
                <w:rFonts w:ascii="Arial" w:eastAsia="Times New Roman" w:hAnsi="Arial" w:cs="Arial"/>
                <w:color w:val="000000" w:themeColor="text1"/>
                <w:sz w:val="18"/>
                <w:szCs w:val="18"/>
                <w:lang w:eastAsia="hr-HR"/>
              </w:rPr>
            </w:pPr>
            <w:r w:rsidRPr="00925BD5">
              <w:rPr>
                <w:rFonts w:ascii="Arial" w:eastAsia="Times New Roman" w:hAnsi="Arial" w:cs="Arial"/>
                <w:color w:val="000000" w:themeColor="text1"/>
                <w:sz w:val="18"/>
                <w:szCs w:val="18"/>
                <w:lang w:eastAsia="hr-HR"/>
              </w:rPr>
              <w:t>Brodsko-posavska županija</w:t>
            </w:r>
          </w:p>
        </w:tc>
        <w:tc>
          <w:tcPr>
            <w:tcW w:w="1275" w:type="dxa"/>
            <w:tcBorders>
              <w:top w:val="nil"/>
              <w:left w:val="nil"/>
              <w:right w:val="nil"/>
            </w:tcBorders>
            <w:shd w:val="clear" w:color="auto" w:fill="auto"/>
            <w:noWrap/>
            <w:hideMark/>
          </w:tcPr>
          <w:p w14:paraId="7BA7F023" w14:textId="77777777" w:rsidR="00904F31" w:rsidRPr="00925BD5" w:rsidRDefault="00904F31" w:rsidP="00904F31">
            <w:pPr>
              <w:spacing w:after="0" w:line="240" w:lineRule="auto"/>
              <w:jc w:val="right"/>
              <w:rPr>
                <w:rFonts w:ascii="Arial" w:eastAsia="Times New Roman" w:hAnsi="Arial" w:cs="Arial"/>
                <w:color w:val="000000" w:themeColor="text1"/>
                <w:sz w:val="18"/>
                <w:szCs w:val="18"/>
                <w:lang w:eastAsia="hr-HR"/>
              </w:rPr>
            </w:pPr>
            <w:r w:rsidRPr="00925BD5">
              <w:rPr>
                <w:rFonts w:ascii="Arial" w:eastAsia="Times New Roman" w:hAnsi="Arial" w:cs="Arial"/>
                <w:color w:val="000000" w:themeColor="text1"/>
                <w:sz w:val="18"/>
                <w:szCs w:val="18"/>
                <w:lang w:eastAsia="hr-HR"/>
              </w:rPr>
              <w:t>109.960</w:t>
            </w:r>
          </w:p>
        </w:tc>
        <w:tc>
          <w:tcPr>
            <w:tcW w:w="1134" w:type="dxa"/>
            <w:tcBorders>
              <w:top w:val="nil"/>
              <w:left w:val="nil"/>
              <w:right w:val="nil"/>
            </w:tcBorders>
            <w:shd w:val="clear" w:color="auto" w:fill="auto"/>
            <w:noWrap/>
            <w:hideMark/>
          </w:tcPr>
          <w:p w14:paraId="74B45CC8" w14:textId="77777777" w:rsidR="00904F31" w:rsidRPr="00925BD5" w:rsidRDefault="00904F31" w:rsidP="00904F31">
            <w:pPr>
              <w:spacing w:after="0" w:line="240" w:lineRule="auto"/>
              <w:jc w:val="right"/>
              <w:rPr>
                <w:rFonts w:ascii="Arial" w:eastAsia="Times New Roman" w:hAnsi="Arial" w:cs="Arial"/>
                <w:color w:val="000000" w:themeColor="text1"/>
                <w:sz w:val="18"/>
                <w:szCs w:val="18"/>
                <w:lang w:eastAsia="hr-HR"/>
              </w:rPr>
            </w:pPr>
            <w:r w:rsidRPr="00925BD5">
              <w:rPr>
                <w:rFonts w:ascii="Arial" w:eastAsia="Times New Roman" w:hAnsi="Arial" w:cs="Arial"/>
                <w:color w:val="000000" w:themeColor="text1"/>
                <w:sz w:val="18"/>
                <w:szCs w:val="18"/>
                <w:lang w:eastAsia="hr-HR"/>
              </w:rPr>
              <w:t>31.500</w:t>
            </w:r>
          </w:p>
        </w:tc>
        <w:tc>
          <w:tcPr>
            <w:tcW w:w="1134" w:type="dxa"/>
            <w:tcBorders>
              <w:top w:val="nil"/>
              <w:left w:val="nil"/>
              <w:right w:val="nil"/>
            </w:tcBorders>
            <w:shd w:val="clear" w:color="auto" w:fill="auto"/>
            <w:noWrap/>
            <w:hideMark/>
          </w:tcPr>
          <w:p w14:paraId="46585E6A" w14:textId="77777777" w:rsidR="00904F31" w:rsidRPr="00925BD5" w:rsidRDefault="00904F31" w:rsidP="00904F31">
            <w:pPr>
              <w:spacing w:after="0" w:line="240" w:lineRule="auto"/>
              <w:jc w:val="right"/>
              <w:rPr>
                <w:rFonts w:ascii="Arial" w:eastAsia="Times New Roman" w:hAnsi="Arial" w:cs="Arial"/>
                <w:color w:val="000000" w:themeColor="text1"/>
                <w:sz w:val="18"/>
                <w:szCs w:val="18"/>
                <w:lang w:eastAsia="hr-HR"/>
              </w:rPr>
            </w:pPr>
            <w:r w:rsidRPr="00925BD5">
              <w:rPr>
                <w:rFonts w:ascii="Arial" w:eastAsia="Times New Roman" w:hAnsi="Arial" w:cs="Arial"/>
                <w:color w:val="000000" w:themeColor="text1"/>
                <w:sz w:val="18"/>
                <w:szCs w:val="18"/>
                <w:lang w:eastAsia="hr-HR"/>
              </w:rPr>
              <w:t>31.500</w:t>
            </w:r>
          </w:p>
        </w:tc>
        <w:tc>
          <w:tcPr>
            <w:tcW w:w="1276" w:type="dxa"/>
            <w:tcBorders>
              <w:top w:val="nil"/>
              <w:left w:val="nil"/>
              <w:right w:val="nil"/>
            </w:tcBorders>
            <w:shd w:val="clear" w:color="auto" w:fill="auto"/>
            <w:noWrap/>
            <w:hideMark/>
          </w:tcPr>
          <w:p w14:paraId="472AE8CA" w14:textId="77777777" w:rsidR="00904F31" w:rsidRPr="00925BD5" w:rsidRDefault="00904F31" w:rsidP="00904F31">
            <w:pPr>
              <w:spacing w:after="0" w:line="240" w:lineRule="auto"/>
              <w:jc w:val="right"/>
              <w:rPr>
                <w:rFonts w:ascii="Arial" w:eastAsia="Times New Roman" w:hAnsi="Arial" w:cs="Arial"/>
                <w:color w:val="000000" w:themeColor="text1"/>
                <w:sz w:val="18"/>
                <w:szCs w:val="18"/>
                <w:lang w:eastAsia="hr-HR"/>
              </w:rPr>
            </w:pPr>
            <w:r w:rsidRPr="00925BD5">
              <w:rPr>
                <w:rFonts w:ascii="Arial" w:eastAsia="Times New Roman" w:hAnsi="Arial" w:cs="Arial"/>
                <w:color w:val="000000" w:themeColor="text1"/>
                <w:sz w:val="18"/>
                <w:szCs w:val="18"/>
                <w:lang w:eastAsia="hr-HR"/>
              </w:rPr>
              <w:t>33.600</w:t>
            </w:r>
          </w:p>
        </w:tc>
        <w:tc>
          <w:tcPr>
            <w:tcW w:w="992" w:type="dxa"/>
            <w:tcBorders>
              <w:top w:val="nil"/>
              <w:left w:val="nil"/>
              <w:right w:val="nil"/>
            </w:tcBorders>
            <w:shd w:val="clear" w:color="auto" w:fill="auto"/>
            <w:noWrap/>
            <w:hideMark/>
          </w:tcPr>
          <w:p w14:paraId="543176E2" w14:textId="77777777" w:rsidR="00904F31" w:rsidRPr="00925BD5" w:rsidRDefault="00904F31" w:rsidP="00904F31">
            <w:pPr>
              <w:spacing w:after="0" w:line="240" w:lineRule="auto"/>
              <w:jc w:val="right"/>
              <w:rPr>
                <w:rFonts w:ascii="Arial" w:eastAsia="Times New Roman" w:hAnsi="Arial" w:cs="Arial"/>
                <w:color w:val="000000" w:themeColor="text1"/>
                <w:sz w:val="18"/>
                <w:szCs w:val="18"/>
                <w:lang w:eastAsia="hr-HR"/>
              </w:rPr>
            </w:pPr>
            <w:r w:rsidRPr="00925BD5">
              <w:rPr>
                <w:rFonts w:ascii="Arial" w:eastAsia="Times New Roman" w:hAnsi="Arial" w:cs="Arial"/>
                <w:color w:val="000000" w:themeColor="text1"/>
                <w:sz w:val="18"/>
                <w:szCs w:val="18"/>
                <w:lang w:eastAsia="hr-HR"/>
              </w:rPr>
              <w:t>30,56</w:t>
            </w:r>
          </w:p>
        </w:tc>
        <w:tc>
          <w:tcPr>
            <w:tcW w:w="851" w:type="dxa"/>
            <w:tcBorders>
              <w:top w:val="nil"/>
              <w:left w:val="nil"/>
              <w:right w:val="nil"/>
            </w:tcBorders>
            <w:shd w:val="clear" w:color="auto" w:fill="auto"/>
            <w:noWrap/>
            <w:hideMark/>
          </w:tcPr>
          <w:p w14:paraId="08AA8C5A" w14:textId="77777777" w:rsidR="00904F31" w:rsidRPr="00925BD5" w:rsidRDefault="00904F31" w:rsidP="00904F31">
            <w:pPr>
              <w:spacing w:after="0" w:line="240" w:lineRule="auto"/>
              <w:jc w:val="right"/>
              <w:rPr>
                <w:rFonts w:ascii="Arial" w:eastAsia="Times New Roman" w:hAnsi="Arial" w:cs="Arial"/>
                <w:color w:val="000000" w:themeColor="text1"/>
                <w:sz w:val="18"/>
                <w:szCs w:val="18"/>
                <w:lang w:eastAsia="hr-HR"/>
              </w:rPr>
            </w:pPr>
            <w:r w:rsidRPr="00925BD5">
              <w:rPr>
                <w:rFonts w:ascii="Arial" w:eastAsia="Times New Roman" w:hAnsi="Arial" w:cs="Arial"/>
                <w:color w:val="000000" w:themeColor="text1"/>
                <w:sz w:val="18"/>
                <w:szCs w:val="18"/>
                <w:lang w:eastAsia="hr-HR"/>
              </w:rPr>
              <w:t>106,67</w:t>
            </w:r>
          </w:p>
        </w:tc>
      </w:tr>
      <w:tr w:rsidR="006E4F44" w:rsidRPr="00925BD5" w14:paraId="6B4FE5D9" w14:textId="77777777" w:rsidTr="00982996">
        <w:trPr>
          <w:trHeight w:val="255"/>
        </w:trPr>
        <w:tc>
          <w:tcPr>
            <w:tcW w:w="317" w:type="dxa"/>
            <w:tcBorders>
              <w:top w:val="nil"/>
              <w:left w:val="nil"/>
              <w:right w:val="nil"/>
            </w:tcBorders>
            <w:shd w:val="clear" w:color="auto" w:fill="auto"/>
            <w:noWrap/>
            <w:hideMark/>
          </w:tcPr>
          <w:p w14:paraId="05114218" w14:textId="77777777" w:rsidR="00904F31" w:rsidRPr="00925BD5" w:rsidRDefault="00904F31" w:rsidP="00904F31">
            <w:pPr>
              <w:spacing w:after="0" w:line="240" w:lineRule="auto"/>
              <w:jc w:val="right"/>
              <w:rPr>
                <w:rFonts w:ascii="Arial" w:eastAsia="Times New Roman" w:hAnsi="Arial" w:cs="Arial"/>
                <w:b/>
                <w:bCs/>
                <w:color w:val="000000" w:themeColor="text1"/>
                <w:sz w:val="18"/>
                <w:szCs w:val="18"/>
                <w:lang w:eastAsia="hr-HR"/>
              </w:rPr>
            </w:pPr>
            <w:r w:rsidRPr="00925BD5">
              <w:rPr>
                <w:rFonts w:ascii="Arial" w:eastAsia="Times New Roman" w:hAnsi="Arial" w:cs="Arial"/>
                <w:b/>
                <w:bCs/>
                <w:color w:val="000000" w:themeColor="text1"/>
                <w:sz w:val="18"/>
                <w:szCs w:val="18"/>
                <w:lang w:eastAsia="hr-HR"/>
              </w:rPr>
              <w:t>7</w:t>
            </w:r>
          </w:p>
        </w:tc>
        <w:tc>
          <w:tcPr>
            <w:tcW w:w="717" w:type="dxa"/>
            <w:tcBorders>
              <w:top w:val="nil"/>
              <w:left w:val="nil"/>
              <w:right w:val="nil"/>
            </w:tcBorders>
            <w:shd w:val="clear" w:color="auto" w:fill="auto"/>
            <w:noWrap/>
            <w:hideMark/>
          </w:tcPr>
          <w:p w14:paraId="0221575B" w14:textId="77777777" w:rsidR="00904F31" w:rsidRPr="00925BD5" w:rsidRDefault="00904F31" w:rsidP="00ED6A7F">
            <w:pPr>
              <w:spacing w:after="0" w:line="240" w:lineRule="auto"/>
              <w:rPr>
                <w:rFonts w:ascii="Arial" w:eastAsia="Times New Roman" w:hAnsi="Arial" w:cs="Arial"/>
                <w:b/>
                <w:bCs/>
                <w:color w:val="000000" w:themeColor="text1"/>
                <w:sz w:val="18"/>
                <w:szCs w:val="18"/>
                <w:lang w:eastAsia="hr-HR"/>
              </w:rPr>
            </w:pPr>
          </w:p>
        </w:tc>
        <w:tc>
          <w:tcPr>
            <w:tcW w:w="3361" w:type="dxa"/>
            <w:tcBorders>
              <w:top w:val="nil"/>
              <w:left w:val="nil"/>
              <w:right w:val="nil"/>
            </w:tcBorders>
            <w:shd w:val="clear" w:color="auto" w:fill="auto"/>
            <w:hideMark/>
          </w:tcPr>
          <w:p w14:paraId="54210038" w14:textId="77777777" w:rsidR="00904F31" w:rsidRPr="00925BD5" w:rsidRDefault="00904F31" w:rsidP="00904F31">
            <w:pPr>
              <w:spacing w:after="0" w:line="240" w:lineRule="auto"/>
              <w:rPr>
                <w:rFonts w:ascii="Arial" w:eastAsia="Times New Roman" w:hAnsi="Arial" w:cs="Arial"/>
                <w:b/>
                <w:bCs/>
                <w:color w:val="000000" w:themeColor="text1"/>
                <w:sz w:val="18"/>
                <w:szCs w:val="18"/>
                <w:lang w:eastAsia="hr-HR"/>
              </w:rPr>
            </w:pPr>
            <w:r w:rsidRPr="00925BD5">
              <w:rPr>
                <w:rFonts w:ascii="Arial" w:eastAsia="Times New Roman" w:hAnsi="Arial" w:cs="Arial"/>
                <w:b/>
                <w:bCs/>
                <w:color w:val="000000" w:themeColor="text1"/>
                <w:sz w:val="18"/>
                <w:szCs w:val="18"/>
                <w:lang w:eastAsia="hr-HR"/>
              </w:rPr>
              <w:t>Prihodi od prodaje nefinancijske imovine</w:t>
            </w:r>
          </w:p>
        </w:tc>
        <w:tc>
          <w:tcPr>
            <w:tcW w:w="1275" w:type="dxa"/>
            <w:tcBorders>
              <w:top w:val="nil"/>
              <w:left w:val="nil"/>
              <w:right w:val="nil"/>
            </w:tcBorders>
            <w:shd w:val="clear" w:color="auto" w:fill="auto"/>
            <w:noWrap/>
            <w:hideMark/>
          </w:tcPr>
          <w:p w14:paraId="11124D19" w14:textId="77777777" w:rsidR="00904F31" w:rsidRPr="00925BD5" w:rsidRDefault="00904F31" w:rsidP="00904F31">
            <w:pPr>
              <w:spacing w:after="0" w:line="240" w:lineRule="auto"/>
              <w:rPr>
                <w:rFonts w:ascii="Arial" w:eastAsia="Times New Roman" w:hAnsi="Arial" w:cs="Arial"/>
                <w:b/>
                <w:bCs/>
                <w:color w:val="000000" w:themeColor="text1"/>
                <w:sz w:val="18"/>
                <w:szCs w:val="18"/>
                <w:lang w:eastAsia="hr-HR"/>
              </w:rPr>
            </w:pPr>
          </w:p>
        </w:tc>
        <w:tc>
          <w:tcPr>
            <w:tcW w:w="1134" w:type="dxa"/>
            <w:tcBorders>
              <w:top w:val="nil"/>
              <w:left w:val="nil"/>
              <w:right w:val="nil"/>
            </w:tcBorders>
            <w:shd w:val="clear" w:color="auto" w:fill="auto"/>
            <w:noWrap/>
            <w:hideMark/>
          </w:tcPr>
          <w:p w14:paraId="06248004" w14:textId="77777777" w:rsidR="00904F31" w:rsidRPr="00925BD5" w:rsidRDefault="00904F31" w:rsidP="00904F31">
            <w:pPr>
              <w:spacing w:after="0" w:line="240" w:lineRule="auto"/>
              <w:jc w:val="right"/>
              <w:rPr>
                <w:rFonts w:ascii="Arial" w:eastAsia="Times New Roman" w:hAnsi="Arial" w:cs="Arial"/>
                <w:b/>
                <w:bCs/>
                <w:color w:val="000000" w:themeColor="text1"/>
                <w:sz w:val="18"/>
                <w:szCs w:val="18"/>
                <w:lang w:eastAsia="hr-HR"/>
              </w:rPr>
            </w:pPr>
            <w:r w:rsidRPr="00925BD5">
              <w:rPr>
                <w:rFonts w:ascii="Arial" w:eastAsia="Times New Roman" w:hAnsi="Arial" w:cs="Arial"/>
                <w:b/>
                <w:bCs/>
                <w:color w:val="000000" w:themeColor="text1"/>
                <w:sz w:val="18"/>
                <w:szCs w:val="18"/>
                <w:lang w:eastAsia="hr-HR"/>
              </w:rPr>
              <w:t>20.000</w:t>
            </w:r>
          </w:p>
        </w:tc>
        <w:tc>
          <w:tcPr>
            <w:tcW w:w="1134" w:type="dxa"/>
            <w:tcBorders>
              <w:top w:val="nil"/>
              <w:left w:val="nil"/>
              <w:right w:val="nil"/>
            </w:tcBorders>
            <w:shd w:val="clear" w:color="auto" w:fill="auto"/>
            <w:noWrap/>
            <w:hideMark/>
          </w:tcPr>
          <w:p w14:paraId="414FDB51" w14:textId="77777777" w:rsidR="00904F31" w:rsidRPr="00925BD5" w:rsidRDefault="00904F31" w:rsidP="00904F31">
            <w:pPr>
              <w:spacing w:after="0" w:line="240" w:lineRule="auto"/>
              <w:jc w:val="right"/>
              <w:rPr>
                <w:rFonts w:ascii="Arial" w:eastAsia="Times New Roman" w:hAnsi="Arial" w:cs="Arial"/>
                <w:b/>
                <w:bCs/>
                <w:color w:val="000000" w:themeColor="text1"/>
                <w:sz w:val="18"/>
                <w:szCs w:val="18"/>
                <w:lang w:eastAsia="hr-HR"/>
              </w:rPr>
            </w:pPr>
            <w:r w:rsidRPr="00925BD5">
              <w:rPr>
                <w:rFonts w:ascii="Arial" w:eastAsia="Times New Roman" w:hAnsi="Arial" w:cs="Arial"/>
                <w:b/>
                <w:bCs/>
                <w:color w:val="000000" w:themeColor="text1"/>
                <w:sz w:val="18"/>
                <w:szCs w:val="18"/>
                <w:lang w:eastAsia="hr-HR"/>
              </w:rPr>
              <w:t>20.000</w:t>
            </w:r>
          </w:p>
        </w:tc>
        <w:tc>
          <w:tcPr>
            <w:tcW w:w="1276" w:type="dxa"/>
            <w:tcBorders>
              <w:top w:val="nil"/>
              <w:left w:val="nil"/>
              <w:right w:val="nil"/>
            </w:tcBorders>
            <w:shd w:val="clear" w:color="auto" w:fill="auto"/>
            <w:noWrap/>
            <w:hideMark/>
          </w:tcPr>
          <w:p w14:paraId="2F9D7F4E" w14:textId="77777777" w:rsidR="00904F31" w:rsidRPr="00925BD5" w:rsidRDefault="00904F31" w:rsidP="00904F31">
            <w:pPr>
              <w:spacing w:after="0" w:line="240" w:lineRule="auto"/>
              <w:jc w:val="right"/>
              <w:rPr>
                <w:rFonts w:ascii="Arial" w:eastAsia="Times New Roman" w:hAnsi="Arial" w:cs="Arial"/>
                <w:b/>
                <w:bCs/>
                <w:color w:val="000000" w:themeColor="text1"/>
                <w:sz w:val="18"/>
                <w:szCs w:val="18"/>
                <w:lang w:eastAsia="hr-HR"/>
              </w:rPr>
            </w:pPr>
          </w:p>
        </w:tc>
        <w:tc>
          <w:tcPr>
            <w:tcW w:w="992" w:type="dxa"/>
            <w:tcBorders>
              <w:top w:val="nil"/>
              <w:left w:val="nil"/>
              <w:right w:val="nil"/>
            </w:tcBorders>
            <w:shd w:val="clear" w:color="auto" w:fill="auto"/>
            <w:noWrap/>
            <w:hideMark/>
          </w:tcPr>
          <w:p w14:paraId="482994C0" w14:textId="77777777" w:rsidR="00904F31" w:rsidRPr="00925BD5" w:rsidRDefault="00904F31" w:rsidP="00904F31">
            <w:pPr>
              <w:spacing w:after="0" w:line="240" w:lineRule="auto"/>
              <w:jc w:val="right"/>
              <w:rPr>
                <w:rFonts w:ascii="Arial" w:eastAsia="Times New Roman" w:hAnsi="Arial" w:cs="Arial"/>
                <w:color w:val="000000" w:themeColor="text1"/>
                <w:sz w:val="18"/>
                <w:szCs w:val="18"/>
                <w:lang w:eastAsia="hr-HR"/>
              </w:rPr>
            </w:pPr>
          </w:p>
        </w:tc>
        <w:tc>
          <w:tcPr>
            <w:tcW w:w="851" w:type="dxa"/>
            <w:tcBorders>
              <w:top w:val="nil"/>
              <w:left w:val="nil"/>
              <w:right w:val="nil"/>
            </w:tcBorders>
            <w:shd w:val="clear" w:color="auto" w:fill="auto"/>
            <w:noWrap/>
            <w:hideMark/>
          </w:tcPr>
          <w:p w14:paraId="7E3C532D" w14:textId="77777777" w:rsidR="00904F31" w:rsidRPr="00925BD5" w:rsidRDefault="00904F31" w:rsidP="00904F31">
            <w:pPr>
              <w:spacing w:after="0" w:line="240" w:lineRule="auto"/>
              <w:rPr>
                <w:rFonts w:ascii="Arial" w:eastAsia="Times New Roman" w:hAnsi="Arial" w:cs="Arial"/>
                <w:color w:val="000000" w:themeColor="text1"/>
                <w:sz w:val="18"/>
                <w:szCs w:val="18"/>
                <w:lang w:eastAsia="hr-HR"/>
              </w:rPr>
            </w:pPr>
          </w:p>
        </w:tc>
      </w:tr>
      <w:tr w:rsidR="00982996" w:rsidRPr="00925BD5" w14:paraId="765F4B5D" w14:textId="77777777" w:rsidTr="00982996">
        <w:trPr>
          <w:trHeight w:val="255"/>
        </w:trPr>
        <w:tc>
          <w:tcPr>
            <w:tcW w:w="317" w:type="dxa"/>
            <w:tcBorders>
              <w:top w:val="nil"/>
              <w:left w:val="nil"/>
              <w:bottom w:val="single" w:sz="4" w:space="0" w:color="auto"/>
              <w:right w:val="nil"/>
            </w:tcBorders>
            <w:shd w:val="clear" w:color="auto" w:fill="auto"/>
            <w:noWrap/>
          </w:tcPr>
          <w:p w14:paraId="744F6717" w14:textId="77777777" w:rsidR="00982996" w:rsidRPr="00925BD5" w:rsidRDefault="00982996" w:rsidP="00904F31">
            <w:pPr>
              <w:spacing w:after="0" w:line="240" w:lineRule="auto"/>
              <w:jc w:val="right"/>
              <w:rPr>
                <w:rFonts w:ascii="Arial" w:eastAsia="Times New Roman" w:hAnsi="Arial" w:cs="Arial"/>
                <w:b/>
                <w:bCs/>
                <w:color w:val="000000" w:themeColor="text1"/>
                <w:sz w:val="18"/>
                <w:szCs w:val="18"/>
                <w:lang w:eastAsia="hr-HR"/>
              </w:rPr>
            </w:pPr>
          </w:p>
        </w:tc>
        <w:tc>
          <w:tcPr>
            <w:tcW w:w="717" w:type="dxa"/>
            <w:tcBorders>
              <w:top w:val="nil"/>
              <w:left w:val="nil"/>
              <w:bottom w:val="single" w:sz="4" w:space="0" w:color="auto"/>
              <w:right w:val="nil"/>
            </w:tcBorders>
            <w:shd w:val="clear" w:color="auto" w:fill="auto"/>
            <w:noWrap/>
          </w:tcPr>
          <w:p w14:paraId="2532DE02" w14:textId="304AF840" w:rsidR="00982996" w:rsidRPr="00925BD5" w:rsidRDefault="00982996" w:rsidP="00ED6A7F">
            <w:pPr>
              <w:spacing w:after="0" w:line="240" w:lineRule="auto"/>
              <w:rPr>
                <w:rFonts w:ascii="Arial" w:eastAsia="Times New Roman" w:hAnsi="Arial" w:cs="Arial"/>
                <w:b/>
                <w:bCs/>
                <w:color w:val="000000" w:themeColor="text1"/>
                <w:sz w:val="18"/>
                <w:szCs w:val="18"/>
                <w:lang w:eastAsia="hr-HR"/>
              </w:rPr>
            </w:pPr>
            <w:r>
              <w:rPr>
                <w:rFonts w:ascii="Arial" w:eastAsia="Times New Roman" w:hAnsi="Arial" w:cs="Arial"/>
                <w:b/>
                <w:bCs/>
                <w:color w:val="000000" w:themeColor="text1"/>
                <w:sz w:val="18"/>
                <w:szCs w:val="18"/>
                <w:lang w:eastAsia="hr-HR"/>
              </w:rPr>
              <w:t>71</w:t>
            </w:r>
          </w:p>
        </w:tc>
        <w:tc>
          <w:tcPr>
            <w:tcW w:w="3361" w:type="dxa"/>
            <w:tcBorders>
              <w:top w:val="nil"/>
              <w:left w:val="nil"/>
              <w:bottom w:val="single" w:sz="4" w:space="0" w:color="auto"/>
              <w:right w:val="nil"/>
            </w:tcBorders>
            <w:shd w:val="clear" w:color="auto" w:fill="auto"/>
          </w:tcPr>
          <w:p w14:paraId="2B7BC7EC" w14:textId="2DD1D178" w:rsidR="00982996" w:rsidRPr="00925BD5" w:rsidRDefault="00982996" w:rsidP="00904F31">
            <w:pPr>
              <w:spacing w:after="0" w:line="240" w:lineRule="auto"/>
              <w:rPr>
                <w:rFonts w:ascii="Arial" w:eastAsia="Times New Roman" w:hAnsi="Arial" w:cs="Arial"/>
                <w:b/>
                <w:bCs/>
                <w:color w:val="000000" w:themeColor="text1"/>
                <w:sz w:val="18"/>
                <w:szCs w:val="18"/>
                <w:lang w:eastAsia="hr-HR"/>
              </w:rPr>
            </w:pPr>
            <w:r>
              <w:rPr>
                <w:rFonts w:ascii="Arial" w:eastAsia="Times New Roman" w:hAnsi="Arial" w:cs="Arial"/>
                <w:b/>
                <w:bCs/>
                <w:color w:val="000000" w:themeColor="text1"/>
                <w:sz w:val="18"/>
                <w:szCs w:val="18"/>
                <w:lang w:eastAsia="hr-HR"/>
              </w:rPr>
              <w:t>Prihodi od prodaje nefinancijske imovine</w:t>
            </w:r>
          </w:p>
        </w:tc>
        <w:tc>
          <w:tcPr>
            <w:tcW w:w="1275" w:type="dxa"/>
            <w:tcBorders>
              <w:top w:val="nil"/>
              <w:left w:val="nil"/>
              <w:bottom w:val="single" w:sz="4" w:space="0" w:color="auto"/>
              <w:right w:val="nil"/>
            </w:tcBorders>
            <w:shd w:val="clear" w:color="auto" w:fill="auto"/>
            <w:noWrap/>
          </w:tcPr>
          <w:p w14:paraId="46B1705E" w14:textId="77777777" w:rsidR="00982996" w:rsidRPr="00925BD5" w:rsidRDefault="00982996" w:rsidP="00904F31">
            <w:pPr>
              <w:spacing w:after="0" w:line="240" w:lineRule="auto"/>
              <w:rPr>
                <w:rFonts w:ascii="Arial" w:eastAsia="Times New Roman" w:hAnsi="Arial" w:cs="Arial"/>
                <w:b/>
                <w:bCs/>
                <w:color w:val="000000" w:themeColor="text1"/>
                <w:sz w:val="18"/>
                <w:szCs w:val="18"/>
                <w:lang w:eastAsia="hr-HR"/>
              </w:rPr>
            </w:pPr>
          </w:p>
        </w:tc>
        <w:tc>
          <w:tcPr>
            <w:tcW w:w="1134" w:type="dxa"/>
            <w:tcBorders>
              <w:top w:val="nil"/>
              <w:left w:val="nil"/>
              <w:bottom w:val="single" w:sz="4" w:space="0" w:color="auto"/>
              <w:right w:val="nil"/>
            </w:tcBorders>
            <w:shd w:val="clear" w:color="auto" w:fill="auto"/>
            <w:noWrap/>
          </w:tcPr>
          <w:p w14:paraId="20309281" w14:textId="4297883E" w:rsidR="00982996" w:rsidRPr="00925BD5" w:rsidRDefault="00982996" w:rsidP="00904F31">
            <w:pPr>
              <w:spacing w:after="0" w:line="240" w:lineRule="auto"/>
              <w:jc w:val="right"/>
              <w:rPr>
                <w:rFonts w:ascii="Arial" w:eastAsia="Times New Roman" w:hAnsi="Arial" w:cs="Arial"/>
                <w:b/>
                <w:bCs/>
                <w:color w:val="000000" w:themeColor="text1"/>
                <w:sz w:val="18"/>
                <w:szCs w:val="18"/>
                <w:lang w:eastAsia="hr-HR"/>
              </w:rPr>
            </w:pPr>
            <w:r>
              <w:rPr>
                <w:rFonts w:ascii="Arial" w:eastAsia="Times New Roman" w:hAnsi="Arial" w:cs="Arial"/>
                <w:b/>
                <w:bCs/>
                <w:color w:val="000000" w:themeColor="text1"/>
                <w:sz w:val="18"/>
                <w:szCs w:val="18"/>
                <w:lang w:eastAsia="hr-HR"/>
              </w:rPr>
              <w:t>20.00</w:t>
            </w:r>
            <w:r w:rsidR="007D519A">
              <w:rPr>
                <w:rFonts w:ascii="Arial" w:eastAsia="Times New Roman" w:hAnsi="Arial" w:cs="Arial"/>
                <w:b/>
                <w:bCs/>
                <w:color w:val="000000" w:themeColor="text1"/>
                <w:sz w:val="18"/>
                <w:szCs w:val="18"/>
                <w:lang w:eastAsia="hr-HR"/>
              </w:rPr>
              <w:t>0</w:t>
            </w:r>
          </w:p>
        </w:tc>
        <w:tc>
          <w:tcPr>
            <w:tcW w:w="1134" w:type="dxa"/>
            <w:tcBorders>
              <w:top w:val="nil"/>
              <w:left w:val="nil"/>
              <w:bottom w:val="single" w:sz="4" w:space="0" w:color="auto"/>
              <w:right w:val="nil"/>
            </w:tcBorders>
            <w:shd w:val="clear" w:color="auto" w:fill="auto"/>
            <w:noWrap/>
          </w:tcPr>
          <w:p w14:paraId="027115DD" w14:textId="1665509E" w:rsidR="00982996" w:rsidRPr="00925BD5" w:rsidRDefault="00982996" w:rsidP="00904F31">
            <w:pPr>
              <w:spacing w:after="0" w:line="240" w:lineRule="auto"/>
              <w:jc w:val="right"/>
              <w:rPr>
                <w:rFonts w:ascii="Arial" w:eastAsia="Times New Roman" w:hAnsi="Arial" w:cs="Arial"/>
                <w:b/>
                <w:bCs/>
                <w:color w:val="000000" w:themeColor="text1"/>
                <w:sz w:val="18"/>
                <w:szCs w:val="18"/>
                <w:lang w:eastAsia="hr-HR"/>
              </w:rPr>
            </w:pPr>
            <w:r>
              <w:rPr>
                <w:rFonts w:ascii="Arial" w:eastAsia="Times New Roman" w:hAnsi="Arial" w:cs="Arial"/>
                <w:b/>
                <w:bCs/>
                <w:color w:val="000000" w:themeColor="text1"/>
                <w:sz w:val="18"/>
                <w:szCs w:val="18"/>
                <w:lang w:eastAsia="hr-HR"/>
              </w:rPr>
              <w:t>20.000</w:t>
            </w:r>
          </w:p>
        </w:tc>
        <w:tc>
          <w:tcPr>
            <w:tcW w:w="1276" w:type="dxa"/>
            <w:tcBorders>
              <w:top w:val="nil"/>
              <w:left w:val="nil"/>
              <w:bottom w:val="single" w:sz="4" w:space="0" w:color="auto"/>
              <w:right w:val="nil"/>
            </w:tcBorders>
            <w:shd w:val="clear" w:color="auto" w:fill="auto"/>
            <w:noWrap/>
          </w:tcPr>
          <w:p w14:paraId="47607F33" w14:textId="77777777" w:rsidR="00982996" w:rsidRPr="00925BD5" w:rsidRDefault="00982996" w:rsidP="00904F31">
            <w:pPr>
              <w:spacing w:after="0" w:line="240" w:lineRule="auto"/>
              <w:jc w:val="right"/>
              <w:rPr>
                <w:rFonts w:ascii="Arial" w:eastAsia="Times New Roman" w:hAnsi="Arial" w:cs="Arial"/>
                <w:b/>
                <w:bCs/>
                <w:color w:val="000000" w:themeColor="text1"/>
                <w:sz w:val="18"/>
                <w:szCs w:val="18"/>
                <w:lang w:eastAsia="hr-HR"/>
              </w:rPr>
            </w:pPr>
          </w:p>
        </w:tc>
        <w:tc>
          <w:tcPr>
            <w:tcW w:w="992" w:type="dxa"/>
            <w:tcBorders>
              <w:top w:val="nil"/>
              <w:left w:val="nil"/>
              <w:bottom w:val="single" w:sz="4" w:space="0" w:color="auto"/>
              <w:right w:val="nil"/>
            </w:tcBorders>
            <w:shd w:val="clear" w:color="auto" w:fill="auto"/>
            <w:noWrap/>
          </w:tcPr>
          <w:p w14:paraId="5BFC9F0B" w14:textId="77777777" w:rsidR="00982996" w:rsidRPr="00925BD5" w:rsidRDefault="00982996" w:rsidP="00904F31">
            <w:pPr>
              <w:spacing w:after="0" w:line="240" w:lineRule="auto"/>
              <w:jc w:val="right"/>
              <w:rPr>
                <w:rFonts w:ascii="Arial" w:eastAsia="Times New Roman" w:hAnsi="Arial" w:cs="Arial"/>
                <w:color w:val="000000" w:themeColor="text1"/>
                <w:sz w:val="18"/>
                <w:szCs w:val="18"/>
                <w:lang w:eastAsia="hr-HR"/>
              </w:rPr>
            </w:pPr>
          </w:p>
        </w:tc>
        <w:tc>
          <w:tcPr>
            <w:tcW w:w="851" w:type="dxa"/>
            <w:tcBorders>
              <w:top w:val="nil"/>
              <w:left w:val="nil"/>
              <w:bottom w:val="single" w:sz="4" w:space="0" w:color="auto"/>
              <w:right w:val="nil"/>
            </w:tcBorders>
            <w:shd w:val="clear" w:color="auto" w:fill="auto"/>
            <w:noWrap/>
          </w:tcPr>
          <w:p w14:paraId="056E5FD6" w14:textId="77777777" w:rsidR="00982996" w:rsidRPr="00925BD5" w:rsidRDefault="00982996" w:rsidP="00904F31">
            <w:pPr>
              <w:spacing w:after="0" w:line="240" w:lineRule="auto"/>
              <w:rPr>
                <w:rFonts w:ascii="Arial" w:eastAsia="Times New Roman" w:hAnsi="Arial" w:cs="Arial"/>
                <w:color w:val="000000" w:themeColor="text1"/>
                <w:sz w:val="18"/>
                <w:szCs w:val="18"/>
                <w:lang w:eastAsia="hr-HR"/>
              </w:rPr>
            </w:pPr>
          </w:p>
        </w:tc>
      </w:tr>
      <w:tr w:rsidR="006E4F44" w:rsidRPr="00EF304B" w14:paraId="72125261" w14:textId="77777777" w:rsidTr="00982996">
        <w:trPr>
          <w:trHeight w:val="255"/>
        </w:trPr>
        <w:tc>
          <w:tcPr>
            <w:tcW w:w="4395" w:type="dxa"/>
            <w:gridSpan w:val="3"/>
            <w:tcBorders>
              <w:left w:val="nil"/>
              <w:bottom w:val="nil"/>
              <w:right w:val="nil"/>
            </w:tcBorders>
            <w:shd w:val="clear" w:color="auto" w:fill="auto"/>
            <w:noWrap/>
            <w:hideMark/>
          </w:tcPr>
          <w:p w14:paraId="3E1973D2" w14:textId="1FE5870D" w:rsidR="00ED6A7F" w:rsidRPr="00EF304B" w:rsidRDefault="00ED6A7F" w:rsidP="00ED6A7F">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RASHODI</w:t>
            </w:r>
          </w:p>
        </w:tc>
        <w:tc>
          <w:tcPr>
            <w:tcW w:w="1275" w:type="dxa"/>
            <w:tcBorders>
              <w:left w:val="nil"/>
              <w:bottom w:val="nil"/>
              <w:right w:val="nil"/>
            </w:tcBorders>
            <w:shd w:val="clear" w:color="auto" w:fill="auto"/>
            <w:noWrap/>
            <w:hideMark/>
          </w:tcPr>
          <w:p w14:paraId="717D10A9" w14:textId="77777777" w:rsidR="00ED6A7F" w:rsidRPr="00EF304B" w:rsidRDefault="00ED6A7F" w:rsidP="00904F31">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5.936.043</w:t>
            </w:r>
          </w:p>
        </w:tc>
        <w:tc>
          <w:tcPr>
            <w:tcW w:w="1134" w:type="dxa"/>
            <w:tcBorders>
              <w:left w:val="nil"/>
              <w:bottom w:val="nil"/>
              <w:right w:val="nil"/>
            </w:tcBorders>
            <w:shd w:val="clear" w:color="auto" w:fill="auto"/>
            <w:noWrap/>
            <w:hideMark/>
          </w:tcPr>
          <w:p w14:paraId="65F50746" w14:textId="77777777" w:rsidR="00ED6A7F" w:rsidRPr="00EF304B" w:rsidRDefault="00ED6A7F" w:rsidP="00904F31">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5.686.323</w:t>
            </w:r>
          </w:p>
        </w:tc>
        <w:tc>
          <w:tcPr>
            <w:tcW w:w="1134" w:type="dxa"/>
            <w:tcBorders>
              <w:left w:val="nil"/>
              <w:bottom w:val="nil"/>
              <w:right w:val="nil"/>
            </w:tcBorders>
            <w:shd w:val="clear" w:color="auto" w:fill="auto"/>
            <w:noWrap/>
            <w:hideMark/>
          </w:tcPr>
          <w:p w14:paraId="0424E738" w14:textId="77777777" w:rsidR="00ED6A7F" w:rsidRPr="00EF304B" w:rsidRDefault="00ED6A7F" w:rsidP="00904F31">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5.686.323</w:t>
            </w:r>
          </w:p>
        </w:tc>
        <w:tc>
          <w:tcPr>
            <w:tcW w:w="1276" w:type="dxa"/>
            <w:tcBorders>
              <w:left w:val="nil"/>
              <w:bottom w:val="nil"/>
              <w:right w:val="nil"/>
            </w:tcBorders>
            <w:shd w:val="clear" w:color="auto" w:fill="auto"/>
            <w:noWrap/>
            <w:hideMark/>
          </w:tcPr>
          <w:p w14:paraId="16C6FA35" w14:textId="77777777" w:rsidR="00ED6A7F" w:rsidRPr="00EF304B" w:rsidRDefault="00ED6A7F" w:rsidP="00904F31">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4.238.151</w:t>
            </w:r>
          </w:p>
        </w:tc>
        <w:tc>
          <w:tcPr>
            <w:tcW w:w="992" w:type="dxa"/>
            <w:tcBorders>
              <w:left w:val="nil"/>
              <w:bottom w:val="nil"/>
              <w:right w:val="nil"/>
            </w:tcBorders>
            <w:shd w:val="clear" w:color="auto" w:fill="auto"/>
            <w:noWrap/>
            <w:hideMark/>
          </w:tcPr>
          <w:p w14:paraId="6A7972D5" w14:textId="60C45838" w:rsidR="00ED6A7F" w:rsidRPr="00EF304B" w:rsidRDefault="00ED6A7F" w:rsidP="00904F31">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71,40</w:t>
            </w:r>
          </w:p>
        </w:tc>
        <w:tc>
          <w:tcPr>
            <w:tcW w:w="851" w:type="dxa"/>
            <w:tcBorders>
              <w:left w:val="nil"/>
              <w:bottom w:val="nil"/>
              <w:right w:val="nil"/>
            </w:tcBorders>
            <w:shd w:val="clear" w:color="auto" w:fill="auto"/>
            <w:noWrap/>
            <w:hideMark/>
          </w:tcPr>
          <w:p w14:paraId="50373C54" w14:textId="1128AE63" w:rsidR="00ED6A7F" w:rsidRPr="00EF304B" w:rsidRDefault="00ED6A7F" w:rsidP="00ED6A7F">
            <w:pPr>
              <w:spacing w:after="0" w:line="240" w:lineRule="auto"/>
              <w:jc w:val="right"/>
              <w:rPr>
                <w:rFonts w:ascii="Arial" w:eastAsia="Times New Roman" w:hAnsi="Arial" w:cs="Arial"/>
                <w:b/>
                <w:bCs/>
                <w:sz w:val="18"/>
                <w:szCs w:val="18"/>
                <w:lang w:eastAsia="hr-HR"/>
              </w:rPr>
            </w:pPr>
            <w:r w:rsidRPr="00EF304B">
              <w:rPr>
                <w:rFonts w:ascii="Arial" w:eastAsia="Times New Roman" w:hAnsi="Arial" w:cs="Arial"/>
                <w:b/>
                <w:bCs/>
                <w:sz w:val="18"/>
                <w:szCs w:val="18"/>
                <w:lang w:eastAsia="hr-HR"/>
              </w:rPr>
              <w:t>74,27</w:t>
            </w:r>
          </w:p>
        </w:tc>
      </w:tr>
      <w:tr w:rsidR="006E4F44" w:rsidRPr="00EF304B" w14:paraId="5D68A4F7" w14:textId="77777777" w:rsidTr="00982996">
        <w:trPr>
          <w:trHeight w:val="255"/>
        </w:trPr>
        <w:tc>
          <w:tcPr>
            <w:tcW w:w="317" w:type="dxa"/>
            <w:tcBorders>
              <w:top w:val="nil"/>
              <w:left w:val="nil"/>
              <w:bottom w:val="nil"/>
              <w:right w:val="nil"/>
            </w:tcBorders>
            <w:shd w:val="clear" w:color="auto" w:fill="auto"/>
            <w:noWrap/>
            <w:hideMark/>
          </w:tcPr>
          <w:p w14:paraId="43EF5AB5" w14:textId="77777777" w:rsidR="00904F31" w:rsidRPr="00EF304B" w:rsidRDefault="00904F31" w:rsidP="00904F31">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1</w:t>
            </w:r>
          </w:p>
        </w:tc>
        <w:tc>
          <w:tcPr>
            <w:tcW w:w="717" w:type="dxa"/>
            <w:tcBorders>
              <w:top w:val="nil"/>
              <w:left w:val="nil"/>
              <w:bottom w:val="nil"/>
              <w:right w:val="nil"/>
            </w:tcBorders>
            <w:shd w:val="clear" w:color="auto" w:fill="auto"/>
            <w:noWrap/>
            <w:hideMark/>
          </w:tcPr>
          <w:p w14:paraId="5077BB2D" w14:textId="77777777" w:rsidR="00904F31" w:rsidRPr="00EF304B" w:rsidRDefault="00904F31" w:rsidP="00904F31">
            <w:pPr>
              <w:spacing w:after="0" w:line="240" w:lineRule="auto"/>
              <w:jc w:val="right"/>
              <w:rPr>
                <w:rFonts w:ascii="Arial" w:eastAsia="Times New Roman" w:hAnsi="Arial" w:cs="Arial"/>
                <w:b/>
                <w:bCs/>
                <w:color w:val="000000"/>
                <w:sz w:val="18"/>
                <w:szCs w:val="18"/>
                <w:lang w:eastAsia="hr-HR"/>
              </w:rPr>
            </w:pPr>
          </w:p>
        </w:tc>
        <w:tc>
          <w:tcPr>
            <w:tcW w:w="3361" w:type="dxa"/>
            <w:tcBorders>
              <w:top w:val="nil"/>
              <w:left w:val="nil"/>
              <w:bottom w:val="nil"/>
              <w:right w:val="nil"/>
            </w:tcBorders>
            <w:shd w:val="clear" w:color="auto" w:fill="auto"/>
            <w:noWrap/>
            <w:hideMark/>
          </w:tcPr>
          <w:p w14:paraId="1C549CFE" w14:textId="77777777" w:rsidR="00904F31" w:rsidRPr="00EF304B" w:rsidRDefault="00904F31" w:rsidP="00904F31">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Opći prihodi i primici</w:t>
            </w:r>
          </w:p>
        </w:tc>
        <w:tc>
          <w:tcPr>
            <w:tcW w:w="1275" w:type="dxa"/>
            <w:tcBorders>
              <w:top w:val="nil"/>
              <w:left w:val="nil"/>
              <w:bottom w:val="nil"/>
              <w:right w:val="nil"/>
            </w:tcBorders>
            <w:shd w:val="clear" w:color="auto" w:fill="auto"/>
            <w:noWrap/>
            <w:hideMark/>
          </w:tcPr>
          <w:p w14:paraId="75178879" w14:textId="77777777" w:rsidR="00904F31" w:rsidRPr="00EF304B" w:rsidRDefault="00904F31" w:rsidP="00904F31">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2.310.897</w:t>
            </w:r>
          </w:p>
        </w:tc>
        <w:tc>
          <w:tcPr>
            <w:tcW w:w="1134" w:type="dxa"/>
            <w:tcBorders>
              <w:top w:val="nil"/>
              <w:left w:val="nil"/>
              <w:bottom w:val="nil"/>
              <w:right w:val="nil"/>
            </w:tcBorders>
            <w:shd w:val="clear" w:color="auto" w:fill="auto"/>
            <w:noWrap/>
            <w:hideMark/>
          </w:tcPr>
          <w:p w14:paraId="22DB7FBF" w14:textId="77777777" w:rsidR="00904F31" w:rsidRPr="00EF304B" w:rsidRDefault="00904F31" w:rsidP="00904F31">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2.922.838</w:t>
            </w:r>
          </w:p>
        </w:tc>
        <w:tc>
          <w:tcPr>
            <w:tcW w:w="1134" w:type="dxa"/>
            <w:tcBorders>
              <w:top w:val="nil"/>
              <w:left w:val="nil"/>
              <w:bottom w:val="nil"/>
              <w:right w:val="nil"/>
            </w:tcBorders>
            <w:shd w:val="clear" w:color="auto" w:fill="auto"/>
            <w:noWrap/>
            <w:hideMark/>
          </w:tcPr>
          <w:p w14:paraId="59C08A8B" w14:textId="77777777" w:rsidR="00904F31" w:rsidRPr="00EF304B" w:rsidRDefault="00904F31" w:rsidP="00904F31">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2.922.838</w:t>
            </w:r>
          </w:p>
        </w:tc>
        <w:tc>
          <w:tcPr>
            <w:tcW w:w="1276" w:type="dxa"/>
            <w:tcBorders>
              <w:top w:val="nil"/>
              <w:left w:val="nil"/>
              <w:bottom w:val="nil"/>
              <w:right w:val="nil"/>
            </w:tcBorders>
            <w:shd w:val="clear" w:color="auto" w:fill="auto"/>
            <w:noWrap/>
            <w:hideMark/>
          </w:tcPr>
          <w:p w14:paraId="4A8FCD43" w14:textId="77777777" w:rsidR="00904F31" w:rsidRPr="00EF304B" w:rsidRDefault="00904F31" w:rsidP="00904F31">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2.537.517</w:t>
            </w:r>
          </w:p>
        </w:tc>
        <w:tc>
          <w:tcPr>
            <w:tcW w:w="992" w:type="dxa"/>
            <w:tcBorders>
              <w:top w:val="nil"/>
              <w:left w:val="nil"/>
              <w:bottom w:val="nil"/>
              <w:right w:val="nil"/>
            </w:tcBorders>
            <w:shd w:val="clear" w:color="auto" w:fill="auto"/>
            <w:noWrap/>
            <w:hideMark/>
          </w:tcPr>
          <w:p w14:paraId="09C26A38"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109,81</w:t>
            </w:r>
          </w:p>
        </w:tc>
        <w:tc>
          <w:tcPr>
            <w:tcW w:w="851" w:type="dxa"/>
            <w:tcBorders>
              <w:top w:val="nil"/>
              <w:left w:val="nil"/>
              <w:bottom w:val="nil"/>
              <w:right w:val="nil"/>
            </w:tcBorders>
            <w:shd w:val="clear" w:color="auto" w:fill="auto"/>
            <w:noWrap/>
            <w:hideMark/>
          </w:tcPr>
          <w:p w14:paraId="0271A8E2"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86,82</w:t>
            </w:r>
          </w:p>
        </w:tc>
      </w:tr>
      <w:tr w:rsidR="006E4F44" w:rsidRPr="00EF304B" w14:paraId="649A5FA7" w14:textId="77777777" w:rsidTr="00982996">
        <w:trPr>
          <w:trHeight w:val="255"/>
        </w:trPr>
        <w:tc>
          <w:tcPr>
            <w:tcW w:w="317" w:type="dxa"/>
            <w:tcBorders>
              <w:top w:val="nil"/>
              <w:left w:val="nil"/>
              <w:bottom w:val="nil"/>
              <w:right w:val="nil"/>
            </w:tcBorders>
            <w:shd w:val="clear" w:color="auto" w:fill="auto"/>
            <w:noWrap/>
            <w:hideMark/>
          </w:tcPr>
          <w:p w14:paraId="128D80C9"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p>
        </w:tc>
        <w:tc>
          <w:tcPr>
            <w:tcW w:w="717" w:type="dxa"/>
            <w:tcBorders>
              <w:top w:val="nil"/>
              <w:left w:val="nil"/>
              <w:bottom w:val="nil"/>
              <w:right w:val="nil"/>
            </w:tcBorders>
            <w:shd w:val="clear" w:color="auto" w:fill="auto"/>
            <w:noWrap/>
            <w:hideMark/>
          </w:tcPr>
          <w:p w14:paraId="59925C76"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11</w:t>
            </w:r>
          </w:p>
        </w:tc>
        <w:tc>
          <w:tcPr>
            <w:tcW w:w="3361" w:type="dxa"/>
            <w:tcBorders>
              <w:top w:val="nil"/>
              <w:left w:val="nil"/>
              <w:bottom w:val="nil"/>
              <w:right w:val="nil"/>
            </w:tcBorders>
            <w:shd w:val="clear" w:color="auto" w:fill="auto"/>
            <w:hideMark/>
          </w:tcPr>
          <w:p w14:paraId="5EF1F29B" w14:textId="77777777" w:rsidR="00904F31" w:rsidRPr="00EF304B" w:rsidRDefault="00904F31" w:rsidP="00904F31">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Opći prihodi i primici</w:t>
            </w:r>
          </w:p>
        </w:tc>
        <w:tc>
          <w:tcPr>
            <w:tcW w:w="1275" w:type="dxa"/>
            <w:tcBorders>
              <w:top w:val="nil"/>
              <w:left w:val="nil"/>
              <w:bottom w:val="nil"/>
              <w:right w:val="nil"/>
            </w:tcBorders>
            <w:shd w:val="clear" w:color="auto" w:fill="auto"/>
            <w:noWrap/>
            <w:hideMark/>
          </w:tcPr>
          <w:p w14:paraId="02F5190D"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2.310.897</w:t>
            </w:r>
          </w:p>
        </w:tc>
        <w:tc>
          <w:tcPr>
            <w:tcW w:w="1134" w:type="dxa"/>
            <w:tcBorders>
              <w:top w:val="nil"/>
              <w:left w:val="nil"/>
              <w:bottom w:val="nil"/>
              <w:right w:val="nil"/>
            </w:tcBorders>
            <w:shd w:val="clear" w:color="auto" w:fill="auto"/>
            <w:noWrap/>
            <w:hideMark/>
          </w:tcPr>
          <w:p w14:paraId="0FCEBB0D"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2.922.838</w:t>
            </w:r>
          </w:p>
        </w:tc>
        <w:tc>
          <w:tcPr>
            <w:tcW w:w="1134" w:type="dxa"/>
            <w:tcBorders>
              <w:top w:val="nil"/>
              <w:left w:val="nil"/>
              <w:bottom w:val="nil"/>
              <w:right w:val="nil"/>
            </w:tcBorders>
            <w:shd w:val="clear" w:color="auto" w:fill="auto"/>
            <w:noWrap/>
            <w:hideMark/>
          </w:tcPr>
          <w:p w14:paraId="08EAA577"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2.922.838</w:t>
            </w:r>
          </w:p>
        </w:tc>
        <w:tc>
          <w:tcPr>
            <w:tcW w:w="1276" w:type="dxa"/>
            <w:tcBorders>
              <w:top w:val="nil"/>
              <w:left w:val="nil"/>
              <w:bottom w:val="nil"/>
              <w:right w:val="nil"/>
            </w:tcBorders>
            <w:shd w:val="clear" w:color="auto" w:fill="auto"/>
            <w:noWrap/>
            <w:hideMark/>
          </w:tcPr>
          <w:p w14:paraId="2CDA7224"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2.537.517</w:t>
            </w:r>
          </w:p>
        </w:tc>
        <w:tc>
          <w:tcPr>
            <w:tcW w:w="992" w:type="dxa"/>
            <w:tcBorders>
              <w:top w:val="nil"/>
              <w:left w:val="nil"/>
              <w:bottom w:val="nil"/>
              <w:right w:val="nil"/>
            </w:tcBorders>
            <w:shd w:val="clear" w:color="auto" w:fill="auto"/>
            <w:noWrap/>
            <w:hideMark/>
          </w:tcPr>
          <w:p w14:paraId="5359937D"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109,81</w:t>
            </w:r>
          </w:p>
        </w:tc>
        <w:tc>
          <w:tcPr>
            <w:tcW w:w="851" w:type="dxa"/>
            <w:tcBorders>
              <w:top w:val="nil"/>
              <w:left w:val="nil"/>
              <w:bottom w:val="nil"/>
              <w:right w:val="nil"/>
            </w:tcBorders>
            <w:shd w:val="clear" w:color="auto" w:fill="auto"/>
            <w:noWrap/>
            <w:hideMark/>
          </w:tcPr>
          <w:p w14:paraId="2E7BF608"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86,82</w:t>
            </w:r>
          </w:p>
        </w:tc>
      </w:tr>
      <w:tr w:rsidR="006E4F44" w:rsidRPr="00EF304B" w14:paraId="2AB19811" w14:textId="77777777" w:rsidTr="00982996">
        <w:trPr>
          <w:trHeight w:val="255"/>
        </w:trPr>
        <w:tc>
          <w:tcPr>
            <w:tcW w:w="317" w:type="dxa"/>
            <w:tcBorders>
              <w:top w:val="nil"/>
              <w:left w:val="nil"/>
              <w:bottom w:val="nil"/>
              <w:right w:val="nil"/>
            </w:tcBorders>
            <w:shd w:val="clear" w:color="auto" w:fill="auto"/>
            <w:noWrap/>
            <w:hideMark/>
          </w:tcPr>
          <w:p w14:paraId="11548634" w14:textId="77777777" w:rsidR="00904F31" w:rsidRPr="00EF304B" w:rsidRDefault="00904F31" w:rsidP="00904F31">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4</w:t>
            </w:r>
          </w:p>
        </w:tc>
        <w:tc>
          <w:tcPr>
            <w:tcW w:w="717" w:type="dxa"/>
            <w:tcBorders>
              <w:top w:val="nil"/>
              <w:left w:val="nil"/>
              <w:bottom w:val="nil"/>
              <w:right w:val="nil"/>
            </w:tcBorders>
            <w:shd w:val="clear" w:color="auto" w:fill="auto"/>
            <w:noWrap/>
            <w:hideMark/>
          </w:tcPr>
          <w:p w14:paraId="72AD2805" w14:textId="77777777" w:rsidR="00904F31" w:rsidRPr="00EF304B" w:rsidRDefault="00904F31" w:rsidP="00904F31">
            <w:pPr>
              <w:spacing w:after="0" w:line="240" w:lineRule="auto"/>
              <w:jc w:val="right"/>
              <w:rPr>
                <w:rFonts w:ascii="Arial" w:eastAsia="Times New Roman" w:hAnsi="Arial" w:cs="Arial"/>
                <w:b/>
                <w:bCs/>
                <w:color w:val="000000"/>
                <w:sz w:val="18"/>
                <w:szCs w:val="18"/>
                <w:lang w:eastAsia="hr-HR"/>
              </w:rPr>
            </w:pPr>
          </w:p>
        </w:tc>
        <w:tc>
          <w:tcPr>
            <w:tcW w:w="3361" w:type="dxa"/>
            <w:tcBorders>
              <w:top w:val="nil"/>
              <w:left w:val="nil"/>
              <w:bottom w:val="nil"/>
              <w:right w:val="nil"/>
            </w:tcBorders>
            <w:shd w:val="clear" w:color="auto" w:fill="auto"/>
            <w:hideMark/>
          </w:tcPr>
          <w:p w14:paraId="77E52B51" w14:textId="77777777" w:rsidR="00904F31" w:rsidRPr="00EF304B" w:rsidRDefault="00904F31" w:rsidP="00904F31">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Prihodi za posebne namjene</w:t>
            </w:r>
          </w:p>
        </w:tc>
        <w:tc>
          <w:tcPr>
            <w:tcW w:w="1275" w:type="dxa"/>
            <w:tcBorders>
              <w:top w:val="nil"/>
              <w:left w:val="nil"/>
              <w:bottom w:val="nil"/>
              <w:right w:val="nil"/>
            </w:tcBorders>
            <w:shd w:val="clear" w:color="auto" w:fill="auto"/>
            <w:noWrap/>
            <w:hideMark/>
          </w:tcPr>
          <w:p w14:paraId="2DBBCB06" w14:textId="77777777" w:rsidR="00904F31" w:rsidRPr="00EF304B" w:rsidRDefault="00904F31" w:rsidP="00904F31">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835.604</w:t>
            </w:r>
          </w:p>
        </w:tc>
        <w:tc>
          <w:tcPr>
            <w:tcW w:w="1134" w:type="dxa"/>
            <w:tcBorders>
              <w:top w:val="nil"/>
              <w:left w:val="nil"/>
              <w:bottom w:val="nil"/>
              <w:right w:val="nil"/>
            </w:tcBorders>
            <w:shd w:val="clear" w:color="auto" w:fill="auto"/>
            <w:noWrap/>
            <w:hideMark/>
          </w:tcPr>
          <w:p w14:paraId="18685DC1" w14:textId="77777777" w:rsidR="00904F31" w:rsidRPr="00EF304B" w:rsidRDefault="00904F31" w:rsidP="00904F31">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1.255.000</w:t>
            </w:r>
          </w:p>
        </w:tc>
        <w:tc>
          <w:tcPr>
            <w:tcW w:w="1134" w:type="dxa"/>
            <w:tcBorders>
              <w:top w:val="nil"/>
              <w:left w:val="nil"/>
              <w:bottom w:val="nil"/>
              <w:right w:val="nil"/>
            </w:tcBorders>
            <w:shd w:val="clear" w:color="auto" w:fill="auto"/>
            <w:noWrap/>
            <w:hideMark/>
          </w:tcPr>
          <w:p w14:paraId="76E16DE8" w14:textId="77777777" w:rsidR="00904F31" w:rsidRPr="00EF304B" w:rsidRDefault="00904F31" w:rsidP="00904F31">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1.255.000</w:t>
            </w:r>
          </w:p>
        </w:tc>
        <w:tc>
          <w:tcPr>
            <w:tcW w:w="1276" w:type="dxa"/>
            <w:tcBorders>
              <w:top w:val="nil"/>
              <w:left w:val="nil"/>
              <w:bottom w:val="nil"/>
              <w:right w:val="nil"/>
            </w:tcBorders>
            <w:shd w:val="clear" w:color="auto" w:fill="auto"/>
            <w:noWrap/>
            <w:hideMark/>
          </w:tcPr>
          <w:p w14:paraId="41425158" w14:textId="77777777" w:rsidR="00904F31" w:rsidRPr="00EF304B" w:rsidRDefault="00904F31" w:rsidP="00904F31">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433.687</w:t>
            </w:r>
          </w:p>
        </w:tc>
        <w:tc>
          <w:tcPr>
            <w:tcW w:w="992" w:type="dxa"/>
            <w:tcBorders>
              <w:top w:val="nil"/>
              <w:left w:val="nil"/>
              <w:bottom w:val="nil"/>
              <w:right w:val="nil"/>
            </w:tcBorders>
            <w:shd w:val="clear" w:color="auto" w:fill="auto"/>
            <w:noWrap/>
            <w:hideMark/>
          </w:tcPr>
          <w:p w14:paraId="283784BF"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51,90</w:t>
            </w:r>
          </w:p>
        </w:tc>
        <w:tc>
          <w:tcPr>
            <w:tcW w:w="851" w:type="dxa"/>
            <w:tcBorders>
              <w:top w:val="nil"/>
              <w:left w:val="nil"/>
              <w:bottom w:val="nil"/>
              <w:right w:val="nil"/>
            </w:tcBorders>
            <w:shd w:val="clear" w:color="auto" w:fill="auto"/>
            <w:noWrap/>
            <w:hideMark/>
          </w:tcPr>
          <w:p w14:paraId="74EC5CD0"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34,56</w:t>
            </w:r>
          </w:p>
        </w:tc>
      </w:tr>
      <w:tr w:rsidR="006E4F44" w:rsidRPr="00EF304B" w14:paraId="01B22094" w14:textId="77777777" w:rsidTr="00982996">
        <w:trPr>
          <w:trHeight w:val="255"/>
        </w:trPr>
        <w:tc>
          <w:tcPr>
            <w:tcW w:w="317" w:type="dxa"/>
            <w:tcBorders>
              <w:top w:val="nil"/>
              <w:left w:val="nil"/>
              <w:bottom w:val="nil"/>
              <w:right w:val="nil"/>
            </w:tcBorders>
            <w:shd w:val="clear" w:color="auto" w:fill="auto"/>
            <w:noWrap/>
            <w:hideMark/>
          </w:tcPr>
          <w:p w14:paraId="7A238B6E"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p>
        </w:tc>
        <w:tc>
          <w:tcPr>
            <w:tcW w:w="717" w:type="dxa"/>
            <w:tcBorders>
              <w:top w:val="nil"/>
              <w:left w:val="nil"/>
              <w:bottom w:val="nil"/>
              <w:right w:val="nil"/>
            </w:tcBorders>
            <w:shd w:val="clear" w:color="auto" w:fill="auto"/>
            <w:noWrap/>
            <w:hideMark/>
          </w:tcPr>
          <w:p w14:paraId="40A8F133"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431</w:t>
            </w:r>
          </w:p>
        </w:tc>
        <w:tc>
          <w:tcPr>
            <w:tcW w:w="3361" w:type="dxa"/>
            <w:tcBorders>
              <w:top w:val="nil"/>
              <w:left w:val="nil"/>
              <w:bottom w:val="nil"/>
              <w:right w:val="nil"/>
            </w:tcBorders>
            <w:shd w:val="clear" w:color="auto" w:fill="auto"/>
          </w:tcPr>
          <w:p w14:paraId="2C39FD48" w14:textId="1F60055D" w:rsidR="00904F31" w:rsidRPr="00EF304B" w:rsidRDefault="00904F31" w:rsidP="00904F31">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Prihodi od zakupa i prodaje državnog poljoprivrednog zemljišta</w:t>
            </w:r>
          </w:p>
        </w:tc>
        <w:tc>
          <w:tcPr>
            <w:tcW w:w="1275" w:type="dxa"/>
            <w:tcBorders>
              <w:top w:val="nil"/>
              <w:left w:val="nil"/>
              <w:bottom w:val="nil"/>
              <w:right w:val="nil"/>
            </w:tcBorders>
            <w:shd w:val="clear" w:color="auto" w:fill="auto"/>
            <w:noWrap/>
            <w:hideMark/>
          </w:tcPr>
          <w:p w14:paraId="47B67F22"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152.276</w:t>
            </w:r>
          </w:p>
        </w:tc>
        <w:tc>
          <w:tcPr>
            <w:tcW w:w="1134" w:type="dxa"/>
            <w:tcBorders>
              <w:top w:val="nil"/>
              <w:left w:val="nil"/>
              <w:bottom w:val="nil"/>
              <w:right w:val="nil"/>
            </w:tcBorders>
            <w:shd w:val="clear" w:color="auto" w:fill="auto"/>
            <w:noWrap/>
            <w:hideMark/>
          </w:tcPr>
          <w:p w14:paraId="3F381C3C"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182.000</w:t>
            </w:r>
          </w:p>
        </w:tc>
        <w:tc>
          <w:tcPr>
            <w:tcW w:w="1134" w:type="dxa"/>
            <w:tcBorders>
              <w:top w:val="nil"/>
              <w:left w:val="nil"/>
              <w:bottom w:val="nil"/>
              <w:right w:val="nil"/>
            </w:tcBorders>
            <w:shd w:val="clear" w:color="auto" w:fill="auto"/>
            <w:noWrap/>
            <w:hideMark/>
          </w:tcPr>
          <w:p w14:paraId="669FFE50"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182.000</w:t>
            </w:r>
          </w:p>
        </w:tc>
        <w:tc>
          <w:tcPr>
            <w:tcW w:w="1276" w:type="dxa"/>
            <w:tcBorders>
              <w:top w:val="nil"/>
              <w:left w:val="nil"/>
              <w:bottom w:val="nil"/>
              <w:right w:val="nil"/>
            </w:tcBorders>
            <w:shd w:val="clear" w:color="auto" w:fill="auto"/>
            <w:noWrap/>
            <w:hideMark/>
          </w:tcPr>
          <w:p w14:paraId="22EC3F12"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179.085</w:t>
            </w:r>
          </w:p>
        </w:tc>
        <w:tc>
          <w:tcPr>
            <w:tcW w:w="992" w:type="dxa"/>
            <w:tcBorders>
              <w:top w:val="nil"/>
              <w:left w:val="nil"/>
              <w:bottom w:val="nil"/>
              <w:right w:val="nil"/>
            </w:tcBorders>
            <w:shd w:val="clear" w:color="auto" w:fill="auto"/>
            <w:noWrap/>
            <w:hideMark/>
          </w:tcPr>
          <w:p w14:paraId="5C3C609E"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117,61</w:t>
            </w:r>
          </w:p>
        </w:tc>
        <w:tc>
          <w:tcPr>
            <w:tcW w:w="851" w:type="dxa"/>
            <w:tcBorders>
              <w:top w:val="nil"/>
              <w:left w:val="nil"/>
              <w:bottom w:val="nil"/>
              <w:right w:val="nil"/>
            </w:tcBorders>
            <w:shd w:val="clear" w:color="auto" w:fill="auto"/>
            <w:noWrap/>
            <w:hideMark/>
          </w:tcPr>
          <w:p w14:paraId="13536764"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98,40</w:t>
            </w:r>
          </w:p>
        </w:tc>
      </w:tr>
      <w:tr w:rsidR="006E4F44" w:rsidRPr="00EF304B" w14:paraId="18AFF832" w14:textId="77777777" w:rsidTr="00982996">
        <w:trPr>
          <w:trHeight w:val="255"/>
        </w:trPr>
        <w:tc>
          <w:tcPr>
            <w:tcW w:w="317" w:type="dxa"/>
            <w:tcBorders>
              <w:top w:val="nil"/>
              <w:left w:val="nil"/>
              <w:bottom w:val="nil"/>
              <w:right w:val="nil"/>
            </w:tcBorders>
            <w:shd w:val="clear" w:color="auto" w:fill="auto"/>
            <w:noWrap/>
            <w:hideMark/>
          </w:tcPr>
          <w:p w14:paraId="2998788D"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p>
        </w:tc>
        <w:tc>
          <w:tcPr>
            <w:tcW w:w="717" w:type="dxa"/>
            <w:tcBorders>
              <w:top w:val="nil"/>
              <w:left w:val="nil"/>
              <w:bottom w:val="nil"/>
              <w:right w:val="nil"/>
            </w:tcBorders>
            <w:shd w:val="clear" w:color="auto" w:fill="auto"/>
            <w:noWrap/>
            <w:hideMark/>
          </w:tcPr>
          <w:p w14:paraId="59558833"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432</w:t>
            </w:r>
          </w:p>
        </w:tc>
        <w:tc>
          <w:tcPr>
            <w:tcW w:w="3361" w:type="dxa"/>
            <w:tcBorders>
              <w:top w:val="nil"/>
              <w:left w:val="nil"/>
              <w:bottom w:val="nil"/>
              <w:right w:val="nil"/>
            </w:tcBorders>
            <w:shd w:val="clear" w:color="auto" w:fill="auto"/>
          </w:tcPr>
          <w:p w14:paraId="4156E83D" w14:textId="41BA8293" w:rsidR="00904F31" w:rsidRPr="00EF304B" w:rsidRDefault="00904F31" w:rsidP="00904F31">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Prihodi od naknade za ozakonjenje nezakonito izgrađene zgrade</w:t>
            </w:r>
          </w:p>
        </w:tc>
        <w:tc>
          <w:tcPr>
            <w:tcW w:w="1275" w:type="dxa"/>
            <w:tcBorders>
              <w:top w:val="nil"/>
              <w:left w:val="nil"/>
              <w:bottom w:val="nil"/>
              <w:right w:val="nil"/>
            </w:tcBorders>
            <w:shd w:val="clear" w:color="auto" w:fill="auto"/>
            <w:noWrap/>
            <w:hideMark/>
          </w:tcPr>
          <w:p w14:paraId="3E185296"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300</w:t>
            </w:r>
          </w:p>
        </w:tc>
        <w:tc>
          <w:tcPr>
            <w:tcW w:w="1134" w:type="dxa"/>
            <w:tcBorders>
              <w:top w:val="nil"/>
              <w:left w:val="nil"/>
              <w:bottom w:val="nil"/>
              <w:right w:val="nil"/>
            </w:tcBorders>
            <w:shd w:val="clear" w:color="auto" w:fill="auto"/>
            <w:noWrap/>
            <w:hideMark/>
          </w:tcPr>
          <w:p w14:paraId="462529F2"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5.000</w:t>
            </w:r>
          </w:p>
        </w:tc>
        <w:tc>
          <w:tcPr>
            <w:tcW w:w="1134" w:type="dxa"/>
            <w:tcBorders>
              <w:top w:val="nil"/>
              <w:left w:val="nil"/>
              <w:bottom w:val="nil"/>
              <w:right w:val="nil"/>
            </w:tcBorders>
            <w:shd w:val="clear" w:color="auto" w:fill="auto"/>
            <w:noWrap/>
            <w:hideMark/>
          </w:tcPr>
          <w:p w14:paraId="1AC70082"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5.000</w:t>
            </w:r>
          </w:p>
        </w:tc>
        <w:tc>
          <w:tcPr>
            <w:tcW w:w="1276" w:type="dxa"/>
            <w:tcBorders>
              <w:top w:val="nil"/>
              <w:left w:val="nil"/>
              <w:bottom w:val="nil"/>
              <w:right w:val="nil"/>
            </w:tcBorders>
            <w:shd w:val="clear" w:color="auto" w:fill="auto"/>
            <w:noWrap/>
            <w:hideMark/>
          </w:tcPr>
          <w:p w14:paraId="5F6B3BAA"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3.392</w:t>
            </w:r>
          </w:p>
        </w:tc>
        <w:tc>
          <w:tcPr>
            <w:tcW w:w="992" w:type="dxa"/>
            <w:tcBorders>
              <w:top w:val="nil"/>
              <w:left w:val="nil"/>
              <w:bottom w:val="nil"/>
              <w:right w:val="nil"/>
            </w:tcBorders>
            <w:shd w:val="clear" w:color="auto" w:fill="auto"/>
            <w:noWrap/>
            <w:hideMark/>
          </w:tcPr>
          <w:p w14:paraId="2FDCCAB1"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1130,63</w:t>
            </w:r>
          </w:p>
        </w:tc>
        <w:tc>
          <w:tcPr>
            <w:tcW w:w="851" w:type="dxa"/>
            <w:tcBorders>
              <w:top w:val="nil"/>
              <w:left w:val="nil"/>
              <w:bottom w:val="nil"/>
              <w:right w:val="nil"/>
            </w:tcBorders>
            <w:shd w:val="clear" w:color="auto" w:fill="auto"/>
            <w:noWrap/>
            <w:hideMark/>
          </w:tcPr>
          <w:p w14:paraId="4458AB49"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67,84</w:t>
            </w:r>
          </w:p>
        </w:tc>
      </w:tr>
      <w:tr w:rsidR="006E4F44" w:rsidRPr="00EF304B" w14:paraId="64096FB2" w14:textId="77777777" w:rsidTr="00982996">
        <w:trPr>
          <w:trHeight w:val="255"/>
        </w:trPr>
        <w:tc>
          <w:tcPr>
            <w:tcW w:w="317" w:type="dxa"/>
            <w:tcBorders>
              <w:top w:val="nil"/>
              <w:left w:val="nil"/>
              <w:bottom w:val="nil"/>
              <w:right w:val="nil"/>
            </w:tcBorders>
            <w:shd w:val="clear" w:color="auto" w:fill="auto"/>
            <w:noWrap/>
            <w:hideMark/>
          </w:tcPr>
          <w:p w14:paraId="31D1667D"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p>
        </w:tc>
        <w:tc>
          <w:tcPr>
            <w:tcW w:w="717" w:type="dxa"/>
            <w:tcBorders>
              <w:top w:val="nil"/>
              <w:left w:val="nil"/>
              <w:bottom w:val="nil"/>
              <w:right w:val="nil"/>
            </w:tcBorders>
            <w:shd w:val="clear" w:color="auto" w:fill="auto"/>
            <w:noWrap/>
            <w:hideMark/>
          </w:tcPr>
          <w:p w14:paraId="49559876"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433</w:t>
            </w:r>
          </w:p>
        </w:tc>
        <w:tc>
          <w:tcPr>
            <w:tcW w:w="3361" w:type="dxa"/>
            <w:tcBorders>
              <w:top w:val="nil"/>
              <w:left w:val="nil"/>
              <w:bottom w:val="nil"/>
              <w:right w:val="nil"/>
            </w:tcBorders>
            <w:shd w:val="clear" w:color="auto" w:fill="auto"/>
          </w:tcPr>
          <w:p w14:paraId="73C6B28B" w14:textId="2B300750" w:rsidR="00904F31" w:rsidRPr="00EF304B" w:rsidRDefault="00904F31" w:rsidP="00904F31">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Prihodi od koncesija</w:t>
            </w:r>
          </w:p>
        </w:tc>
        <w:tc>
          <w:tcPr>
            <w:tcW w:w="1275" w:type="dxa"/>
            <w:tcBorders>
              <w:top w:val="nil"/>
              <w:left w:val="nil"/>
              <w:bottom w:val="nil"/>
              <w:right w:val="nil"/>
            </w:tcBorders>
            <w:shd w:val="clear" w:color="auto" w:fill="auto"/>
            <w:noWrap/>
            <w:hideMark/>
          </w:tcPr>
          <w:p w14:paraId="28BC69DF"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500</w:t>
            </w:r>
          </w:p>
        </w:tc>
        <w:tc>
          <w:tcPr>
            <w:tcW w:w="1134" w:type="dxa"/>
            <w:tcBorders>
              <w:top w:val="nil"/>
              <w:left w:val="nil"/>
              <w:bottom w:val="nil"/>
              <w:right w:val="nil"/>
            </w:tcBorders>
            <w:shd w:val="clear" w:color="auto" w:fill="auto"/>
            <w:noWrap/>
            <w:hideMark/>
          </w:tcPr>
          <w:p w14:paraId="5F364EBA"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p>
        </w:tc>
        <w:tc>
          <w:tcPr>
            <w:tcW w:w="1134" w:type="dxa"/>
            <w:tcBorders>
              <w:top w:val="nil"/>
              <w:left w:val="nil"/>
              <w:bottom w:val="nil"/>
              <w:right w:val="nil"/>
            </w:tcBorders>
            <w:shd w:val="clear" w:color="auto" w:fill="auto"/>
            <w:noWrap/>
            <w:hideMark/>
          </w:tcPr>
          <w:p w14:paraId="417710AF" w14:textId="77777777" w:rsidR="00904F31" w:rsidRPr="00EF304B" w:rsidRDefault="00904F31" w:rsidP="00904F31">
            <w:pPr>
              <w:spacing w:after="0" w:line="240" w:lineRule="auto"/>
              <w:jc w:val="right"/>
              <w:rPr>
                <w:rFonts w:ascii="Arial" w:eastAsia="Times New Roman" w:hAnsi="Arial" w:cs="Arial"/>
                <w:sz w:val="18"/>
                <w:szCs w:val="18"/>
                <w:lang w:eastAsia="hr-HR"/>
              </w:rPr>
            </w:pPr>
          </w:p>
        </w:tc>
        <w:tc>
          <w:tcPr>
            <w:tcW w:w="1276" w:type="dxa"/>
            <w:tcBorders>
              <w:top w:val="nil"/>
              <w:left w:val="nil"/>
              <w:bottom w:val="nil"/>
              <w:right w:val="nil"/>
            </w:tcBorders>
            <w:shd w:val="clear" w:color="auto" w:fill="auto"/>
            <w:noWrap/>
            <w:hideMark/>
          </w:tcPr>
          <w:p w14:paraId="0FC7DE9F" w14:textId="77777777" w:rsidR="00904F31" w:rsidRPr="00EF304B" w:rsidRDefault="00904F31" w:rsidP="00904F31">
            <w:pPr>
              <w:spacing w:after="0" w:line="240" w:lineRule="auto"/>
              <w:jc w:val="right"/>
              <w:rPr>
                <w:rFonts w:ascii="Arial" w:eastAsia="Times New Roman" w:hAnsi="Arial" w:cs="Arial"/>
                <w:sz w:val="18"/>
                <w:szCs w:val="18"/>
                <w:lang w:eastAsia="hr-HR"/>
              </w:rPr>
            </w:pPr>
          </w:p>
        </w:tc>
        <w:tc>
          <w:tcPr>
            <w:tcW w:w="992" w:type="dxa"/>
            <w:tcBorders>
              <w:top w:val="nil"/>
              <w:left w:val="nil"/>
              <w:bottom w:val="nil"/>
              <w:right w:val="nil"/>
            </w:tcBorders>
            <w:shd w:val="clear" w:color="auto" w:fill="auto"/>
            <w:noWrap/>
            <w:hideMark/>
          </w:tcPr>
          <w:p w14:paraId="01B43376" w14:textId="77777777" w:rsidR="00904F31" w:rsidRPr="00EF304B" w:rsidRDefault="00904F31" w:rsidP="00904F31">
            <w:pPr>
              <w:spacing w:after="0" w:line="240" w:lineRule="auto"/>
              <w:jc w:val="right"/>
              <w:rPr>
                <w:rFonts w:ascii="Arial" w:eastAsia="Times New Roman" w:hAnsi="Arial" w:cs="Arial"/>
                <w:sz w:val="18"/>
                <w:szCs w:val="18"/>
                <w:lang w:eastAsia="hr-HR"/>
              </w:rPr>
            </w:pPr>
          </w:p>
        </w:tc>
        <w:tc>
          <w:tcPr>
            <w:tcW w:w="851" w:type="dxa"/>
            <w:tcBorders>
              <w:top w:val="nil"/>
              <w:left w:val="nil"/>
              <w:bottom w:val="nil"/>
              <w:right w:val="nil"/>
            </w:tcBorders>
            <w:shd w:val="clear" w:color="auto" w:fill="auto"/>
            <w:noWrap/>
            <w:hideMark/>
          </w:tcPr>
          <w:p w14:paraId="7926E418" w14:textId="77777777" w:rsidR="00904F31" w:rsidRPr="00EF304B" w:rsidRDefault="00904F31" w:rsidP="00904F31">
            <w:pPr>
              <w:spacing w:after="0" w:line="240" w:lineRule="auto"/>
              <w:rPr>
                <w:rFonts w:ascii="Arial" w:eastAsia="Times New Roman" w:hAnsi="Arial" w:cs="Arial"/>
                <w:sz w:val="18"/>
                <w:szCs w:val="18"/>
                <w:lang w:eastAsia="hr-HR"/>
              </w:rPr>
            </w:pPr>
          </w:p>
        </w:tc>
      </w:tr>
      <w:tr w:rsidR="006E4F44" w:rsidRPr="00EF304B" w14:paraId="05E2DB4A" w14:textId="77777777" w:rsidTr="00982996">
        <w:trPr>
          <w:trHeight w:val="255"/>
        </w:trPr>
        <w:tc>
          <w:tcPr>
            <w:tcW w:w="317" w:type="dxa"/>
            <w:tcBorders>
              <w:top w:val="nil"/>
              <w:left w:val="nil"/>
              <w:bottom w:val="nil"/>
              <w:right w:val="nil"/>
            </w:tcBorders>
            <w:shd w:val="clear" w:color="auto" w:fill="auto"/>
            <w:noWrap/>
            <w:hideMark/>
          </w:tcPr>
          <w:p w14:paraId="590EDDB3" w14:textId="77777777" w:rsidR="00904F31" w:rsidRPr="00EF304B" w:rsidRDefault="00904F31" w:rsidP="00904F31">
            <w:pPr>
              <w:spacing w:after="0" w:line="240" w:lineRule="auto"/>
              <w:rPr>
                <w:rFonts w:ascii="Arial" w:eastAsia="Times New Roman" w:hAnsi="Arial" w:cs="Arial"/>
                <w:sz w:val="18"/>
                <w:szCs w:val="18"/>
                <w:lang w:eastAsia="hr-HR"/>
              </w:rPr>
            </w:pPr>
          </w:p>
        </w:tc>
        <w:tc>
          <w:tcPr>
            <w:tcW w:w="717" w:type="dxa"/>
            <w:tcBorders>
              <w:top w:val="nil"/>
              <w:left w:val="nil"/>
              <w:bottom w:val="nil"/>
              <w:right w:val="nil"/>
            </w:tcBorders>
            <w:shd w:val="clear" w:color="auto" w:fill="auto"/>
            <w:noWrap/>
            <w:hideMark/>
          </w:tcPr>
          <w:p w14:paraId="2A5BF44B"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434</w:t>
            </w:r>
          </w:p>
        </w:tc>
        <w:tc>
          <w:tcPr>
            <w:tcW w:w="3361" w:type="dxa"/>
            <w:tcBorders>
              <w:top w:val="nil"/>
              <w:left w:val="nil"/>
              <w:bottom w:val="nil"/>
              <w:right w:val="nil"/>
            </w:tcBorders>
            <w:shd w:val="clear" w:color="auto" w:fill="auto"/>
          </w:tcPr>
          <w:p w14:paraId="24B7BA0A" w14:textId="6C954D98" w:rsidR="00904F31" w:rsidRPr="00EF304B" w:rsidRDefault="00904F31" w:rsidP="00904F31">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Prihodi od vodnog doprinosa</w:t>
            </w:r>
          </w:p>
        </w:tc>
        <w:tc>
          <w:tcPr>
            <w:tcW w:w="1275" w:type="dxa"/>
            <w:tcBorders>
              <w:top w:val="nil"/>
              <w:left w:val="nil"/>
              <w:bottom w:val="nil"/>
              <w:right w:val="nil"/>
            </w:tcBorders>
            <w:shd w:val="clear" w:color="auto" w:fill="auto"/>
            <w:noWrap/>
            <w:hideMark/>
          </w:tcPr>
          <w:p w14:paraId="3768CE7A"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1.256</w:t>
            </w:r>
          </w:p>
        </w:tc>
        <w:tc>
          <w:tcPr>
            <w:tcW w:w="1134" w:type="dxa"/>
            <w:tcBorders>
              <w:top w:val="nil"/>
              <w:left w:val="nil"/>
              <w:bottom w:val="nil"/>
              <w:right w:val="nil"/>
            </w:tcBorders>
            <w:shd w:val="clear" w:color="auto" w:fill="auto"/>
            <w:noWrap/>
            <w:hideMark/>
          </w:tcPr>
          <w:p w14:paraId="4AC5E4AD"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500</w:t>
            </w:r>
          </w:p>
        </w:tc>
        <w:tc>
          <w:tcPr>
            <w:tcW w:w="1134" w:type="dxa"/>
            <w:tcBorders>
              <w:top w:val="nil"/>
              <w:left w:val="nil"/>
              <w:bottom w:val="nil"/>
              <w:right w:val="nil"/>
            </w:tcBorders>
            <w:shd w:val="clear" w:color="auto" w:fill="auto"/>
            <w:noWrap/>
            <w:hideMark/>
          </w:tcPr>
          <w:p w14:paraId="24E2B031"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500</w:t>
            </w:r>
          </w:p>
        </w:tc>
        <w:tc>
          <w:tcPr>
            <w:tcW w:w="1276" w:type="dxa"/>
            <w:tcBorders>
              <w:top w:val="nil"/>
              <w:left w:val="nil"/>
              <w:bottom w:val="nil"/>
              <w:right w:val="nil"/>
            </w:tcBorders>
            <w:shd w:val="clear" w:color="auto" w:fill="auto"/>
            <w:noWrap/>
            <w:hideMark/>
          </w:tcPr>
          <w:p w14:paraId="278E1E7F"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245</w:t>
            </w:r>
          </w:p>
        </w:tc>
        <w:tc>
          <w:tcPr>
            <w:tcW w:w="992" w:type="dxa"/>
            <w:tcBorders>
              <w:top w:val="nil"/>
              <w:left w:val="nil"/>
              <w:bottom w:val="nil"/>
              <w:right w:val="nil"/>
            </w:tcBorders>
            <w:shd w:val="clear" w:color="auto" w:fill="auto"/>
            <w:noWrap/>
            <w:hideMark/>
          </w:tcPr>
          <w:p w14:paraId="1234A7AF"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19,51</w:t>
            </w:r>
          </w:p>
        </w:tc>
        <w:tc>
          <w:tcPr>
            <w:tcW w:w="851" w:type="dxa"/>
            <w:tcBorders>
              <w:top w:val="nil"/>
              <w:left w:val="nil"/>
              <w:bottom w:val="nil"/>
              <w:right w:val="nil"/>
            </w:tcBorders>
            <w:shd w:val="clear" w:color="auto" w:fill="auto"/>
            <w:noWrap/>
            <w:hideMark/>
          </w:tcPr>
          <w:p w14:paraId="0911AB3C"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49,02</w:t>
            </w:r>
          </w:p>
        </w:tc>
      </w:tr>
      <w:tr w:rsidR="006E4F44" w:rsidRPr="00EF304B" w14:paraId="0BE44897" w14:textId="77777777" w:rsidTr="00982996">
        <w:trPr>
          <w:trHeight w:val="255"/>
        </w:trPr>
        <w:tc>
          <w:tcPr>
            <w:tcW w:w="317" w:type="dxa"/>
            <w:tcBorders>
              <w:top w:val="nil"/>
              <w:left w:val="nil"/>
              <w:bottom w:val="nil"/>
              <w:right w:val="nil"/>
            </w:tcBorders>
            <w:shd w:val="clear" w:color="auto" w:fill="auto"/>
            <w:noWrap/>
            <w:hideMark/>
          </w:tcPr>
          <w:p w14:paraId="6B036C17"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p>
        </w:tc>
        <w:tc>
          <w:tcPr>
            <w:tcW w:w="717" w:type="dxa"/>
            <w:tcBorders>
              <w:top w:val="nil"/>
              <w:left w:val="nil"/>
              <w:bottom w:val="nil"/>
              <w:right w:val="nil"/>
            </w:tcBorders>
            <w:shd w:val="clear" w:color="auto" w:fill="auto"/>
            <w:noWrap/>
            <w:hideMark/>
          </w:tcPr>
          <w:p w14:paraId="7D568FC2"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435</w:t>
            </w:r>
          </w:p>
        </w:tc>
        <w:tc>
          <w:tcPr>
            <w:tcW w:w="3361" w:type="dxa"/>
            <w:tcBorders>
              <w:top w:val="nil"/>
              <w:left w:val="nil"/>
              <w:bottom w:val="nil"/>
              <w:right w:val="nil"/>
            </w:tcBorders>
            <w:shd w:val="clear" w:color="auto" w:fill="auto"/>
          </w:tcPr>
          <w:p w14:paraId="7CD60AC5" w14:textId="36CEAFA3" w:rsidR="00904F31" w:rsidRPr="00EF304B" w:rsidRDefault="00904F31" w:rsidP="00904F31">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Prihodi od doprinosa za šume</w:t>
            </w:r>
          </w:p>
        </w:tc>
        <w:tc>
          <w:tcPr>
            <w:tcW w:w="1275" w:type="dxa"/>
            <w:tcBorders>
              <w:top w:val="nil"/>
              <w:left w:val="nil"/>
              <w:bottom w:val="nil"/>
              <w:right w:val="nil"/>
            </w:tcBorders>
            <w:shd w:val="clear" w:color="auto" w:fill="auto"/>
            <w:noWrap/>
            <w:hideMark/>
          </w:tcPr>
          <w:p w14:paraId="3A682D2A"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468.516</w:t>
            </w:r>
          </w:p>
        </w:tc>
        <w:tc>
          <w:tcPr>
            <w:tcW w:w="1134" w:type="dxa"/>
            <w:tcBorders>
              <w:top w:val="nil"/>
              <w:left w:val="nil"/>
              <w:bottom w:val="nil"/>
              <w:right w:val="nil"/>
            </w:tcBorders>
            <w:shd w:val="clear" w:color="auto" w:fill="auto"/>
            <w:noWrap/>
            <w:hideMark/>
          </w:tcPr>
          <w:p w14:paraId="49997900"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837.000</w:t>
            </w:r>
          </w:p>
        </w:tc>
        <w:tc>
          <w:tcPr>
            <w:tcW w:w="1134" w:type="dxa"/>
            <w:tcBorders>
              <w:top w:val="nil"/>
              <w:left w:val="nil"/>
              <w:bottom w:val="nil"/>
              <w:right w:val="nil"/>
            </w:tcBorders>
            <w:shd w:val="clear" w:color="auto" w:fill="auto"/>
            <w:noWrap/>
            <w:hideMark/>
          </w:tcPr>
          <w:p w14:paraId="1FC3DF8D"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837.000</w:t>
            </w:r>
          </w:p>
        </w:tc>
        <w:tc>
          <w:tcPr>
            <w:tcW w:w="1276" w:type="dxa"/>
            <w:tcBorders>
              <w:top w:val="nil"/>
              <w:left w:val="nil"/>
              <w:bottom w:val="nil"/>
              <w:right w:val="nil"/>
            </w:tcBorders>
            <w:shd w:val="clear" w:color="auto" w:fill="auto"/>
            <w:noWrap/>
            <w:hideMark/>
          </w:tcPr>
          <w:p w14:paraId="3863E2F0"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35.625</w:t>
            </w:r>
          </w:p>
        </w:tc>
        <w:tc>
          <w:tcPr>
            <w:tcW w:w="992" w:type="dxa"/>
            <w:tcBorders>
              <w:top w:val="nil"/>
              <w:left w:val="nil"/>
              <w:bottom w:val="nil"/>
              <w:right w:val="nil"/>
            </w:tcBorders>
            <w:shd w:val="clear" w:color="auto" w:fill="auto"/>
            <w:noWrap/>
            <w:hideMark/>
          </w:tcPr>
          <w:p w14:paraId="6B05EC4C"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7,60</w:t>
            </w:r>
          </w:p>
        </w:tc>
        <w:tc>
          <w:tcPr>
            <w:tcW w:w="851" w:type="dxa"/>
            <w:tcBorders>
              <w:top w:val="nil"/>
              <w:left w:val="nil"/>
              <w:bottom w:val="nil"/>
              <w:right w:val="nil"/>
            </w:tcBorders>
            <w:shd w:val="clear" w:color="auto" w:fill="auto"/>
            <w:noWrap/>
            <w:hideMark/>
          </w:tcPr>
          <w:p w14:paraId="5D471B04"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4,26</w:t>
            </w:r>
          </w:p>
        </w:tc>
      </w:tr>
      <w:tr w:rsidR="006E4F44" w:rsidRPr="00EF304B" w14:paraId="3E90E11D" w14:textId="77777777" w:rsidTr="00982996">
        <w:trPr>
          <w:trHeight w:val="255"/>
        </w:trPr>
        <w:tc>
          <w:tcPr>
            <w:tcW w:w="317" w:type="dxa"/>
            <w:tcBorders>
              <w:top w:val="nil"/>
              <w:left w:val="nil"/>
              <w:bottom w:val="nil"/>
              <w:right w:val="nil"/>
            </w:tcBorders>
            <w:shd w:val="clear" w:color="auto" w:fill="auto"/>
            <w:noWrap/>
            <w:hideMark/>
          </w:tcPr>
          <w:p w14:paraId="4FC17E0E"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p>
        </w:tc>
        <w:tc>
          <w:tcPr>
            <w:tcW w:w="717" w:type="dxa"/>
            <w:tcBorders>
              <w:top w:val="nil"/>
              <w:left w:val="nil"/>
              <w:bottom w:val="nil"/>
              <w:right w:val="nil"/>
            </w:tcBorders>
            <w:shd w:val="clear" w:color="auto" w:fill="auto"/>
            <w:noWrap/>
            <w:hideMark/>
          </w:tcPr>
          <w:p w14:paraId="4D0DB793"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436</w:t>
            </w:r>
          </w:p>
        </w:tc>
        <w:tc>
          <w:tcPr>
            <w:tcW w:w="3361" w:type="dxa"/>
            <w:tcBorders>
              <w:top w:val="nil"/>
              <w:left w:val="nil"/>
              <w:bottom w:val="nil"/>
              <w:right w:val="nil"/>
            </w:tcBorders>
            <w:shd w:val="clear" w:color="auto" w:fill="auto"/>
          </w:tcPr>
          <w:p w14:paraId="22487019" w14:textId="3234DDF4" w:rsidR="00904F31" w:rsidRPr="00EF304B" w:rsidRDefault="00904F31" w:rsidP="00904F31">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Prihodi od komunalnog doprinosa</w:t>
            </w:r>
          </w:p>
        </w:tc>
        <w:tc>
          <w:tcPr>
            <w:tcW w:w="1275" w:type="dxa"/>
            <w:tcBorders>
              <w:top w:val="nil"/>
              <w:left w:val="nil"/>
              <w:bottom w:val="nil"/>
              <w:right w:val="nil"/>
            </w:tcBorders>
            <w:shd w:val="clear" w:color="auto" w:fill="auto"/>
            <w:noWrap/>
            <w:hideMark/>
          </w:tcPr>
          <w:p w14:paraId="500145EC"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320</w:t>
            </w:r>
          </w:p>
        </w:tc>
        <w:tc>
          <w:tcPr>
            <w:tcW w:w="1134" w:type="dxa"/>
            <w:tcBorders>
              <w:top w:val="nil"/>
              <w:left w:val="nil"/>
              <w:bottom w:val="nil"/>
              <w:right w:val="nil"/>
            </w:tcBorders>
            <w:shd w:val="clear" w:color="auto" w:fill="auto"/>
            <w:noWrap/>
            <w:hideMark/>
          </w:tcPr>
          <w:p w14:paraId="5BE45C94"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5.000</w:t>
            </w:r>
          </w:p>
        </w:tc>
        <w:tc>
          <w:tcPr>
            <w:tcW w:w="1134" w:type="dxa"/>
            <w:tcBorders>
              <w:top w:val="nil"/>
              <w:left w:val="nil"/>
              <w:bottom w:val="nil"/>
              <w:right w:val="nil"/>
            </w:tcBorders>
            <w:shd w:val="clear" w:color="auto" w:fill="auto"/>
            <w:noWrap/>
            <w:hideMark/>
          </w:tcPr>
          <w:p w14:paraId="62C07E8B"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5.000</w:t>
            </w:r>
          </w:p>
        </w:tc>
        <w:tc>
          <w:tcPr>
            <w:tcW w:w="1276" w:type="dxa"/>
            <w:tcBorders>
              <w:top w:val="nil"/>
              <w:left w:val="nil"/>
              <w:bottom w:val="nil"/>
              <w:right w:val="nil"/>
            </w:tcBorders>
            <w:shd w:val="clear" w:color="auto" w:fill="auto"/>
            <w:noWrap/>
            <w:hideMark/>
          </w:tcPr>
          <w:p w14:paraId="0DC3801A"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p>
        </w:tc>
        <w:tc>
          <w:tcPr>
            <w:tcW w:w="992" w:type="dxa"/>
            <w:tcBorders>
              <w:top w:val="nil"/>
              <w:left w:val="nil"/>
              <w:bottom w:val="nil"/>
              <w:right w:val="nil"/>
            </w:tcBorders>
            <w:shd w:val="clear" w:color="auto" w:fill="auto"/>
            <w:noWrap/>
            <w:hideMark/>
          </w:tcPr>
          <w:p w14:paraId="2016249D" w14:textId="77777777" w:rsidR="00904F31" w:rsidRPr="00EF304B" w:rsidRDefault="00904F31" w:rsidP="00904F31">
            <w:pPr>
              <w:spacing w:after="0" w:line="240" w:lineRule="auto"/>
              <w:jc w:val="right"/>
              <w:rPr>
                <w:rFonts w:ascii="Arial" w:eastAsia="Times New Roman" w:hAnsi="Arial" w:cs="Arial"/>
                <w:sz w:val="18"/>
                <w:szCs w:val="18"/>
                <w:lang w:eastAsia="hr-HR"/>
              </w:rPr>
            </w:pPr>
          </w:p>
        </w:tc>
        <w:tc>
          <w:tcPr>
            <w:tcW w:w="851" w:type="dxa"/>
            <w:tcBorders>
              <w:top w:val="nil"/>
              <w:left w:val="nil"/>
              <w:bottom w:val="nil"/>
              <w:right w:val="nil"/>
            </w:tcBorders>
            <w:shd w:val="clear" w:color="auto" w:fill="auto"/>
            <w:noWrap/>
            <w:hideMark/>
          </w:tcPr>
          <w:p w14:paraId="0C87533C" w14:textId="77777777" w:rsidR="00904F31" w:rsidRPr="00EF304B" w:rsidRDefault="00904F31" w:rsidP="00904F31">
            <w:pPr>
              <w:spacing w:after="0" w:line="240" w:lineRule="auto"/>
              <w:rPr>
                <w:rFonts w:ascii="Arial" w:eastAsia="Times New Roman" w:hAnsi="Arial" w:cs="Arial"/>
                <w:sz w:val="18"/>
                <w:szCs w:val="18"/>
                <w:lang w:eastAsia="hr-HR"/>
              </w:rPr>
            </w:pPr>
          </w:p>
        </w:tc>
      </w:tr>
      <w:tr w:rsidR="006E4F44" w:rsidRPr="00EF304B" w14:paraId="7EBAF8BA" w14:textId="77777777" w:rsidTr="00982996">
        <w:trPr>
          <w:trHeight w:val="255"/>
        </w:trPr>
        <w:tc>
          <w:tcPr>
            <w:tcW w:w="317" w:type="dxa"/>
            <w:tcBorders>
              <w:top w:val="nil"/>
              <w:left w:val="nil"/>
              <w:bottom w:val="nil"/>
              <w:right w:val="nil"/>
            </w:tcBorders>
            <w:shd w:val="clear" w:color="auto" w:fill="auto"/>
            <w:noWrap/>
            <w:hideMark/>
          </w:tcPr>
          <w:p w14:paraId="5718F7D7" w14:textId="77777777" w:rsidR="00904F31" w:rsidRPr="00EF304B" w:rsidRDefault="00904F31" w:rsidP="00904F31">
            <w:pPr>
              <w:spacing w:after="0" w:line="240" w:lineRule="auto"/>
              <w:rPr>
                <w:rFonts w:ascii="Arial" w:eastAsia="Times New Roman" w:hAnsi="Arial" w:cs="Arial"/>
                <w:sz w:val="18"/>
                <w:szCs w:val="18"/>
                <w:lang w:eastAsia="hr-HR"/>
              </w:rPr>
            </w:pPr>
          </w:p>
        </w:tc>
        <w:tc>
          <w:tcPr>
            <w:tcW w:w="717" w:type="dxa"/>
            <w:tcBorders>
              <w:top w:val="nil"/>
              <w:left w:val="nil"/>
              <w:bottom w:val="nil"/>
              <w:right w:val="nil"/>
            </w:tcBorders>
            <w:shd w:val="clear" w:color="auto" w:fill="auto"/>
            <w:noWrap/>
            <w:hideMark/>
          </w:tcPr>
          <w:p w14:paraId="73E8D8EE"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437</w:t>
            </w:r>
          </w:p>
        </w:tc>
        <w:tc>
          <w:tcPr>
            <w:tcW w:w="3361" w:type="dxa"/>
            <w:tcBorders>
              <w:top w:val="nil"/>
              <w:left w:val="nil"/>
              <w:bottom w:val="nil"/>
              <w:right w:val="nil"/>
            </w:tcBorders>
            <w:shd w:val="clear" w:color="auto" w:fill="auto"/>
          </w:tcPr>
          <w:p w14:paraId="46D71CE5" w14:textId="31339609" w:rsidR="00904F31" w:rsidRPr="00EF304B" w:rsidRDefault="00904F31" w:rsidP="00904F31">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Prihodi od komunalne naknade</w:t>
            </w:r>
          </w:p>
        </w:tc>
        <w:tc>
          <w:tcPr>
            <w:tcW w:w="1275" w:type="dxa"/>
            <w:tcBorders>
              <w:top w:val="nil"/>
              <w:left w:val="nil"/>
              <w:bottom w:val="nil"/>
              <w:right w:val="nil"/>
            </w:tcBorders>
            <w:shd w:val="clear" w:color="auto" w:fill="auto"/>
            <w:noWrap/>
            <w:hideMark/>
          </w:tcPr>
          <w:p w14:paraId="457C4F8A"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168.311</w:t>
            </w:r>
          </w:p>
        </w:tc>
        <w:tc>
          <w:tcPr>
            <w:tcW w:w="1134" w:type="dxa"/>
            <w:tcBorders>
              <w:top w:val="nil"/>
              <w:left w:val="nil"/>
              <w:bottom w:val="nil"/>
              <w:right w:val="nil"/>
            </w:tcBorders>
            <w:shd w:val="clear" w:color="auto" w:fill="auto"/>
            <w:noWrap/>
            <w:hideMark/>
          </w:tcPr>
          <w:p w14:paraId="4D042C83"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177.000</w:t>
            </w:r>
          </w:p>
        </w:tc>
        <w:tc>
          <w:tcPr>
            <w:tcW w:w="1134" w:type="dxa"/>
            <w:tcBorders>
              <w:top w:val="nil"/>
              <w:left w:val="nil"/>
              <w:bottom w:val="nil"/>
              <w:right w:val="nil"/>
            </w:tcBorders>
            <w:shd w:val="clear" w:color="auto" w:fill="auto"/>
            <w:noWrap/>
            <w:hideMark/>
          </w:tcPr>
          <w:p w14:paraId="342C6D17"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177.000</w:t>
            </w:r>
          </w:p>
        </w:tc>
        <w:tc>
          <w:tcPr>
            <w:tcW w:w="1276" w:type="dxa"/>
            <w:tcBorders>
              <w:top w:val="nil"/>
              <w:left w:val="nil"/>
              <w:bottom w:val="nil"/>
              <w:right w:val="nil"/>
            </w:tcBorders>
            <w:shd w:val="clear" w:color="auto" w:fill="auto"/>
            <w:noWrap/>
            <w:hideMark/>
          </w:tcPr>
          <w:p w14:paraId="2761DA7B"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165.267</w:t>
            </w:r>
          </w:p>
        </w:tc>
        <w:tc>
          <w:tcPr>
            <w:tcW w:w="992" w:type="dxa"/>
            <w:tcBorders>
              <w:top w:val="nil"/>
              <w:left w:val="nil"/>
              <w:bottom w:val="nil"/>
              <w:right w:val="nil"/>
            </w:tcBorders>
            <w:shd w:val="clear" w:color="auto" w:fill="auto"/>
            <w:noWrap/>
            <w:hideMark/>
          </w:tcPr>
          <w:p w14:paraId="70077354"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98,19</w:t>
            </w:r>
          </w:p>
        </w:tc>
        <w:tc>
          <w:tcPr>
            <w:tcW w:w="851" w:type="dxa"/>
            <w:tcBorders>
              <w:top w:val="nil"/>
              <w:left w:val="nil"/>
              <w:bottom w:val="nil"/>
              <w:right w:val="nil"/>
            </w:tcBorders>
            <w:shd w:val="clear" w:color="auto" w:fill="auto"/>
            <w:noWrap/>
            <w:hideMark/>
          </w:tcPr>
          <w:p w14:paraId="68E044C4"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93,37</w:t>
            </w:r>
          </w:p>
        </w:tc>
      </w:tr>
      <w:tr w:rsidR="006E4F44" w:rsidRPr="00EF304B" w14:paraId="75DBFDE6" w14:textId="77777777" w:rsidTr="00982996">
        <w:trPr>
          <w:trHeight w:val="255"/>
        </w:trPr>
        <w:tc>
          <w:tcPr>
            <w:tcW w:w="317" w:type="dxa"/>
            <w:tcBorders>
              <w:top w:val="nil"/>
              <w:left w:val="nil"/>
              <w:bottom w:val="nil"/>
              <w:right w:val="nil"/>
            </w:tcBorders>
            <w:shd w:val="clear" w:color="auto" w:fill="auto"/>
            <w:noWrap/>
            <w:hideMark/>
          </w:tcPr>
          <w:p w14:paraId="65E4FC7E"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p>
        </w:tc>
        <w:tc>
          <w:tcPr>
            <w:tcW w:w="717" w:type="dxa"/>
            <w:tcBorders>
              <w:top w:val="nil"/>
              <w:left w:val="nil"/>
              <w:bottom w:val="nil"/>
              <w:right w:val="nil"/>
            </w:tcBorders>
            <w:shd w:val="clear" w:color="auto" w:fill="auto"/>
            <w:noWrap/>
            <w:hideMark/>
          </w:tcPr>
          <w:p w14:paraId="1CB7509B"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438</w:t>
            </w:r>
          </w:p>
        </w:tc>
        <w:tc>
          <w:tcPr>
            <w:tcW w:w="3361" w:type="dxa"/>
            <w:tcBorders>
              <w:top w:val="nil"/>
              <w:left w:val="nil"/>
              <w:bottom w:val="nil"/>
              <w:right w:val="nil"/>
            </w:tcBorders>
            <w:shd w:val="clear" w:color="auto" w:fill="auto"/>
          </w:tcPr>
          <w:p w14:paraId="3F9C1430" w14:textId="230F9A2F" w:rsidR="00904F31" w:rsidRPr="00EF304B" w:rsidRDefault="00904F31" w:rsidP="00904F31">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Prihodi od grobne naknade</w:t>
            </w:r>
          </w:p>
        </w:tc>
        <w:tc>
          <w:tcPr>
            <w:tcW w:w="1275" w:type="dxa"/>
            <w:tcBorders>
              <w:top w:val="nil"/>
              <w:left w:val="nil"/>
              <w:bottom w:val="nil"/>
              <w:right w:val="nil"/>
            </w:tcBorders>
            <w:shd w:val="clear" w:color="auto" w:fill="auto"/>
            <w:noWrap/>
            <w:hideMark/>
          </w:tcPr>
          <w:p w14:paraId="61BF5305"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21.407</w:t>
            </w:r>
          </w:p>
        </w:tc>
        <w:tc>
          <w:tcPr>
            <w:tcW w:w="1134" w:type="dxa"/>
            <w:tcBorders>
              <w:top w:val="nil"/>
              <w:left w:val="nil"/>
              <w:bottom w:val="nil"/>
              <w:right w:val="nil"/>
            </w:tcBorders>
            <w:shd w:val="clear" w:color="auto" w:fill="auto"/>
            <w:noWrap/>
            <w:hideMark/>
          </w:tcPr>
          <w:p w14:paraId="03E0E201"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25.000</w:t>
            </w:r>
          </w:p>
        </w:tc>
        <w:tc>
          <w:tcPr>
            <w:tcW w:w="1134" w:type="dxa"/>
            <w:tcBorders>
              <w:top w:val="nil"/>
              <w:left w:val="nil"/>
              <w:bottom w:val="nil"/>
              <w:right w:val="nil"/>
            </w:tcBorders>
            <w:shd w:val="clear" w:color="auto" w:fill="auto"/>
            <w:noWrap/>
            <w:hideMark/>
          </w:tcPr>
          <w:p w14:paraId="654AE527"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25.000</w:t>
            </w:r>
          </w:p>
        </w:tc>
        <w:tc>
          <w:tcPr>
            <w:tcW w:w="1276" w:type="dxa"/>
            <w:tcBorders>
              <w:top w:val="nil"/>
              <w:left w:val="nil"/>
              <w:bottom w:val="nil"/>
              <w:right w:val="nil"/>
            </w:tcBorders>
            <w:shd w:val="clear" w:color="auto" w:fill="auto"/>
            <w:noWrap/>
            <w:hideMark/>
          </w:tcPr>
          <w:p w14:paraId="0545EA21"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27.678</w:t>
            </w:r>
          </w:p>
        </w:tc>
        <w:tc>
          <w:tcPr>
            <w:tcW w:w="992" w:type="dxa"/>
            <w:tcBorders>
              <w:top w:val="nil"/>
              <w:left w:val="nil"/>
              <w:bottom w:val="nil"/>
              <w:right w:val="nil"/>
            </w:tcBorders>
            <w:shd w:val="clear" w:color="auto" w:fill="auto"/>
            <w:noWrap/>
            <w:hideMark/>
          </w:tcPr>
          <w:p w14:paraId="6633A91C"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129,29</w:t>
            </w:r>
          </w:p>
        </w:tc>
        <w:tc>
          <w:tcPr>
            <w:tcW w:w="851" w:type="dxa"/>
            <w:tcBorders>
              <w:top w:val="nil"/>
              <w:left w:val="nil"/>
              <w:bottom w:val="nil"/>
              <w:right w:val="nil"/>
            </w:tcBorders>
            <w:shd w:val="clear" w:color="auto" w:fill="auto"/>
            <w:noWrap/>
            <w:hideMark/>
          </w:tcPr>
          <w:p w14:paraId="66EB8F0E"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110,71</w:t>
            </w:r>
          </w:p>
        </w:tc>
      </w:tr>
      <w:tr w:rsidR="006E4F44" w:rsidRPr="00EF304B" w14:paraId="1301EDCF" w14:textId="77777777" w:rsidTr="00982996">
        <w:trPr>
          <w:trHeight w:val="255"/>
        </w:trPr>
        <w:tc>
          <w:tcPr>
            <w:tcW w:w="317" w:type="dxa"/>
            <w:tcBorders>
              <w:top w:val="nil"/>
              <w:left w:val="nil"/>
              <w:bottom w:val="nil"/>
              <w:right w:val="nil"/>
            </w:tcBorders>
            <w:shd w:val="clear" w:color="auto" w:fill="auto"/>
            <w:noWrap/>
            <w:hideMark/>
          </w:tcPr>
          <w:p w14:paraId="13A85D63"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p>
        </w:tc>
        <w:tc>
          <w:tcPr>
            <w:tcW w:w="717" w:type="dxa"/>
            <w:tcBorders>
              <w:top w:val="nil"/>
              <w:left w:val="nil"/>
              <w:bottom w:val="nil"/>
              <w:right w:val="nil"/>
            </w:tcBorders>
            <w:shd w:val="clear" w:color="auto" w:fill="auto"/>
            <w:noWrap/>
            <w:hideMark/>
          </w:tcPr>
          <w:p w14:paraId="3D136A1E"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439</w:t>
            </w:r>
          </w:p>
        </w:tc>
        <w:tc>
          <w:tcPr>
            <w:tcW w:w="3361" w:type="dxa"/>
            <w:tcBorders>
              <w:top w:val="nil"/>
              <w:left w:val="nil"/>
              <w:bottom w:val="nil"/>
              <w:right w:val="nil"/>
            </w:tcBorders>
            <w:shd w:val="clear" w:color="auto" w:fill="auto"/>
          </w:tcPr>
          <w:p w14:paraId="2CDAE1DB" w14:textId="289AB86B" w:rsidR="00904F31" w:rsidRPr="00EF304B" w:rsidRDefault="00904F31" w:rsidP="00904F31">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Prihodi od promjene namjene poljoprivrednog zemljišta</w:t>
            </w:r>
          </w:p>
        </w:tc>
        <w:tc>
          <w:tcPr>
            <w:tcW w:w="1275" w:type="dxa"/>
            <w:tcBorders>
              <w:top w:val="nil"/>
              <w:left w:val="nil"/>
              <w:bottom w:val="nil"/>
              <w:right w:val="nil"/>
            </w:tcBorders>
            <w:shd w:val="clear" w:color="auto" w:fill="auto"/>
            <w:noWrap/>
            <w:hideMark/>
          </w:tcPr>
          <w:p w14:paraId="64176A0B"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14</w:t>
            </w:r>
          </w:p>
        </w:tc>
        <w:tc>
          <w:tcPr>
            <w:tcW w:w="1134" w:type="dxa"/>
            <w:tcBorders>
              <w:top w:val="nil"/>
              <w:left w:val="nil"/>
              <w:bottom w:val="nil"/>
              <w:right w:val="nil"/>
            </w:tcBorders>
            <w:shd w:val="clear" w:color="auto" w:fill="auto"/>
            <w:noWrap/>
            <w:hideMark/>
          </w:tcPr>
          <w:p w14:paraId="714C1FE1"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500</w:t>
            </w:r>
          </w:p>
        </w:tc>
        <w:tc>
          <w:tcPr>
            <w:tcW w:w="1134" w:type="dxa"/>
            <w:tcBorders>
              <w:top w:val="nil"/>
              <w:left w:val="nil"/>
              <w:bottom w:val="nil"/>
              <w:right w:val="nil"/>
            </w:tcBorders>
            <w:shd w:val="clear" w:color="auto" w:fill="auto"/>
            <w:noWrap/>
            <w:hideMark/>
          </w:tcPr>
          <w:p w14:paraId="106FEC8F"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500</w:t>
            </w:r>
          </w:p>
        </w:tc>
        <w:tc>
          <w:tcPr>
            <w:tcW w:w="1276" w:type="dxa"/>
            <w:tcBorders>
              <w:top w:val="nil"/>
              <w:left w:val="nil"/>
              <w:bottom w:val="nil"/>
              <w:right w:val="nil"/>
            </w:tcBorders>
            <w:shd w:val="clear" w:color="auto" w:fill="auto"/>
            <w:noWrap/>
            <w:hideMark/>
          </w:tcPr>
          <w:p w14:paraId="30D2DA21"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p>
        </w:tc>
        <w:tc>
          <w:tcPr>
            <w:tcW w:w="992" w:type="dxa"/>
            <w:tcBorders>
              <w:top w:val="nil"/>
              <w:left w:val="nil"/>
              <w:bottom w:val="nil"/>
              <w:right w:val="nil"/>
            </w:tcBorders>
            <w:shd w:val="clear" w:color="auto" w:fill="auto"/>
            <w:noWrap/>
            <w:hideMark/>
          </w:tcPr>
          <w:p w14:paraId="2406F5F6" w14:textId="77777777" w:rsidR="00904F31" w:rsidRPr="00EF304B" w:rsidRDefault="00904F31" w:rsidP="00904F31">
            <w:pPr>
              <w:spacing w:after="0" w:line="240" w:lineRule="auto"/>
              <w:jc w:val="right"/>
              <w:rPr>
                <w:rFonts w:ascii="Arial" w:eastAsia="Times New Roman" w:hAnsi="Arial" w:cs="Arial"/>
                <w:sz w:val="18"/>
                <w:szCs w:val="18"/>
                <w:lang w:eastAsia="hr-HR"/>
              </w:rPr>
            </w:pPr>
          </w:p>
        </w:tc>
        <w:tc>
          <w:tcPr>
            <w:tcW w:w="851" w:type="dxa"/>
            <w:tcBorders>
              <w:top w:val="nil"/>
              <w:left w:val="nil"/>
              <w:bottom w:val="nil"/>
              <w:right w:val="nil"/>
            </w:tcBorders>
            <w:shd w:val="clear" w:color="auto" w:fill="auto"/>
            <w:noWrap/>
            <w:hideMark/>
          </w:tcPr>
          <w:p w14:paraId="3A16AD44" w14:textId="77777777" w:rsidR="00904F31" w:rsidRPr="00EF304B" w:rsidRDefault="00904F31" w:rsidP="00904F31">
            <w:pPr>
              <w:spacing w:after="0" w:line="240" w:lineRule="auto"/>
              <w:rPr>
                <w:rFonts w:ascii="Arial" w:eastAsia="Times New Roman" w:hAnsi="Arial" w:cs="Arial"/>
                <w:sz w:val="18"/>
                <w:szCs w:val="18"/>
                <w:lang w:eastAsia="hr-HR"/>
              </w:rPr>
            </w:pPr>
          </w:p>
        </w:tc>
      </w:tr>
      <w:tr w:rsidR="006E4F44" w:rsidRPr="00EF304B" w14:paraId="584B77F8" w14:textId="77777777" w:rsidTr="00982996">
        <w:trPr>
          <w:trHeight w:val="255"/>
        </w:trPr>
        <w:tc>
          <w:tcPr>
            <w:tcW w:w="317" w:type="dxa"/>
            <w:tcBorders>
              <w:top w:val="nil"/>
              <w:left w:val="nil"/>
              <w:bottom w:val="nil"/>
              <w:right w:val="nil"/>
            </w:tcBorders>
            <w:shd w:val="clear" w:color="auto" w:fill="auto"/>
            <w:noWrap/>
            <w:hideMark/>
          </w:tcPr>
          <w:p w14:paraId="4C0CEB73" w14:textId="77777777" w:rsidR="00904F31" w:rsidRPr="00EF304B" w:rsidRDefault="00904F31" w:rsidP="00904F31">
            <w:pPr>
              <w:spacing w:after="0" w:line="240" w:lineRule="auto"/>
              <w:rPr>
                <w:rFonts w:ascii="Arial" w:eastAsia="Times New Roman" w:hAnsi="Arial" w:cs="Arial"/>
                <w:sz w:val="18"/>
                <w:szCs w:val="18"/>
                <w:lang w:eastAsia="hr-HR"/>
              </w:rPr>
            </w:pPr>
          </w:p>
        </w:tc>
        <w:tc>
          <w:tcPr>
            <w:tcW w:w="717" w:type="dxa"/>
            <w:tcBorders>
              <w:top w:val="nil"/>
              <w:left w:val="nil"/>
              <w:bottom w:val="nil"/>
              <w:right w:val="nil"/>
            </w:tcBorders>
            <w:shd w:val="clear" w:color="auto" w:fill="auto"/>
            <w:noWrap/>
            <w:hideMark/>
          </w:tcPr>
          <w:p w14:paraId="26B17F09"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440</w:t>
            </w:r>
          </w:p>
        </w:tc>
        <w:tc>
          <w:tcPr>
            <w:tcW w:w="3361" w:type="dxa"/>
            <w:tcBorders>
              <w:top w:val="nil"/>
              <w:left w:val="nil"/>
              <w:bottom w:val="nil"/>
              <w:right w:val="nil"/>
            </w:tcBorders>
            <w:shd w:val="clear" w:color="auto" w:fill="auto"/>
          </w:tcPr>
          <w:p w14:paraId="02633119" w14:textId="52A1B551" w:rsidR="00904F31" w:rsidRPr="00EF304B" w:rsidRDefault="00904F31" w:rsidP="00904F31">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Prihodi od prodaje državnih stanova</w:t>
            </w:r>
          </w:p>
        </w:tc>
        <w:tc>
          <w:tcPr>
            <w:tcW w:w="1275" w:type="dxa"/>
            <w:tcBorders>
              <w:top w:val="nil"/>
              <w:left w:val="nil"/>
              <w:bottom w:val="nil"/>
              <w:right w:val="nil"/>
            </w:tcBorders>
            <w:shd w:val="clear" w:color="auto" w:fill="auto"/>
            <w:noWrap/>
            <w:hideMark/>
          </w:tcPr>
          <w:p w14:paraId="325F41BB"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22.704</w:t>
            </w:r>
          </w:p>
        </w:tc>
        <w:tc>
          <w:tcPr>
            <w:tcW w:w="1134" w:type="dxa"/>
            <w:tcBorders>
              <w:top w:val="nil"/>
              <w:left w:val="nil"/>
              <w:bottom w:val="nil"/>
              <w:right w:val="nil"/>
            </w:tcBorders>
            <w:shd w:val="clear" w:color="auto" w:fill="auto"/>
            <w:noWrap/>
            <w:hideMark/>
          </w:tcPr>
          <w:p w14:paraId="0B697EE0"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23.000</w:t>
            </w:r>
          </w:p>
        </w:tc>
        <w:tc>
          <w:tcPr>
            <w:tcW w:w="1134" w:type="dxa"/>
            <w:tcBorders>
              <w:top w:val="nil"/>
              <w:left w:val="nil"/>
              <w:bottom w:val="nil"/>
              <w:right w:val="nil"/>
            </w:tcBorders>
            <w:shd w:val="clear" w:color="auto" w:fill="auto"/>
            <w:noWrap/>
            <w:hideMark/>
          </w:tcPr>
          <w:p w14:paraId="69351CFB"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23.000</w:t>
            </w:r>
          </w:p>
        </w:tc>
        <w:tc>
          <w:tcPr>
            <w:tcW w:w="1276" w:type="dxa"/>
            <w:tcBorders>
              <w:top w:val="nil"/>
              <w:left w:val="nil"/>
              <w:bottom w:val="nil"/>
              <w:right w:val="nil"/>
            </w:tcBorders>
            <w:shd w:val="clear" w:color="auto" w:fill="auto"/>
            <w:noWrap/>
            <w:hideMark/>
          </w:tcPr>
          <w:p w14:paraId="35A5BF92"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22.396</w:t>
            </w:r>
          </w:p>
        </w:tc>
        <w:tc>
          <w:tcPr>
            <w:tcW w:w="992" w:type="dxa"/>
            <w:tcBorders>
              <w:top w:val="nil"/>
              <w:left w:val="nil"/>
              <w:bottom w:val="nil"/>
              <w:right w:val="nil"/>
            </w:tcBorders>
            <w:shd w:val="clear" w:color="auto" w:fill="auto"/>
            <w:noWrap/>
            <w:hideMark/>
          </w:tcPr>
          <w:p w14:paraId="32B31D94"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98,64</w:t>
            </w:r>
          </w:p>
        </w:tc>
        <w:tc>
          <w:tcPr>
            <w:tcW w:w="851" w:type="dxa"/>
            <w:tcBorders>
              <w:top w:val="nil"/>
              <w:left w:val="nil"/>
              <w:bottom w:val="nil"/>
              <w:right w:val="nil"/>
            </w:tcBorders>
            <w:shd w:val="clear" w:color="auto" w:fill="auto"/>
            <w:noWrap/>
            <w:hideMark/>
          </w:tcPr>
          <w:p w14:paraId="1C8292EE"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97,37</w:t>
            </w:r>
          </w:p>
        </w:tc>
      </w:tr>
      <w:tr w:rsidR="006E4F44" w:rsidRPr="00982996" w14:paraId="32A62397" w14:textId="77777777" w:rsidTr="00982996">
        <w:trPr>
          <w:trHeight w:val="255"/>
        </w:trPr>
        <w:tc>
          <w:tcPr>
            <w:tcW w:w="317" w:type="dxa"/>
            <w:tcBorders>
              <w:top w:val="nil"/>
              <w:left w:val="nil"/>
              <w:bottom w:val="nil"/>
              <w:right w:val="nil"/>
            </w:tcBorders>
            <w:shd w:val="clear" w:color="auto" w:fill="auto"/>
            <w:noWrap/>
            <w:hideMark/>
          </w:tcPr>
          <w:p w14:paraId="6246582F" w14:textId="77777777" w:rsidR="00904F31" w:rsidRPr="00982996" w:rsidRDefault="00904F31" w:rsidP="00904F31">
            <w:pPr>
              <w:spacing w:after="0" w:line="240" w:lineRule="auto"/>
              <w:jc w:val="right"/>
              <w:rPr>
                <w:rFonts w:ascii="Arial" w:eastAsia="Times New Roman" w:hAnsi="Arial" w:cs="Arial"/>
                <w:b/>
                <w:bCs/>
                <w:color w:val="000000"/>
                <w:sz w:val="18"/>
                <w:szCs w:val="18"/>
                <w:lang w:eastAsia="hr-HR"/>
              </w:rPr>
            </w:pPr>
            <w:r w:rsidRPr="00982996">
              <w:rPr>
                <w:rFonts w:ascii="Arial" w:eastAsia="Times New Roman" w:hAnsi="Arial" w:cs="Arial"/>
                <w:b/>
                <w:bCs/>
                <w:color w:val="000000"/>
                <w:sz w:val="18"/>
                <w:szCs w:val="18"/>
                <w:lang w:eastAsia="hr-HR"/>
              </w:rPr>
              <w:t>5</w:t>
            </w:r>
          </w:p>
        </w:tc>
        <w:tc>
          <w:tcPr>
            <w:tcW w:w="717" w:type="dxa"/>
            <w:tcBorders>
              <w:top w:val="nil"/>
              <w:left w:val="nil"/>
              <w:bottom w:val="nil"/>
              <w:right w:val="nil"/>
            </w:tcBorders>
            <w:shd w:val="clear" w:color="auto" w:fill="auto"/>
            <w:noWrap/>
            <w:hideMark/>
          </w:tcPr>
          <w:p w14:paraId="3FB1DCEA" w14:textId="77777777" w:rsidR="00904F31" w:rsidRPr="00982996" w:rsidRDefault="00904F31" w:rsidP="00904F31">
            <w:pPr>
              <w:spacing w:after="0" w:line="240" w:lineRule="auto"/>
              <w:jc w:val="right"/>
              <w:rPr>
                <w:rFonts w:ascii="Arial" w:eastAsia="Times New Roman" w:hAnsi="Arial" w:cs="Arial"/>
                <w:b/>
                <w:bCs/>
                <w:color w:val="000000"/>
                <w:sz w:val="18"/>
                <w:szCs w:val="18"/>
                <w:lang w:eastAsia="hr-HR"/>
              </w:rPr>
            </w:pPr>
          </w:p>
        </w:tc>
        <w:tc>
          <w:tcPr>
            <w:tcW w:w="3361" w:type="dxa"/>
            <w:tcBorders>
              <w:top w:val="nil"/>
              <w:left w:val="nil"/>
              <w:bottom w:val="nil"/>
              <w:right w:val="nil"/>
            </w:tcBorders>
            <w:shd w:val="clear" w:color="auto" w:fill="auto"/>
          </w:tcPr>
          <w:p w14:paraId="2574CEAE" w14:textId="20B5B31A" w:rsidR="00904F31" w:rsidRPr="00982996" w:rsidRDefault="00904F31" w:rsidP="00904F31">
            <w:pPr>
              <w:spacing w:after="0" w:line="240" w:lineRule="auto"/>
              <w:rPr>
                <w:rFonts w:ascii="Arial" w:eastAsia="Times New Roman" w:hAnsi="Arial" w:cs="Arial"/>
                <w:b/>
                <w:bCs/>
                <w:color w:val="000000"/>
                <w:sz w:val="18"/>
                <w:szCs w:val="18"/>
                <w:lang w:eastAsia="hr-HR"/>
              </w:rPr>
            </w:pPr>
            <w:r w:rsidRPr="00982996">
              <w:rPr>
                <w:rFonts w:ascii="Arial" w:eastAsia="Times New Roman" w:hAnsi="Arial" w:cs="Arial"/>
                <w:b/>
                <w:bCs/>
                <w:color w:val="000000"/>
                <w:sz w:val="18"/>
                <w:szCs w:val="18"/>
                <w:lang w:eastAsia="hr-HR"/>
              </w:rPr>
              <w:t>Pomoći</w:t>
            </w:r>
          </w:p>
        </w:tc>
        <w:tc>
          <w:tcPr>
            <w:tcW w:w="1275" w:type="dxa"/>
            <w:tcBorders>
              <w:top w:val="nil"/>
              <w:left w:val="nil"/>
              <w:bottom w:val="nil"/>
              <w:right w:val="nil"/>
            </w:tcBorders>
            <w:shd w:val="clear" w:color="auto" w:fill="auto"/>
            <w:noWrap/>
            <w:hideMark/>
          </w:tcPr>
          <w:p w14:paraId="0D29C29B" w14:textId="77777777" w:rsidR="00904F31" w:rsidRPr="00982996" w:rsidRDefault="00904F31" w:rsidP="00904F31">
            <w:pPr>
              <w:spacing w:after="0" w:line="240" w:lineRule="auto"/>
              <w:jc w:val="right"/>
              <w:rPr>
                <w:rFonts w:ascii="Arial" w:eastAsia="Times New Roman" w:hAnsi="Arial" w:cs="Arial"/>
                <w:b/>
                <w:bCs/>
                <w:color w:val="000000"/>
                <w:sz w:val="18"/>
                <w:szCs w:val="18"/>
                <w:lang w:eastAsia="hr-HR"/>
              </w:rPr>
            </w:pPr>
            <w:r w:rsidRPr="00982996">
              <w:rPr>
                <w:rFonts w:ascii="Arial" w:eastAsia="Times New Roman" w:hAnsi="Arial" w:cs="Arial"/>
                <w:b/>
                <w:bCs/>
                <w:color w:val="000000"/>
                <w:sz w:val="18"/>
                <w:szCs w:val="18"/>
                <w:lang w:eastAsia="hr-HR"/>
              </w:rPr>
              <w:t>920.124</w:t>
            </w:r>
          </w:p>
        </w:tc>
        <w:tc>
          <w:tcPr>
            <w:tcW w:w="1134" w:type="dxa"/>
            <w:tcBorders>
              <w:top w:val="nil"/>
              <w:left w:val="nil"/>
              <w:bottom w:val="nil"/>
              <w:right w:val="nil"/>
            </w:tcBorders>
            <w:shd w:val="clear" w:color="auto" w:fill="auto"/>
            <w:noWrap/>
            <w:hideMark/>
          </w:tcPr>
          <w:p w14:paraId="161B5C2C" w14:textId="574FA432" w:rsidR="00904F31" w:rsidRPr="00982996" w:rsidRDefault="002C08D6" w:rsidP="002C08D6">
            <w:pPr>
              <w:spacing w:after="0" w:line="240" w:lineRule="auto"/>
              <w:jc w:val="right"/>
              <w:rPr>
                <w:rFonts w:ascii="Arial" w:eastAsia="Times New Roman" w:hAnsi="Arial" w:cs="Arial"/>
                <w:b/>
                <w:bCs/>
                <w:color w:val="000000"/>
                <w:sz w:val="18"/>
                <w:szCs w:val="18"/>
                <w:lang w:eastAsia="hr-HR"/>
              </w:rPr>
            </w:pPr>
            <w:r w:rsidRPr="00982996">
              <w:rPr>
                <w:rFonts w:ascii="Arial" w:eastAsia="Times New Roman" w:hAnsi="Arial" w:cs="Arial"/>
                <w:b/>
                <w:bCs/>
                <w:color w:val="000000"/>
                <w:sz w:val="18"/>
                <w:szCs w:val="18"/>
                <w:lang w:eastAsia="hr-HR"/>
              </w:rPr>
              <w:t>1.512.405</w:t>
            </w:r>
          </w:p>
        </w:tc>
        <w:tc>
          <w:tcPr>
            <w:tcW w:w="1134" w:type="dxa"/>
            <w:tcBorders>
              <w:top w:val="nil"/>
              <w:left w:val="nil"/>
              <w:bottom w:val="nil"/>
              <w:right w:val="nil"/>
            </w:tcBorders>
            <w:shd w:val="clear" w:color="auto" w:fill="auto"/>
            <w:noWrap/>
            <w:hideMark/>
          </w:tcPr>
          <w:p w14:paraId="32ABCFBD" w14:textId="46FEB0ED" w:rsidR="00904F31" w:rsidRPr="00982996" w:rsidRDefault="002C08D6" w:rsidP="002C08D6">
            <w:pPr>
              <w:spacing w:after="0" w:line="240" w:lineRule="auto"/>
              <w:jc w:val="right"/>
              <w:rPr>
                <w:rFonts w:ascii="Arial" w:eastAsia="Times New Roman" w:hAnsi="Arial" w:cs="Arial"/>
                <w:b/>
                <w:bCs/>
                <w:sz w:val="18"/>
                <w:szCs w:val="18"/>
                <w:lang w:eastAsia="hr-HR"/>
              </w:rPr>
            </w:pPr>
            <w:r w:rsidRPr="00982996">
              <w:rPr>
                <w:rFonts w:ascii="Arial" w:eastAsia="Times New Roman" w:hAnsi="Arial" w:cs="Arial"/>
                <w:b/>
                <w:bCs/>
                <w:sz w:val="18"/>
                <w:szCs w:val="18"/>
                <w:lang w:eastAsia="hr-HR"/>
              </w:rPr>
              <w:t>1.512.405</w:t>
            </w:r>
          </w:p>
        </w:tc>
        <w:tc>
          <w:tcPr>
            <w:tcW w:w="1276" w:type="dxa"/>
            <w:tcBorders>
              <w:top w:val="nil"/>
              <w:left w:val="nil"/>
              <w:bottom w:val="nil"/>
              <w:right w:val="nil"/>
            </w:tcBorders>
            <w:shd w:val="clear" w:color="auto" w:fill="auto"/>
            <w:noWrap/>
            <w:hideMark/>
          </w:tcPr>
          <w:p w14:paraId="044D51A4" w14:textId="40E741D7" w:rsidR="00904F31" w:rsidRPr="00982996" w:rsidRDefault="00982996" w:rsidP="00982996">
            <w:pPr>
              <w:spacing w:after="0" w:line="240" w:lineRule="auto"/>
              <w:jc w:val="right"/>
              <w:rPr>
                <w:rFonts w:ascii="Arial" w:eastAsia="Times New Roman" w:hAnsi="Arial" w:cs="Arial"/>
                <w:b/>
                <w:bCs/>
                <w:sz w:val="18"/>
                <w:szCs w:val="18"/>
                <w:lang w:eastAsia="hr-HR"/>
              </w:rPr>
            </w:pPr>
            <w:r w:rsidRPr="00982996">
              <w:rPr>
                <w:rFonts w:ascii="Arial" w:eastAsia="Times New Roman" w:hAnsi="Arial" w:cs="Arial"/>
                <w:b/>
                <w:bCs/>
                <w:sz w:val="18"/>
                <w:szCs w:val="18"/>
                <w:lang w:eastAsia="hr-HR"/>
              </w:rPr>
              <w:t>1.266.946</w:t>
            </w:r>
          </w:p>
        </w:tc>
        <w:tc>
          <w:tcPr>
            <w:tcW w:w="992" w:type="dxa"/>
            <w:tcBorders>
              <w:top w:val="nil"/>
              <w:left w:val="nil"/>
              <w:bottom w:val="nil"/>
              <w:right w:val="nil"/>
            </w:tcBorders>
            <w:shd w:val="clear" w:color="auto" w:fill="auto"/>
            <w:noWrap/>
            <w:hideMark/>
          </w:tcPr>
          <w:p w14:paraId="2541BB19" w14:textId="5F84CEAE" w:rsidR="00904F31" w:rsidRPr="00982996" w:rsidRDefault="00982996" w:rsidP="00982996">
            <w:pPr>
              <w:spacing w:after="0" w:line="240" w:lineRule="auto"/>
              <w:jc w:val="right"/>
              <w:rPr>
                <w:rFonts w:ascii="Arial" w:eastAsia="Times New Roman" w:hAnsi="Arial" w:cs="Arial"/>
                <w:b/>
                <w:bCs/>
                <w:sz w:val="18"/>
                <w:szCs w:val="18"/>
                <w:lang w:eastAsia="hr-HR"/>
              </w:rPr>
            </w:pPr>
            <w:r w:rsidRPr="00982996">
              <w:rPr>
                <w:rFonts w:ascii="Arial" w:eastAsia="Times New Roman" w:hAnsi="Arial" w:cs="Arial"/>
                <w:b/>
                <w:bCs/>
                <w:sz w:val="18"/>
                <w:szCs w:val="18"/>
                <w:lang w:eastAsia="hr-HR"/>
              </w:rPr>
              <w:t>137,69</w:t>
            </w:r>
          </w:p>
        </w:tc>
        <w:tc>
          <w:tcPr>
            <w:tcW w:w="851" w:type="dxa"/>
            <w:tcBorders>
              <w:top w:val="nil"/>
              <w:left w:val="nil"/>
              <w:bottom w:val="nil"/>
              <w:right w:val="nil"/>
            </w:tcBorders>
            <w:shd w:val="clear" w:color="auto" w:fill="auto"/>
            <w:noWrap/>
            <w:hideMark/>
          </w:tcPr>
          <w:p w14:paraId="65B38299" w14:textId="431BA7B5" w:rsidR="00904F31" w:rsidRPr="00982996" w:rsidRDefault="00982996" w:rsidP="00982996">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83,77</w:t>
            </w:r>
          </w:p>
        </w:tc>
      </w:tr>
      <w:tr w:rsidR="006E4F44" w:rsidRPr="00EF304B" w14:paraId="15ACCECF" w14:textId="77777777" w:rsidTr="00982996">
        <w:trPr>
          <w:trHeight w:val="255"/>
        </w:trPr>
        <w:tc>
          <w:tcPr>
            <w:tcW w:w="317" w:type="dxa"/>
            <w:tcBorders>
              <w:top w:val="nil"/>
              <w:left w:val="nil"/>
              <w:bottom w:val="nil"/>
              <w:right w:val="nil"/>
            </w:tcBorders>
            <w:shd w:val="clear" w:color="auto" w:fill="auto"/>
            <w:noWrap/>
            <w:hideMark/>
          </w:tcPr>
          <w:p w14:paraId="2AB022EF" w14:textId="77777777" w:rsidR="00904F31" w:rsidRPr="00EF304B" w:rsidRDefault="00904F31" w:rsidP="00904F31">
            <w:pPr>
              <w:spacing w:after="0" w:line="240" w:lineRule="auto"/>
              <w:rPr>
                <w:rFonts w:ascii="Arial" w:eastAsia="Times New Roman" w:hAnsi="Arial" w:cs="Arial"/>
                <w:sz w:val="18"/>
                <w:szCs w:val="18"/>
                <w:lang w:eastAsia="hr-HR"/>
              </w:rPr>
            </w:pPr>
          </w:p>
        </w:tc>
        <w:tc>
          <w:tcPr>
            <w:tcW w:w="717" w:type="dxa"/>
            <w:tcBorders>
              <w:top w:val="nil"/>
              <w:left w:val="nil"/>
              <w:bottom w:val="nil"/>
              <w:right w:val="nil"/>
            </w:tcBorders>
            <w:shd w:val="clear" w:color="auto" w:fill="auto"/>
            <w:noWrap/>
            <w:hideMark/>
          </w:tcPr>
          <w:p w14:paraId="423904D0" w14:textId="77777777" w:rsidR="00904F31" w:rsidRPr="00EF304B" w:rsidRDefault="00904F31" w:rsidP="00904F31">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51</w:t>
            </w:r>
          </w:p>
        </w:tc>
        <w:tc>
          <w:tcPr>
            <w:tcW w:w="3361" w:type="dxa"/>
            <w:tcBorders>
              <w:top w:val="nil"/>
              <w:left w:val="nil"/>
              <w:bottom w:val="nil"/>
              <w:right w:val="nil"/>
            </w:tcBorders>
            <w:shd w:val="clear" w:color="auto" w:fill="auto"/>
          </w:tcPr>
          <w:p w14:paraId="207A7F2C" w14:textId="75A4BBA4" w:rsidR="00904F31" w:rsidRPr="00EF304B" w:rsidRDefault="00904F31" w:rsidP="00904F31">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Pomoći EU</w:t>
            </w:r>
          </w:p>
        </w:tc>
        <w:tc>
          <w:tcPr>
            <w:tcW w:w="1275" w:type="dxa"/>
            <w:tcBorders>
              <w:top w:val="nil"/>
              <w:left w:val="nil"/>
              <w:bottom w:val="nil"/>
              <w:right w:val="nil"/>
            </w:tcBorders>
            <w:shd w:val="clear" w:color="auto" w:fill="auto"/>
            <w:noWrap/>
            <w:hideMark/>
          </w:tcPr>
          <w:p w14:paraId="166D8C22" w14:textId="77777777" w:rsidR="00904F31" w:rsidRPr="00EF304B" w:rsidRDefault="00904F31" w:rsidP="00904F31">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18.171</w:t>
            </w:r>
          </w:p>
        </w:tc>
        <w:tc>
          <w:tcPr>
            <w:tcW w:w="1134" w:type="dxa"/>
            <w:tcBorders>
              <w:top w:val="nil"/>
              <w:left w:val="nil"/>
              <w:bottom w:val="nil"/>
              <w:right w:val="nil"/>
            </w:tcBorders>
            <w:shd w:val="clear" w:color="auto" w:fill="auto"/>
            <w:noWrap/>
            <w:hideMark/>
          </w:tcPr>
          <w:p w14:paraId="03A5C354" w14:textId="77777777" w:rsidR="00904F31" w:rsidRPr="00EF304B" w:rsidRDefault="00904F31" w:rsidP="00904F31">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945.532</w:t>
            </w:r>
          </w:p>
        </w:tc>
        <w:tc>
          <w:tcPr>
            <w:tcW w:w="1134" w:type="dxa"/>
            <w:tcBorders>
              <w:top w:val="nil"/>
              <w:left w:val="nil"/>
              <w:bottom w:val="nil"/>
              <w:right w:val="nil"/>
            </w:tcBorders>
            <w:shd w:val="clear" w:color="auto" w:fill="auto"/>
            <w:noWrap/>
            <w:hideMark/>
          </w:tcPr>
          <w:p w14:paraId="0943323B" w14:textId="77777777" w:rsidR="00904F31" w:rsidRPr="00EF304B" w:rsidRDefault="00904F31" w:rsidP="00904F31">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945.532</w:t>
            </w:r>
          </w:p>
        </w:tc>
        <w:tc>
          <w:tcPr>
            <w:tcW w:w="1276" w:type="dxa"/>
            <w:tcBorders>
              <w:top w:val="nil"/>
              <w:left w:val="nil"/>
              <w:bottom w:val="nil"/>
              <w:right w:val="nil"/>
            </w:tcBorders>
            <w:shd w:val="clear" w:color="auto" w:fill="auto"/>
            <w:noWrap/>
            <w:hideMark/>
          </w:tcPr>
          <w:p w14:paraId="71EAA433" w14:textId="77777777" w:rsidR="00904F31" w:rsidRPr="00EF304B" w:rsidRDefault="00904F31" w:rsidP="00904F31">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721.717</w:t>
            </w:r>
          </w:p>
        </w:tc>
        <w:tc>
          <w:tcPr>
            <w:tcW w:w="992" w:type="dxa"/>
            <w:tcBorders>
              <w:top w:val="nil"/>
              <w:left w:val="nil"/>
              <w:bottom w:val="nil"/>
              <w:right w:val="nil"/>
            </w:tcBorders>
            <w:shd w:val="clear" w:color="auto" w:fill="auto"/>
            <w:noWrap/>
            <w:hideMark/>
          </w:tcPr>
          <w:p w14:paraId="51AA1D28"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3971,81</w:t>
            </w:r>
          </w:p>
        </w:tc>
        <w:tc>
          <w:tcPr>
            <w:tcW w:w="851" w:type="dxa"/>
            <w:tcBorders>
              <w:top w:val="nil"/>
              <w:left w:val="nil"/>
              <w:bottom w:val="nil"/>
              <w:right w:val="nil"/>
            </w:tcBorders>
            <w:shd w:val="clear" w:color="auto" w:fill="auto"/>
            <w:noWrap/>
            <w:hideMark/>
          </w:tcPr>
          <w:p w14:paraId="062D5F47"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76,33</w:t>
            </w:r>
          </w:p>
        </w:tc>
      </w:tr>
      <w:tr w:rsidR="000F1F58" w:rsidRPr="00EF304B" w14:paraId="7DDDB035" w14:textId="77777777" w:rsidTr="00982996">
        <w:trPr>
          <w:trHeight w:val="255"/>
        </w:trPr>
        <w:tc>
          <w:tcPr>
            <w:tcW w:w="317" w:type="dxa"/>
            <w:tcBorders>
              <w:top w:val="nil"/>
              <w:left w:val="nil"/>
              <w:bottom w:val="nil"/>
              <w:right w:val="nil"/>
            </w:tcBorders>
            <w:shd w:val="clear" w:color="auto" w:fill="auto"/>
            <w:noWrap/>
          </w:tcPr>
          <w:p w14:paraId="7E394956" w14:textId="77777777" w:rsidR="000F1F58" w:rsidRPr="00EF304B" w:rsidRDefault="000F1F58" w:rsidP="00904F31">
            <w:pPr>
              <w:spacing w:after="0" w:line="240" w:lineRule="auto"/>
              <w:rPr>
                <w:rFonts w:ascii="Arial" w:eastAsia="Times New Roman" w:hAnsi="Arial" w:cs="Arial"/>
                <w:sz w:val="18"/>
                <w:szCs w:val="18"/>
                <w:lang w:eastAsia="hr-HR"/>
              </w:rPr>
            </w:pPr>
          </w:p>
        </w:tc>
        <w:tc>
          <w:tcPr>
            <w:tcW w:w="717" w:type="dxa"/>
            <w:tcBorders>
              <w:top w:val="nil"/>
              <w:left w:val="nil"/>
              <w:bottom w:val="nil"/>
              <w:right w:val="nil"/>
            </w:tcBorders>
            <w:shd w:val="clear" w:color="auto" w:fill="auto"/>
            <w:noWrap/>
          </w:tcPr>
          <w:p w14:paraId="76BF5170" w14:textId="77777777" w:rsidR="000F1F58" w:rsidRPr="00EF304B" w:rsidRDefault="000F1F58" w:rsidP="00904F31">
            <w:pPr>
              <w:spacing w:after="0" w:line="240" w:lineRule="auto"/>
              <w:jc w:val="right"/>
              <w:rPr>
                <w:rFonts w:ascii="Arial" w:eastAsia="Times New Roman" w:hAnsi="Arial" w:cs="Arial"/>
                <w:b/>
                <w:bCs/>
                <w:color w:val="000000"/>
                <w:sz w:val="18"/>
                <w:szCs w:val="18"/>
                <w:lang w:eastAsia="hr-HR"/>
              </w:rPr>
            </w:pPr>
          </w:p>
        </w:tc>
        <w:tc>
          <w:tcPr>
            <w:tcW w:w="3361" w:type="dxa"/>
            <w:tcBorders>
              <w:top w:val="nil"/>
              <w:left w:val="nil"/>
              <w:bottom w:val="nil"/>
              <w:right w:val="nil"/>
            </w:tcBorders>
            <w:shd w:val="clear" w:color="auto" w:fill="auto"/>
          </w:tcPr>
          <w:p w14:paraId="24A436CA" w14:textId="77777777" w:rsidR="000F1F58" w:rsidRPr="00EF304B" w:rsidRDefault="000F1F58" w:rsidP="00904F31">
            <w:pPr>
              <w:spacing w:after="0" w:line="240" w:lineRule="auto"/>
              <w:rPr>
                <w:rFonts w:ascii="Arial" w:eastAsia="Times New Roman" w:hAnsi="Arial" w:cs="Arial"/>
                <w:b/>
                <w:bCs/>
                <w:color w:val="000000"/>
                <w:sz w:val="18"/>
                <w:szCs w:val="18"/>
                <w:lang w:eastAsia="hr-HR"/>
              </w:rPr>
            </w:pPr>
          </w:p>
        </w:tc>
        <w:tc>
          <w:tcPr>
            <w:tcW w:w="1275" w:type="dxa"/>
            <w:tcBorders>
              <w:top w:val="nil"/>
              <w:left w:val="nil"/>
              <w:bottom w:val="nil"/>
              <w:right w:val="nil"/>
            </w:tcBorders>
            <w:shd w:val="clear" w:color="auto" w:fill="auto"/>
            <w:noWrap/>
          </w:tcPr>
          <w:p w14:paraId="4AD6BC06" w14:textId="77777777" w:rsidR="000F1F58" w:rsidRPr="00EF304B" w:rsidRDefault="000F1F58" w:rsidP="00904F31">
            <w:pPr>
              <w:spacing w:after="0" w:line="240" w:lineRule="auto"/>
              <w:jc w:val="right"/>
              <w:rPr>
                <w:rFonts w:ascii="Arial" w:eastAsia="Times New Roman" w:hAnsi="Arial" w:cs="Arial"/>
                <w:b/>
                <w:bCs/>
                <w:color w:val="000000"/>
                <w:sz w:val="18"/>
                <w:szCs w:val="18"/>
                <w:lang w:eastAsia="hr-HR"/>
              </w:rPr>
            </w:pPr>
          </w:p>
        </w:tc>
        <w:tc>
          <w:tcPr>
            <w:tcW w:w="1134" w:type="dxa"/>
            <w:tcBorders>
              <w:top w:val="nil"/>
              <w:left w:val="nil"/>
              <w:bottom w:val="nil"/>
              <w:right w:val="nil"/>
            </w:tcBorders>
            <w:shd w:val="clear" w:color="auto" w:fill="auto"/>
            <w:noWrap/>
          </w:tcPr>
          <w:p w14:paraId="2AF80773" w14:textId="77777777" w:rsidR="000F1F58" w:rsidRPr="00EF304B" w:rsidRDefault="000F1F58" w:rsidP="00904F31">
            <w:pPr>
              <w:spacing w:after="0" w:line="240" w:lineRule="auto"/>
              <w:jc w:val="right"/>
              <w:rPr>
                <w:rFonts w:ascii="Arial" w:eastAsia="Times New Roman" w:hAnsi="Arial" w:cs="Arial"/>
                <w:b/>
                <w:bCs/>
                <w:color w:val="000000"/>
                <w:sz w:val="18"/>
                <w:szCs w:val="18"/>
                <w:lang w:eastAsia="hr-HR"/>
              </w:rPr>
            </w:pPr>
          </w:p>
        </w:tc>
        <w:tc>
          <w:tcPr>
            <w:tcW w:w="1134" w:type="dxa"/>
            <w:tcBorders>
              <w:top w:val="nil"/>
              <w:left w:val="nil"/>
              <w:bottom w:val="nil"/>
              <w:right w:val="nil"/>
            </w:tcBorders>
            <w:shd w:val="clear" w:color="auto" w:fill="auto"/>
            <w:noWrap/>
          </w:tcPr>
          <w:p w14:paraId="08429561" w14:textId="77777777" w:rsidR="000F1F58" w:rsidRPr="00EF304B" w:rsidRDefault="000F1F58" w:rsidP="00904F31">
            <w:pPr>
              <w:spacing w:after="0" w:line="240" w:lineRule="auto"/>
              <w:jc w:val="right"/>
              <w:rPr>
                <w:rFonts w:ascii="Arial" w:eastAsia="Times New Roman" w:hAnsi="Arial" w:cs="Arial"/>
                <w:b/>
                <w:bCs/>
                <w:color w:val="000000"/>
                <w:sz w:val="18"/>
                <w:szCs w:val="18"/>
                <w:lang w:eastAsia="hr-HR"/>
              </w:rPr>
            </w:pPr>
          </w:p>
        </w:tc>
        <w:tc>
          <w:tcPr>
            <w:tcW w:w="1276" w:type="dxa"/>
            <w:tcBorders>
              <w:top w:val="nil"/>
              <w:left w:val="nil"/>
              <w:bottom w:val="nil"/>
              <w:right w:val="nil"/>
            </w:tcBorders>
            <w:shd w:val="clear" w:color="auto" w:fill="auto"/>
            <w:noWrap/>
          </w:tcPr>
          <w:p w14:paraId="7D697277" w14:textId="77777777" w:rsidR="000F1F58" w:rsidRPr="00EF304B" w:rsidRDefault="000F1F58" w:rsidP="00904F31">
            <w:pPr>
              <w:spacing w:after="0" w:line="240" w:lineRule="auto"/>
              <w:jc w:val="right"/>
              <w:rPr>
                <w:rFonts w:ascii="Arial" w:eastAsia="Times New Roman" w:hAnsi="Arial" w:cs="Arial"/>
                <w:b/>
                <w:bCs/>
                <w:color w:val="000000"/>
                <w:sz w:val="18"/>
                <w:szCs w:val="18"/>
                <w:lang w:eastAsia="hr-HR"/>
              </w:rPr>
            </w:pPr>
          </w:p>
        </w:tc>
        <w:tc>
          <w:tcPr>
            <w:tcW w:w="992" w:type="dxa"/>
            <w:tcBorders>
              <w:top w:val="nil"/>
              <w:left w:val="nil"/>
              <w:bottom w:val="nil"/>
              <w:right w:val="nil"/>
            </w:tcBorders>
            <w:shd w:val="clear" w:color="auto" w:fill="auto"/>
            <w:noWrap/>
          </w:tcPr>
          <w:p w14:paraId="51594354" w14:textId="77777777" w:rsidR="000F1F58" w:rsidRPr="00EF304B" w:rsidRDefault="000F1F58" w:rsidP="00904F31">
            <w:pPr>
              <w:spacing w:after="0" w:line="240" w:lineRule="auto"/>
              <w:jc w:val="right"/>
              <w:rPr>
                <w:rFonts w:ascii="Arial" w:eastAsia="Times New Roman" w:hAnsi="Arial" w:cs="Arial"/>
                <w:color w:val="000000"/>
                <w:sz w:val="18"/>
                <w:szCs w:val="18"/>
                <w:lang w:eastAsia="hr-HR"/>
              </w:rPr>
            </w:pPr>
          </w:p>
        </w:tc>
        <w:tc>
          <w:tcPr>
            <w:tcW w:w="851" w:type="dxa"/>
            <w:tcBorders>
              <w:top w:val="nil"/>
              <w:left w:val="nil"/>
              <w:bottom w:val="nil"/>
              <w:right w:val="nil"/>
            </w:tcBorders>
            <w:shd w:val="clear" w:color="auto" w:fill="auto"/>
            <w:noWrap/>
          </w:tcPr>
          <w:p w14:paraId="6878D058" w14:textId="77777777" w:rsidR="000F1F58" w:rsidRPr="00EF304B" w:rsidRDefault="000F1F58" w:rsidP="00904F31">
            <w:pPr>
              <w:spacing w:after="0" w:line="240" w:lineRule="auto"/>
              <w:jc w:val="right"/>
              <w:rPr>
                <w:rFonts w:ascii="Arial" w:eastAsia="Times New Roman" w:hAnsi="Arial" w:cs="Arial"/>
                <w:color w:val="000000"/>
                <w:sz w:val="18"/>
                <w:szCs w:val="18"/>
                <w:lang w:eastAsia="hr-HR"/>
              </w:rPr>
            </w:pPr>
          </w:p>
        </w:tc>
      </w:tr>
      <w:tr w:rsidR="006E4F44" w:rsidRPr="00EF304B" w14:paraId="6965446A" w14:textId="77777777" w:rsidTr="00982996">
        <w:trPr>
          <w:trHeight w:val="255"/>
        </w:trPr>
        <w:tc>
          <w:tcPr>
            <w:tcW w:w="317" w:type="dxa"/>
            <w:tcBorders>
              <w:top w:val="nil"/>
              <w:left w:val="nil"/>
              <w:bottom w:val="nil"/>
              <w:right w:val="nil"/>
            </w:tcBorders>
            <w:shd w:val="clear" w:color="auto" w:fill="auto"/>
            <w:noWrap/>
            <w:hideMark/>
          </w:tcPr>
          <w:p w14:paraId="21868E87"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p>
        </w:tc>
        <w:tc>
          <w:tcPr>
            <w:tcW w:w="717" w:type="dxa"/>
            <w:tcBorders>
              <w:top w:val="nil"/>
              <w:left w:val="nil"/>
              <w:bottom w:val="nil"/>
              <w:right w:val="nil"/>
            </w:tcBorders>
            <w:shd w:val="clear" w:color="auto" w:fill="auto"/>
            <w:noWrap/>
            <w:hideMark/>
          </w:tcPr>
          <w:p w14:paraId="421694C7"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511</w:t>
            </w:r>
          </w:p>
        </w:tc>
        <w:tc>
          <w:tcPr>
            <w:tcW w:w="3361" w:type="dxa"/>
            <w:tcBorders>
              <w:top w:val="nil"/>
              <w:left w:val="nil"/>
              <w:bottom w:val="nil"/>
              <w:right w:val="nil"/>
            </w:tcBorders>
            <w:shd w:val="clear" w:color="auto" w:fill="auto"/>
          </w:tcPr>
          <w:p w14:paraId="775677EC" w14:textId="4BBF828E" w:rsidR="00904F31" w:rsidRPr="00EF304B" w:rsidRDefault="00904F31" w:rsidP="00904F31">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Agencija za PPRRR</w:t>
            </w:r>
          </w:p>
        </w:tc>
        <w:tc>
          <w:tcPr>
            <w:tcW w:w="1275" w:type="dxa"/>
            <w:tcBorders>
              <w:top w:val="nil"/>
              <w:left w:val="nil"/>
              <w:bottom w:val="nil"/>
              <w:right w:val="nil"/>
            </w:tcBorders>
            <w:shd w:val="clear" w:color="auto" w:fill="auto"/>
            <w:noWrap/>
            <w:hideMark/>
          </w:tcPr>
          <w:p w14:paraId="4B438C93"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18.171</w:t>
            </w:r>
          </w:p>
        </w:tc>
        <w:tc>
          <w:tcPr>
            <w:tcW w:w="1134" w:type="dxa"/>
            <w:tcBorders>
              <w:top w:val="nil"/>
              <w:left w:val="nil"/>
              <w:bottom w:val="nil"/>
              <w:right w:val="nil"/>
            </w:tcBorders>
            <w:shd w:val="clear" w:color="auto" w:fill="auto"/>
            <w:noWrap/>
            <w:hideMark/>
          </w:tcPr>
          <w:p w14:paraId="7974B658"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834.532</w:t>
            </w:r>
          </w:p>
        </w:tc>
        <w:tc>
          <w:tcPr>
            <w:tcW w:w="1134" w:type="dxa"/>
            <w:tcBorders>
              <w:top w:val="nil"/>
              <w:left w:val="nil"/>
              <w:bottom w:val="nil"/>
              <w:right w:val="nil"/>
            </w:tcBorders>
            <w:shd w:val="clear" w:color="auto" w:fill="auto"/>
            <w:noWrap/>
            <w:hideMark/>
          </w:tcPr>
          <w:p w14:paraId="0D845119"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834.532</w:t>
            </w:r>
          </w:p>
        </w:tc>
        <w:tc>
          <w:tcPr>
            <w:tcW w:w="1276" w:type="dxa"/>
            <w:tcBorders>
              <w:top w:val="nil"/>
              <w:left w:val="nil"/>
              <w:bottom w:val="nil"/>
              <w:right w:val="nil"/>
            </w:tcBorders>
            <w:shd w:val="clear" w:color="auto" w:fill="auto"/>
            <w:noWrap/>
            <w:hideMark/>
          </w:tcPr>
          <w:p w14:paraId="2827DAC4"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721.717</w:t>
            </w:r>
          </w:p>
        </w:tc>
        <w:tc>
          <w:tcPr>
            <w:tcW w:w="992" w:type="dxa"/>
            <w:tcBorders>
              <w:top w:val="nil"/>
              <w:left w:val="nil"/>
              <w:bottom w:val="nil"/>
              <w:right w:val="nil"/>
            </w:tcBorders>
            <w:shd w:val="clear" w:color="auto" w:fill="auto"/>
            <w:noWrap/>
            <w:hideMark/>
          </w:tcPr>
          <w:p w14:paraId="1C004AE7"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3971,81</w:t>
            </w:r>
          </w:p>
        </w:tc>
        <w:tc>
          <w:tcPr>
            <w:tcW w:w="851" w:type="dxa"/>
            <w:tcBorders>
              <w:top w:val="nil"/>
              <w:left w:val="nil"/>
              <w:bottom w:val="nil"/>
              <w:right w:val="nil"/>
            </w:tcBorders>
            <w:shd w:val="clear" w:color="auto" w:fill="auto"/>
            <w:noWrap/>
            <w:hideMark/>
          </w:tcPr>
          <w:p w14:paraId="52462E26"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86,48</w:t>
            </w:r>
          </w:p>
        </w:tc>
      </w:tr>
      <w:tr w:rsidR="006E4F44" w:rsidRPr="00EF304B" w14:paraId="5D12CDBD" w14:textId="77777777" w:rsidTr="00982996">
        <w:trPr>
          <w:trHeight w:val="255"/>
        </w:trPr>
        <w:tc>
          <w:tcPr>
            <w:tcW w:w="317" w:type="dxa"/>
            <w:tcBorders>
              <w:top w:val="nil"/>
              <w:left w:val="nil"/>
              <w:bottom w:val="nil"/>
              <w:right w:val="nil"/>
            </w:tcBorders>
            <w:shd w:val="clear" w:color="auto" w:fill="auto"/>
            <w:noWrap/>
            <w:hideMark/>
          </w:tcPr>
          <w:p w14:paraId="6CFE83D3"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p>
        </w:tc>
        <w:tc>
          <w:tcPr>
            <w:tcW w:w="717" w:type="dxa"/>
            <w:tcBorders>
              <w:top w:val="nil"/>
              <w:left w:val="nil"/>
              <w:bottom w:val="nil"/>
              <w:right w:val="nil"/>
            </w:tcBorders>
            <w:shd w:val="clear" w:color="auto" w:fill="auto"/>
            <w:noWrap/>
            <w:hideMark/>
          </w:tcPr>
          <w:p w14:paraId="7B143660"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512</w:t>
            </w:r>
          </w:p>
        </w:tc>
        <w:tc>
          <w:tcPr>
            <w:tcW w:w="3361" w:type="dxa"/>
            <w:tcBorders>
              <w:top w:val="nil"/>
              <w:left w:val="nil"/>
              <w:bottom w:val="nil"/>
              <w:right w:val="nil"/>
            </w:tcBorders>
            <w:shd w:val="clear" w:color="auto" w:fill="auto"/>
          </w:tcPr>
          <w:p w14:paraId="51770379" w14:textId="0D0064B8" w:rsidR="00904F31" w:rsidRPr="00EF304B" w:rsidRDefault="00904F31" w:rsidP="00904F31">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Europska komisija</w:t>
            </w:r>
          </w:p>
        </w:tc>
        <w:tc>
          <w:tcPr>
            <w:tcW w:w="1275" w:type="dxa"/>
            <w:tcBorders>
              <w:top w:val="nil"/>
              <w:left w:val="nil"/>
              <w:bottom w:val="nil"/>
              <w:right w:val="nil"/>
            </w:tcBorders>
            <w:shd w:val="clear" w:color="auto" w:fill="auto"/>
            <w:noWrap/>
            <w:hideMark/>
          </w:tcPr>
          <w:p w14:paraId="5DCD29DF" w14:textId="77777777" w:rsidR="00904F31" w:rsidRPr="00EF304B" w:rsidRDefault="00904F31" w:rsidP="00904F31">
            <w:pPr>
              <w:spacing w:after="0" w:line="240" w:lineRule="auto"/>
              <w:rPr>
                <w:rFonts w:ascii="Arial" w:eastAsia="Times New Roman" w:hAnsi="Arial" w:cs="Arial"/>
                <w:color w:val="000000"/>
                <w:sz w:val="18"/>
                <w:szCs w:val="18"/>
                <w:lang w:eastAsia="hr-HR"/>
              </w:rPr>
            </w:pPr>
          </w:p>
        </w:tc>
        <w:tc>
          <w:tcPr>
            <w:tcW w:w="1134" w:type="dxa"/>
            <w:tcBorders>
              <w:top w:val="nil"/>
              <w:left w:val="nil"/>
              <w:bottom w:val="nil"/>
              <w:right w:val="nil"/>
            </w:tcBorders>
            <w:shd w:val="clear" w:color="auto" w:fill="auto"/>
            <w:noWrap/>
            <w:hideMark/>
          </w:tcPr>
          <w:p w14:paraId="22CC45F3"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111.000</w:t>
            </w:r>
          </w:p>
        </w:tc>
        <w:tc>
          <w:tcPr>
            <w:tcW w:w="1134" w:type="dxa"/>
            <w:tcBorders>
              <w:top w:val="nil"/>
              <w:left w:val="nil"/>
              <w:bottom w:val="nil"/>
              <w:right w:val="nil"/>
            </w:tcBorders>
            <w:shd w:val="clear" w:color="auto" w:fill="auto"/>
            <w:noWrap/>
            <w:hideMark/>
          </w:tcPr>
          <w:p w14:paraId="11A45160"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111.000</w:t>
            </w:r>
          </w:p>
        </w:tc>
        <w:tc>
          <w:tcPr>
            <w:tcW w:w="1276" w:type="dxa"/>
            <w:tcBorders>
              <w:top w:val="nil"/>
              <w:left w:val="nil"/>
              <w:bottom w:val="nil"/>
              <w:right w:val="nil"/>
            </w:tcBorders>
            <w:shd w:val="clear" w:color="auto" w:fill="auto"/>
            <w:noWrap/>
            <w:hideMark/>
          </w:tcPr>
          <w:p w14:paraId="67D27809"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p>
        </w:tc>
        <w:tc>
          <w:tcPr>
            <w:tcW w:w="992" w:type="dxa"/>
            <w:tcBorders>
              <w:top w:val="nil"/>
              <w:left w:val="nil"/>
              <w:bottom w:val="nil"/>
              <w:right w:val="nil"/>
            </w:tcBorders>
            <w:shd w:val="clear" w:color="auto" w:fill="auto"/>
            <w:noWrap/>
            <w:hideMark/>
          </w:tcPr>
          <w:p w14:paraId="1053D8E6" w14:textId="77777777" w:rsidR="00904F31" w:rsidRPr="00EF304B" w:rsidRDefault="00904F31" w:rsidP="00904F31">
            <w:pPr>
              <w:spacing w:after="0" w:line="240" w:lineRule="auto"/>
              <w:rPr>
                <w:rFonts w:ascii="Arial" w:eastAsia="Times New Roman" w:hAnsi="Arial" w:cs="Arial"/>
                <w:sz w:val="18"/>
                <w:szCs w:val="18"/>
                <w:lang w:eastAsia="hr-HR"/>
              </w:rPr>
            </w:pPr>
          </w:p>
        </w:tc>
        <w:tc>
          <w:tcPr>
            <w:tcW w:w="851" w:type="dxa"/>
            <w:tcBorders>
              <w:top w:val="nil"/>
              <w:left w:val="nil"/>
              <w:bottom w:val="nil"/>
              <w:right w:val="nil"/>
            </w:tcBorders>
            <w:shd w:val="clear" w:color="auto" w:fill="auto"/>
            <w:noWrap/>
            <w:hideMark/>
          </w:tcPr>
          <w:p w14:paraId="7BB4AB0B"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0,00</w:t>
            </w:r>
          </w:p>
        </w:tc>
      </w:tr>
      <w:tr w:rsidR="006E4F44" w:rsidRPr="00EF304B" w14:paraId="67D8231B" w14:textId="77777777" w:rsidTr="00982996">
        <w:trPr>
          <w:trHeight w:val="255"/>
        </w:trPr>
        <w:tc>
          <w:tcPr>
            <w:tcW w:w="317" w:type="dxa"/>
            <w:tcBorders>
              <w:top w:val="nil"/>
              <w:left w:val="nil"/>
              <w:bottom w:val="nil"/>
              <w:right w:val="nil"/>
            </w:tcBorders>
            <w:shd w:val="clear" w:color="auto" w:fill="auto"/>
            <w:noWrap/>
            <w:hideMark/>
          </w:tcPr>
          <w:p w14:paraId="356BB888"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p>
        </w:tc>
        <w:tc>
          <w:tcPr>
            <w:tcW w:w="717" w:type="dxa"/>
            <w:tcBorders>
              <w:top w:val="nil"/>
              <w:left w:val="nil"/>
              <w:bottom w:val="nil"/>
              <w:right w:val="nil"/>
            </w:tcBorders>
            <w:shd w:val="clear" w:color="auto" w:fill="auto"/>
            <w:noWrap/>
            <w:hideMark/>
          </w:tcPr>
          <w:p w14:paraId="00931054" w14:textId="77777777" w:rsidR="00904F31" w:rsidRPr="00EF304B" w:rsidRDefault="00904F31" w:rsidP="00904F31">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52</w:t>
            </w:r>
          </w:p>
        </w:tc>
        <w:tc>
          <w:tcPr>
            <w:tcW w:w="3361" w:type="dxa"/>
            <w:tcBorders>
              <w:top w:val="nil"/>
              <w:left w:val="nil"/>
              <w:bottom w:val="nil"/>
              <w:right w:val="nil"/>
            </w:tcBorders>
            <w:shd w:val="clear" w:color="auto" w:fill="auto"/>
          </w:tcPr>
          <w:p w14:paraId="24E60E9B" w14:textId="6324A63B" w:rsidR="00904F31" w:rsidRPr="00EF304B" w:rsidRDefault="00904F31" w:rsidP="00904F31">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Ostale pomoći</w:t>
            </w:r>
          </w:p>
        </w:tc>
        <w:tc>
          <w:tcPr>
            <w:tcW w:w="1275" w:type="dxa"/>
            <w:tcBorders>
              <w:top w:val="nil"/>
              <w:left w:val="nil"/>
              <w:bottom w:val="nil"/>
              <w:right w:val="nil"/>
            </w:tcBorders>
            <w:shd w:val="clear" w:color="auto" w:fill="auto"/>
            <w:noWrap/>
            <w:hideMark/>
          </w:tcPr>
          <w:p w14:paraId="28CB0A9B" w14:textId="77777777" w:rsidR="00904F31" w:rsidRPr="00EF304B" w:rsidRDefault="00904F31" w:rsidP="00904F31">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901.953</w:t>
            </w:r>
          </w:p>
        </w:tc>
        <w:tc>
          <w:tcPr>
            <w:tcW w:w="1134" w:type="dxa"/>
            <w:tcBorders>
              <w:top w:val="nil"/>
              <w:left w:val="nil"/>
              <w:bottom w:val="nil"/>
              <w:right w:val="nil"/>
            </w:tcBorders>
            <w:shd w:val="clear" w:color="auto" w:fill="auto"/>
            <w:noWrap/>
            <w:hideMark/>
          </w:tcPr>
          <w:p w14:paraId="1062A76D" w14:textId="537C0111" w:rsidR="00904F31" w:rsidRPr="00EF304B" w:rsidRDefault="002C08D6" w:rsidP="00904F31">
            <w:pPr>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566.873</w:t>
            </w:r>
          </w:p>
        </w:tc>
        <w:tc>
          <w:tcPr>
            <w:tcW w:w="1134" w:type="dxa"/>
            <w:tcBorders>
              <w:top w:val="nil"/>
              <w:left w:val="nil"/>
              <w:bottom w:val="nil"/>
              <w:right w:val="nil"/>
            </w:tcBorders>
            <w:shd w:val="clear" w:color="auto" w:fill="auto"/>
            <w:noWrap/>
            <w:hideMark/>
          </w:tcPr>
          <w:p w14:paraId="33BDCAE4" w14:textId="61599331" w:rsidR="00904F31" w:rsidRPr="00EF304B" w:rsidRDefault="002C08D6" w:rsidP="00904F31">
            <w:pPr>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566.873</w:t>
            </w:r>
          </w:p>
        </w:tc>
        <w:tc>
          <w:tcPr>
            <w:tcW w:w="1276" w:type="dxa"/>
            <w:tcBorders>
              <w:top w:val="nil"/>
              <w:left w:val="nil"/>
              <w:bottom w:val="nil"/>
              <w:right w:val="nil"/>
            </w:tcBorders>
            <w:shd w:val="clear" w:color="auto" w:fill="auto"/>
            <w:noWrap/>
            <w:hideMark/>
          </w:tcPr>
          <w:p w14:paraId="131D5733" w14:textId="77777777" w:rsidR="00904F31" w:rsidRPr="00EF304B" w:rsidRDefault="00904F31" w:rsidP="00904F31">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545.229</w:t>
            </w:r>
          </w:p>
        </w:tc>
        <w:tc>
          <w:tcPr>
            <w:tcW w:w="992" w:type="dxa"/>
            <w:tcBorders>
              <w:top w:val="nil"/>
              <w:left w:val="nil"/>
              <w:bottom w:val="nil"/>
              <w:right w:val="nil"/>
            </w:tcBorders>
            <w:shd w:val="clear" w:color="auto" w:fill="auto"/>
            <w:noWrap/>
            <w:hideMark/>
          </w:tcPr>
          <w:p w14:paraId="67A6EA7F"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60,45</w:t>
            </w:r>
          </w:p>
        </w:tc>
        <w:tc>
          <w:tcPr>
            <w:tcW w:w="851" w:type="dxa"/>
            <w:tcBorders>
              <w:top w:val="nil"/>
              <w:left w:val="nil"/>
              <w:bottom w:val="nil"/>
              <w:right w:val="nil"/>
            </w:tcBorders>
            <w:shd w:val="clear" w:color="auto" w:fill="auto"/>
            <w:noWrap/>
            <w:hideMark/>
          </w:tcPr>
          <w:p w14:paraId="097EFDB8"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96,85</w:t>
            </w:r>
          </w:p>
        </w:tc>
      </w:tr>
      <w:tr w:rsidR="006E4F44" w:rsidRPr="00EF304B" w14:paraId="6D9A43A9" w14:textId="77777777" w:rsidTr="00982996">
        <w:trPr>
          <w:trHeight w:val="255"/>
        </w:trPr>
        <w:tc>
          <w:tcPr>
            <w:tcW w:w="317" w:type="dxa"/>
            <w:tcBorders>
              <w:top w:val="nil"/>
              <w:left w:val="nil"/>
              <w:bottom w:val="nil"/>
              <w:right w:val="nil"/>
            </w:tcBorders>
            <w:shd w:val="clear" w:color="auto" w:fill="auto"/>
            <w:noWrap/>
            <w:hideMark/>
          </w:tcPr>
          <w:p w14:paraId="69C7A38A"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p>
        </w:tc>
        <w:tc>
          <w:tcPr>
            <w:tcW w:w="717" w:type="dxa"/>
            <w:tcBorders>
              <w:top w:val="nil"/>
              <w:left w:val="nil"/>
              <w:bottom w:val="nil"/>
              <w:right w:val="nil"/>
            </w:tcBorders>
            <w:shd w:val="clear" w:color="auto" w:fill="auto"/>
            <w:noWrap/>
            <w:hideMark/>
          </w:tcPr>
          <w:p w14:paraId="2AD9D215"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521</w:t>
            </w:r>
          </w:p>
        </w:tc>
        <w:tc>
          <w:tcPr>
            <w:tcW w:w="3361" w:type="dxa"/>
            <w:tcBorders>
              <w:top w:val="nil"/>
              <w:left w:val="nil"/>
              <w:bottom w:val="nil"/>
              <w:right w:val="nil"/>
            </w:tcBorders>
            <w:shd w:val="clear" w:color="auto" w:fill="auto"/>
          </w:tcPr>
          <w:p w14:paraId="015D2728" w14:textId="100A18E7" w:rsidR="00904F31" w:rsidRPr="00EF304B" w:rsidRDefault="00904F31" w:rsidP="00904F31">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Pomoći iz proračuna općina</w:t>
            </w:r>
          </w:p>
        </w:tc>
        <w:tc>
          <w:tcPr>
            <w:tcW w:w="1275" w:type="dxa"/>
            <w:tcBorders>
              <w:top w:val="nil"/>
              <w:left w:val="nil"/>
              <w:bottom w:val="nil"/>
              <w:right w:val="nil"/>
            </w:tcBorders>
            <w:shd w:val="clear" w:color="auto" w:fill="auto"/>
            <w:noWrap/>
            <w:hideMark/>
          </w:tcPr>
          <w:p w14:paraId="6DB3CD7F"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22.050</w:t>
            </w:r>
          </w:p>
        </w:tc>
        <w:tc>
          <w:tcPr>
            <w:tcW w:w="1134" w:type="dxa"/>
            <w:tcBorders>
              <w:top w:val="nil"/>
              <w:left w:val="nil"/>
              <w:bottom w:val="nil"/>
              <w:right w:val="nil"/>
            </w:tcBorders>
            <w:shd w:val="clear" w:color="auto" w:fill="auto"/>
            <w:noWrap/>
            <w:hideMark/>
          </w:tcPr>
          <w:p w14:paraId="25DF622C"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99.650</w:t>
            </w:r>
          </w:p>
        </w:tc>
        <w:tc>
          <w:tcPr>
            <w:tcW w:w="1134" w:type="dxa"/>
            <w:tcBorders>
              <w:top w:val="nil"/>
              <w:left w:val="nil"/>
              <w:bottom w:val="nil"/>
              <w:right w:val="nil"/>
            </w:tcBorders>
            <w:shd w:val="clear" w:color="auto" w:fill="auto"/>
            <w:noWrap/>
            <w:hideMark/>
          </w:tcPr>
          <w:p w14:paraId="05C5F9B2"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99.650</w:t>
            </w:r>
          </w:p>
        </w:tc>
        <w:tc>
          <w:tcPr>
            <w:tcW w:w="1276" w:type="dxa"/>
            <w:tcBorders>
              <w:top w:val="nil"/>
              <w:left w:val="nil"/>
              <w:bottom w:val="nil"/>
              <w:right w:val="nil"/>
            </w:tcBorders>
            <w:shd w:val="clear" w:color="auto" w:fill="auto"/>
            <w:noWrap/>
            <w:hideMark/>
          </w:tcPr>
          <w:p w14:paraId="1708CEA0"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88.763</w:t>
            </w:r>
          </w:p>
        </w:tc>
        <w:tc>
          <w:tcPr>
            <w:tcW w:w="992" w:type="dxa"/>
            <w:tcBorders>
              <w:top w:val="nil"/>
              <w:left w:val="nil"/>
              <w:bottom w:val="nil"/>
              <w:right w:val="nil"/>
            </w:tcBorders>
            <w:shd w:val="clear" w:color="auto" w:fill="auto"/>
            <w:noWrap/>
            <w:hideMark/>
          </w:tcPr>
          <w:p w14:paraId="47EB8300"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402,55</w:t>
            </w:r>
          </w:p>
        </w:tc>
        <w:tc>
          <w:tcPr>
            <w:tcW w:w="851" w:type="dxa"/>
            <w:tcBorders>
              <w:top w:val="nil"/>
              <w:left w:val="nil"/>
              <w:bottom w:val="nil"/>
              <w:right w:val="nil"/>
            </w:tcBorders>
            <w:shd w:val="clear" w:color="auto" w:fill="auto"/>
            <w:noWrap/>
            <w:hideMark/>
          </w:tcPr>
          <w:p w14:paraId="310D7DA7"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89,07</w:t>
            </w:r>
          </w:p>
        </w:tc>
      </w:tr>
      <w:tr w:rsidR="006E4F44" w:rsidRPr="00EF304B" w14:paraId="663CB8AD" w14:textId="77777777" w:rsidTr="00982996">
        <w:trPr>
          <w:trHeight w:val="255"/>
        </w:trPr>
        <w:tc>
          <w:tcPr>
            <w:tcW w:w="317" w:type="dxa"/>
            <w:tcBorders>
              <w:top w:val="nil"/>
              <w:left w:val="nil"/>
              <w:bottom w:val="nil"/>
              <w:right w:val="nil"/>
            </w:tcBorders>
            <w:shd w:val="clear" w:color="auto" w:fill="auto"/>
            <w:noWrap/>
            <w:hideMark/>
          </w:tcPr>
          <w:p w14:paraId="52229BFC"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p>
        </w:tc>
        <w:tc>
          <w:tcPr>
            <w:tcW w:w="717" w:type="dxa"/>
            <w:tcBorders>
              <w:top w:val="nil"/>
              <w:left w:val="nil"/>
              <w:bottom w:val="nil"/>
              <w:right w:val="nil"/>
            </w:tcBorders>
            <w:shd w:val="clear" w:color="auto" w:fill="auto"/>
            <w:noWrap/>
            <w:hideMark/>
          </w:tcPr>
          <w:p w14:paraId="14C6FA7A"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522</w:t>
            </w:r>
          </w:p>
        </w:tc>
        <w:tc>
          <w:tcPr>
            <w:tcW w:w="3361" w:type="dxa"/>
            <w:tcBorders>
              <w:top w:val="nil"/>
              <w:left w:val="nil"/>
              <w:bottom w:val="nil"/>
              <w:right w:val="nil"/>
            </w:tcBorders>
            <w:shd w:val="clear" w:color="auto" w:fill="auto"/>
          </w:tcPr>
          <w:p w14:paraId="3083CB53" w14:textId="6E6A05DF" w:rsidR="00904F31" w:rsidRPr="00EF304B" w:rsidRDefault="00904F31" w:rsidP="00904F31">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Ministarstvo regionalnog razvoja i fondova EU</w:t>
            </w:r>
          </w:p>
        </w:tc>
        <w:tc>
          <w:tcPr>
            <w:tcW w:w="1275" w:type="dxa"/>
            <w:tcBorders>
              <w:top w:val="nil"/>
              <w:left w:val="nil"/>
              <w:bottom w:val="nil"/>
              <w:right w:val="nil"/>
            </w:tcBorders>
            <w:shd w:val="clear" w:color="auto" w:fill="auto"/>
            <w:noWrap/>
            <w:hideMark/>
          </w:tcPr>
          <w:p w14:paraId="4B1C010C"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350.000</w:t>
            </w:r>
          </w:p>
        </w:tc>
        <w:tc>
          <w:tcPr>
            <w:tcW w:w="1134" w:type="dxa"/>
            <w:tcBorders>
              <w:top w:val="nil"/>
              <w:left w:val="nil"/>
              <w:bottom w:val="nil"/>
              <w:right w:val="nil"/>
            </w:tcBorders>
            <w:shd w:val="clear" w:color="auto" w:fill="auto"/>
            <w:noWrap/>
            <w:hideMark/>
          </w:tcPr>
          <w:p w14:paraId="0C6117A8"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250.000</w:t>
            </w:r>
          </w:p>
        </w:tc>
        <w:tc>
          <w:tcPr>
            <w:tcW w:w="1134" w:type="dxa"/>
            <w:tcBorders>
              <w:top w:val="nil"/>
              <w:left w:val="nil"/>
              <w:bottom w:val="nil"/>
              <w:right w:val="nil"/>
            </w:tcBorders>
            <w:shd w:val="clear" w:color="auto" w:fill="auto"/>
            <w:noWrap/>
            <w:hideMark/>
          </w:tcPr>
          <w:p w14:paraId="03D549E6"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250.000</w:t>
            </w:r>
          </w:p>
        </w:tc>
        <w:tc>
          <w:tcPr>
            <w:tcW w:w="1276" w:type="dxa"/>
            <w:tcBorders>
              <w:top w:val="nil"/>
              <w:left w:val="nil"/>
              <w:bottom w:val="nil"/>
              <w:right w:val="nil"/>
            </w:tcBorders>
            <w:shd w:val="clear" w:color="auto" w:fill="auto"/>
            <w:noWrap/>
            <w:hideMark/>
          </w:tcPr>
          <w:p w14:paraId="2880A312"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250.000</w:t>
            </w:r>
          </w:p>
        </w:tc>
        <w:tc>
          <w:tcPr>
            <w:tcW w:w="992" w:type="dxa"/>
            <w:tcBorders>
              <w:top w:val="nil"/>
              <w:left w:val="nil"/>
              <w:bottom w:val="nil"/>
              <w:right w:val="nil"/>
            </w:tcBorders>
            <w:shd w:val="clear" w:color="auto" w:fill="auto"/>
            <w:noWrap/>
            <w:hideMark/>
          </w:tcPr>
          <w:p w14:paraId="69FCAAF3"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71,43</w:t>
            </w:r>
          </w:p>
        </w:tc>
        <w:tc>
          <w:tcPr>
            <w:tcW w:w="851" w:type="dxa"/>
            <w:tcBorders>
              <w:top w:val="nil"/>
              <w:left w:val="nil"/>
              <w:bottom w:val="nil"/>
              <w:right w:val="nil"/>
            </w:tcBorders>
            <w:shd w:val="clear" w:color="auto" w:fill="auto"/>
            <w:noWrap/>
            <w:hideMark/>
          </w:tcPr>
          <w:p w14:paraId="1D371C13"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100,00</w:t>
            </w:r>
          </w:p>
        </w:tc>
      </w:tr>
      <w:tr w:rsidR="006E4F44" w:rsidRPr="00EF304B" w14:paraId="6B5DF78D" w14:textId="77777777" w:rsidTr="00982996">
        <w:trPr>
          <w:trHeight w:val="255"/>
        </w:trPr>
        <w:tc>
          <w:tcPr>
            <w:tcW w:w="317" w:type="dxa"/>
            <w:tcBorders>
              <w:top w:val="nil"/>
              <w:left w:val="nil"/>
              <w:bottom w:val="nil"/>
              <w:right w:val="nil"/>
            </w:tcBorders>
            <w:shd w:val="clear" w:color="auto" w:fill="auto"/>
            <w:noWrap/>
            <w:hideMark/>
          </w:tcPr>
          <w:p w14:paraId="4285B265"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p>
        </w:tc>
        <w:tc>
          <w:tcPr>
            <w:tcW w:w="717" w:type="dxa"/>
            <w:tcBorders>
              <w:top w:val="nil"/>
              <w:left w:val="nil"/>
              <w:bottom w:val="nil"/>
              <w:right w:val="nil"/>
            </w:tcBorders>
            <w:shd w:val="clear" w:color="auto" w:fill="auto"/>
            <w:noWrap/>
            <w:hideMark/>
          </w:tcPr>
          <w:p w14:paraId="1E199599"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523</w:t>
            </w:r>
          </w:p>
        </w:tc>
        <w:tc>
          <w:tcPr>
            <w:tcW w:w="3361" w:type="dxa"/>
            <w:tcBorders>
              <w:top w:val="nil"/>
              <w:left w:val="nil"/>
              <w:bottom w:val="nil"/>
              <w:right w:val="nil"/>
            </w:tcBorders>
            <w:shd w:val="clear" w:color="auto" w:fill="auto"/>
          </w:tcPr>
          <w:p w14:paraId="568CDE4E" w14:textId="7F384FD2" w:rsidR="00904F31" w:rsidRPr="00EF304B" w:rsidRDefault="00904F31" w:rsidP="00904F31">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xml:space="preserve">Ministarstvo </w:t>
            </w:r>
            <w:r w:rsidR="002C08D6" w:rsidRPr="00EF304B">
              <w:rPr>
                <w:rFonts w:ascii="Arial" w:eastAsia="Times New Roman" w:hAnsi="Arial" w:cs="Arial"/>
                <w:color w:val="000000"/>
                <w:sz w:val="18"/>
                <w:szCs w:val="18"/>
                <w:lang w:eastAsia="hr-HR"/>
              </w:rPr>
              <w:t>prostornog uređenja</w:t>
            </w:r>
            <w:r w:rsidR="002C08D6">
              <w:rPr>
                <w:rFonts w:ascii="Arial" w:eastAsia="Times New Roman" w:hAnsi="Arial" w:cs="Arial"/>
                <w:color w:val="000000"/>
                <w:sz w:val="18"/>
                <w:szCs w:val="18"/>
                <w:lang w:eastAsia="hr-HR"/>
              </w:rPr>
              <w:t>,</w:t>
            </w:r>
            <w:r w:rsidR="002C08D6" w:rsidRPr="00EF304B">
              <w:rPr>
                <w:rFonts w:ascii="Arial" w:eastAsia="Times New Roman" w:hAnsi="Arial" w:cs="Arial"/>
                <w:color w:val="000000"/>
                <w:sz w:val="18"/>
                <w:szCs w:val="18"/>
                <w:lang w:eastAsia="hr-HR"/>
              </w:rPr>
              <w:t xml:space="preserve"> </w:t>
            </w:r>
            <w:r w:rsidRPr="00EF304B">
              <w:rPr>
                <w:rFonts w:ascii="Arial" w:eastAsia="Times New Roman" w:hAnsi="Arial" w:cs="Arial"/>
                <w:color w:val="000000"/>
                <w:sz w:val="18"/>
                <w:szCs w:val="18"/>
                <w:lang w:eastAsia="hr-HR"/>
              </w:rPr>
              <w:t>graditeljstva i državne imovine</w:t>
            </w:r>
          </w:p>
        </w:tc>
        <w:tc>
          <w:tcPr>
            <w:tcW w:w="1275" w:type="dxa"/>
            <w:tcBorders>
              <w:top w:val="nil"/>
              <w:left w:val="nil"/>
              <w:bottom w:val="nil"/>
              <w:right w:val="nil"/>
            </w:tcBorders>
            <w:shd w:val="clear" w:color="auto" w:fill="auto"/>
            <w:noWrap/>
            <w:hideMark/>
          </w:tcPr>
          <w:p w14:paraId="75393A5D"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156.000</w:t>
            </w:r>
          </w:p>
        </w:tc>
        <w:tc>
          <w:tcPr>
            <w:tcW w:w="1134" w:type="dxa"/>
            <w:tcBorders>
              <w:top w:val="nil"/>
              <w:left w:val="nil"/>
              <w:bottom w:val="nil"/>
              <w:right w:val="nil"/>
            </w:tcBorders>
            <w:shd w:val="clear" w:color="auto" w:fill="auto"/>
            <w:noWrap/>
            <w:hideMark/>
          </w:tcPr>
          <w:p w14:paraId="2F80EE6F"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100.100</w:t>
            </w:r>
          </w:p>
        </w:tc>
        <w:tc>
          <w:tcPr>
            <w:tcW w:w="1134" w:type="dxa"/>
            <w:tcBorders>
              <w:top w:val="nil"/>
              <w:left w:val="nil"/>
              <w:bottom w:val="nil"/>
              <w:right w:val="nil"/>
            </w:tcBorders>
            <w:shd w:val="clear" w:color="auto" w:fill="auto"/>
            <w:noWrap/>
            <w:hideMark/>
          </w:tcPr>
          <w:p w14:paraId="0047DA7D"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100.100</w:t>
            </w:r>
          </w:p>
        </w:tc>
        <w:tc>
          <w:tcPr>
            <w:tcW w:w="1276" w:type="dxa"/>
            <w:tcBorders>
              <w:top w:val="nil"/>
              <w:left w:val="nil"/>
              <w:bottom w:val="nil"/>
              <w:right w:val="nil"/>
            </w:tcBorders>
            <w:shd w:val="clear" w:color="auto" w:fill="auto"/>
            <w:noWrap/>
            <w:hideMark/>
          </w:tcPr>
          <w:p w14:paraId="5F95AFCC"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100.100</w:t>
            </w:r>
          </w:p>
        </w:tc>
        <w:tc>
          <w:tcPr>
            <w:tcW w:w="992" w:type="dxa"/>
            <w:tcBorders>
              <w:top w:val="nil"/>
              <w:left w:val="nil"/>
              <w:bottom w:val="nil"/>
              <w:right w:val="nil"/>
            </w:tcBorders>
            <w:shd w:val="clear" w:color="auto" w:fill="auto"/>
            <w:noWrap/>
            <w:hideMark/>
          </w:tcPr>
          <w:p w14:paraId="0C85FC68"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64,17</w:t>
            </w:r>
          </w:p>
        </w:tc>
        <w:tc>
          <w:tcPr>
            <w:tcW w:w="851" w:type="dxa"/>
            <w:tcBorders>
              <w:top w:val="nil"/>
              <w:left w:val="nil"/>
              <w:bottom w:val="nil"/>
              <w:right w:val="nil"/>
            </w:tcBorders>
            <w:shd w:val="clear" w:color="auto" w:fill="auto"/>
            <w:noWrap/>
            <w:hideMark/>
          </w:tcPr>
          <w:p w14:paraId="0B30D4BC"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100,00</w:t>
            </w:r>
          </w:p>
        </w:tc>
      </w:tr>
      <w:tr w:rsidR="006E4F44" w:rsidRPr="00EF304B" w14:paraId="640E0ED9" w14:textId="77777777" w:rsidTr="00982996">
        <w:trPr>
          <w:trHeight w:val="255"/>
        </w:trPr>
        <w:tc>
          <w:tcPr>
            <w:tcW w:w="317" w:type="dxa"/>
            <w:tcBorders>
              <w:top w:val="nil"/>
              <w:left w:val="nil"/>
              <w:bottom w:val="nil"/>
              <w:right w:val="nil"/>
            </w:tcBorders>
            <w:shd w:val="clear" w:color="auto" w:fill="auto"/>
            <w:noWrap/>
            <w:hideMark/>
          </w:tcPr>
          <w:p w14:paraId="0EEED276"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p>
        </w:tc>
        <w:tc>
          <w:tcPr>
            <w:tcW w:w="717" w:type="dxa"/>
            <w:tcBorders>
              <w:top w:val="nil"/>
              <w:left w:val="nil"/>
              <w:bottom w:val="nil"/>
              <w:right w:val="nil"/>
            </w:tcBorders>
            <w:shd w:val="clear" w:color="auto" w:fill="auto"/>
            <w:noWrap/>
            <w:hideMark/>
          </w:tcPr>
          <w:p w14:paraId="7B0CC49E"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524</w:t>
            </w:r>
          </w:p>
        </w:tc>
        <w:tc>
          <w:tcPr>
            <w:tcW w:w="3361" w:type="dxa"/>
            <w:tcBorders>
              <w:top w:val="nil"/>
              <w:left w:val="nil"/>
              <w:bottom w:val="nil"/>
              <w:right w:val="nil"/>
            </w:tcBorders>
            <w:shd w:val="clear" w:color="auto" w:fill="auto"/>
          </w:tcPr>
          <w:p w14:paraId="33DFD3BD" w14:textId="0C730D64" w:rsidR="00904F31" w:rsidRPr="00EF304B" w:rsidRDefault="00904F31" w:rsidP="00904F31">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Ministarstvo kulture</w:t>
            </w:r>
          </w:p>
        </w:tc>
        <w:tc>
          <w:tcPr>
            <w:tcW w:w="1275" w:type="dxa"/>
            <w:tcBorders>
              <w:top w:val="nil"/>
              <w:left w:val="nil"/>
              <w:bottom w:val="nil"/>
              <w:right w:val="nil"/>
            </w:tcBorders>
            <w:shd w:val="clear" w:color="auto" w:fill="auto"/>
            <w:noWrap/>
            <w:hideMark/>
          </w:tcPr>
          <w:p w14:paraId="2CCADAB2"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100.000</w:t>
            </w:r>
          </w:p>
        </w:tc>
        <w:tc>
          <w:tcPr>
            <w:tcW w:w="1134" w:type="dxa"/>
            <w:tcBorders>
              <w:top w:val="nil"/>
              <w:left w:val="nil"/>
              <w:bottom w:val="nil"/>
              <w:right w:val="nil"/>
            </w:tcBorders>
            <w:shd w:val="clear" w:color="auto" w:fill="auto"/>
            <w:noWrap/>
            <w:hideMark/>
          </w:tcPr>
          <w:p w14:paraId="7D349AC1"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p>
        </w:tc>
        <w:tc>
          <w:tcPr>
            <w:tcW w:w="1134" w:type="dxa"/>
            <w:tcBorders>
              <w:top w:val="nil"/>
              <w:left w:val="nil"/>
              <w:bottom w:val="nil"/>
              <w:right w:val="nil"/>
            </w:tcBorders>
            <w:shd w:val="clear" w:color="auto" w:fill="auto"/>
            <w:noWrap/>
            <w:hideMark/>
          </w:tcPr>
          <w:p w14:paraId="6621D1E0" w14:textId="77777777" w:rsidR="00904F31" w:rsidRPr="00EF304B" w:rsidRDefault="00904F31" w:rsidP="00904F31">
            <w:pPr>
              <w:spacing w:after="0" w:line="240" w:lineRule="auto"/>
              <w:rPr>
                <w:rFonts w:ascii="Arial" w:eastAsia="Times New Roman" w:hAnsi="Arial" w:cs="Arial"/>
                <w:sz w:val="18"/>
                <w:szCs w:val="18"/>
                <w:lang w:eastAsia="hr-HR"/>
              </w:rPr>
            </w:pPr>
          </w:p>
        </w:tc>
        <w:tc>
          <w:tcPr>
            <w:tcW w:w="1276" w:type="dxa"/>
            <w:tcBorders>
              <w:top w:val="nil"/>
              <w:left w:val="nil"/>
              <w:bottom w:val="nil"/>
              <w:right w:val="nil"/>
            </w:tcBorders>
            <w:shd w:val="clear" w:color="auto" w:fill="auto"/>
            <w:noWrap/>
            <w:hideMark/>
          </w:tcPr>
          <w:p w14:paraId="3A7D70A4" w14:textId="77777777" w:rsidR="00904F31" w:rsidRPr="00EF304B" w:rsidRDefault="00904F31" w:rsidP="00904F31">
            <w:pPr>
              <w:spacing w:after="0" w:line="240" w:lineRule="auto"/>
              <w:rPr>
                <w:rFonts w:ascii="Arial" w:eastAsia="Times New Roman" w:hAnsi="Arial" w:cs="Arial"/>
                <w:sz w:val="18"/>
                <w:szCs w:val="18"/>
                <w:lang w:eastAsia="hr-HR"/>
              </w:rPr>
            </w:pPr>
          </w:p>
        </w:tc>
        <w:tc>
          <w:tcPr>
            <w:tcW w:w="992" w:type="dxa"/>
            <w:tcBorders>
              <w:top w:val="nil"/>
              <w:left w:val="nil"/>
              <w:bottom w:val="nil"/>
              <w:right w:val="nil"/>
            </w:tcBorders>
            <w:shd w:val="clear" w:color="auto" w:fill="auto"/>
            <w:noWrap/>
            <w:hideMark/>
          </w:tcPr>
          <w:p w14:paraId="79571D7D" w14:textId="77777777" w:rsidR="00904F31" w:rsidRPr="00EF304B" w:rsidRDefault="00904F31" w:rsidP="00904F31">
            <w:pPr>
              <w:spacing w:after="0" w:line="240" w:lineRule="auto"/>
              <w:rPr>
                <w:rFonts w:ascii="Arial" w:eastAsia="Times New Roman" w:hAnsi="Arial" w:cs="Arial"/>
                <w:sz w:val="18"/>
                <w:szCs w:val="18"/>
                <w:lang w:eastAsia="hr-HR"/>
              </w:rPr>
            </w:pPr>
          </w:p>
        </w:tc>
        <w:tc>
          <w:tcPr>
            <w:tcW w:w="851" w:type="dxa"/>
            <w:tcBorders>
              <w:top w:val="nil"/>
              <w:left w:val="nil"/>
              <w:bottom w:val="nil"/>
              <w:right w:val="nil"/>
            </w:tcBorders>
            <w:shd w:val="clear" w:color="auto" w:fill="auto"/>
            <w:noWrap/>
            <w:hideMark/>
          </w:tcPr>
          <w:p w14:paraId="1E13436A" w14:textId="77777777" w:rsidR="00904F31" w:rsidRPr="00EF304B" w:rsidRDefault="00904F31" w:rsidP="00904F31">
            <w:pPr>
              <w:spacing w:after="0" w:line="240" w:lineRule="auto"/>
              <w:rPr>
                <w:rFonts w:ascii="Arial" w:eastAsia="Times New Roman" w:hAnsi="Arial" w:cs="Arial"/>
                <w:sz w:val="18"/>
                <w:szCs w:val="18"/>
                <w:lang w:eastAsia="hr-HR"/>
              </w:rPr>
            </w:pPr>
          </w:p>
        </w:tc>
      </w:tr>
      <w:tr w:rsidR="006E4F44" w:rsidRPr="00EF304B" w14:paraId="304DA530" w14:textId="77777777" w:rsidTr="00982996">
        <w:trPr>
          <w:trHeight w:val="255"/>
        </w:trPr>
        <w:tc>
          <w:tcPr>
            <w:tcW w:w="317" w:type="dxa"/>
            <w:tcBorders>
              <w:top w:val="nil"/>
              <w:left w:val="nil"/>
              <w:bottom w:val="nil"/>
              <w:right w:val="nil"/>
            </w:tcBorders>
            <w:shd w:val="clear" w:color="auto" w:fill="auto"/>
            <w:noWrap/>
            <w:hideMark/>
          </w:tcPr>
          <w:p w14:paraId="0A5C96C4" w14:textId="77777777" w:rsidR="00904F31" w:rsidRPr="00EF304B" w:rsidRDefault="00904F31" w:rsidP="00904F31">
            <w:pPr>
              <w:spacing w:after="0" w:line="240" w:lineRule="auto"/>
              <w:rPr>
                <w:rFonts w:ascii="Arial" w:eastAsia="Times New Roman" w:hAnsi="Arial" w:cs="Arial"/>
                <w:sz w:val="18"/>
                <w:szCs w:val="18"/>
                <w:lang w:eastAsia="hr-HR"/>
              </w:rPr>
            </w:pPr>
          </w:p>
        </w:tc>
        <w:tc>
          <w:tcPr>
            <w:tcW w:w="717" w:type="dxa"/>
            <w:tcBorders>
              <w:top w:val="nil"/>
              <w:left w:val="nil"/>
              <w:bottom w:val="nil"/>
              <w:right w:val="nil"/>
            </w:tcBorders>
            <w:shd w:val="clear" w:color="auto" w:fill="auto"/>
            <w:noWrap/>
            <w:hideMark/>
          </w:tcPr>
          <w:p w14:paraId="1D10A151"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525</w:t>
            </w:r>
          </w:p>
        </w:tc>
        <w:tc>
          <w:tcPr>
            <w:tcW w:w="3361" w:type="dxa"/>
            <w:tcBorders>
              <w:top w:val="nil"/>
              <w:left w:val="nil"/>
              <w:bottom w:val="nil"/>
              <w:right w:val="nil"/>
            </w:tcBorders>
            <w:shd w:val="clear" w:color="auto" w:fill="auto"/>
          </w:tcPr>
          <w:p w14:paraId="2209582D" w14:textId="34D578FD" w:rsidR="00904F31" w:rsidRPr="00EF304B" w:rsidRDefault="00904F31" w:rsidP="00904F31">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Hrvatski zavod za zapošljavanje</w:t>
            </w:r>
          </w:p>
        </w:tc>
        <w:tc>
          <w:tcPr>
            <w:tcW w:w="1275" w:type="dxa"/>
            <w:tcBorders>
              <w:top w:val="nil"/>
              <w:left w:val="nil"/>
              <w:bottom w:val="nil"/>
              <w:right w:val="nil"/>
            </w:tcBorders>
            <w:shd w:val="clear" w:color="auto" w:fill="auto"/>
            <w:noWrap/>
            <w:hideMark/>
          </w:tcPr>
          <w:p w14:paraId="5B886F38"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163.943</w:t>
            </w:r>
          </w:p>
        </w:tc>
        <w:tc>
          <w:tcPr>
            <w:tcW w:w="1134" w:type="dxa"/>
            <w:tcBorders>
              <w:top w:val="nil"/>
              <w:left w:val="nil"/>
              <w:bottom w:val="nil"/>
              <w:right w:val="nil"/>
            </w:tcBorders>
            <w:shd w:val="clear" w:color="auto" w:fill="auto"/>
            <w:noWrap/>
            <w:hideMark/>
          </w:tcPr>
          <w:p w14:paraId="1C1F8C04" w14:textId="0BF6FE32" w:rsidR="00904F31" w:rsidRPr="00EF304B" w:rsidRDefault="002C08D6" w:rsidP="00904F31">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85.623</w:t>
            </w:r>
          </w:p>
        </w:tc>
        <w:tc>
          <w:tcPr>
            <w:tcW w:w="1134" w:type="dxa"/>
            <w:tcBorders>
              <w:top w:val="nil"/>
              <w:left w:val="nil"/>
              <w:bottom w:val="nil"/>
              <w:right w:val="nil"/>
            </w:tcBorders>
            <w:shd w:val="clear" w:color="auto" w:fill="auto"/>
            <w:noWrap/>
            <w:hideMark/>
          </w:tcPr>
          <w:p w14:paraId="014B32AC" w14:textId="768212B9" w:rsidR="00904F31" w:rsidRPr="00EF304B" w:rsidRDefault="002C08D6" w:rsidP="00904F31">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85.623</w:t>
            </w:r>
          </w:p>
        </w:tc>
        <w:tc>
          <w:tcPr>
            <w:tcW w:w="1276" w:type="dxa"/>
            <w:tcBorders>
              <w:top w:val="nil"/>
              <w:left w:val="nil"/>
              <w:bottom w:val="nil"/>
              <w:right w:val="nil"/>
            </w:tcBorders>
            <w:shd w:val="clear" w:color="auto" w:fill="auto"/>
            <w:noWrap/>
            <w:hideMark/>
          </w:tcPr>
          <w:p w14:paraId="3CE3B352"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72.766</w:t>
            </w:r>
          </w:p>
        </w:tc>
        <w:tc>
          <w:tcPr>
            <w:tcW w:w="992" w:type="dxa"/>
            <w:tcBorders>
              <w:top w:val="nil"/>
              <w:left w:val="nil"/>
              <w:bottom w:val="nil"/>
              <w:right w:val="nil"/>
            </w:tcBorders>
            <w:shd w:val="clear" w:color="auto" w:fill="auto"/>
            <w:noWrap/>
            <w:hideMark/>
          </w:tcPr>
          <w:p w14:paraId="06632B88"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44,38</w:t>
            </w:r>
          </w:p>
        </w:tc>
        <w:tc>
          <w:tcPr>
            <w:tcW w:w="851" w:type="dxa"/>
            <w:tcBorders>
              <w:top w:val="nil"/>
              <w:left w:val="nil"/>
              <w:bottom w:val="nil"/>
              <w:right w:val="nil"/>
            </w:tcBorders>
            <w:shd w:val="clear" w:color="auto" w:fill="auto"/>
            <w:noWrap/>
            <w:hideMark/>
          </w:tcPr>
          <w:p w14:paraId="2589BE13"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89,06</w:t>
            </w:r>
          </w:p>
        </w:tc>
      </w:tr>
      <w:tr w:rsidR="006E4F44" w:rsidRPr="00EF304B" w14:paraId="6C9D160D" w14:textId="77777777" w:rsidTr="00982996">
        <w:trPr>
          <w:trHeight w:val="255"/>
        </w:trPr>
        <w:tc>
          <w:tcPr>
            <w:tcW w:w="317" w:type="dxa"/>
            <w:tcBorders>
              <w:top w:val="nil"/>
              <w:left w:val="nil"/>
              <w:bottom w:val="nil"/>
              <w:right w:val="nil"/>
            </w:tcBorders>
            <w:shd w:val="clear" w:color="auto" w:fill="auto"/>
            <w:noWrap/>
            <w:hideMark/>
          </w:tcPr>
          <w:p w14:paraId="2DC6E473"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p>
        </w:tc>
        <w:tc>
          <w:tcPr>
            <w:tcW w:w="717" w:type="dxa"/>
            <w:tcBorders>
              <w:top w:val="nil"/>
              <w:left w:val="nil"/>
              <w:bottom w:val="nil"/>
              <w:right w:val="nil"/>
            </w:tcBorders>
            <w:shd w:val="clear" w:color="auto" w:fill="auto"/>
            <w:noWrap/>
            <w:hideMark/>
          </w:tcPr>
          <w:p w14:paraId="4236EA97"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526</w:t>
            </w:r>
          </w:p>
        </w:tc>
        <w:tc>
          <w:tcPr>
            <w:tcW w:w="3361" w:type="dxa"/>
            <w:tcBorders>
              <w:top w:val="nil"/>
              <w:left w:val="nil"/>
              <w:bottom w:val="nil"/>
              <w:right w:val="nil"/>
            </w:tcBorders>
            <w:shd w:val="clear" w:color="auto" w:fill="auto"/>
          </w:tcPr>
          <w:p w14:paraId="4FD28263" w14:textId="44478107" w:rsidR="00904F31" w:rsidRPr="00EF304B" w:rsidRDefault="00904F31" w:rsidP="00904F31">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 xml:space="preserve"> Brodsko-posavska županija</w:t>
            </w:r>
          </w:p>
        </w:tc>
        <w:tc>
          <w:tcPr>
            <w:tcW w:w="1275" w:type="dxa"/>
            <w:tcBorders>
              <w:top w:val="nil"/>
              <w:left w:val="nil"/>
              <w:bottom w:val="nil"/>
              <w:right w:val="nil"/>
            </w:tcBorders>
            <w:shd w:val="clear" w:color="auto" w:fill="auto"/>
            <w:noWrap/>
            <w:hideMark/>
          </w:tcPr>
          <w:p w14:paraId="59E10082"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109.960</w:t>
            </w:r>
          </w:p>
        </w:tc>
        <w:tc>
          <w:tcPr>
            <w:tcW w:w="1134" w:type="dxa"/>
            <w:tcBorders>
              <w:top w:val="nil"/>
              <w:left w:val="nil"/>
              <w:bottom w:val="nil"/>
              <w:right w:val="nil"/>
            </w:tcBorders>
            <w:shd w:val="clear" w:color="auto" w:fill="auto"/>
            <w:noWrap/>
            <w:hideMark/>
          </w:tcPr>
          <w:p w14:paraId="27DD4E53"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31.500</w:t>
            </w:r>
          </w:p>
        </w:tc>
        <w:tc>
          <w:tcPr>
            <w:tcW w:w="1134" w:type="dxa"/>
            <w:tcBorders>
              <w:top w:val="nil"/>
              <w:left w:val="nil"/>
              <w:bottom w:val="nil"/>
              <w:right w:val="nil"/>
            </w:tcBorders>
            <w:shd w:val="clear" w:color="auto" w:fill="auto"/>
            <w:noWrap/>
            <w:hideMark/>
          </w:tcPr>
          <w:p w14:paraId="70128A7C"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31.500</w:t>
            </w:r>
          </w:p>
        </w:tc>
        <w:tc>
          <w:tcPr>
            <w:tcW w:w="1276" w:type="dxa"/>
            <w:tcBorders>
              <w:top w:val="nil"/>
              <w:left w:val="nil"/>
              <w:bottom w:val="nil"/>
              <w:right w:val="nil"/>
            </w:tcBorders>
            <w:shd w:val="clear" w:color="auto" w:fill="auto"/>
            <w:noWrap/>
            <w:hideMark/>
          </w:tcPr>
          <w:p w14:paraId="1257AA11"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33.600</w:t>
            </w:r>
          </w:p>
        </w:tc>
        <w:tc>
          <w:tcPr>
            <w:tcW w:w="992" w:type="dxa"/>
            <w:tcBorders>
              <w:top w:val="nil"/>
              <w:left w:val="nil"/>
              <w:bottom w:val="nil"/>
              <w:right w:val="nil"/>
            </w:tcBorders>
            <w:shd w:val="clear" w:color="auto" w:fill="auto"/>
            <w:noWrap/>
            <w:hideMark/>
          </w:tcPr>
          <w:p w14:paraId="4823FAC2"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30,56</w:t>
            </w:r>
          </w:p>
        </w:tc>
        <w:tc>
          <w:tcPr>
            <w:tcW w:w="851" w:type="dxa"/>
            <w:tcBorders>
              <w:top w:val="nil"/>
              <w:left w:val="nil"/>
              <w:bottom w:val="nil"/>
              <w:right w:val="nil"/>
            </w:tcBorders>
            <w:shd w:val="clear" w:color="auto" w:fill="auto"/>
            <w:noWrap/>
            <w:hideMark/>
          </w:tcPr>
          <w:p w14:paraId="2757C13D"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106,67</w:t>
            </w:r>
          </w:p>
        </w:tc>
      </w:tr>
      <w:tr w:rsidR="006E4F44" w:rsidRPr="00EF304B" w14:paraId="79C3BBA1" w14:textId="77777777" w:rsidTr="00925F2D">
        <w:trPr>
          <w:trHeight w:val="255"/>
        </w:trPr>
        <w:tc>
          <w:tcPr>
            <w:tcW w:w="317" w:type="dxa"/>
            <w:tcBorders>
              <w:top w:val="nil"/>
              <w:left w:val="nil"/>
              <w:right w:val="nil"/>
            </w:tcBorders>
            <w:shd w:val="clear" w:color="auto" w:fill="auto"/>
            <w:noWrap/>
            <w:hideMark/>
          </w:tcPr>
          <w:p w14:paraId="6163E935" w14:textId="77777777" w:rsidR="00904F31" w:rsidRPr="00EF304B" w:rsidRDefault="00904F31" w:rsidP="00904F31">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7</w:t>
            </w:r>
          </w:p>
        </w:tc>
        <w:tc>
          <w:tcPr>
            <w:tcW w:w="717" w:type="dxa"/>
            <w:tcBorders>
              <w:top w:val="nil"/>
              <w:left w:val="nil"/>
              <w:right w:val="nil"/>
            </w:tcBorders>
            <w:shd w:val="clear" w:color="auto" w:fill="auto"/>
            <w:noWrap/>
            <w:hideMark/>
          </w:tcPr>
          <w:p w14:paraId="50F67317" w14:textId="77777777" w:rsidR="00904F31" w:rsidRPr="00EF304B" w:rsidRDefault="00904F31" w:rsidP="00904F31">
            <w:pPr>
              <w:spacing w:after="0" w:line="240" w:lineRule="auto"/>
              <w:jc w:val="right"/>
              <w:rPr>
                <w:rFonts w:ascii="Arial" w:eastAsia="Times New Roman" w:hAnsi="Arial" w:cs="Arial"/>
                <w:b/>
                <w:bCs/>
                <w:color w:val="000000"/>
                <w:sz w:val="18"/>
                <w:szCs w:val="18"/>
                <w:lang w:eastAsia="hr-HR"/>
              </w:rPr>
            </w:pPr>
          </w:p>
        </w:tc>
        <w:tc>
          <w:tcPr>
            <w:tcW w:w="3361" w:type="dxa"/>
            <w:tcBorders>
              <w:top w:val="nil"/>
              <w:left w:val="nil"/>
              <w:right w:val="nil"/>
            </w:tcBorders>
            <w:shd w:val="clear" w:color="auto" w:fill="auto"/>
            <w:hideMark/>
          </w:tcPr>
          <w:p w14:paraId="19AA1538" w14:textId="6A66E37E" w:rsidR="00904F31" w:rsidRPr="00EF304B" w:rsidRDefault="00904F31" w:rsidP="00904F31">
            <w:pPr>
              <w:spacing w:after="0" w:line="240" w:lineRule="auto"/>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Prihodi od prodaje nefinancijske imovine</w:t>
            </w:r>
          </w:p>
        </w:tc>
        <w:tc>
          <w:tcPr>
            <w:tcW w:w="1275" w:type="dxa"/>
            <w:tcBorders>
              <w:top w:val="nil"/>
              <w:left w:val="nil"/>
              <w:right w:val="nil"/>
            </w:tcBorders>
            <w:shd w:val="clear" w:color="auto" w:fill="auto"/>
            <w:noWrap/>
            <w:hideMark/>
          </w:tcPr>
          <w:p w14:paraId="2CFCD358" w14:textId="77777777" w:rsidR="00904F31" w:rsidRPr="00EF304B" w:rsidRDefault="00904F31" w:rsidP="00904F31">
            <w:pPr>
              <w:spacing w:after="0" w:line="240" w:lineRule="auto"/>
              <w:rPr>
                <w:rFonts w:ascii="Arial" w:eastAsia="Times New Roman" w:hAnsi="Arial" w:cs="Arial"/>
                <w:b/>
                <w:bCs/>
                <w:color w:val="000000"/>
                <w:sz w:val="18"/>
                <w:szCs w:val="18"/>
                <w:lang w:eastAsia="hr-HR"/>
              </w:rPr>
            </w:pPr>
          </w:p>
        </w:tc>
        <w:tc>
          <w:tcPr>
            <w:tcW w:w="1134" w:type="dxa"/>
            <w:tcBorders>
              <w:top w:val="nil"/>
              <w:left w:val="nil"/>
              <w:right w:val="nil"/>
            </w:tcBorders>
            <w:shd w:val="clear" w:color="auto" w:fill="auto"/>
            <w:noWrap/>
            <w:hideMark/>
          </w:tcPr>
          <w:p w14:paraId="7A44B42D" w14:textId="77777777" w:rsidR="00904F31" w:rsidRPr="00EF304B" w:rsidRDefault="00904F31" w:rsidP="00904F31">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20.000</w:t>
            </w:r>
          </w:p>
        </w:tc>
        <w:tc>
          <w:tcPr>
            <w:tcW w:w="1134" w:type="dxa"/>
            <w:tcBorders>
              <w:top w:val="nil"/>
              <w:left w:val="nil"/>
              <w:right w:val="nil"/>
            </w:tcBorders>
            <w:shd w:val="clear" w:color="auto" w:fill="auto"/>
            <w:noWrap/>
            <w:hideMark/>
          </w:tcPr>
          <w:p w14:paraId="38C1210D" w14:textId="77777777" w:rsidR="00904F31" w:rsidRPr="00EF304B" w:rsidRDefault="00904F31" w:rsidP="00904F31">
            <w:pPr>
              <w:spacing w:after="0" w:line="240" w:lineRule="auto"/>
              <w:jc w:val="right"/>
              <w:rPr>
                <w:rFonts w:ascii="Arial" w:eastAsia="Times New Roman" w:hAnsi="Arial" w:cs="Arial"/>
                <w:b/>
                <w:bCs/>
                <w:color w:val="000000"/>
                <w:sz w:val="18"/>
                <w:szCs w:val="18"/>
                <w:lang w:eastAsia="hr-HR"/>
              </w:rPr>
            </w:pPr>
            <w:r w:rsidRPr="00EF304B">
              <w:rPr>
                <w:rFonts w:ascii="Arial" w:eastAsia="Times New Roman" w:hAnsi="Arial" w:cs="Arial"/>
                <w:b/>
                <w:bCs/>
                <w:color w:val="000000"/>
                <w:sz w:val="18"/>
                <w:szCs w:val="18"/>
                <w:lang w:eastAsia="hr-HR"/>
              </w:rPr>
              <w:t>20.000</w:t>
            </w:r>
          </w:p>
        </w:tc>
        <w:tc>
          <w:tcPr>
            <w:tcW w:w="1276" w:type="dxa"/>
            <w:tcBorders>
              <w:top w:val="nil"/>
              <w:left w:val="nil"/>
              <w:right w:val="nil"/>
            </w:tcBorders>
            <w:shd w:val="clear" w:color="auto" w:fill="auto"/>
            <w:noWrap/>
            <w:hideMark/>
          </w:tcPr>
          <w:p w14:paraId="641DCF8E" w14:textId="77777777" w:rsidR="00904F31" w:rsidRPr="00EF304B" w:rsidRDefault="00904F31" w:rsidP="00904F31">
            <w:pPr>
              <w:spacing w:after="0" w:line="240" w:lineRule="auto"/>
              <w:jc w:val="right"/>
              <w:rPr>
                <w:rFonts w:ascii="Arial" w:eastAsia="Times New Roman" w:hAnsi="Arial" w:cs="Arial"/>
                <w:b/>
                <w:bCs/>
                <w:color w:val="000000"/>
                <w:sz w:val="18"/>
                <w:szCs w:val="18"/>
                <w:lang w:eastAsia="hr-HR"/>
              </w:rPr>
            </w:pPr>
          </w:p>
        </w:tc>
        <w:tc>
          <w:tcPr>
            <w:tcW w:w="992" w:type="dxa"/>
            <w:tcBorders>
              <w:top w:val="nil"/>
              <w:left w:val="nil"/>
              <w:right w:val="nil"/>
            </w:tcBorders>
            <w:shd w:val="clear" w:color="auto" w:fill="auto"/>
            <w:noWrap/>
            <w:hideMark/>
          </w:tcPr>
          <w:p w14:paraId="66B060A3" w14:textId="77777777" w:rsidR="00904F31" w:rsidRPr="00EF304B" w:rsidRDefault="00904F31" w:rsidP="00904F31">
            <w:pPr>
              <w:spacing w:after="0" w:line="240" w:lineRule="auto"/>
              <w:rPr>
                <w:rFonts w:ascii="Arial" w:eastAsia="Times New Roman" w:hAnsi="Arial" w:cs="Arial"/>
                <w:sz w:val="18"/>
                <w:szCs w:val="18"/>
                <w:lang w:eastAsia="hr-HR"/>
              </w:rPr>
            </w:pPr>
          </w:p>
        </w:tc>
        <w:tc>
          <w:tcPr>
            <w:tcW w:w="851" w:type="dxa"/>
            <w:tcBorders>
              <w:top w:val="nil"/>
              <w:left w:val="nil"/>
              <w:right w:val="nil"/>
            </w:tcBorders>
            <w:shd w:val="clear" w:color="auto" w:fill="auto"/>
            <w:noWrap/>
            <w:hideMark/>
          </w:tcPr>
          <w:p w14:paraId="17783631" w14:textId="77777777" w:rsidR="00904F31" w:rsidRPr="00EF304B" w:rsidRDefault="00904F31" w:rsidP="00904F31">
            <w:pPr>
              <w:spacing w:after="0" w:line="240" w:lineRule="auto"/>
              <w:rPr>
                <w:rFonts w:ascii="Arial" w:eastAsia="Times New Roman" w:hAnsi="Arial" w:cs="Arial"/>
                <w:sz w:val="18"/>
                <w:szCs w:val="18"/>
                <w:lang w:eastAsia="hr-HR"/>
              </w:rPr>
            </w:pPr>
          </w:p>
        </w:tc>
      </w:tr>
      <w:tr w:rsidR="006E4F44" w:rsidRPr="00EF304B" w14:paraId="673B3242" w14:textId="77777777" w:rsidTr="00925F2D">
        <w:trPr>
          <w:trHeight w:val="255"/>
        </w:trPr>
        <w:tc>
          <w:tcPr>
            <w:tcW w:w="317" w:type="dxa"/>
            <w:tcBorders>
              <w:top w:val="nil"/>
              <w:left w:val="nil"/>
              <w:right w:val="nil"/>
            </w:tcBorders>
            <w:shd w:val="clear" w:color="auto" w:fill="auto"/>
            <w:noWrap/>
            <w:hideMark/>
          </w:tcPr>
          <w:p w14:paraId="65021AC7" w14:textId="77777777" w:rsidR="00904F31" w:rsidRPr="00EF304B" w:rsidRDefault="00904F31" w:rsidP="00904F31">
            <w:pPr>
              <w:spacing w:after="0" w:line="240" w:lineRule="auto"/>
              <w:rPr>
                <w:rFonts w:ascii="Arial" w:eastAsia="Times New Roman" w:hAnsi="Arial" w:cs="Arial"/>
                <w:sz w:val="18"/>
                <w:szCs w:val="18"/>
                <w:lang w:eastAsia="hr-HR"/>
              </w:rPr>
            </w:pPr>
          </w:p>
        </w:tc>
        <w:tc>
          <w:tcPr>
            <w:tcW w:w="717" w:type="dxa"/>
            <w:tcBorders>
              <w:top w:val="nil"/>
              <w:left w:val="nil"/>
              <w:right w:val="nil"/>
            </w:tcBorders>
            <w:shd w:val="clear" w:color="auto" w:fill="auto"/>
            <w:noWrap/>
            <w:hideMark/>
          </w:tcPr>
          <w:p w14:paraId="1CCA37E9"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71</w:t>
            </w:r>
          </w:p>
        </w:tc>
        <w:tc>
          <w:tcPr>
            <w:tcW w:w="3361" w:type="dxa"/>
            <w:tcBorders>
              <w:top w:val="nil"/>
              <w:left w:val="nil"/>
              <w:right w:val="nil"/>
            </w:tcBorders>
            <w:shd w:val="clear" w:color="auto" w:fill="auto"/>
            <w:hideMark/>
          </w:tcPr>
          <w:p w14:paraId="14CFA38A" w14:textId="0E782167" w:rsidR="00904F31" w:rsidRPr="00EF304B" w:rsidRDefault="00904F31" w:rsidP="00904F31">
            <w:pPr>
              <w:spacing w:after="0" w:line="240" w:lineRule="auto"/>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Prihodi od prodaje nefinancijske imovine</w:t>
            </w:r>
          </w:p>
        </w:tc>
        <w:tc>
          <w:tcPr>
            <w:tcW w:w="1275" w:type="dxa"/>
            <w:tcBorders>
              <w:top w:val="nil"/>
              <w:left w:val="nil"/>
              <w:right w:val="nil"/>
            </w:tcBorders>
            <w:shd w:val="clear" w:color="auto" w:fill="auto"/>
            <w:noWrap/>
            <w:hideMark/>
          </w:tcPr>
          <w:p w14:paraId="7CC199F4" w14:textId="77777777" w:rsidR="00904F31" w:rsidRPr="00EF304B" w:rsidRDefault="00904F31" w:rsidP="00904F31">
            <w:pPr>
              <w:spacing w:after="0" w:line="240" w:lineRule="auto"/>
              <w:rPr>
                <w:rFonts w:ascii="Arial" w:eastAsia="Times New Roman" w:hAnsi="Arial" w:cs="Arial"/>
                <w:color w:val="000000"/>
                <w:sz w:val="18"/>
                <w:szCs w:val="18"/>
                <w:lang w:eastAsia="hr-HR"/>
              </w:rPr>
            </w:pPr>
          </w:p>
        </w:tc>
        <w:tc>
          <w:tcPr>
            <w:tcW w:w="1134" w:type="dxa"/>
            <w:tcBorders>
              <w:top w:val="nil"/>
              <w:left w:val="nil"/>
              <w:right w:val="nil"/>
            </w:tcBorders>
            <w:shd w:val="clear" w:color="auto" w:fill="auto"/>
            <w:noWrap/>
            <w:hideMark/>
          </w:tcPr>
          <w:p w14:paraId="2A3C2804"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20.000</w:t>
            </w:r>
          </w:p>
        </w:tc>
        <w:tc>
          <w:tcPr>
            <w:tcW w:w="1134" w:type="dxa"/>
            <w:tcBorders>
              <w:top w:val="nil"/>
              <w:left w:val="nil"/>
              <w:right w:val="nil"/>
            </w:tcBorders>
            <w:shd w:val="clear" w:color="auto" w:fill="auto"/>
            <w:noWrap/>
            <w:hideMark/>
          </w:tcPr>
          <w:p w14:paraId="60D7FD63"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r w:rsidRPr="00EF304B">
              <w:rPr>
                <w:rFonts w:ascii="Arial" w:eastAsia="Times New Roman" w:hAnsi="Arial" w:cs="Arial"/>
                <w:color w:val="000000"/>
                <w:sz w:val="18"/>
                <w:szCs w:val="18"/>
                <w:lang w:eastAsia="hr-HR"/>
              </w:rPr>
              <w:t>20.000</w:t>
            </w:r>
          </w:p>
        </w:tc>
        <w:tc>
          <w:tcPr>
            <w:tcW w:w="1276" w:type="dxa"/>
            <w:tcBorders>
              <w:top w:val="nil"/>
              <w:left w:val="nil"/>
              <w:right w:val="nil"/>
            </w:tcBorders>
            <w:shd w:val="clear" w:color="auto" w:fill="auto"/>
            <w:noWrap/>
            <w:hideMark/>
          </w:tcPr>
          <w:p w14:paraId="5920BA4C" w14:textId="77777777" w:rsidR="00904F31" w:rsidRPr="00EF304B" w:rsidRDefault="00904F31" w:rsidP="00904F31">
            <w:pPr>
              <w:spacing w:after="0" w:line="240" w:lineRule="auto"/>
              <w:jc w:val="right"/>
              <w:rPr>
                <w:rFonts w:ascii="Arial" w:eastAsia="Times New Roman" w:hAnsi="Arial" w:cs="Arial"/>
                <w:color w:val="000000"/>
                <w:sz w:val="18"/>
                <w:szCs w:val="18"/>
                <w:lang w:eastAsia="hr-HR"/>
              </w:rPr>
            </w:pPr>
          </w:p>
        </w:tc>
        <w:tc>
          <w:tcPr>
            <w:tcW w:w="992" w:type="dxa"/>
            <w:tcBorders>
              <w:top w:val="nil"/>
              <w:left w:val="nil"/>
              <w:right w:val="nil"/>
            </w:tcBorders>
            <w:shd w:val="clear" w:color="auto" w:fill="auto"/>
            <w:noWrap/>
            <w:hideMark/>
          </w:tcPr>
          <w:p w14:paraId="5797CEB3" w14:textId="77777777" w:rsidR="00904F31" w:rsidRPr="00EF304B" w:rsidRDefault="00904F31" w:rsidP="00904F31">
            <w:pPr>
              <w:spacing w:after="0" w:line="240" w:lineRule="auto"/>
              <w:rPr>
                <w:rFonts w:ascii="Arial" w:eastAsia="Times New Roman" w:hAnsi="Arial" w:cs="Arial"/>
                <w:sz w:val="18"/>
                <w:szCs w:val="18"/>
                <w:lang w:eastAsia="hr-HR"/>
              </w:rPr>
            </w:pPr>
          </w:p>
        </w:tc>
        <w:tc>
          <w:tcPr>
            <w:tcW w:w="851" w:type="dxa"/>
            <w:tcBorders>
              <w:top w:val="nil"/>
              <w:left w:val="nil"/>
              <w:right w:val="nil"/>
            </w:tcBorders>
            <w:shd w:val="clear" w:color="auto" w:fill="auto"/>
            <w:noWrap/>
            <w:hideMark/>
          </w:tcPr>
          <w:p w14:paraId="75E181BD" w14:textId="77777777" w:rsidR="00904F31" w:rsidRPr="00EF304B" w:rsidRDefault="00904F31" w:rsidP="00904F31">
            <w:pPr>
              <w:spacing w:after="0" w:line="240" w:lineRule="auto"/>
              <w:rPr>
                <w:rFonts w:ascii="Arial" w:eastAsia="Times New Roman" w:hAnsi="Arial" w:cs="Arial"/>
                <w:sz w:val="18"/>
                <w:szCs w:val="18"/>
                <w:lang w:eastAsia="hr-HR"/>
              </w:rPr>
            </w:pPr>
          </w:p>
        </w:tc>
      </w:tr>
      <w:bookmarkEnd w:id="0"/>
    </w:tbl>
    <w:p w14:paraId="1E0AFFD1" w14:textId="58D25AE3" w:rsidR="00904F31" w:rsidRDefault="00904F31" w:rsidP="00E4041C">
      <w:pPr>
        <w:rPr>
          <w:sz w:val="20"/>
          <w:szCs w:val="20"/>
        </w:rPr>
      </w:pPr>
    </w:p>
    <w:p w14:paraId="3220AB84" w14:textId="56B76D75" w:rsidR="00E52182" w:rsidRPr="009A439F" w:rsidRDefault="00A007A6" w:rsidP="00E52182">
      <w:pPr>
        <w:jc w:val="center"/>
        <w:rPr>
          <w:rFonts w:ascii="Arial" w:hAnsi="Arial" w:cs="Arial"/>
          <w:b/>
          <w:bCs/>
          <w:sz w:val="20"/>
          <w:szCs w:val="20"/>
        </w:rPr>
      </w:pPr>
      <w:bookmarkStart w:id="1" w:name="_Hlk68001548"/>
      <w:r>
        <w:rPr>
          <w:rFonts w:ascii="Arial" w:hAnsi="Arial" w:cs="Arial"/>
          <w:b/>
          <w:bCs/>
          <w:sz w:val="20"/>
          <w:szCs w:val="20"/>
        </w:rPr>
        <w:lastRenderedPageBreak/>
        <w:t>II</w:t>
      </w:r>
      <w:r w:rsidR="00E52182" w:rsidRPr="009A439F">
        <w:rPr>
          <w:rFonts w:ascii="Arial" w:hAnsi="Arial" w:cs="Arial"/>
          <w:b/>
          <w:bCs/>
          <w:sz w:val="20"/>
          <w:szCs w:val="20"/>
        </w:rPr>
        <w:t>. POSEBNI DIO</w:t>
      </w:r>
    </w:p>
    <w:p w14:paraId="18C2BF22" w14:textId="6ABC37FD" w:rsidR="00E52182" w:rsidRPr="009A439F" w:rsidRDefault="00E52182" w:rsidP="00E52182">
      <w:pPr>
        <w:jc w:val="center"/>
        <w:rPr>
          <w:rFonts w:ascii="Arial" w:hAnsi="Arial" w:cs="Arial"/>
          <w:b/>
          <w:bCs/>
          <w:sz w:val="20"/>
          <w:szCs w:val="20"/>
        </w:rPr>
      </w:pPr>
      <w:r w:rsidRPr="009A439F">
        <w:rPr>
          <w:rFonts w:ascii="Arial" w:hAnsi="Arial" w:cs="Arial"/>
          <w:b/>
          <w:bCs/>
          <w:sz w:val="20"/>
          <w:szCs w:val="20"/>
        </w:rPr>
        <w:t>RASHODI PREMA ORGANIZACIJSKOJ KLASIFIKACIJI</w:t>
      </w:r>
    </w:p>
    <w:tbl>
      <w:tblPr>
        <w:tblW w:w="10772" w:type="dxa"/>
        <w:shd w:val="clear" w:color="auto" w:fill="FFFFFF" w:themeFill="background1"/>
        <w:tblLook w:val="04A0" w:firstRow="1" w:lastRow="0" w:firstColumn="1" w:lastColumn="0" w:noHBand="0" w:noVBand="1"/>
      </w:tblPr>
      <w:tblGrid>
        <w:gridCol w:w="6422"/>
        <w:gridCol w:w="1062"/>
        <w:gridCol w:w="1105"/>
        <w:gridCol w:w="1188"/>
        <w:gridCol w:w="995"/>
      </w:tblGrid>
      <w:tr w:rsidR="00E52182" w:rsidRPr="00DF06F1" w14:paraId="3AC6EA3C" w14:textId="77777777" w:rsidTr="00E52182">
        <w:trPr>
          <w:trHeight w:val="285"/>
        </w:trPr>
        <w:tc>
          <w:tcPr>
            <w:tcW w:w="6611" w:type="dxa"/>
            <w:tcBorders>
              <w:top w:val="single" w:sz="4" w:space="0" w:color="auto"/>
              <w:left w:val="nil"/>
              <w:bottom w:val="nil"/>
              <w:right w:val="nil"/>
            </w:tcBorders>
            <w:shd w:val="clear" w:color="auto" w:fill="FFFFFF" w:themeFill="background1"/>
            <w:vAlign w:val="bottom"/>
          </w:tcPr>
          <w:p w14:paraId="56132231" w14:textId="77777777" w:rsidR="00E52182" w:rsidRPr="00DF06F1" w:rsidRDefault="00E52182" w:rsidP="00BB4A5C">
            <w:pPr>
              <w:spacing w:after="0" w:line="240" w:lineRule="auto"/>
              <w:rPr>
                <w:rFonts w:ascii="Arial" w:eastAsia="Times New Roman" w:hAnsi="Arial" w:cs="Arial"/>
                <w:sz w:val="19"/>
                <w:szCs w:val="19"/>
                <w:lang w:eastAsia="hr-HR"/>
              </w:rPr>
            </w:pPr>
            <w:r w:rsidRPr="00DF06F1">
              <w:rPr>
                <w:rFonts w:ascii="Arial" w:hAnsi="Arial" w:cs="Arial"/>
                <w:sz w:val="19"/>
                <w:szCs w:val="19"/>
              </w:rPr>
              <w:t>RAZDJEL/GLAVA</w:t>
            </w:r>
          </w:p>
        </w:tc>
        <w:tc>
          <w:tcPr>
            <w:tcW w:w="957" w:type="dxa"/>
            <w:tcBorders>
              <w:top w:val="single" w:sz="4" w:space="0" w:color="auto"/>
              <w:left w:val="nil"/>
              <w:bottom w:val="nil"/>
              <w:right w:val="nil"/>
            </w:tcBorders>
            <w:shd w:val="clear" w:color="auto" w:fill="FFFFFF" w:themeFill="background1"/>
          </w:tcPr>
          <w:p w14:paraId="0F501C74" w14:textId="55EC11D1" w:rsidR="00E52182" w:rsidRPr="00DF06F1" w:rsidRDefault="00E52182" w:rsidP="00BB4A5C">
            <w:pPr>
              <w:spacing w:after="0" w:line="240" w:lineRule="auto"/>
              <w:jc w:val="center"/>
              <w:rPr>
                <w:rFonts w:ascii="Arial" w:hAnsi="Arial" w:cs="Arial"/>
                <w:sz w:val="19"/>
                <w:szCs w:val="19"/>
              </w:rPr>
            </w:pPr>
            <w:r>
              <w:rPr>
                <w:rFonts w:ascii="Arial" w:hAnsi="Arial" w:cs="Arial"/>
                <w:sz w:val="19"/>
                <w:szCs w:val="19"/>
              </w:rPr>
              <w:t>Izvorni plan za 2020</w:t>
            </w:r>
          </w:p>
        </w:tc>
        <w:tc>
          <w:tcPr>
            <w:tcW w:w="1105" w:type="dxa"/>
            <w:tcBorders>
              <w:top w:val="single" w:sz="4" w:space="0" w:color="auto"/>
              <w:left w:val="nil"/>
              <w:bottom w:val="nil"/>
              <w:right w:val="nil"/>
            </w:tcBorders>
            <w:shd w:val="clear" w:color="auto" w:fill="FFFFFF" w:themeFill="background1"/>
            <w:noWrap/>
            <w:vAlign w:val="bottom"/>
          </w:tcPr>
          <w:p w14:paraId="02AA7239" w14:textId="4A11A8F6" w:rsidR="00E52182" w:rsidRPr="00DF06F1" w:rsidRDefault="00E52182" w:rsidP="00E52182">
            <w:pPr>
              <w:spacing w:after="0" w:line="240" w:lineRule="auto"/>
              <w:jc w:val="center"/>
              <w:rPr>
                <w:rFonts w:ascii="Arial" w:eastAsia="Times New Roman" w:hAnsi="Arial" w:cs="Arial"/>
                <w:sz w:val="19"/>
                <w:szCs w:val="19"/>
                <w:lang w:eastAsia="hr-HR"/>
              </w:rPr>
            </w:pPr>
            <w:r>
              <w:rPr>
                <w:rFonts w:ascii="Arial" w:hAnsi="Arial" w:cs="Arial"/>
                <w:sz w:val="19"/>
                <w:szCs w:val="19"/>
              </w:rPr>
              <w:t>Tekući plan za 2020</w:t>
            </w:r>
          </w:p>
        </w:tc>
        <w:tc>
          <w:tcPr>
            <w:tcW w:w="1104" w:type="dxa"/>
            <w:tcBorders>
              <w:top w:val="single" w:sz="4" w:space="0" w:color="auto"/>
              <w:left w:val="nil"/>
              <w:bottom w:val="nil"/>
              <w:right w:val="nil"/>
            </w:tcBorders>
            <w:shd w:val="clear" w:color="auto" w:fill="FFFFFF" w:themeFill="background1"/>
            <w:noWrap/>
            <w:vAlign w:val="bottom"/>
          </w:tcPr>
          <w:p w14:paraId="6F07C3BD" w14:textId="77777777" w:rsidR="00E52182" w:rsidRDefault="00E52182" w:rsidP="00BB4A5C">
            <w:pPr>
              <w:spacing w:after="0" w:line="240" w:lineRule="auto"/>
              <w:jc w:val="center"/>
              <w:rPr>
                <w:rFonts w:ascii="Arial" w:eastAsia="Times New Roman" w:hAnsi="Arial" w:cs="Arial"/>
                <w:sz w:val="19"/>
                <w:szCs w:val="19"/>
                <w:lang w:eastAsia="hr-HR"/>
              </w:rPr>
            </w:pPr>
            <w:r>
              <w:rPr>
                <w:rFonts w:ascii="Arial" w:eastAsia="Times New Roman" w:hAnsi="Arial" w:cs="Arial"/>
                <w:sz w:val="19"/>
                <w:szCs w:val="19"/>
                <w:lang w:eastAsia="hr-HR"/>
              </w:rPr>
              <w:t>Ostvarenje/</w:t>
            </w:r>
          </w:p>
          <w:p w14:paraId="5FEC9872" w14:textId="010CCDCB" w:rsidR="00E52182" w:rsidRPr="00DF06F1" w:rsidRDefault="00E52182" w:rsidP="00BB4A5C">
            <w:pPr>
              <w:spacing w:after="0" w:line="240" w:lineRule="auto"/>
              <w:jc w:val="center"/>
              <w:rPr>
                <w:rFonts w:ascii="Arial" w:eastAsia="Times New Roman" w:hAnsi="Arial" w:cs="Arial"/>
                <w:sz w:val="19"/>
                <w:szCs w:val="19"/>
                <w:lang w:eastAsia="hr-HR"/>
              </w:rPr>
            </w:pPr>
            <w:r>
              <w:rPr>
                <w:rFonts w:ascii="Arial" w:eastAsia="Times New Roman" w:hAnsi="Arial" w:cs="Arial"/>
                <w:sz w:val="19"/>
                <w:szCs w:val="19"/>
                <w:lang w:eastAsia="hr-HR"/>
              </w:rPr>
              <w:t>i</w:t>
            </w:r>
            <w:r w:rsidRPr="00DF06F1">
              <w:rPr>
                <w:rFonts w:ascii="Arial" w:eastAsia="Times New Roman" w:hAnsi="Arial" w:cs="Arial"/>
                <w:sz w:val="19"/>
                <w:szCs w:val="19"/>
                <w:lang w:eastAsia="hr-HR"/>
              </w:rPr>
              <w:t>zvršenje</w:t>
            </w:r>
          </w:p>
          <w:p w14:paraId="12A13FE9" w14:textId="2EF53FA9" w:rsidR="00E52182" w:rsidRPr="00DF06F1" w:rsidRDefault="00E52182" w:rsidP="00BB4A5C">
            <w:pPr>
              <w:spacing w:after="0" w:line="240" w:lineRule="auto"/>
              <w:jc w:val="center"/>
              <w:rPr>
                <w:rFonts w:ascii="Arial" w:eastAsia="Times New Roman" w:hAnsi="Arial" w:cs="Arial"/>
                <w:sz w:val="19"/>
                <w:szCs w:val="19"/>
                <w:lang w:eastAsia="hr-HR"/>
              </w:rPr>
            </w:pPr>
            <w:r w:rsidRPr="00DF06F1">
              <w:rPr>
                <w:rFonts w:ascii="Arial" w:eastAsia="Times New Roman" w:hAnsi="Arial" w:cs="Arial"/>
                <w:sz w:val="19"/>
                <w:szCs w:val="19"/>
                <w:lang w:eastAsia="hr-HR"/>
              </w:rPr>
              <w:t>20</w:t>
            </w:r>
            <w:r w:rsidR="00624D23">
              <w:rPr>
                <w:rFonts w:ascii="Arial" w:eastAsia="Times New Roman" w:hAnsi="Arial" w:cs="Arial"/>
                <w:sz w:val="19"/>
                <w:szCs w:val="19"/>
                <w:lang w:eastAsia="hr-HR"/>
              </w:rPr>
              <w:t>20</w:t>
            </w:r>
          </w:p>
        </w:tc>
        <w:tc>
          <w:tcPr>
            <w:tcW w:w="995" w:type="dxa"/>
            <w:tcBorders>
              <w:top w:val="single" w:sz="4" w:space="0" w:color="auto"/>
              <w:left w:val="nil"/>
              <w:bottom w:val="nil"/>
              <w:right w:val="nil"/>
            </w:tcBorders>
            <w:shd w:val="clear" w:color="auto" w:fill="FFFFFF" w:themeFill="background1"/>
            <w:noWrap/>
            <w:vAlign w:val="bottom"/>
          </w:tcPr>
          <w:p w14:paraId="4F1D86BD" w14:textId="77777777" w:rsidR="00E52182" w:rsidRPr="00DF06F1" w:rsidRDefault="00E52182" w:rsidP="00BB4A5C">
            <w:pPr>
              <w:spacing w:after="0" w:line="240" w:lineRule="auto"/>
              <w:jc w:val="center"/>
              <w:rPr>
                <w:rFonts w:ascii="Arial" w:eastAsia="Times New Roman" w:hAnsi="Arial" w:cs="Arial"/>
                <w:sz w:val="19"/>
                <w:szCs w:val="19"/>
                <w:lang w:eastAsia="hr-HR"/>
              </w:rPr>
            </w:pPr>
            <w:r w:rsidRPr="00DF06F1">
              <w:rPr>
                <w:rFonts w:ascii="Arial" w:eastAsia="Times New Roman" w:hAnsi="Arial" w:cs="Arial"/>
                <w:sz w:val="19"/>
                <w:szCs w:val="19"/>
                <w:lang w:eastAsia="hr-HR"/>
              </w:rPr>
              <w:t>Indeks</w:t>
            </w:r>
          </w:p>
        </w:tc>
      </w:tr>
      <w:tr w:rsidR="00E52182" w:rsidRPr="00E52182" w14:paraId="386CA3C5" w14:textId="77777777" w:rsidTr="00E52182">
        <w:trPr>
          <w:trHeight w:val="285"/>
        </w:trPr>
        <w:tc>
          <w:tcPr>
            <w:tcW w:w="6611" w:type="dxa"/>
            <w:tcBorders>
              <w:top w:val="single" w:sz="4" w:space="0" w:color="auto"/>
              <w:left w:val="nil"/>
              <w:bottom w:val="nil"/>
              <w:right w:val="nil"/>
            </w:tcBorders>
            <w:shd w:val="clear" w:color="auto" w:fill="FFFFFF" w:themeFill="background1"/>
            <w:vAlign w:val="bottom"/>
          </w:tcPr>
          <w:p w14:paraId="32EE5268" w14:textId="3AD38B64" w:rsidR="00E52182" w:rsidRPr="00E52182" w:rsidRDefault="00E52182" w:rsidP="00E52182">
            <w:pPr>
              <w:spacing w:after="0" w:line="240" w:lineRule="auto"/>
              <w:jc w:val="center"/>
              <w:rPr>
                <w:rFonts w:ascii="Arial" w:eastAsia="Times New Roman" w:hAnsi="Arial" w:cs="Arial"/>
                <w:sz w:val="18"/>
                <w:szCs w:val="18"/>
                <w:lang w:eastAsia="hr-HR"/>
              </w:rPr>
            </w:pPr>
            <w:r w:rsidRPr="00E52182">
              <w:rPr>
                <w:rFonts w:ascii="Arial" w:eastAsia="Times New Roman" w:hAnsi="Arial" w:cs="Arial"/>
                <w:sz w:val="18"/>
                <w:szCs w:val="18"/>
                <w:lang w:eastAsia="hr-HR"/>
              </w:rPr>
              <w:t>1</w:t>
            </w:r>
          </w:p>
        </w:tc>
        <w:tc>
          <w:tcPr>
            <w:tcW w:w="957" w:type="dxa"/>
            <w:tcBorders>
              <w:top w:val="single" w:sz="4" w:space="0" w:color="auto"/>
              <w:left w:val="nil"/>
              <w:bottom w:val="nil"/>
              <w:right w:val="nil"/>
            </w:tcBorders>
            <w:shd w:val="clear" w:color="auto" w:fill="FFFFFF" w:themeFill="background1"/>
            <w:vAlign w:val="bottom"/>
          </w:tcPr>
          <w:p w14:paraId="7BDC3978" w14:textId="60975876" w:rsidR="00E52182" w:rsidRPr="00E52182" w:rsidRDefault="00E52182" w:rsidP="00E52182">
            <w:pPr>
              <w:spacing w:after="0" w:line="240" w:lineRule="auto"/>
              <w:jc w:val="center"/>
              <w:rPr>
                <w:rFonts w:ascii="Arial" w:eastAsia="Times New Roman" w:hAnsi="Arial" w:cs="Arial"/>
                <w:sz w:val="18"/>
                <w:szCs w:val="18"/>
                <w:lang w:eastAsia="hr-HR"/>
              </w:rPr>
            </w:pPr>
            <w:r w:rsidRPr="00E52182">
              <w:rPr>
                <w:rFonts w:ascii="Arial" w:eastAsia="Times New Roman" w:hAnsi="Arial" w:cs="Arial"/>
                <w:sz w:val="18"/>
                <w:szCs w:val="18"/>
                <w:lang w:eastAsia="hr-HR"/>
              </w:rPr>
              <w:t>2</w:t>
            </w:r>
          </w:p>
        </w:tc>
        <w:tc>
          <w:tcPr>
            <w:tcW w:w="1105" w:type="dxa"/>
            <w:tcBorders>
              <w:top w:val="single" w:sz="4" w:space="0" w:color="auto"/>
              <w:left w:val="nil"/>
              <w:bottom w:val="nil"/>
              <w:right w:val="nil"/>
            </w:tcBorders>
            <w:shd w:val="clear" w:color="auto" w:fill="FFFFFF" w:themeFill="background1"/>
            <w:noWrap/>
            <w:vAlign w:val="bottom"/>
          </w:tcPr>
          <w:p w14:paraId="4A959AB1" w14:textId="3B3A465D" w:rsidR="00E52182" w:rsidRPr="00E52182" w:rsidRDefault="00E52182" w:rsidP="00E52182">
            <w:pPr>
              <w:spacing w:after="0" w:line="240" w:lineRule="auto"/>
              <w:jc w:val="center"/>
              <w:rPr>
                <w:rFonts w:ascii="Arial" w:eastAsia="Times New Roman" w:hAnsi="Arial" w:cs="Arial"/>
                <w:sz w:val="18"/>
                <w:szCs w:val="18"/>
                <w:lang w:eastAsia="hr-HR"/>
              </w:rPr>
            </w:pPr>
            <w:r w:rsidRPr="00E52182">
              <w:rPr>
                <w:rFonts w:ascii="Arial" w:eastAsia="Times New Roman" w:hAnsi="Arial" w:cs="Arial"/>
                <w:sz w:val="18"/>
                <w:szCs w:val="18"/>
                <w:lang w:eastAsia="hr-HR"/>
              </w:rPr>
              <w:t>3</w:t>
            </w:r>
          </w:p>
        </w:tc>
        <w:tc>
          <w:tcPr>
            <w:tcW w:w="1104" w:type="dxa"/>
            <w:tcBorders>
              <w:top w:val="single" w:sz="4" w:space="0" w:color="auto"/>
              <w:left w:val="nil"/>
              <w:bottom w:val="nil"/>
              <w:right w:val="nil"/>
            </w:tcBorders>
            <w:shd w:val="clear" w:color="auto" w:fill="FFFFFF" w:themeFill="background1"/>
            <w:noWrap/>
            <w:vAlign w:val="bottom"/>
          </w:tcPr>
          <w:p w14:paraId="685C59EE" w14:textId="45AA280A" w:rsidR="00E52182" w:rsidRPr="00E52182" w:rsidRDefault="00E52182" w:rsidP="00E52182">
            <w:pPr>
              <w:spacing w:after="0" w:line="240" w:lineRule="auto"/>
              <w:jc w:val="center"/>
              <w:rPr>
                <w:rFonts w:ascii="Arial" w:eastAsia="Times New Roman" w:hAnsi="Arial" w:cs="Arial"/>
                <w:sz w:val="18"/>
                <w:szCs w:val="18"/>
                <w:lang w:eastAsia="hr-HR"/>
              </w:rPr>
            </w:pPr>
            <w:r w:rsidRPr="00E52182">
              <w:rPr>
                <w:rFonts w:ascii="Arial" w:eastAsia="Times New Roman" w:hAnsi="Arial" w:cs="Arial"/>
                <w:sz w:val="18"/>
                <w:szCs w:val="18"/>
                <w:lang w:eastAsia="hr-HR"/>
              </w:rPr>
              <w:t>4</w:t>
            </w:r>
          </w:p>
        </w:tc>
        <w:tc>
          <w:tcPr>
            <w:tcW w:w="995" w:type="dxa"/>
            <w:tcBorders>
              <w:top w:val="single" w:sz="4" w:space="0" w:color="auto"/>
              <w:left w:val="nil"/>
              <w:bottom w:val="nil"/>
              <w:right w:val="nil"/>
            </w:tcBorders>
            <w:shd w:val="clear" w:color="auto" w:fill="FFFFFF" w:themeFill="background1"/>
            <w:noWrap/>
            <w:vAlign w:val="bottom"/>
          </w:tcPr>
          <w:p w14:paraId="39F2F34D" w14:textId="2BCEE1B3" w:rsidR="00E52182" w:rsidRPr="00E52182" w:rsidRDefault="00E52182" w:rsidP="00E52182">
            <w:pPr>
              <w:spacing w:after="0" w:line="240" w:lineRule="auto"/>
              <w:jc w:val="center"/>
              <w:rPr>
                <w:rFonts w:ascii="Arial" w:eastAsia="Times New Roman" w:hAnsi="Arial" w:cs="Arial"/>
                <w:sz w:val="18"/>
                <w:szCs w:val="18"/>
                <w:lang w:eastAsia="hr-HR"/>
              </w:rPr>
            </w:pPr>
            <w:r w:rsidRPr="00E52182">
              <w:rPr>
                <w:rFonts w:ascii="Arial" w:eastAsia="Times New Roman" w:hAnsi="Arial" w:cs="Arial"/>
                <w:sz w:val="18"/>
                <w:szCs w:val="18"/>
                <w:lang w:eastAsia="hr-HR"/>
              </w:rPr>
              <w:t>5</w:t>
            </w:r>
          </w:p>
        </w:tc>
      </w:tr>
      <w:tr w:rsidR="00E52182" w:rsidRPr="00DF06F1" w14:paraId="251389C0" w14:textId="77777777" w:rsidTr="00E52182">
        <w:trPr>
          <w:trHeight w:val="285"/>
        </w:trPr>
        <w:tc>
          <w:tcPr>
            <w:tcW w:w="6611" w:type="dxa"/>
            <w:tcBorders>
              <w:top w:val="single" w:sz="4" w:space="0" w:color="auto"/>
              <w:left w:val="nil"/>
              <w:bottom w:val="nil"/>
              <w:right w:val="nil"/>
            </w:tcBorders>
            <w:shd w:val="clear" w:color="auto" w:fill="FFFFFF" w:themeFill="background1"/>
            <w:hideMark/>
          </w:tcPr>
          <w:p w14:paraId="7C14D703" w14:textId="77777777" w:rsidR="00E52182" w:rsidRPr="00DF06F1" w:rsidRDefault="00E52182" w:rsidP="00BB4A5C">
            <w:pPr>
              <w:spacing w:after="0" w:line="240" w:lineRule="auto"/>
              <w:rPr>
                <w:rFonts w:ascii="Arial" w:eastAsia="Times New Roman" w:hAnsi="Arial" w:cs="Arial"/>
                <w:b/>
                <w:bCs/>
                <w:sz w:val="19"/>
                <w:szCs w:val="19"/>
                <w:lang w:eastAsia="hr-HR"/>
              </w:rPr>
            </w:pPr>
            <w:r w:rsidRPr="00DF06F1">
              <w:rPr>
                <w:rFonts w:ascii="Arial" w:eastAsia="Times New Roman" w:hAnsi="Arial" w:cs="Arial"/>
                <w:b/>
                <w:bCs/>
                <w:sz w:val="19"/>
                <w:szCs w:val="19"/>
                <w:lang w:eastAsia="hr-HR"/>
              </w:rPr>
              <w:t>Razdjel: 001  PREDSTAVNIČKO I IZVRŠNO TIJELO</w:t>
            </w:r>
          </w:p>
        </w:tc>
        <w:tc>
          <w:tcPr>
            <w:tcW w:w="957" w:type="dxa"/>
            <w:tcBorders>
              <w:top w:val="single" w:sz="4" w:space="0" w:color="auto"/>
              <w:left w:val="nil"/>
              <w:bottom w:val="nil"/>
              <w:right w:val="nil"/>
            </w:tcBorders>
            <w:shd w:val="clear" w:color="auto" w:fill="FFFFFF" w:themeFill="background1"/>
          </w:tcPr>
          <w:p w14:paraId="7CE4437F" w14:textId="6A0D34EA" w:rsidR="00E52182" w:rsidRPr="00DF06F1" w:rsidRDefault="00E52182" w:rsidP="00BB4A5C">
            <w:pPr>
              <w:spacing w:after="0" w:line="240" w:lineRule="auto"/>
              <w:jc w:val="right"/>
              <w:rPr>
                <w:rFonts w:ascii="Arial" w:eastAsia="Times New Roman" w:hAnsi="Arial" w:cs="Arial"/>
                <w:b/>
                <w:bCs/>
                <w:sz w:val="19"/>
                <w:szCs w:val="19"/>
                <w:lang w:eastAsia="hr-HR"/>
              </w:rPr>
            </w:pPr>
            <w:r>
              <w:rPr>
                <w:rFonts w:ascii="Arial" w:eastAsia="Times New Roman" w:hAnsi="Arial" w:cs="Arial"/>
                <w:b/>
                <w:bCs/>
                <w:sz w:val="19"/>
                <w:szCs w:val="19"/>
                <w:lang w:eastAsia="hr-HR"/>
              </w:rPr>
              <w:t>350.400</w:t>
            </w:r>
          </w:p>
        </w:tc>
        <w:tc>
          <w:tcPr>
            <w:tcW w:w="1105" w:type="dxa"/>
            <w:tcBorders>
              <w:top w:val="single" w:sz="4" w:space="0" w:color="auto"/>
              <w:left w:val="nil"/>
              <w:bottom w:val="nil"/>
              <w:right w:val="nil"/>
            </w:tcBorders>
            <w:shd w:val="clear" w:color="auto" w:fill="FFFFFF" w:themeFill="background1"/>
            <w:noWrap/>
          </w:tcPr>
          <w:p w14:paraId="4689786A" w14:textId="5ECC20D6" w:rsidR="00E52182" w:rsidRPr="00DF06F1" w:rsidRDefault="00E52182" w:rsidP="00BB4A5C">
            <w:pPr>
              <w:spacing w:after="0" w:line="240" w:lineRule="auto"/>
              <w:jc w:val="right"/>
              <w:rPr>
                <w:rFonts w:ascii="Arial" w:eastAsia="Times New Roman" w:hAnsi="Arial" w:cs="Arial"/>
                <w:b/>
                <w:bCs/>
                <w:sz w:val="19"/>
                <w:szCs w:val="19"/>
                <w:lang w:eastAsia="hr-HR"/>
              </w:rPr>
            </w:pPr>
            <w:r>
              <w:rPr>
                <w:rFonts w:ascii="Arial" w:eastAsia="Times New Roman" w:hAnsi="Arial" w:cs="Arial"/>
                <w:b/>
                <w:bCs/>
                <w:sz w:val="19"/>
                <w:szCs w:val="19"/>
                <w:lang w:eastAsia="hr-HR"/>
              </w:rPr>
              <w:t>347.200</w:t>
            </w:r>
          </w:p>
        </w:tc>
        <w:tc>
          <w:tcPr>
            <w:tcW w:w="1104" w:type="dxa"/>
            <w:tcBorders>
              <w:top w:val="single" w:sz="4" w:space="0" w:color="auto"/>
              <w:left w:val="nil"/>
              <w:bottom w:val="nil"/>
              <w:right w:val="nil"/>
            </w:tcBorders>
            <w:shd w:val="clear" w:color="auto" w:fill="FFFFFF" w:themeFill="background1"/>
            <w:noWrap/>
          </w:tcPr>
          <w:p w14:paraId="22DD4AC2" w14:textId="6A405DB1" w:rsidR="00E52182" w:rsidRPr="00DF06F1" w:rsidRDefault="00E52182" w:rsidP="00BB4A5C">
            <w:pPr>
              <w:spacing w:after="0" w:line="240" w:lineRule="auto"/>
              <w:jc w:val="right"/>
              <w:rPr>
                <w:rFonts w:ascii="Arial" w:eastAsia="Times New Roman" w:hAnsi="Arial" w:cs="Arial"/>
                <w:b/>
                <w:bCs/>
                <w:sz w:val="19"/>
                <w:szCs w:val="19"/>
                <w:lang w:eastAsia="hr-HR"/>
              </w:rPr>
            </w:pPr>
            <w:r>
              <w:rPr>
                <w:rFonts w:ascii="Arial" w:eastAsia="Times New Roman" w:hAnsi="Arial" w:cs="Arial"/>
                <w:b/>
                <w:bCs/>
                <w:sz w:val="19"/>
                <w:szCs w:val="19"/>
                <w:lang w:eastAsia="hr-HR"/>
              </w:rPr>
              <w:t>286.66</w:t>
            </w:r>
            <w:r w:rsidR="000821CB">
              <w:rPr>
                <w:rFonts w:ascii="Arial" w:eastAsia="Times New Roman" w:hAnsi="Arial" w:cs="Arial"/>
                <w:b/>
                <w:bCs/>
                <w:sz w:val="19"/>
                <w:szCs w:val="19"/>
                <w:lang w:eastAsia="hr-HR"/>
              </w:rPr>
              <w:t>3</w:t>
            </w:r>
          </w:p>
        </w:tc>
        <w:tc>
          <w:tcPr>
            <w:tcW w:w="995" w:type="dxa"/>
            <w:tcBorders>
              <w:top w:val="single" w:sz="4" w:space="0" w:color="auto"/>
              <w:left w:val="nil"/>
              <w:bottom w:val="nil"/>
              <w:right w:val="nil"/>
            </w:tcBorders>
            <w:shd w:val="clear" w:color="auto" w:fill="FFFFFF" w:themeFill="background1"/>
            <w:noWrap/>
          </w:tcPr>
          <w:p w14:paraId="1E89BC8F" w14:textId="3BBBC05D" w:rsidR="00E52182" w:rsidRPr="00DF06F1" w:rsidRDefault="00E52182" w:rsidP="00BB4A5C">
            <w:pPr>
              <w:spacing w:after="0" w:line="240" w:lineRule="auto"/>
              <w:jc w:val="right"/>
              <w:rPr>
                <w:rFonts w:ascii="Arial" w:eastAsia="Times New Roman" w:hAnsi="Arial" w:cs="Arial"/>
                <w:b/>
                <w:bCs/>
                <w:sz w:val="19"/>
                <w:szCs w:val="19"/>
                <w:lang w:eastAsia="hr-HR"/>
              </w:rPr>
            </w:pPr>
            <w:r>
              <w:rPr>
                <w:rFonts w:ascii="Arial" w:eastAsia="Times New Roman" w:hAnsi="Arial" w:cs="Arial"/>
                <w:b/>
                <w:bCs/>
                <w:sz w:val="19"/>
                <w:szCs w:val="19"/>
                <w:lang w:eastAsia="hr-HR"/>
              </w:rPr>
              <w:t>82,56</w:t>
            </w:r>
          </w:p>
        </w:tc>
      </w:tr>
      <w:tr w:rsidR="00E52182" w:rsidRPr="00DF06F1" w14:paraId="570F8370" w14:textId="77777777" w:rsidTr="00E52182">
        <w:trPr>
          <w:trHeight w:val="285"/>
        </w:trPr>
        <w:tc>
          <w:tcPr>
            <w:tcW w:w="6611" w:type="dxa"/>
            <w:tcBorders>
              <w:top w:val="nil"/>
              <w:left w:val="nil"/>
              <w:bottom w:val="nil"/>
              <w:right w:val="nil"/>
            </w:tcBorders>
            <w:shd w:val="clear" w:color="auto" w:fill="FFFFFF" w:themeFill="background1"/>
            <w:hideMark/>
          </w:tcPr>
          <w:p w14:paraId="79984F62" w14:textId="77777777" w:rsidR="00E52182" w:rsidRPr="00DF06F1" w:rsidRDefault="00E52182" w:rsidP="00BB4A5C">
            <w:pPr>
              <w:spacing w:after="0" w:line="240" w:lineRule="auto"/>
              <w:rPr>
                <w:rFonts w:ascii="Arial" w:eastAsia="Times New Roman" w:hAnsi="Arial" w:cs="Arial"/>
                <w:sz w:val="19"/>
                <w:szCs w:val="19"/>
                <w:lang w:eastAsia="hr-HR"/>
              </w:rPr>
            </w:pPr>
            <w:r w:rsidRPr="00DF06F1">
              <w:rPr>
                <w:rFonts w:ascii="Arial" w:eastAsia="Times New Roman" w:hAnsi="Arial" w:cs="Arial"/>
                <w:sz w:val="19"/>
                <w:szCs w:val="19"/>
                <w:lang w:eastAsia="hr-HR"/>
              </w:rPr>
              <w:t>Glava: 00101  PREDSTAVNIČKO I IZVRŠNO TIJELO</w:t>
            </w:r>
          </w:p>
        </w:tc>
        <w:tc>
          <w:tcPr>
            <w:tcW w:w="957" w:type="dxa"/>
            <w:tcBorders>
              <w:top w:val="nil"/>
              <w:left w:val="nil"/>
              <w:bottom w:val="nil"/>
              <w:right w:val="nil"/>
            </w:tcBorders>
            <w:shd w:val="clear" w:color="auto" w:fill="FFFFFF" w:themeFill="background1"/>
          </w:tcPr>
          <w:p w14:paraId="462F7A49" w14:textId="2CAE84AF" w:rsidR="00E52182" w:rsidRPr="00DF06F1" w:rsidRDefault="00E52182" w:rsidP="00BB4A5C">
            <w:pPr>
              <w:spacing w:after="0" w:line="240" w:lineRule="auto"/>
              <w:jc w:val="right"/>
              <w:rPr>
                <w:rFonts w:ascii="Arial" w:eastAsia="Times New Roman" w:hAnsi="Arial" w:cs="Arial"/>
                <w:sz w:val="19"/>
                <w:szCs w:val="19"/>
                <w:lang w:eastAsia="hr-HR"/>
              </w:rPr>
            </w:pPr>
            <w:r>
              <w:rPr>
                <w:rFonts w:ascii="Arial" w:eastAsia="Times New Roman" w:hAnsi="Arial" w:cs="Arial"/>
                <w:sz w:val="19"/>
                <w:szCs w:val="19"/>
                <w:lang w:eastAsia="hr-HR"/>
              </w:rPr>
              <w:t>350.400</w:t>
            </w:r>
          </w:p>
        </w:tc>
        <w:tc>
          <w:tcPr>
            <w:tcW w:w="1105" w:type="dxa"/>
            <w:tcBorders>
              <w:top w:val="nil"/>
              <w:left w:val="nil"/>
              <w:bottom w:val="nil"/>
              <w:right w:val="nil"/>
            </w:tcBorders>
            <w:shd w:val="clear" w:color="auto" w:fill="FFFFFF" w:themeFill="background1"/>
            <w:noWrap/>
          </w:tcPr>
          <w:p w14:paraId="632A4B20" w14:textId="20821DBD" w:rsidR="00E52182" w:rsidRPr="00DF06F1" w:rsidRDefault="00E52182" w:rsidP="00BB4A5C">
            <w:pPr>
              <w:spacing w:after="0" w:line="240" w:lineRule="auto"/>
              <w:jc w:val="right"/>
              <w:rPr>
                <w:rFonts w:ascii="Arial" w:eastAsia="Times New Roman" w:hAnsi="Arial" w:cs="Arial"/>
                <w:sz w:val="19"/>
                <w:szCs w:val="19"/>
                <w:lang w:eastAsia="hr-HR"/>
              </w:rPr>
            </w:pPr>
            <w:r>
              <w:rPr>
                <w:rFonts w:ascii="Arial" w:eastAsia="Times New Roman" w:hAnsi="Arial" w:cs="Arial"/>
                <w:sz w:val="19"/>
                <w:szCs w:val="19"/>
                <w:lang w:eastAsia="hr-HR"/>
              </w:rPr>
              <w:t>347.200</w:t>
            </w:r>
          </w:p>
        </w:tc>
        <w:tc>
          <w:tcPr>
            <w:tcW w:w="1104" w:type="dxa"/>
            <w:tcBorders>
              <w:top w:val="nil"/>
              <w:left w:val="nil"/>
              <w:bottom w:val="nil"/>
              <w:right w:val="nil"/>
            </w:tcBorders>
            <w:shd w:val="clear" w:color="auto" w:fill="FFFFFF" w:themeFill="background1"/>
            <w:noWrap/>
          </w:tcPr>
          <w:p w14:paraId="6890F373" w14:textId="269B2730" w:rsidR="00E52182" w:rsidRPr="00DF06F1" w:rsidRDefault="00BB4A5C" w:rsidP="00BB4A5C">
            <w:pPr>
              <w:spacing w:after="0" w:line="240" w:lineRule="auto"/>
              <w:jc w:val="right"/>
              <w:rPr>
                <w:rFonts w:ascii="Arial" w:eastAsia="Times New Roman" w:hAnsi="Arial" w:cs="Arial"/>
                <w:sz w:val="19"/>
                <w:szCs w:val="19"/>
                <w:lang w:eastAsia="hr-HR"/>
              </w:rPr>
            </w:pPr>
            <w:r>
              <w:rPr>
                <w:rFonts w:ascii="Arial" w:eastAsia="Times New Roman" w:hAnsi="Arial" w:cs="Arial"/>
                <w:sz w:val="19"/>
                <w:szCs w:val="19"/>
                <w:lang w:eastAsia="hr-HR"/>
              </w:rPr>
              <w:t>286.66</w:t>
            </w:r>
            <w:r w:rsidR="000821CB">
              <w:rPr>
                <w:rFonts w:ascii="Arial" w:eastAsia="Times New Roman" w:hAnsi="Arial" w:cs="Arial"/>
                <w:sz w:val="19"/>
                <w:szCs w:val="19"/>
                <w:lang w:eastAsia="hr-HR"/>
              </w:rPr>
              <w:t>3</w:t>
            </w:r>
          </w:p>
        </w:tc>
        <w:tc>
          <w:tcPr>
            <w:tcW w:w="995" w:type="dxa"/>
            <w:tcBorders>
              <w:top w:val="nil"/>
              <w:left w:val="nil"/>
              <w:bottom w:val="nil"/>
              <w:right w:val="nil"/>
            </w:tcBorders>
            <w:shd w:val="clear" w:color="auto" w:fill="FFFFFF" w:themeFill="background1"/>
            <w:noWrap/>
          </w:tcPr>
          <w:p w14:paraId="1BD8610A" w14:textId="7ED322D8" w:rsidR="00E52182" w:rsidRPr="00DF06F1" w:rsidRDefault="00BB4A5C" w:rsidP="00BB4A5C">
            <w:pPr>
              <w:spacing w:after="0" w:line="240" w:lineRule="auto"/>
              <w:jc w:val="right"/>
              <w:rPr>
                <w:rFonts w:ascii="Arial" w:eastAsia="Times New Roman" w:hAnsi="Arial" w:cs="Arial"/>
                <w:sz w:val="19"/>
                <w:szCs w:val="19"/>
                <w:lang w:eastAsia="hr-HR"/>
              </w:rPr>
            </w:pPr>
            <w:r>
              <w:rPr>
                <w:rFonts w:ascii="Arial" w:eastAsia="Times New Roman" w:hAnsi="Arial" w:cs="Arial"/>
                <w:sz w:val="19"/>
                <w:szCs w:val="19"/>
                <w:lang w:eastAsia="hr-HR"/>
              </w:rPr>
              <w:t>82,56</w:t>
            </w:r>
          </w:p>
        </w:tc>
      </w:tr>
      <w:tr w:rsidR="00E52182" w:rsidRPr="00DF06F1" w14:paraId="1312BCCB" w14:textId="77777777" w:rsidTr="00E52182">
        <w:trPr>
          <w:trHeight w:val="285"/>
        </w:trPr>
        <w:tc>
          <w:tcPr>
            <w:tcW w:w="6611" w:type="dxa"/>
            <w:tcBorders>
              <w:top w:val="nil"/>
              <w:left w:val="nil"/>
              <w:right w:val="nil"/>
            </w:tcBorders>
            <w:shd w:val="clear" w:color="auto" w:fill="FFFFFF" w:themeFill="background1"/>
            <w:hideMark/>
          </w:tcPr>
          <w:p w14:paraId="0932527B" w14:textId="77777777" w:rsidR="00E52182" w:rsidRPr="00DF06F1" w:rsidRDefault="00E52182" w:rsidP="00BB4A5C">
            <w:pPr>
              <w:spacing w:after="0" w:line="240" w:lineRule="auto"/>
              <w:rPr>
                <w:rFonts w:ascii="Arial" w:eastAsia="Times New Roman" w:hAnsi="Arial" w:cs="Arial"/>
                <w:b/>
                <w:bCs/>
                <w:sz w:val="19"/>
                <w:szCs w:val="19"/>
                <w:lang w:eastAsia="hr-HR"/>
              </w:rPr>
            </w:pPr>
            <w:r w:rsidRPr="00DF06F1">
              <w:rPr>
                <w:rFonts w:ascii="Arial" w:eastAsia="Times New Roman" w:hAnsi="Arial" w:cs="Arial"/>
                <w:b/>
                <w:bCs/>
                <w:sz w:val="19"/>
                <w:szCs w:val="19"/>
                <w:lang w:eastAsia="hr-HR"/>
              </w:rPr>
              <w:t>Razdjel: 002  JEDINSTVENI UPRAVNI ODJEL</w:t>
            </w:r>
          </w:p>
        </w:tc>
        <w:tc>
          <w:tcPr>
            <w:tcW w:w="957" w:type="dxa"/>
            <w:tcBorders>
              <w:top w:val="nil"/>
              <w:left w:val="nil"/>
              <w:right w:val="nil"/>
            </w:tcBorders>
            <w:shd w:val="clear" w:color="auto" w:fill="FFFFFF" w:themeFill="background1"/>
          </w:tcPr>
          <w:p w14:paraId="2B38CE65" w14:textId="08BA6A2D" w:rsidR="00E52182" w:rsidRPr="00DF06F1" w:rsidRDefault="00BB4A5C" w:rsidP="00BB4A5C">
            <w:pPr>
              <w:spacing w:after="0" w:line="240" w:lineRule="auto"/>
              <w:jc w:val="right"/>
              <w:rPr>
                <w:rFonts w:ascii="Arial" w:eastAsia="Times New Roman" w:hAnsi="Arial" w:cs="Arial"/>
                <w:b/>
                <w:bCs/>
                <w:sz w:val="19"/>
                <w:szCs w:val="19"/>
                <w:lang w:eastAsia="hr-HR"/>
              </w:rPr>
            </w:pPr>
            <w:r>
              <w:rPr>
                <w:rFonts w:ascii="Arial" w:eastAsia="Times New Roman" w:hAnsi="Arial" w:cs="Arial"/>
                <w:b/>
                <w:bCs/>
                <w:sz w:val="19"/>
                <w:szCs w:val="19"/>
                <w:lang w:eastAsia="hr-HR"/>
              </w:rPr>
              <w:t>5.355.923</w:t>
            </w:r>
          </w:p>
        </w:tc>
        <w:tc>
          <w:tcPr>
            <w:tcW w:w="1105" w:type="dxa"/>
            <w:tcBorders>
              <w:top w:val="nil"/>
              <w:left w:val="nil"/>
              <w:right w:val="nil"/>
            </w:tcBorders>
            <w:shd w:val="clear" w:color="auto" w:fill="FFFFFF" w:themeFill="background1"/>
            <w:noWrap/>
          </w:tcPr>
          <w:p w14:paraId="6A92F6A6" w14:textId="38BA04C8" w:rsidR="00E52182" w:rsidRPr="00DF06F1" w:rsidRDefault="00BB4A5C" w:rsidP="00BB4A5C">
            <w:pPr>
              <w:spacing w:after="0" w:line="240" w:lineRule="auto"/>
              <w:jc w:val="right"/>
              <w:rPr>
                <w:rFonts w:ascii="Arial" w:eastAsia="Times New Roman" w:hAnsi="Arial" w:cs="Arial"/>
                <w:b/>
                <w:bCs/>
                <w:sz w:val="19"/>
                <w:szCs w:val="19"/>
                <w:lang w:eastAsia="hr-HR"/>
              </w:rPr>
            </w:pPr>
            <w:r>
              <w:rPr>
                <w:rFonts w:ascii="Arial" w:eastAsia="Times New Roman" w:hAnsi="Arial" w:cs="Arial"/>
                <w:b/>
                <w:bCs/>
                <w:sz w:val="19"/>
                <w:szCs w:val="19"/>
                <w:lang w:eastAsia="hr-HR"/>
              </w:rPr>
              <w:t>5.359.123</w:t>
            </w:r>
          </w:p>
        </w:tc>
        <w:tc>
          <w:tcPr>
            <w:tcW w:w="1104" w:type="dxa"/>
            <w:tcBorders>
              <w:top w:val="nil"/>
              <w:left w:val="nil"/>
              <w:right w:val="nil"/>
            </w:tcBorders>
            <w:shd w:val="clear" w:color="auto" w:fill="FFFFFF" w:themeFill="background1"/>
            <w:noWrap/>
          </w:tcPr>
          <w:p w14:paraId="230D2076" w14:textId="25851022" w:rsidR="00E52182" w:rsidRPr="00DF06F1" w:rsidRDefault="00BB4A5C" w:rsidP="00BB4A5C">
            <w:pPr>
              <w:spacing w:after="0" w:line="240" w:lineRule="auto"/>
              <w:jc w:val="right"/>
              <w:rPr>
                <w:rFonts w:ascii="Arial" w:eastAsia="Times New Roman" w:hAnsi="Arial" w:cs="Arial"/>
                <w:b/>
                <w:bCs/>
                <w:sz w:val="19"/>
                <w:szCs w:val="19"/>
                <w:lang w:eastAsia="hr-HR"/>
              </w:rPr>
            </w:pPr>
            <w:r>
              <w:rPr>
                <w:rFonts w:ascii="Arial" w:eastAsia="Times New Roman" w:hAnsi="Arial" w:cs="Arial"/>
                <w:b/>
                <w:bCs/>
                <w:sz w:val="19"/>
                <w:szCs w:val="19"/>
                <w:lang w:eastAsia="hr-HR"/>
              </w:rPr>
              <w:t>3.951.48</w:t>
            </w:r>
            <w:r w:rsidR="000821CB">
              <w:rPr>
                <w:rFonts w:ascii="Arial" w:eastAsia="Times New Roman" w:hAnsi="Arial" w:cs="Arial"/>
                <w:b/>
                <w:bCs/>
                <w:sz w:val="19"/>
                <w:szCs w:val="19"/>
                <w:lang w:eastAsia="hr-HR"/>
              </w:rPr>
              <w:t>9</w:t>
            </w:r>
          </w:p>
        </w:tc>
        <w:tc>
          <w:tcPr>
            <w:tcW w:w="995" w:type="dxa"/>
            <w:tcBorders>
              <w:top w:val="nil"/>
              <w:left w:val="nil"/>
              <w:right w:val="nil"/>
            </w:tcBorders>
            <w:shd w:val="clear" w:color="auto" w:fill="FFFFFF" w:themeFill="background1"/>
            <w:noWrap/>
          </w:tcPr>
          <w:p w14:paraId="49A326C2" w14:textId="2A66DD58" w:rsidR="00E52182" w:rsidRPr="00DF06F1" w:rsidRDefault="00BB4A5C" w:rsidP="00BB4A5C">
            <w:pPr>
              <w:spacing w:after="0" w:line="240" w:lineRule="auto"/>
              <w:jc w:val="right"/>
              <w:rPr>
                <w:rFonts w:ascii="Arial" w:eastAsia="Times New Roman" w:hAnsi="Arial" w:cs="Arial"/>
                <w:b/>
                <w:bCs/>
                <w:sz w:val="19"/>
                <w:szCs w:val="19"/>
                <w:lang w:eastAsia="hr-HR"/>
              </w:rPr>
            </w:pPr>
            <w:r>
              <w:rPr>
                <w:rFonts w:ascii="Arial" w:eastAsia="Times New Roman" w:hAnsi="Arial" w:cs="Arial"/>
                <w:b/>
                <w:bCs/>
                <w:sz w:val="19"/>
                <w:szCs w:val="19"/>
                <w:lang w:eastAsia="hr-HR"/>
              </w:rPr>
              <w:t>73,73</w:t>
            </w:r>
          </w:p>
        </w:tc>
      </w:tr>
      <w:tr w:rsidR="00E52182" w:rsidRPr="00DF06F1" w14:paraId="4FC56DC7" w14:textId="77777777" w:rsidTr="00E52182">
        <w:trPr>
          <w:trHeight w:val="285"/>
        </w:trPr>
        <w:tc>
          <w:tcPr>
            <w:tcW w:w="6611" w:type="dxa"/>
            <w:tcBorders>
              <w:top w:val="nil"/>
              <w:left w:val="nil"/>
              <w:bottom w:val="single" w:sz="4" w:space="0" w:color="auto"/>
              <w:right w:val="nil"/>
            </w:tcBorders>
            <w:shd w:val="clear" w:color="auto" w:fill="FFFFFF" w:themeFill="background1"/>
            <w:hideMark/>
          </w:tcPr>
          <w:p w14:paraId="50E162D4" w14:textId="77777777" w:rsidR="00E52182" w:rsidRPr="00DF06F1" w:rsidRDefault="00E52182" w:rsidP="00BB4A5C">
            <w:pPr>
              <w:spacing w:after="0" w:line="240" w:lineRule="auto"/>
              <w:rPr>
                <w:rFonts w:ascii="Arial" w:eastAsia="Times New Roman" w:hAnsi="Arial" w:cs="Arial"/>
                <w:sz w:val="19"/>
                <w:szCs w:val="19"/>
                <w:lang w:eastAsia="hr-HR"/>
              </w:rPr>
            </w:pPr>
            <w:r w:rsidRPr="00DF06F1">
              <w:rPr>
                <w:rFonts w:ascii="Arial" w:eastAsia="Times New Roman" w:hAnsi="Arial" w:cs="Arial"/>
                <w:sz w:val="19"/>
                <w:szCs w:val="19"/>
                <w:lang w:eastAsia="hr-HR"/>
              </w:rPr>
              <w:t>Glava: 00201 JEDINSTVENI UPRAVNI ODJEL</w:t>
            </w:r>
          </w:p>
        </w:tc>
        <w:tc>
          <w:tcPr>
            <w:tcW w:w="957" w:type="dxa"/>
            <w:tcBorders>
              <w:top w:val="nil"/>
              <w:left w:val="nil"/>
              <w:bottom w:val="single" w:sz="4" w:space="0" w:color="auto"/>
              <w:right w:val="nil"/>
            </w:tcBorders>
            <w:shd w:val="clear" w:color="auto" w:fill="FFFFFF" w:themeFill="background1"/>
          </w:tcPr>
          <w:p w14:paraId="2A588021" w14:textId="0FC77DD9" w:rsidR="00E52182" w:rsidRPr="00DF06F1" w:rsidRDefault="00BB4A5C" w:rsidP="00BB4A5C">
            <w:pPr>
              <w:spacing w:after="0" w:line="240" w:lineRule="auto"/>
              <w:jc w:val="right"/>
              <w:rPr>
                <w:rFonts w:ascii="Arial" w:eastAsia="Times New Roman" w:hAnsi="Arial" w:cs="Arial"/>
                <w:sz w:val="19"/>
                <w:szCs w:val="19"/>
                <w:lang w:eastAsia="hr-HR"/>
              </w:rPr>
            </w:pPr>
            <w:r>
              <w:rPr>
                <w:rFonts w:ascii="Arial" w:eastAsia="Times New Roman" w:hAnsi="Arial" w:cs="Arial"/>
                <w:sz w:val="19"/>
                <w:szCs w:val="19"/>
                <w:lang w:eastAsia="hr-HR"/>
              </w:rPr>
              <w:t>5.355.923</w:t>
            </w:r>
          </w:p>
        </w:tc>
        <w:tc>
          <w:tcPr>
            <w:tcW w:w="1105" w:type="dxa"/>
            <w:tcBorders>
              <w:top w:val="nil"/>
              <w:left w:val="nil"/>
              <w:bottom w:val="single" w:sz="4" w:space="0" w:color="auto"/>
              <w:right w:val="nil"/>
            </w:tcBorders>
            <w:shd w:val="clear" w:color="auto" w:fill="FFFFFF" w:themeFill="background1"/>
            <w:noWrap/>
          </w:tcPr>
          <w:p w14:paraId="719949DC" w14:textId="0BB407EF" w:rsidR="00E52182" w:rsidRPr="00DF06F1" w:rsidRDefault="00BB4A5C" w:rsidP="00BB4A5C">
            <w:pPr>
              <w:spacing w:after="0" w:line="240" w:lineRule="auto"/>
              <w:jc w:val="right"/>
              <w:rPr>
                <w:rFonts w:ascii="Arial" w:eastAsia="Times New Roman" w:hAnsi="Arial" w:cs="Arial"/>
                <w:sz w:val="19"/>
                <w:szCs w:val="19"/>
                <w:lang w:eastAsia="hr-HR"/>
              </w:rPr>
            </w:pPr>
            <w:r>
              <w:rPr>
                <w:rFonts w:ascii="Arial" w:eastAsia="Times New Roman" w:hAnsi="Arial" w:cs="Arial"/>
                <w:sz w:val="19"/>
                <w:szCs w:val="19"/>
                <w:lang w:eastAsia="hr-HR"/>
              </w:rPr>
              <w:t>5.359.123</w:t>
            </w:r>
          </w:p>
        </w:tc>
        <w:tc>
          <w:tcPr>
            <w:tcW w:w="1104" w:type="dxa"/>
            <w:tcBorders>
              <w:top w:val="nil"/>
              <w:left w:val="nil"/>
              <w:bottom w:val="single" w:sz="4" w:space="0" w:color="auto"/>
              <w:right w:val="nil"/>
            </w:tcBorders>
            <w:shd w:val="clear" w:color="auto" w:fill="FFFFFF" w:themeFill="background1"/>
            <w:noWrap/>
          </w:tcPr>
          <w:p w14:paraId="20B37DE0" w14:textId="3C2DAAB7" w:rsidR="00E52182" w:rsidRPr="00DF06F1" w:rsidRDefault="00BB4A5C" w:rsidP="00BB4A5C">
            <w:pPr>
              <w:spacing w:after="0" w:line="240" w:lineRule="auto"/>
              <w:jc w:val="right"/>
              <w:rPr>
                <w:rFonts w:ascii="Arial" w:eastAsia="Times New Roman" w:hAnsi="Arial" w:cs="Arial"/>
                <w:sz w:val="19"/>
                <w:szCs w:val="19"/>
                <w:lang w:eastAsia="hr-HR"/>
              </w:rPr>
            </w:pPr>
            <w:r>
              <w:rPr>
                <w:rFonts w:ascii="Arial" w:eastAsia="Times New Roman" w:hAnsi="Arial" w:cs="Arial"/>
                <w:sz w:val="19"/>
                <w:szCs w:val="19"/>
                <w:lang w:eastAsia="hr-HR"/>
              </w:rPr>
              <w:t>3.951.48</w:t>
            </w:r>
            <w:r w:rsidR="000821CB">
              <w:rPr>
                <w:rFonts w:ascii="Arial" w:eastAsia="Times New Roman" w:hAnsi="Arial" w:cs="Arial"/>
                <w:sz w:val="19"/>
                <w:szCs w:val="19"/>
                <w:lang w:eastAsia="hr-HR"/>
              </w:rPr>
              <w:t>9</w:t>
            </w:r>
          </w:p>
        </w:tc>
        <w:tc>
          <w:tcPr>
            <w:tcW w:w="995" w:type="dxa"/>
            <w:tcBorders>
              <w:top w:val="nil"/>
              <w:left w:val="nil"/>
              <w:bottom w:val="single" w:sz="4" w:space="0" w:color="auto"/>
              <w:right w:val="nil"/>
            </w:tcBorders>
            <w:shd w:val="clear" w:color="auto" w:fill="FFFFFF" w:themeFill="background1"/>
            <w:noWrap/>
          </w:tcPr>
          <w:p w14:paraId="20F0C515" w14:textId="71C8E1C0" w:rsidR="00E52182" w:rsidRPr="00DF06F1" w:rsidRDefault="00BB4A5C" w:rsidP="00BB4A5C">
            <w:pPr>
              <w:spacing w:after="0" w:line="240" w:lineRule="auto"/>
              <w:jc w:val="right"/>
              <w:rPr>
                <w:rFonts w:ascii="Arial" w:eastAsia="Times New Roman" w:hAnsi="Arial" w:cs="Arial"/>
                <w:sz w:val="19"/>
                <w:szCs w:val="19"/>
                <w:lang w:eastAsia="hr-HR"/>
              </w:rPr>
            </w:pPr>
            <w:r>
              <w:rPr>
                <w:rFonts w:ascii="Arial" w:eastAsia="Times New Roman" w:hAnsi="Arial" w:cs="Arial"/>
                <w:sz w:val="19"/>
                <w:szCs w:val="19"/>
                <w:lang w:eastAsia="hr-HR"/>
              </w:rPr>
              <w:t>73,73</w:t>
            </w:r>
          </w:p>
        </w:tc>
      </w:tr>
    </w:tbl>
    <w:p w14:paraId="1AF46457" w14:textId="207708F5" w:rsidR="00BB4A5C" w:rsidRDefault="00BB4A5C" w:rsidP="00E52182">
      <w:pPr>
        <w:jc w:val="center"/>
        <w:rPr>
          <w:rFonts w:ascii="Arial" w:hAnsi="Arial" w:cs="Arial"/>
          <w:sz w:val="20"/>
          <w:szCs w:val="20"/>
        </w:rPr>
      </w:pPr>
    </w:p>
    <w:p w14:paraId="68631C17" w14:textId="4CB7983D" w:rsidR="00BB4A5C" w:rsidRPr="009A439F" w:rsidRDefault="004B7BEE" w:rsidP="00E52182">
      <w:pPr>
        <w:jc w:val="center"/>
        <w:rPr>
          <w:rFonts w:ascii="Arial" w:hAnsi="Arial" w:cs="Arial"/>
          <w:b/>
          <w:bCs/>
          <w:sz w:val="20"/>
          <w:szCs w:val="20"/>
        </w:rPr>
      </w:pPr>
      <w:r>
        <w:rPr>
          <w:rFonts w:ascii="Arial" w:hAnsi="Arial" w:cs="Arial"/>
          <w:b/>
          <w:bCs/>
          <w:sz w:val="20"/>
          <w:szCs w:val="20"/>
        </w:rPr>
        <w:t>R</w:t>
      </w:r>
      <w:r w:rsidR="00D058E2">
        <w:rPr>
          <w:rFonts w:ascii="Arial" w:hAnsi="Arial" w:cs="Arial"/>
          <w:b/>
          <w:bCs/>
          <w:sz w:val="20"/>
          <w:szCs w:val="20"/>
        </w:rPr>
        <w:t>A</w:t>
      </w:r>
      <w:r w:rsidR="00BB4A5C" w:rsidRPr="009A439F">
        <w:rPr>
          <w:rFonts w:ascii="Arial" w:hAnsi="Arial" w:cs="Arial"/>
          <w:b/>
          <w:bCs/>
          <w:sz w:val="20"/>
          <w:szCs w:val="20"/>
        </w:rPr>
        <w:t>SHODI PREMA PROGRAMSKOJ KLASIFIKACIJI</w:t>
      </w:r>
    </w:p>
    <w:tbl>
      <w:tblPr>
        <w:tblW w:w="10668" w:type="dxa"/>
        <w:tblLook w:val="04A0" w:firstRow="1" w:lastRow="0" w:firstColumn="1" w:lastColumn="0" w:noHBand="0" w:noVBand="1"/>
      </w:tblPr>
      <w:tblGrid>
        <w:gridCol w:w="222"/>
        <w:gridCol w:w="617"/>
        <w:gridCol w:w="5112"/>
        <w:gridCol w:w="1420"/>
        <w:gridCol w:w="1117"/>
        <w:gridCol w:w="1293"/>
        <w:gridCol w:w="887"/>
      </w:tblGrid>
      <w:tr w:rsidR="00BB4A5C" w:rsidRPr="00BB4A5C" w14:paraId="4E8959DD" w14:textId="77777777" w:rsidTr="009A439F">
        <w:trPr>
          <w:trHeight w:val="720"/>
        </w:trPr>
        <w:tc>
          <w:tcPr>
            <w:tcW w:w="5951" w:type="dxa"/>
            <w:gridSpan w:val="3"/>
            <w:tcBorders>
              <w:top w:val="single" w:sz="4" w:space="0" w:color="auto"/>
              <w:left w:val="nil"/>
              <w:bottom w:val="single" w:sz="4" w:space="0" w:color="auto"/>
              <w:right w:val="nil"/>
            </w:tcBorders>
            <w:shd w:val="clear" w:color="000000" w:fill="FFFFFF"/>
            <w:noWrap/>
            <w:vAlign w:val="center"/>
            <w:hideMark/>
          </w:tcPr>
          <w:p w14:paraId="77764E9D" w14:textId="611CF87B" w:rsidR="00BB4A5C" w:rsidRPr="00BB4A5C" w:rsidRDefault="00BB4A5C" w:rsidP="00BB4A5C">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Brojčana oznaka i naziv</w:t>
            </w:r>
          </w:p>
        </w:tc>
        <w:tc>
          <w:tcPr>
            <w:tcW w:w="1420" w:type="dxa"/>
            <w:tcBorders>
              <w:top w:val="single" w:sz="4" w:space="0" w:color="auto"/>
              <w:left w:val="nil"/>
              <w:bottom w:val="single" w:sz="4" w:space="0" w:color="auto"/>
              <w:right w:val="nil"/>
            </w:tcBorders>
            <w:shd w:val="clear" w:color="000000" w:fill="FFFFFF"/>
            <w:vAlign w:val="center"/>
            <w:hideMark/>
          </w:tcPr>
          <w:p w14:paraId="1DE0EE9D" w14:textId="77777777" w:rsidR="00BB4A5C" w:rsidRDefault="00BB4A5C" w:rsidP="00BB4A5C">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xml:space="preserve">Izvorni </w:t>
            </w:r>
          </w:p>
          <w:p w14:paraId="7016992C" w14:textId="77777777" w:rsidR="00BB4A5C" w:rsidRDefault="00BB4A5C" w:rsidP="00BB4A5C">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xml:space="preserve">plan za </w:t>
            </w:r>
          </w:p>
          <w:p w14:paraId="10B2C650" w14:textId="592EB65B" w:rsidR="00BB4A5C" w:rsidRPr="00BB4A5C" w:rsidRDefault="00BB4A5C" w:rsidP="00BB4A5C">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w:t>
            </w:r>
            <w:r w:rsidRPr="00BB4A5C">
              <w:rPr>
                <w:rFonts w:ascii="Arial" w:eastAsia="Times New Roman" w:hAnsi="Arial" w:cs="Arial"/>
                <w:color w:val="000000"/>
                <w:sz w:val="18"/>
                <w:szCs w:val="18"/>
                <w:lang w:eastAsia="hr-HR"/>
              </w:rPr>
              <w:t>020</w:t>
            </w:r>
          </w:p>
        </w:tc>
        <w:tc>
          <w:tcPr>
            <w:tcW w:w="1117" w:type="dxa"/>
            <w:tcBorders>
              <w:top w:val="single" w:sz="4" w:space="0" w:color="auto"/>
              <w:left w:val="nil"/>
              <w:bottom w:val="single" w:sz="4" w:space="0" w:color="auto"/>
              <w:right w:val="nil"/>
            </w:tcBorders>
            <w:shd w:val="clear" w:color="000000" w:fill="FFFFFF"/>
            <w:vAlign w:val="center"/>
            <w:hideMark/>
          </w:tcPr>
          <w:p w14:paraId="356EA67B" w14:textId="2343B503" w:rsidR="00BB4A5C" w:rsidRPr="00BB4A5C" w:rsidRDefault="00BB4A5C" w:rsidP="00BB4A5C">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Tekući plan za</w:t>
            </w:r>
            <w:r w:rsidRPr="00BB4A5C">
              <w:rPr>
                <w:rFonts w:ascii="Arial" w:eastAsia="Times New Roman" w:hAnsi="Arial" w:cs="Arial"/>
                <w:color w:val="000000"/>
                <w:sz w:val="18"/>
                <w:szCs w:val="18"/>
                <w:lang w:eastAsia="hr-HR"/>
              </w:rPr>
              <w:t xml:space="preserve"> 2020</w:t>
            </w:r>
          </w:p>
        </w:tc>
        <w:tc>
          <w:tcPr>
            <w:tcW w:w="1293" w:type="dxa"/>
            <w:tcBorders>
              <w:top w:val="single" w:sz="4" w:space="0" w:color="auto"/>
              <w:left w:val="nil"/>
              <w:bottom w:val="single" w:sz="4" w:space="0" w:color="auto"/>
              <w:right w:val="nil"/>
            </w:tcBorders>
            <w:shd w:val="clear" w:color="000000" w:fill="FFFFFF"/>
            <w:vAlign w:val="center"/>
            <w:hideMark/>
          </w:tcPr>
          <w:p w14:paraId="753E130F" w14:textId="446450D9" w:rsidR="00BB4A5C" w:rsidRDefault="00BB4A5C" w:rsidP="00BB4A5C">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Ostvarenje/</w:t>
            </w:r>
          </w:p>
          <w:p w14:paraId="577E6707" w14:textId="3D66C5E9" w:rsidR="00BB4A5C" w:rsidRDefault="00BB4A5C" w:rsidP="00BB4A5C">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izvršenje</w:t>
            </w:r>
          </w:p>
          <w:p w14:paraId="70F59818" w14:textId="5E8D7E95" w:rsidR="00BB4A5C" w:rsidRPr="00BB4A5C" w:rsidRDefault="00BB4A5C" w:rsidP="00BB4A5C">
            <w:pPr>
              <w:spacing w:after="0" w:line="240" w:lineRule="auto"/>
              <w:jc w:val="center"/>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2020</w:t>
            </w:r>
          </w:p>
        </w:tc>
        <w:tc>
          <w:tcPr>
            <w:tcW w:w="887" w:type="dxa"/>
            <w:tcBorders>
              <w:top w:val="single" w:sz="4" w:space="0" w:color="auto"/>
              <w:left w:val="nil"/>
              <w:bottom w:val="single" w:sz="4" w:space="0" w:color="auto"/>
              <w:right w:val="nil"/>
            </w:tcBorders>
            <w:shd w:val="clear" w:color="000000" w:fill="FFFFFF"/>
            <w:vAlign w:val="center"/>
            <w:hideMark/>
          </w:tcPr>
          <w:p w14:paraId="172CE8C1" w14:textId="77777777" w:rsidR="00BB4A5C" w:rsidRDefault="00BB4A5C" w:rsidP="00BB4A5C">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Indeks</w:t>
            </w:r>
          </w:p>
          <w:p w14:paraId="18D8C1A3" w14:textId="5ECF2B55" w:rsidR="00BB4A5C" w:rsidRPr="00BB4A5C" w:rsidRDefault="00BB4A5C" w:rsidP="00BB4A5C">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4/3</w:t>
            </w:r>
          </w:p>
        </w:tc>
      </w:tr>
      <w:tr w:rsidR="00BB4A5C" w:rsidRPr="00BB4A5C" w14:paraId="38C9189B" w14:textId="77777777" w:rsidTr="009A439F">
        <w:trPr>
          <w:trHeight w:val="240"/>
        </w:trPr>
        <w:tc>
          <w:tcPr>
            <w:tcW w:w="5951" w:type="dxa"/>
            <w:gridSpan w:val="3"/>
            <w:tcBorders>
              <w:top w:val="single" w:sz="4" w:space="0" w:color="auto"/>
              <w:left w:val="nil"/>
              <w:bottom w:val="single" w:sz="4" w:space="0" w:color="auto"/>
              <w:right w:val="nil"/>
            </w:tcBorders>
            <w:shd w:val="clear" w:color="000000" w:fill="FFFFFF"/>
            <w:noWrap/>
            <w:hideMark/>
          </w:tcPr>
          <w:p w14:paraId="0649505A" w14:textId="77777777" w:rsidR="00BB4A5C" w:rsidRPr="00BB4A5C" w:rsidRDefault="00BB4A5C" w:rsidP="00BB4A5C">
            <w:pPr>
              <w:spacing w:after="0" w:line="240" w:lineRule="auto"/>
              <w:jc w:val="center"/>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w:t>
            </w:r>
          </w:p>
        </w:tc>
        <w:tc>
          <w:tcPr>
            <w:tcW w:w="1420" w:type="dxa"/>
            <w:tcBorders>
              <w:top w:val="single" w:sz="4" w:space="0" w:color="auto"/>
              <w:left w:val="nil"/>
              <w:bottom w:val="single" w:sz="4" w:space="0" w:color="auto"/>
              <w:right w:val="nil"/>
            </w:tcBorders>
            <w:shd w:val="clear" w:color="000000" w:fill="FFFFFF"/>
            <w:hideMark/>
          </w:tcPr>
          <w:p w14:paraId="459C30BC" w14:textId="77777777" w:rsidR="00BB4A5C" w:rsidRPr="00BB4A5C" w:rsidRDefault="00BB4A5C" w:rsidP="00BB4A5C">
            <w:pPr>
              <w:spacing w:after="0" w:line="240" w:lineRule="auto"/>
              <w:jc w:val="center"/>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w:t>
            </w:r>
          </w:p>
        </w:tc>
        <w:tc>
          <w:tcPr>
            <w:tcW w:w="1117" w:type="dxa"/>
            <w:tcBorders>
              <w:top w:val="single" w:sz="4" w:space="0" w:color="auto"/>
              <w:left w:val="nil"/>
              <w:bottom w:val="single" w:sz="4" w:space="0" w:color="auto"/>
              <w:right w:val="nil"/>
            </w:tcBorders>
            <w:shd w:val="clear" w:color="000000" w:fill="FFFFFF"/>
            <w:hideMark/>
          </w:tcPr>
          <w:p w14:paraId="1406844D" w14:textId="77777777" w:rsidR="00BB4A5C" w:rsidRPr="00BB4A5C" w:rsidRDefault="00BB4A5C" w:rsidP="00BB4A5C">
            <w:pPr>
              <w:spacing w:after="0" w:line="240" w:lineRule="auto"/>
              <w:jc w:val="center"/>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w:t>
            </w:r>
          </w:p>
        </w:tc>
        <w:tc>
          <w:tcPr>
            <w:tcW w:w="1293" w:type="dxa"/>
            <w:tcBorders>
              <w:top w:val="single" w:sz="4" w:space="0" w:color="auto"/>
              <w:left w:val="nil"/>
              <w:bottom w:val="single" w:sz="4" w:space="0" w:color="auto"/>
              <w:right w:val="nil"/>
            </w:tcBorders>
            <w:shd w:val="clear" w:color="000000" w:fill="FFFFFF"/>
            <w:hideMark/>
          </w:tcPr>
          <w:p w14:paraId="590E35F1" w14:textId="77777777" w:rsidR="00BB4A5C" w:rsidRPr="00BB4A5C" w:rsidRDefault="00BB4A5C" w:rsidP="00BB4A5C">
            <w:pPr>
              <w:spacing w:after="0" w:line="240" w:lineRule="auto"/>
              <w:jc w:val="center"/>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w:t>
            </w:r>
          </w:p>
        </w:tc>
        <w:tc>
          <w:tcPr>
            <w:tcW w:w="887" w:type="dxa"/>
            <w:tcBorders>
              <w:top w:val="single" w:sz="4" w:space="0" w:color="auto"/>
              <w:left w:val="nil"/>
              <w:bottom w:val="single" w:sz="4" w:space="0" w:color="auto"/>
              <w:right w:val="nil"/>
            </w:tcBorders>
            <w:shd w:val="clear" w:color="000000" w:fill="FFFFFF"/>
            <w:noWrap/>
            <w:hideMark/>
          </w:tcPr>
          <w:p w14:paraId="113852B1" w14:textId="77777777" w:rsidR="00BB4A5C" w:rsidRPr="00BB4A5C" w:rsidRDefault="00BB4A5C" w:rsidP="00BB4A5C">
            <w:pPr>
              <w:spacing w:after="0" w:line="240" w:lineRule="auto"/>
              <w:jc w:val="center"/>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5</w:t>
            </w:r>
          </w:p>
        </w:tc>
      </w:tr>
      <w:tr w:rsidR="00BB4A5C" w:rsidRPr="00BB4A5C" w14:paraId="3D71D89F" w14:textId="77777777" w:rsidTr="00BB4A5C">
        <w:trPr>
          <w:trHeight w:val="240"/>
        </w:trPr>
        <w:tc>
          <w:tcPr>
            <w:tcW w:w="5951" w:type="dxa"/>
            <w:gridSpan w:val="3"/>
            <w:tcBorders>
              <w:top w:val="nil"/>
              <w:left w:val="nil"/>
              <w:bottom w:val="nil"/>
              <w:right w:val="nil"/>
            </w:tcBorders>
            <w:shd w:val="clear" w:color="000000" w:fill="F4B084"/>
            <w:hideMark/>
          </w:tcPr>
          <w:p w14:paraId="15C1D704" w14:textId="77777777" w:rsidR="00BB4A5C" w:rsidRPr="00BB4A5C" w:rsidRDefault="00BB4A5C" w:rsidP="00BB4A5C">
            <w:pPr>
              <w:spacing w:after="0" w:line="240" w:lineRule="auto"/>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Razdjel: 001, PREDSTAVNIČKO I IZVRŠNO TIJELO</w:t>
            </w:r>
          </w:p>
        </w:tc>
        <w:tc>
          <w:tcPr>
            <w:tcW w:w="1420" w:type="dxa"/>
            <w:tcBorders>
              <w:top w:val="nil"/>
              <w:left w:val="nil"/>
              <w:bottom w:val="nil"/>
              <w:right w:val="nil"/>
            </w:tcBorders>
            <w:shd w:val="clear" w:color="000000" w:fill="F4B084"/>
            <w:noWrap/>
            <w:hideMark/>
          </w:tcPr>
          <w:p w14:paraId="48626CB9"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350.400</w:t>
            </w:r>
          </w:p>
        </w:tc>
        <w:tc>
          <w:tcPr>
            <w:tcW w:w="1117" w:type="dxa"/>
            <w:tcBorders>
              <w:top w:val="nil"/>
              <w:left w:val="nil"/>
              <w:bottom w:val="nil"/>
              <w:right w:val="nil"/>
            </w:tcBorders>
            <w:shd w:val="clear" w:color="000000" w:fill="F4B084"/>
            <w:noWrap/>
            <w:hideMark/>
          </w:tcPr>
          <w:p w14:paraId="02F1DEDC"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347.200</w:t>
            </w:r>
          </w:p>
        </w:tc>
        <w:tc>
          <w:tcPr>
            <w:tcW w:w="1293" w:type="dxa"/>
            <w:tcBorders>
              <w:top w:val="nil"/>
              <w:left w:val="nil"/>
              <w:bottom w:val="nil"/>
              <w:right w:val="nil"/>
            </w:tcBorders>
            <w:shd w:val="clear" w:color="000000" w:fill="F4B084"/>
            <w:noWrap/>
            <w:hideMark/>
          </w:tcPr>
          <w:p w14:paraId="13FF55BF"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286.663</w:t>
            </w:r>
          </w:p>
        </w:tc>
        <w:tc>
          <w:tcPr>
            <w:tcW w:w="887" w:type="dxa"/>
            <w:tcBorders>
              <w:top w:val="nil"/>
              <w:left w:val="nil"/>
              <w:bottom w:val="nil"/>
              <w:right w:val="nil"/>
            </w:tcBorders>
            <w:shd w:val="clear" w:color="000000" w:fill="F4B084"/>
            <w:noWrap/>
            <w:hideMark/>
          </w:tcPr>
          <w:p w14:paraId="4589403A"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82,56</w:t>
            </w:r>
          </w:p>
        </w:tc>
      </w:tr>
      <w:tr w:rsidR="00BB4A5C" w:rsidRPr="00BB4A5C" w14:paraId="33B54515" w14:textId="77777777" w:rsidTr="00BB4A5C">
        <w:trPr>
          <w:trHeight w:val="240"/>
        </w:trPr>
        <w:tc>
          <w:tcPr>
            <w:tcW w:w="5951" w:type="dxa"/>
            <w:gridSpan w:val="3"/>
            <w:tcBorders>
              <w:top w:val="nil"/>
              <w:left w:val="nil"/>
              <w:bottom w:val="nil"/>
              <w:right w:val="nil"/>
            </w:tcBorders>
            <w:shd w:val="clear" w:color="000000" w:fill="00FF00"/>
            <w:hideMark/>
          </w:tcPr>
          <w:p w14:paraId="539026A6" w14:textId="77777777" w:rsidR="00BB4A5C" w:rsidRPr="00BB4A5C" w:rsidRDefault="00BB4A5C" w:rsidP="00BB4A5C">
            <w:pPr>
              <w:spacing w:after="0" w:line="240" w:lineRule="auto"/>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Glava: 01, PREDSTAVNIČKO I IZVRŠNO TIJELO</w:t>
            </w:r>
          </w:p>
        </w:tc>
        <w:tc>
          <w:tcPr>
            <w:tcW w:w="1420" w:type="dxa"/>
            <w:tcBorders>
              <w:top w:val="nil"/>
              <w:left w:val="nil"/>
              <w:bottom w:val="nil"/>
              <w:right w:val="nil"/>
            </w:tcBorders>
            <w:shd w:val="clear" w:color="000000" w:fill="00FF00"/>
            <w:noWrap/>
            <w:hideMark/>
          </w:tcPr>
          <w:p w14:paraId="5C2794CE"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350.400</w:t>
            </w:r>
          </w:p>
        </w:tc>
        <w:tc>
          <w:tcPr>
            <w:tcW w:w="1117" w:type="dxa"/>
            <w:tcBorders>
              <w:top w:val="nil"/>
              <w:left w:val="nil"/>
              <w:bottom w:val="nil"/>
              <w:right w:val="nil"/>
            </w:tcBorders>
            <w:shd w:val="clear" w:color="000000" w:fill="00FF00"/>
            <w:noWrap/>
            <w:hideMark/>
          </w:tcPr>
          <w:p w14:paraId="75848F41"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347.200</w:t>
            </w:r>
          </w:p>
        </w:tc>
        <w:tc>
          <w:tcPr>
            <w:tcW w:w="1293" w:type="dxa"/>
            <w:tcBorders>
              <w:top w:val="nil"/>
              <w:left w:val="nil"/>
              <w:bottom w:val="nil"/>
              <w:right w:val="nil"/>
            </w:tcBorders>
            <w:shd w:val="clear" w:color="000000" w:fill="00FF00"/>
            <w:noWrap/>
            <w:hideMark/>
          </w:tcPr>
          <w:p w14:paraId="7978AA72"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286.663</w:t>
            </w:r>
          </w:p>
        </w:tc>
        <w:tc>
          <w:tcPr>
            <w:tcW w:w="887" w:type="dxa"/>
            <w:tcBorders>
              <w:top w:val="nil"/>
              <w:left w:val="nil"/>
              <w:bottom w:val="nil"/>
              <w:right w:val="nil"/>
            </w:tcBorders>
            <w:shd w:val="clear" w:color="000000" w:fill="00FF00"/>
            <w:noWrap/>
            <w:hideMark/>
          </w:tcPr>
          <w:p w14:paraId="252FBEBE"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82,56</w:t>
            </w:r>
          </w:p>
        </w:tc>
      </w:tr>
      <w:tr w:rsidR="00BB4A5C" w:rsidRPr="00BB4A5C" w14:paraId="6A271D0C" w14:textId="77777777" w:rsidTr="00BB4A5C">
        <w:trPr>
          <w:trHeight w:val="529"/>
        </w:trPr>
        <w:tc>
          <w:tcPr>
            <w:tcW w:w="5951" w:type="dxa"/>
            <w:gridSpan w:val="3"/>
            <w:tcBorders>
              <w:top w:val="nil"/>
              <w:left w:val="nil"/>
              <w:bottom w:val="nil"/>
              <w:right w:val="nil"/>
            </w:tcBorders>
            <w:shd w:val="clear" w:color="000000" w:fill="8EA9DB"/>
            <w:hideMark/>
          </w:tcPr>
          <w:p w14:paraId="4C280A19" w14:textId="77777777" w:rsidR="00BB4A5C" w:rsidRPr="00BB4A5C" w:rsidRDefault="00BB4A5C" w:rsidP="00BB4A5C">
            <w:pPr>
              <w:spacing w:after="0" w:line="240" w:lineRule="auto"/>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PROGRAM 1001 MJERE I AKTIVNOSTI IZ DJELOKRUGA OPĆINSKOG VIJEĆA</w:t>
            </w:r>
          </w:p>
        </w:tc>
        <w:tc>
          <w:tcPr>
            <w:tcW w:w="1420" w:type="dxa"/>
            <w:tcBorders>
              <w:top w:val="nil"/>
              <w:left w:val="nil"/>
              <w:bottom w:val="nil"/>
              <w:right w:val="nil"/>
            </w:tcBorders>
            <w:shd w:val="clear" w:color="000000" w:fill="8EA9DB"/>
            <w:noWrap/>
            <w:hideMark/>
          </w:tcPr>
          <w:p w14:paraId="37184842"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72.400</w:t>
            </w:r>
          </w:p>
        </w:tc>
        <w:tc>
          <w:tcPr>
            <w:tcW w:w="1117" w:type="dxa"/>
            <w:tcBorders>
              <w:top w:val="nil"/>
              <w:left w:val="nil"/>
              <w:bottom w:val="nil"/>
              <w:right w:val="nil"/>
            </w:tcBorders>
            <w:shd w:val="clear" w:color="000000" w:fill="8EA9DB"/>
            <w:noWrap/>
            <w:hideMark/>
          </w:tcPr>
          <w:p w14:paraId="3998EA63"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70.900</w:t>
            </w:r>
          </w:p>
        </w:tc>
        <w:tc>
          <w:tcPr>
            <w:tcW w:w="1293" w:type="dxa"/>
            <w:tcBorders>
              <w:top w:val="nil"/>
              <w:left w:val="nil"/>
              <w:bottom w:val="nil"/>
              <w:right w:val="nil"/>
            </w:tcBorders>
            <w:shd w:val="clear" w:color="000000" w:fill="8EA9DB"/>
            <w:noWrap/>
            <w:hideMark/>
          </w:tcPr>
          <w:p w14:paraId="3A64ACB6"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60.870</w:t>
            </w:r>
          </w:p>
        </w:tc>
        <w:tc>
          <w:tcPr>
            <w:tcW w:w="887" w:type="dxa"/>
            <w:tcBorders>
              <w:top w:val="nil"/>
              <w:left w:val="nil"/>
              <w:bottom w:val="nil"/>
              <w:right w:val="nil"/>
            </w:tcBorders>
            <w:shd w:val="clear" w:color="000000" w:fill="8EA9DB"/>
            <w:noWrap/>
            <w:hideMark/>
          </w:tcPr>
          <w:p w14:paraId="4342864D"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 </w:t>
            </w:r>
          </w:p>
        </w:tc>
      </w:tr>
      <w:tr w:rsidR="00BB4A5C" w:rsidRPr="00BB4A5C" w14:paraId="58E816D2" w14:textId="77777777" w:rsidTr="00BB4A5C">
        <w:trPr>
          <w:trHeight w:val="240"/>
        </w:trPr>
        <w:tc>
          <w:tcPr>
            <w:tcW w:w="5951" w:type="dxa"/>
            <w:gridSpan w:val="3"/>
            <w:tcBorders>
              <w:top w:val="nil"/>
              <w:left w:val="nil"/>
              <w:bottom w:val="nil"/>
              <w:right w:val="nil"/>
            </w:tcBorders>
            <w:shd w:val="clear" w:color="000000" w:fill="FFFF00"/>
            <w:hideMark/>
          </w:tcPr>
          <w:p w14:paraId="799256D5"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Aktivnost: A100101 Sjednice Općinskog vijeća</w:t>
            </w:r>
          </w:p>
        </w:tc>
        <w:tc>
          <w:tcPr>
            <w:tcW w:w="1420" w:type="dxa"/>
            <w:tcBorders>
              <w:top w:val="nil"/>
              <w:left w:val="nil"/>
              <w:bottom w:val="nil"/>
              <w:right w:val="nil"/>
            </w:tcBorders>
            <w:shd w:val="clear" w:color="000000" w:fill="FFFF00"/>
            <w:noWrap/>
            <w:hideMark/>
          </w:tcPr>
          <w:p w14:paraId="7E1A24C8"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31.000</w:t>
            </w:r>
          </w:p>
        </w:tc>
        <w:tc>
          <w:tcPr>
            <w:tcW w:w="1117" w:type="dxa"/>
            <w:tcBorders>
              <w:top w:val="nil"/>
              <w:left w:val="nil"/>
              <w:bottom w:val="nil"/>
              <w:right w:val="nil"/>
            </w:tcBorders>
            <w:shd w:val="clear" w:color="000000" w:fill="FFFF00"/>
            <w:noWrap/>
            <w:hideMark/>
          </w:tcPr>
          <w:p w14:paraId="4C021327"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29.500</w:t>
            </w:r>
          </w:p>
        </w:tc>
        <w:tc>
          <w:tcPr>
            <w:tcW w:w="1293" w:type="dxa"/>
            <w:tcBorders>
              <w:top w:val="nil"/>
              <w:left w:val="nil"/>
              <w:bottom w:val="nil"/>
              <w:right w:val="nil"/>
            </w:tcBorders>
            <w:shd w:val="clear" w:color="000000" w:fill="FFFF00"/>
            <w:noWrap/>
            <w:hideMark/>
          </w:tcPr>
          <w:p w14:paraId="06A59ACF"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24.879</w:t>
            </w:r>
          </w:p>
        </w:tc>
        <w:tc>
          <w:tcPr>
            <w:tcW w:w="887" w:type="dxa"/>
            <w:tcBorders>
              <w:top w:val="nil"/>
              <w:left w:val="nil"/>
              <w:bottom w:val="nil"/>
              <w:right w:val="nil"/>
            </w:tcBorders>
            <w:shd w:val="clear" w:color="000000" w:fill="FFFF00"/>
            <w:noWrap/>
            <w:hideMark/>
          </w:tcPr>
          <w:p w14:paraId="1A30B04C"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84,34</w:t>
            </w:r>
          </w:p>
        </w:tc>
      </w:tr>
      <w:tr w:rsidR="00BB4A5C" w:rsidRPr="00BB4A5C" w14:paraId="0DB419C7" w14:textId="77777777" w:rsidTr="00BB4A5C">
        <w:trPr>
          <w:trHeight w:val="240"/>
        </w:trPr>
        <w:tc>
          <w:tcPr>
            <w:tcW w:w="5951" w:type="dxa"/>
            <w:gridSpan w:val="3"/>
            <w:tcBorders>
              <w:top w:val="nil"/>
              <w:left w:val="nil"/>
              <w:bottom w:val="nil"/>
              <w:right w:val="nil"/>
            </w:tcBorders>
            <w:shd w:val="clear" w:color="auto" w:fill="auto"/>
            <w:hideMark/>
          </w:tcPr>
          <w:p w14:paraId="5AC04D81" w14:textId="77777777" w:rsidR="00BB4A5C" w:rsidRPr="00BB4A5C" w:rsidRDefault="00BB4A5C" w:rsidP="00BB4A5C">
            <w:pPr>
              <w:spacing w:after="0" w:line="240" w:lineRule="auto"/>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Izvor financiranja: 11 Opći prihodi i primici</w:t>
            </w:r>
          </w:p>
        </w:tc>
        <w:tc>
          <w:tcPr>
            <w:tcW w:w="1420" w:type="dxa"/>
            <w:tcBorders>
              <w:top w:val="nil"/>
              <w:left w:val="nil"/>
              <w:bottom w:val="nil"/>
              <w:right w:val="nil"/>
            </w:tcBorders>
            <w:shd w:val="clear" w:color="auto" w:fill="auto"/>
            <w:noWrap/>
            <w:hideMark/>
          </w:tcPr>
          <w:p w14:paraId="1E6A3830"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31.000</w:t>
            </w:r>
          </w:p>
        </w:tc>
        <w:tc>
          <w:tcPr>
            <w:tcW w:w="1117" w:type="dxa"/>
            <w:tcBorders>
              <w:top w:val="nil"/>
              <w:left w:val="nil"/>
              <w:bottom w:val="nil"/>
              <w:right w:val="nil"/>
            </w:tcBorders>
            <w:shd w:val="clear" w:color="auto" w:fill="auto"/>
            <w:noWrap/>
            <w:hideMark/>
          </w:tcPr>
          <w:p w14:paraId="6BFA599C"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29.500</w:t>
            </w:r>
          </w:p>
        </w:tc>
        <w:tc>
          <w:tcPr>
            <w:tcW w:w="1293" w:type="dxa"/>
            <w:tcBorders>
              <w:top w:val="nil"/>
              <w:left w:val="nil"/>
              <w:bottom w:val="nil"/>
              <w:right w:val="nil"/>
            </w:tcBorders>
            <w:shd w:val="clear" w:color="auto" w:fill="auto"/>
            <w:noWrap/>
            <w:hideMark/>
          </w:tcPr>
          <w:p w14:paraId="7E4C9D25"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24.879</w:t>
            </w:r>
          </w:p>
        </w:tc>
        <w:tc>
          <w:tcPr>
            <w:tcW w:w="887" w:type="dxa"/>
            <w:tcBorders>
              <w:top w:val="nil"/>
              <w:left w:val="nil"/>
              <w:bottom w:val="nil"/>
              <w:right w:val="nil"/>
            </w:tcBorders>
            <w:shd w:val="clear" w:color="auto" w:fill="auto"/>
            <w:noWrap/>
            <w:hideMark/>
          </w:tcPr>
          <w:p w14:paraId="5C358ECC"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84,34</w:t>
            </w:r>
          </w:p>
        </w:tc>
      </w:tr>
      <w:tr w:rsidR="00BB4A5C" w:rsidRPr="00BB4A5C" w14:paraId="4BC579F5" w14:textId="77777777" w:rsidTr="00BB4A5C">
        <w:trPr>
          <w:trHeight w:val="240"/>
        </w:trPr>
        <w:tc>
          <w:tcPr>
            <w:tcW w:w="222" w:type="dxa"/>
            <w:tcBorders>
              <w:top w:val="nil"/>
              <w:left w:val="nil"/>
              <w:bottom w:val="nil"/>
              <w:right w:val="nil"/>
            </w:tcBorders>
            <w:shd w:val="clear" w:color="auto" w:fill="auto"/>
            <w:noWrap/>
            <w:hideMark/>
          </w:tcPr>
          <w:p w14:paraId="514DAFD3"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p>
        </w:tc>
        <w:tc>
          <w:tcPr>
            <w:tcW w:w="617" w:type="dxa"/>
            <w:tcBorders>
              <w:top w:val="nil"/>
              <w:left w:val="nil"/>
              <w:bottom w:val="nil"/>
              <w:right w:val="nil"/>
            </w:tcBorders>
            <w:shd w:val="clear" w:color="auto" w:fill="auto"/>
            <w:noWrap/>
            <w:hideMark/>
          </w:tcPr>
          <w:p w14:paraId="2C5F04E6"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w:t>
            </w:r>
          </w:p>
        </w:tc>
        <w:tc>
          <w:tcPr>
            <w:tcW w:w="5112" w:type="dxa"/>
            <w:tcBorders>
              <w:top w:val="nil"/>
              <w:left w:val="nil"/>
              <w:bottom w:val="nil"/>
              <w:right w:val="nil"/>
            </w:tcBorders>
            <w:shd w:val="clear" w:color="auto" w:fill="auto"/>
            <w:noWrap/>
            <w:hideMark/>
          </w:tcPr>
          <w:p w14:paraId="544BBDD3"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Materijalni rashodi</w:t>
            </w:r>
          </w:p>
        </w:tc>
        <w:tc>
          <w:tcPr>
            <w:tcW w:w="1420" w:type="dxa"/>
            <w:tcBorders>
              <w:top w:val="nil"/>
              <w:left w:val="nil"/>
              <w:bottom w:val="nil"/>
              <w:right w:val="nil"/>
            </w:tcBorders>
            <w:shd w:val="clear" w:color="auto" w:fill="auto"/>
            <w:noWrap/>
            <w:hideMark/>
          </w:tcPr>
          <w:p w14:paraId="78BE326C"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31.000</w:t>
            </w:r>
          </w:p>
        </w:tc>
        <w:tc>
          <w:tcPr>
            <w:tcW w:w="1117" w:type="dxa"/>
            <w:tcBorders>
              <w:top w:val="nil"/>
              <w:left w:val="nil"/>
              <w:bottom w:val="nil"/>
              <w:right w:val="nil"/>
            </w:tcBorders>
            <w:shd w:val="clear" w:color="auto" w:fill="auto"/>
            <w:noWrap/>
            <w:hideMark/>
          </w:tcPr>
          <w:p w14:paraId="33A15338" w14:textId="65FC7506"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29.500</w:t>
            </w:r>
          </w:p>
        </w:tc>
        <w:tc>
          <w:tcPr>
            <w:tcW w:w="1293" w:type="dxa"/>
            <w:tcBorders>
              <w:top w:val="nil"/>
              <w:left w:val="nil"/>
              <w:bottom w:val="nil"/>
              <w:right w:val="nil"/>
            </w:tcBorders>
            <w:shd w:val="clear" w:color="auto" w:fill="auto"/>
            <w:noWrap/>
            <w:hideMark/>
          </w:tcPr>
          <w:p w14:paraId="4F025A18"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24.879</w:t>
            </w:r>
          </w:p>
        </w:tc>
        <w:tc>
          <w:tcPr>
            <w:tcW w:w="887" w:type="dxa"/>
            <w:tcBorders>
              <w:top w:val="nil"/>
              <w:left w:val="nil"/>
              <w:bottom w:val="nil"/>
              <w:right w:val="nil"/>
            </w:tcBorders>
            <w:shd w:val="clear" w:color="auto" w:fill="auto"/>
            <w:noWrap/>
            <w:hideMark/>
          </w:tcPr>
          <w:p w14:paraId="284720E3"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84,34</w:t>
            </w:r>
          </w:p>
        </w:tc>
      </w:tr>
      <w:tr w:rsidR="00BB4A5C" w:rsidRPr="00BB4A5C" w14:paraId="5649362F" w14:textId="77777777" w:rsidTr="00BB4A5C">
        <w:trPr>
          <w:trHeight w:val="252"/>
        </w:trPr>
        <w:tc>
          <w:tcPr>
            <w:tcW w:w="222" w:type="dxa"/>
            <w:tcBorders>
              <w:top w:val="nil"/>
              <w:left w:val="nil"/>
              <w:bottom w:val="nil"/>
              <w:right w:val="nil"/>
            </w:tcBorders>
            <w:shd w:val="clear" w:color="auto" w:fill="auto"/>
            <w:noWrap/>
            <w:hideMark/>
          </w:tcPr>
          <w:p w14:paraId="71E48F82"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68625075"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329</w:t>
            </w:r>
          </w:p>
        </w:tc>
        <w:tc>
          <w:tcPr>
            <w:tcW w:w="5112" w:type="dxa"/>
            <w:tcBorders>
              <w:top w:val="nil"/>
              <w:left w:val="nil"/>
              <w:bottom w:val="nil"/>
              <w:right w:val="nil"/>
            </w:tcBorders>
            <w:shd w:val="clear" w:color="auto" w:fill="auto"/>
            <w:noWrap/>
            <w:hideMark/>
          </w:tcPr>
          <w:p w14:paraId="1EB57771"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Ostali nespomenuti rashodi poslovanja</w:t>
            </w:r>
          </w:p>
        </w:tc>
        <w:tc>
          <w:tcPr>
            <w:tcW w:w="1420" w:type="dxa"/>
            <w:tcBorders>
              <w:top w:val="nil"/>
              <w:left w:val="nil"/>
              <w:bottom w:val="nil"/>
              <w:right w:val="nil"/>
            </w:tcBorders>
            <w:shd w:val="clear" w:color="auto" w:fill="auto"/>
            <w:noWrap/>
            <w:hideMark/>
          </w:tcPr>
          <w:p w14:paraId="32B3E2D9"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31.000</w:t>
            </w:r>
          </w:p>
        </w:tc>
        <w:tc>
          <w:tcPr>
            <w:tcW w:w="1117" w:type="dxa"/>
            <w:tcBorders>
              <w:top w:val="nil"/>
              <w:left w:val="nil"/>
              <w:bottom w:val="nil"/>
              <w:right w:val="nil"/>
            </w:tcBorders>
            <w:shd w:val="clear" w:color="auto" w:fill="auto"/>
            <w:noWrap/>
            <w:hideMark/>
          </w:tcPr>
          <w:p w14:paraId="3A126C89" w14:textId="64B03DF9"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29.500</w:t>
            </w:r>
          </w:p>
        </w:tc>
        <w:tc>
          <w:tcPr>
            <w:tcW w:w="1293" w:type="dxa"/>
            <w:tcBorders>
              <w:top w:val="nil"/>
              <w:left w:val="nil"/>
              <w:bottom w:val="nil"/>
              <w:right w:val="nil"/>
            </w:tcBorders>
            <w:shd w:val="clear" w:color="auto" w:fill="auto"/>
            <w:noWrap/>
            <w:hideMark/>
          </w:tcPr>
          <w:p w14:paraId="6FDA851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24.879</w:t>
            </w:r>
          </w:p>
        </w:tc>
        <w:tc>
          <w:tcPr>
            <w:tcW w:w="887" w:type="dxa"/>
            <w:tcBorders>
              <w:top w:val="nil"/>
              <w:left w:val="nil"/>
              <w:bottom w:val="nil"/>
              <w:right w:val="nil"/>
            </w:tcBorders>
            <w:shd w:val="clear" w:color="auto" w:fill="auto"/>
            <w:noWrap/>
            <w:hideMark/>
          </w:tcPr>
          <w:p w14:paraId="2D3145A2"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84,34</w:t>
            </w:r>
          </w:p>
        </w:tc>
      </w:tr>
      <w:tr w:rsidR="00BB4A5C" w:rsidRPr="00BB4A5C" w14:paraId="5F4F389C" w14:textId="77777777" w:rsidTr="00BB4A5C">
        <w:trPr>
          <w:trHeight w:val="252"/>
        </w:trPr>
        <w:tc>
          <w:tcPr>
            <w:tcW w:w="222" w:type="dxa"/>
            <w:tcBorders>
              <w:top w:val="nil"/>
              <w:left w:val="nil"/>
              <w:bottom w:val="nil"/>
              <w:right w:val="nil"/>
            </w:tcBorders>
            <w:shd w:val="clear" w:color="auto" w:fill="auto"/>
            <w:noWrap/>
            <w:hideMark/>
          </w:tcPr>
          <w:p w14:paraId="51B09D36"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7F8C0F48"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3291</w:t>
            </w:r>
          </w:p>
        </w:tc>
        <w:tc>
          <w:tcPr>
            <w:tcW w:w="5112" w:type="dxa"/>
            <w:tcBorders>
              <w:top w:val="nil"/>
              <w:left w:val="nil"/>
              <w:bottom w:val="nil"/>
              <w:right w:val="nil"/>
            </w:tcBorders>
            <w:shd w:val="clear" w:color="auto" w:fill="auto"/>
            <w:hideMark/>
          </w:tcPr>
          <w:p w14:paraId="3B334839" w14:textId="3E004446"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Naknade za rad predstavničkih i izvršnih tijela, povjerensta</w:t>
            </w:r>
            <w:r>
              <w:rPr>
                <w:rFonts w:ascii="Arial" w:eastAsia="Times New Roman" w:hAnsi="Arial" w:cs="Arial"/>
                <w:color w:val="000000"/>
                <w:sz w:val="18"/>
                <w:szCs w:val="18"/>
                <w:lang w:eastAsia="hr-HR"/>
              </w:rPr>
              <w:t>va</w:t>
            </w:r>
            <w:r w:rsidRPr="00BB4A5C">
              <w:rPr>
                <w:rFonts w:ascii="Arial" w:eastAsia="Times New Roman" w:hAnsi="Arial" w:cs="Arial"/>
                <w:color w:val="000000"/>
                <w:sz w:val="18"/>
                <w:szCs w:val="18"/>
                <w:lang w:eastAsia="hr-HR"/>
              </w:rPr>
              <w:t xml:space="preserve"> i slično</w:t>
            </w:r>
          </w:p>
        </w:tc>
        <w:tc>
          <w:tcPr>
            <w:tcW w:w="1420" w:type="dxa"/>
            <w:tcBorders>
              <w:top w:val="nil"/>
              <w:left w:val="nil"/>
              <w:bottom w:val="nil"/>
              <w:right w:val="nil"/>
            </w:tcBorders>
            <w:shd w:val="clear" w:color="auto" w:fill="auto"/>
            <w:noWrap/>
            <w:hideMark/>
          </w:tcPr>
          <w:p w14:paraId="39669158" w14:textId="77777777" w:rsidR="00BB4A5C" w:rsidRPr="00BB4A5C" w:rsidRDefault="00BB4A5C" w:rsidP="00BB4A5C">
            <w:pPr>
              <w:spacing w:after="0" w:line="240" w:lineRule="auto"/>
              <w:rPr>
                <w:rFonts w:ascii="Arial" w:eastAsia="Times New Roman" w:hAnsi="Arial" w:cs="Arial"/>
                <w:color w:val="000000"/>
                <w:sz w:val="18"/>
                <w:szCs w:val="18"/>
                <w:lang w:eastAsia="hr-HR"/>
              </w:rPr>
            </w:pPr>
          </w:p>
        </w:tc>
        <w:tc>
          <w:tcPr>
            <w:tcW w:w="1117" w:type="dxa"/>
            <w:tcBorders>
              <w:top w:val="nil"/>
              <w:left w:val="nil"/>
              <w:bottom w:val="nil"/>
              <w:right w:val="nil"/>
            </w:tcBorders>
            <w:shd w:val="clear" w:color="auto" w:fill="auto"/>
            <w:noWrap/>
            <w:hideMark/>
          </w:tcPr>
          <w:p w14:paraId="2EE2A041"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472ABBCC"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10.715</w:t>
            </w:r>
          </w:p>
        </w:tc>
        <w:tc>
          <w:tcPr>
            <w:tcW w:w="887" w:type="dxa"/>
            <w:tcBorders>
              <w:top w:val="nil"/>
              <w:left w:val="nil"/>
              <w:bottom w:val="nil"/>
              <w:right w:val="nil"/>
            </w:tcBorders>
            <w:shd w:val="clear" w:color="auto" w:fill="auto"/>
            <w:noWrap/>
            <w:hideMark/>
          </w:tcPr>
          <w:p w14:paraId="4D736750"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22D4EA0C" w14:textId="77777777" w:rsidTr="00BB4A5C">
        <w:trPr>
          <w:trHeight w:val="240"/>
        </w:trPr>
        <w:tc>
          <w:tcPr>
            <w:tcW w:w="222" w:type="dxa"/>
            <w:tcBorders>
              <w:top w:val="nil"/>
              <w:left w:val="nil"/>
              <w:bottom w:val="nil"/>
              <w:right w:val="nil"/>
            </w:tcBorders>
            <w:shd w:val="clear" w:color="auto" w:fill="auto"/>
            <w:noWrap/>
            <w:hideMark/>
          </w:tcPr>
          <w:p w14:paraId="7D3B9C9F"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bottom w:val="nil"/>
              <w:right w:val="nil"/>
            </w:tcBorders>
            <w:shd w:val="clear" w:color="auto" w:fill="auto"/>
            <w:noWrap/>
            <w:hideMark/>
          </w:tcPr>
          <w:p w14:paraId="72F48BCD"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3293</w:t>
            </w:r>
          </w:p>
        </w:tc>
        <w:tc>
          <w:tcPr>
            <w:tcW w:w="5112" w:type="dxa"/>
            <w:tcBorders>
              <w:top w:val="nil"/>
              <w:left w:val="nil"/>
              <w:bottom w:val="nil"/>
              <w:right w:val="nil"/>
            </w:tcBorders>
            <w:shd w:val="clear" w:color="auto" w:fill="auto"/>
            <w:noWrap/>
            <w:hideMark/>
          </w:tcPr>
          <w:p w14:paraId="2AA4240C"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Reprezentacija</w:t>
            </w:r>
          </w:p>
        </w:tc>
        <w:tc>
          <w:tcPr>
            <w:tcW w:w="1420" w:type="dxa"/>
            <w:tcBorders>
              <w:top w:val="nil"/>
              <w:left w:val="nil"/>
              <w:bottom w:val="nil"/>
              <w:right w:val="nil"/>
            </w:tcBorders>
            <w:shd w:val="clear" w:color="000000" w:fill="FFFFFF"/>
            <w:noWrap/>
            <w:hideMark/>
          </w:tcPr>
          <w:p w14:paraId="76079B7A"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w:t>
            </w:r>
          </w:p>
        </w:tc>
        <w:tc>
          <w:tcPr>
            <w:tcW w:w="1117" w:type="dxa"/>
            <w:tcBorders>
              <w:top w:val="nil"/>
              <w:left w:val="nil"/>
              <w:bottom w:val="nil"/>
              <w:right w:val="nil"/>
            </w:tcBorders>
            <w:shd w:val="clear" w:color="auto" w:fill="auto"/>
            <w:noWrap/>
            <w:hideMark/>
          </w:tcPr>
          <w:p w14:paraId="1CE47D3A"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04A4CEC0"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4.839</w:t>
            </w:r>
          </w:p>
        </w:tc>
        <w:tc>
          <w:tcPr>
            <w:tcW w:w="887" w:type="dxa"/>
            <w:tcBorders>
              <w:top w:val="nil"/>
              <w:left w:val="nil"/>
              <w:bottom w:val="nil"/>
              <w:right w:val="nil"/>
            </w:tcBorders>
            <w:shd w:val="clear" w:color="auto" w:fill="auto"/>
            <w:noWrap/>
            <w:hideMark/>
          </w:tcPr>
          <w:p w14:paraId="419C4376"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48F95D8F" w14:textId="77777777" w:rsidTr="00BB4A5C">
        <w:trPr>
          <w:trHeight w:val="240"/>
        </w:trPr>
        <w:tc>
          <w:tcPr>
            <w:tcW w:w="222" w:type="dxa"/>
            <w:tcBorders>
              <w:top w:val="nil"/>
              <w:left w:val="nil"/>
              <w:bottom w:val="nil"/>
              <w:right w:val="nil"/>
            </w:tcBorders>
            <w:shd w:val="clear" w:color="auto" w:fill="auto"/>
            <w:noWrap/>
            <w:hideMark/>
          </w:tcPr>
          <w:p w14:paraId="5D23A294"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bottom w:val="nil"/>
              <w:right w:val="nil"/>
            </w:tcBorders>
            <w:shd w:val="clear" w:color="auto" w:fill="auto"/>
            <w:noWrap/>
            <w:hideMark/>
          </w:tcPr>
          <w:p w14:paraId="3B20E7E6"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3294</w:t>
            </w:r>
          </w:p>
        </w:tc>
        <w:tc>
          <w:tcPr>
            <w:tcW w:w="5112" w:type="dxa"/>
            <w:tcBorders>
              <w:top w:val="nil"/>
              <w:left w:val="nil"/>
              <w:bottom w:val="nil"/>
              <w:right w:val="nil"/>
            </w:tcBorders>
            <w:shd w:val="clear" w:color="auto" w:fill="auto"/>
            <w:noWrap/>
            <w:hideMark/>
          </w:tcPr>
          <w:p w14:paraId="786D3E1D"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Članarine i norme</w:t>
            </w:r>
          </w:p>
        </w:tc>
        <w:tc>
          <w:tcPr>
            <w:tcW w:w="1420" w:type="dxa"/>
            <w:tcBorders>
              <w:top w:val="nil"/>
              <w:left w:val="nil"/>
              <w:bottom w:val="nil"/>
              <w:right w:val="nil"/>
            </w:tcBorders>
            <w:shd w:val="clear" w:color="auto" w:fill="auto"/>
            <w:noWrap/>
            <w:hideMark/>
          </w:tcPr>
          <w:p w14:paraId="11F4DD64" w14:textId="77777777" w:rsidR="00BB4A5C" w:rsidRPr="00BB4A5C" w:rsidRDefault="00BB4A5C" w:rsidP="00BB4A5C">
            <w:pPr>
              <w:spacing w:after="0" w:line="240" w:lineRule="auto"/>
              <w:rPr>
                <w:rFonts w:ascii="Arial" w:eastAsia="Times New Roman" w:hAnsi="Arial" w:cs="Arial"/>
                <w:color w:val="000000"/>
                <w:sz w:val="18"/>
                <w:szCs w:val="18"/>
                <w:lang w:eastAsia="hr-HR"/>
              </w:rPr>
            </w:pPr>
          </w:p>
        </w:tc>
        <w:tc>
          <w:tcPr>
            <w:tcW w:w="1117" w:type="dxa"/>
            <w:tcBorders>
              <w:top w:val="nil"/>
              <w:left w:val="nil"/>
              <w:bottom w:val="nil"/>
              <w:right w:val="nil"/>
            </w:tcBorders>
            <w:shd w:val="clear" w:color="auto" w:fill="auto"/>
            <w:noWrap/>
            <w:hideMark/>
          </w:tcPr>
          <w:p w14:paraId="79DE0CB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569B661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2.883</w:t>
            </w:r>
          </w:p>
        </w:tc>
        <w:tc>
          <w:tcPr>
            <w:tcW w:w="887" w:type="dxa"/>
            <w:tcBorders>
              <w:top w:val="nil"/>
              <w:left w:val="nil"/>
              <w:bottom w:val="nil"/>
              <w:right w:val="nil"/>
            </w:tcBorders>
            <w:shd w:val="clear" w:color="auto" w:fill="auto"/>
            <w:noWrap/>
            <w:hideMark/>
          </w:tcPr>
          <w:p w14:paraId="22A90389"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43845CF6" w14:textId="77777777" w:rsidTr="00BB4A5C">
        <w:trPr>
          <w:trHeight w:val="240"/>
        </w:trPr>
        <w:tc>
          <w:tcPr>
            <w:tcW w:w="222" w:type="dxa"/>
            <w:tcBorders>
              <w:top w:val="nil"/>
              <w:left w:val="nil"/>
              <w:bottom w:val="nil"/>
              <w:right w:val="nil"/>
            </w:tcBorders>
            <w:shd w:val="clear" w:color="auto" w:fill="auto"/>
            <w:noWrap/>
            <w:hideMark/>
          </w:tcPr>
          <w:p w14:paraId="21871908"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bottom w:val="nil"/>
              <w:right w:val="nil"/>
            </w:tcBorders>
            <w:shd w:val="clear" w:color="auto" w:fill="auto"/>
            <w:noWrap/>
            <w:hideMark/>
          </w:tcPr>
          <w:p w14:paraId="56D818D4"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3299</w:t>
            </w:r>
          </w:p>
        </w:tc>
        <w:tc>
          <w:tcPr>
            <w:tcW w:w="6532" w:type="dxa"/>
            <w:gridSpan w:val="2"/>
            <w:tcBorders>
              <w:top w:val="nil"/>
              <w:left w:val="nil"/>
              <w:bottom w:val="nil"/>
              <w:right w:val="nil"/>
            </w:tcBorders>
            <w:shd w:val="clear" w:color="auto" w:fill="auto"/>
            <w:noWrap/>
            <w:hideMark/>
          </w:tcPr>
          <w:p w14:paraId="3B3D5D73"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Ostali nespomenuti rashodi poslovanja</w:t>
            </w:r>
          </w:p>
        </w:tc>
        <w:tc>
          <w:tcPr>
            <w:tcW w:w="1117" w:type="dxa"/>
            <w:tcBorders>
              <w:top w:val="nil"/>
              <w:left w:val="nil"/>
              <w:bottom w:val="nil"/>
              <w:right w:val="nil"/>
            </w:tcBorders>
            <w:shd w:val="clear" w:color="auto" w:fill="auto"/>
            <w:noWrap/>
            <w:hideMark/>
          </w:tcPr>
          <w:p w14:paraId="3C36D5DA"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1EB6D434"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6.442</w:t>
            </w:r>
          </w:p>
        </w:tc>
        <w:tc>
          <w:tcPr>
            <w:tcW w:w="887" w:type="dxa"/>
            <w:tcBorders>
              <w:top w:val="nil"/>
              <w:left w:val="nil"/>
              <w:bottom w:val="nil"/>
              <w:right w:val="nil"/>
            </w:tcBorders>
            <w:shd w:val="clear" w:color="auto" w:fill="auto"/>
            <w:noWrap/>
            <w:hideMark/>
          </w:tcPr>
          <w:p w14:paraId="66F797B8"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7AEF4412" w14:textId="77777777" w:rsidTr="00BB4A5C">
        <w:trPr>
          <w:trHeight w:val="252"/>
        </w:trPr>
        <w:tc>
          <w:tcPr>
            <w:tcW w:w="5951" w:type="dxa"/>
            <w:gridSpan w:val="3"/>
            <w:tcBorders>
              <w:top w:val="nil"/>
              <w:left w:val="nil"/>
              <w:bottom w:val="nil"/>
              <w:right w:val="nil"/>
            </w:tcBorders>
            <w:shd w:val="clear" w:color="000000" w:fill="FFFF00"/>
            <w:hideMark/>
          </w:tcPr>
          <w:p w14:paraId="47EF3184"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Aktivnost: A100102 Financiranje političkih stranaka</w:t>
            </w:r>
          </w:p>
        </w:tc>
        <w:tc>
          <w:tcPr>
            <w:tcW w:w="1420" w:type="dxa"/>
            <w:tcBorders>
              <w:top w:val="nil"/>
              <w:left w:val="nil"/>
              <w:bottom w:val="nil"/>
              <w:right w:val="nil"/>
            </w:tcBorders>
            <w:shd w:val="clear" w:color="000000" w:fill="FFFF00"/>
            <w:noWrap/>
            <w:hideMark/>
          </w:tcPr>
          <w:p w14:paraId="3E4B813A"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11.400</w:t>
            </w:r>
          </w:p>
        </w:tc>
        <w:tc>
          <w:tcPr>
            <w:tcW w:w="1117" w:type="dxa"/>
            <w:tcBorders>
              <w:top w:val="nil"/>
              <w:left w:val="nil"/>
              <w:bottom w:val="nil"/>
              <w:right w:val="nil"/>
            </w:tcBorders>
            <w:shd w:val="clear" w:color="000000" w:fill="FFFF00"/>
            <w:noWrap/>
            <w:hideMark/>
          </w:tcPr>
          <w:p w14:paraId="71A9539A"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11.400</w:t>
            </w:r>
          </w:p>
        </w:tc>
        <w:tc>
          <w:tcPr>
            <w:tcW w:w="1293" w:type="dxa"/>
            <w:tcBorders>
              <w:top w:val="nil"/>
              <w:left w:val="nil"/>
              <w:bottom w:val="nil"/>
              <w:right w:val="nil"/>
            </w:tcBorders>
            <w:shd w:val="clear" w:color="000000" w:fill="FFFF00"/>
            <w:noWrap/>
            <w:hideMark/>
          </w:tcPr>
          <w:p w14:paraId="07F92A5E"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11.200</w:t>
            </w:r>
          </w:p>
        </w:tc>
        <w:tc>
          <w:tcPr>
            <w:tcW w:w="887" w:type="dxa"/>
            <w:tcBorders>
              <w:top w:val="nil"/>
              <w:left w:val="nil"/>
              <w:bottom w:val="nil"/>
              <w:right w:val="nil"/>
            </w:tcBorders>
            <w:shd w:val="clear" w:color="000000" w:fill="FFFF00"/>
            <w:noWrap/>
            <w:hideMark/>
          </w:tcPr>
          <w:p w14:paraId="7CDB0F84"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98,25</w:t>
            </w:r>
          </w:p>
        </w:tc>
      </w:tr>
      <w:tr w:rsidR="00BB4A5C" w:rsidRPr="00BB4A5C" w14:paraId="771AFEB6" w14:textId="77777777" w:rsidTr="00BB4A5C">
        <w:trPr>
          <w:trHeight w:val="240"/>
        </w:trPr>
        <w:tc>
          <w:tcPr>
            <w:tcW w:w="5951" w:type="dxa"/>
            <w:gridSpan w:val="3"/>
            <w:tcBorders>
              <w:top w:val="nil"/>
              <w:left w:val="nil"/>
              <w:bottom w:val="nil"/>
              <w:right w:val="nil"/>
            </w:tcBorders>
            <w:shd w:val="clear" w:color="auto" w:fill="auto"/>
            <w:hideMark/>
          </w:tcPr>
          <w:p w14:paraId="48134FF7" w14:textId="77777777" w:rsidR="00BB4A5C" w:rsidRPr="00BB4A5C" w:rsidRDefault="00BB4A5C" w:rsidP="00BB4A5C">
            <w:pPr>
              <w:spacing w:after="0" w:line="240" w:lineRule="auto"/>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Izvor financiranja: 11 Opći prihodi i primici</w:t>
            </w:r>
          </w:p>
        </w:tc>
        <w:tc>
          <w:tcPr>
            <w:tcW w:w="1420" w:type="dxa"/>
            <w:tcBorders>
              <w:top w:val="nil"/>
              <w:left w:val="nil"/>
              <w:bottom w:val="nil"/>
              <w:right w:val="nil"/>
            </w:tcBorders>
            <w:shd w:val="clear" w:color="auto" w:fill="auto"/>
            <w:noWrap/>
            <w:hideMark/>
          </w:tcPr>
          <w:p w14:paraId="27EF8016"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11.400</w:t>
            </w:r>
          </w:p>
        </w:tc>
        <w:tc>
          <w:tcPr>
            <w:tcW w:w="1117" w:type="dxa"/>
            <w:tcBorders>
              <w:top w:val="nil"/>
              <w:left w:val="nil"/>
              <w:bottom w:val="nil"/>
              <w:right w:val="nil"/>
            </w:tcBorders>
            <w:shd w:val="clear" w:color="auto" w:fill="auto"/>
            <w:noWrap/>
            <w:hideMark/>
          </w:tcPr>
          <w:p w14:paraId="2A119F2A"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11.400</w:t>
            </w:r>
          </w:p>
        </w:tc>
        <w:tc>
          <w:tcPr>
            <w:tcW w:w="1293" w:type="dxa"/>
            <w:tcBorders>
              <w:top w:val="nil"/>
              <w:left w:val="nil"/>
              <w:bottom w:val="nil"/>
              <w:right w:val="nil"/>
            </w:tcBorders>
            <w:shd w:val="clear" w:color="auto" w:fill="auto"/>
            <w:noWrap/>
            <w:hideMark/>
          </w:tcPr>
          <w:p w14:paraId="0113D991"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11.200</w:t>
            </w:r>
          </w:p>
        </w:tc>
        <w:tc>
          <w:tcPr>
            <w:tcW w:w="887" w:type="dxa"/>
            <w:tcBorders>
              <w:top w:val="nil"/>
              <w:left w:val="nil"/>
              <w:bottom w:val="nil"/>
              <w:right w:val="nil"/>
            </w:tcBorders>
            <w:shd w:val="clear" w:color="auto" w:fill="auto"/>
            <w:noWrap/>
            <w:hideMark/>
          </w:tcPr>
          <w:p w14:paraId="718E31D7"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98,25</w:t>
            </w:r>
          </w:p>
        </w:tc>
      </w:tr>
      <w:tr w:rsidR="00BB4A5C" w:rsidRPr="00BB4A5C" w14:paraId="1CEA8857" w14:textId="77777777" w:rsidTr="00BB4A5C">
        <w:trPr>
          <w:trHeight w:val="240"/>
        </w:trPr>
        <w:tc>
          <w:tcPr>
            <w:tcW w:w="222" w:type="dxa"/>
            <w:tcBorders>
              <w:top w:val="nil"/>
              <w:left w:val="nil"/>
              <w:bottom w:val="nil"/>
              <w:right w:val="nil"/>
            </w:tcBorders>
            <w:shd w:val="clear" w:color="auto" w:fill="auto"/>
            <w:noWrap/>
            <w:hideMark/>
          </w:tcPr>
          <w:p w14:paraId="61AA905D"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p>
        </w:tc>
        <w:tc>
          <w:tcPr>
            <w:tcW w:w="617" w:type="dxa"/>
            <w:tcBorders>
              <w:top w:val="nil"/>
              <w:left w:val="nil"/>
              <w:bottom w:val="nil"/>
              <w:right w:val="nil"/>
            </w:tcBorders>
            <w:shd w:val="clear" w:color="auto" w:fill="auto"/>
            <w:noWrap/>
            <w:hideMark/>
          </w:tcPr>
          <w:p w14:paraId="6771308D"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38</w:t>
            </w:r>
          </w:p>
        </w:tc>
        <w:tc>
          <w:tcPr>
            <w:tcW w:w="5112" w:type="dxa"/>
            <w:tcBorders>
              <w:top w:val="nil"/>
              <w:left w:val="nil"/>
              <w:bottom w:val="nil"/>
              <w:right w:val="nil"/>
            </w:tcBorders>
            <w:shd w:val="clear" w:color="auto" w:fill="auto"/>
            <w:noWrap/>
            <w:hideMark/>
          </w:tcPr>
          <w:p w14:paraId="7C607938"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Ostali rashodi</w:t>
            </w:r>
          </w:p>
        </w:tc>
        <w:tc>
          <w:tcPr>
            <w:tcW w:w="1420" w:type="dxa"/>
            <w:tcBorders>
              <w:top w:val="nil"/>
              <w:left w:val="nil"/>
              <w:bottom w:val="nil"/>
              <w:right w:val="nil"/>
            </w:tcBorders>
            <w:shd w:val="clear" w:color="auto" w:fill="auto"/>
            <w:noWrap/>
            <w:hideMark/>
          </w:tcPr>
          <w:p w14:paraId="1C175E0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11.400</w:t>
            </w:r>
          </w:p>
        </w:tc>
        <w:tc>
          <w:tcPr>
            <w:tcW w:w="1117" w:type="dxa"/>
            <w:tcBorders>
              <w:top w:val="nil"/>
              <w:left w:val="nil"/>
              <w:bottom w:val="nil"/>
              <w:right w:val="nil"/>
            </w:tcBorders>
            <w:shd w:val="clear" w:color="auto" w:fill="auto"/>
            <w:noWrap/>
            <w:hideMark/>
          </w:tcPr>
          <w:p w14:paraId="477F99D9"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11.400</w:t>
            </w:r>
          </w:p>
        </w:tc>
        <w:tc>
          <w:tcPr>
            <w:tcW w:w="1293" w:type="dxa"/>
            <w:tcBorders>
              <w:top w:val="nil"/>
              <w:left w:val="nil"/>
              <w:bottom w:val="nil"/>
              <w:right w:val="nil"/>
            </w:tcBorders>
            <w:shd w:val="clear" w:color="auto" w:fill="auto"/>
            <w:noWrap/>
            <w:hideMark/>
          </w:tcPr>
          <w:p w14:paraId="053DE91C"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11.200</w:t>
            </w:r>
          </w:p>
        </w:tc>
        <w:tc>
          <w:tcPr>
            <w:tcW w:w="887" w:type="dxa"/>
            <w:tcBorders>
              <w:top w:val="nil"/>
              <w:left w:val="nil"/>
              <w:bottom w:val="nil"/>
              <w:right w:val="nil"/>
            </w:tcBorders>
            <w:shd w:val="clear" w:color="auto" w:fill="auto"/>
            <w:noWrap/>
            <w:hideMark/>
          </w:tcPr>
          <w:p w14:paraId="33249164"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98,25</w:t>
            </w:r>
          </w:p>
        </w:tc>
      </w:tr>
      <w:tr w:rsidR="00BB4A5C" w:rsidRPr="00BB4A5C" w14:paraId="6CFD0054" w14:textId="77777777" w:rsidTr="00BB4A5C">
        <w:trPr>
          <w:trHeight w:val="252"/>
        </w:trPr>
        <w:tc>
          <w:tcPr>
            <w:tcW w:w="222" w:type="dxa"/>
            <w:tcBorders>
              <w:top w:val="nil"/>
              <w:left w:val="nil"/>
              <w:bottom w:val="nil"/>
              <w:right w:val="nil"/>
            </w:tcBorders>
            <w:shd w:val="clear" w:color="auto" w:fill="auto"/>
            <w:noWrap/>
            <w:hideMark/>
          </w:tcPr>
          <w:p w14:paraId="6C7D315E"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19DBD318"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381</w:t>
            </w:r>
          </w:p>
        </w:tc>
        <w:tc>
          <w:tcPr>
            <w:tcW w:w="5112" w:type="dxa"/>
            <w:tcBorders>
              <w:top w:val="nil"/>
              <w:left w:val="nil"/>
              <w:bottom w:val="nil"/>
              <w:right w:val="nil"/>
            </w:tcBorders>
            <w:shd w:val="clear" w:color="auto" w:fill="auto"/>
            <w:noWrap/>
            <w:hideMark/>
          </w:tcPr>
          <w:p w14:paraId="213E0195"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Tekuće donacije</w:t>
            </w:r>
          </w:p>
        </w:tc>
        <w:tc>
          <w:tcPr>
            <w:tcW w:w="1420" w:type="dxa"/>
            <w:tcBorders>
              <w:top w:val="nil"/>
              <w:left w:val="nil"/>
              <w:bottom w:val="nil"/>
              <w:right w:val="nil"/>
            </w:tcBorders>
            <w:shd w:val="clear" w:color="auto" w:fill="auto"/>
            <w:noWrap/>
            <w:hideMark/>
          </w:tcPr>
          <w:p w14:paraId="62CF7E01"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11.400</w:t>
            </w:r>
          </w:p>
        </w:tc>
        <w:tc>
          <w:tcPr>
            <w:tcW w:w="1117" w:type="dxa"/>
            <w:tcBorders>
              <w:top w:val="nil"/>
              <w:left w:val="nil"/>
              <w:bottom w:val="nil"/>
              <w:right w:val="nil"/>
            </w:tcBorders>
            <w:shd w:val="clear" w:color="auto" w:fill="auto"/>
            <w:noWrap/>
            <w:hideMark/>
          </w:tcPr>
          <w:p w14:paraId="4D21D423"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11.400</w:t>
            </w:r>
          </w:p>
        </w:tc>
        <w:tc>
          <w:tcPr>
            <w:tcW w:w="1293" w:type="dxa"/>
            <w:tcBorders>
              <w:top w:val="nil"/>
              <w:left w:val="nil"/>
              <w:bottom w:val="nil"/>
              <w:right w:val="nil"/>
            </w:tcBorders>
            <w:shd w:val="clear" w:color="auto" w:fill="auto"/>
            <w:noWrap/>
            <w:hideMark/>
          </w:tcPr>
          <w:p w14:paraId="25D43283"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11.200</w:t>
            </w:r>
          </w:p>
        </w:tc>
        <w:tc>
          <w:tcPr>
            <w:tcW w:w="887" w:type="dxa"/>
            <w:tcBorders>
              <w:top w:val="nil"/>
              <w:left w:val="nil"/>
              <w:bottom w:val="nil"/>
              <w:right w:val="nil"/>
            </w:tcBorders>
            <w:shd w:val="clear" w:color="auto" w:fill="auto"/>
            <w:noWrap/>
            <w:hideMark/>
          </w:tcPr>
          <w:p w14:paraId="58A27F5D"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98,25</w:t>
            </w:r>
          </w:p>
        </w:tc>
      </w:tr>
      <w:tr w:rsidR="00BB4A5C" w:rsidRPr="00BB4A5C" w14:paraId="787A241F" w14:textId="77777777" w:rsidTr="00BB4A5C">
        <w:trPr>
          <w:trHeight w:val="240"/>
        </w:trPr>
        <w:tc>
          <w:tcPr>
            <w:tcW w:w="222" w:type="dxa"/>
            <w:tcBorders>
              <w:top w:val="nil"/>
              <w:left w:val="nil"/>
              <w:bottom w:val="nil"/>
              <w:right w:val="nil"/>
            </w:tcBorders>
            <w:shd w:val="clear" w:color="auto" w:fill="auto"/>
            <w:noWrap/>
            <w:hideMark/>
          </w:tcPr>
          <w:p w14:paraId="410285C9"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18D33FD2"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3811</w:t>
            </w:r>
          </w:p>
        </w:tc>
        <w:tc>
          <w:tcPr>
            <w:tcW w:w="5112" w:type="dxa"/>
            <w:tcBorders>
              <w:top w:val="nil"/>
              <w:left w:val="nil"/>
              <w:bottom w:val="nil"/>
              <w:right w:val="nil"/>
            </w:tcBorders>
            <w:shd w:val="clear" w:color="auto" w:fill="auto"/>
            <w:noWrap/>
            <w:hideMark/>
          </w:tcPr>
          <w:p w14:paraId="7B441FEC"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Tekuće donacije u novcu</w:t>
            </w:r>
          </w:p>
        </w:tc>
        <w:tc>
          <w:tcPr>
            <w:tcW w:w="1420" w:type="dxa"/>
            <w:tcBorders>
              <w:top w:val="nil"/>
              <w:left w:val="nil"/>
              <w:bottom w:val="nil"/>
              <w:right w:val="nil"/>
            </w:tcBorders>
            <w:shd w:val="clear" w:color="auto" w:fill="auto"/>
            <w:noWrap/>
            <w:hideMark/>
          </w:tcPr>
          <w:p w14:paraId="7F898941" w14:textId="77777777" w:rsidR="00BB4A5C" w:rsidRPr="00BB4A5C" w:rsidRDefault="00BB4A5C" w:rsidP="00BB4A5C">
            <w:pPr>
              <w:spacing w:after="0" w:line="240" w:lineRule="auto"/>
              <w:rPr>
                <w:rFonts w:ascii="Arial" w:eastAsia="Times New Roman" w:hAnsi="Arial" w:cs="Arial"/>
                <w:color w:val="000000"/>
                <w:sz w:val="18"/>
                <w:szCs w:val="18"/>
                <w:lang w:eastAsia="hr-HR"/>
              </w:rPr>
            </w:pPr>
          </w:p>
        </w:tc>
        <w:tc>
          <w:tcPr>
            <w:tcW w:w="1117" w:type="dxa"/>
            <w:tcBorders>
              <w:top w:val="nil"/>
              <w:left w:val="nil"/>
              <w:bottom w:val="nil"/>
              <w:right w:val="nil"/>
            </w:tcBorders>
            <w:shd w:val="clear" w:color="auto" w:fill="auto"/>
            <w:noWrap/>
            <w:hideMark/>
          </w:tcPr>
          <w:p w14:paraId="5A6391CD"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38DD43C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11.200</w:t>
            </w:r>
          </w:p>
        </w:tc>
        <w:tc>
          <w:tcPr>
            <w:tcW w:w="887" w:type="dxa"/>
            <w:tcBorders>
              <w:top w:val="nil"/>
              <w:left w:val="nil"/>
              <w:bottom w:val="nil"/>
              <w:right w:val="nil"/>
            </w:tcBorders>
            <w:shd w:val="clear" w:color="auto" w:fill="auto"/>
            <w:noWrap/>
            <w:hideMark/>
          </w:tcPr>
          <w:p w14:paraId="1B7F29FA"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666ADFC2" w14:textId="77777777" w:rsidTr="00BB4A5C">
        <w:trPr>
          <w:trHeight w:val="252"/>
        </w:trPr>
        <w:tc>
          <w:tcPr>
            <w:tcW w:w="5951" w:type="dxa"/>
            <w:gridSpan w:val="3"/>
            <w:tcBorders>
              <w:top w:val="nil"/>
              <w:left w:val="nil"/>
              <w:bottom w:val="nil"/>
              <w:right w:val="nil"/>
            </w:tcBorders>
            <w:shd w:val="clear" w:color="000000" w:fill="FFFF00"/>
            <w:hideMark/>
          </w:tcPr>
          <w:p w14:paraId="00C8C455"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Aktivnost: A100103 Obilježavanje Dana općine</w:t>
            </w:r>
          </w:p>
        </w:tc>
        <w:tc>
          <w:tcPr>
            <w:tcW w:w="1420" w:type="dxa"/>
            <w:tcBorders>
              <w:top w:val="nil"/>
              <w:left w:val="nil"/>
              <w:bottom w:val="nil"/>
              <w:right w:val="nil"/>
            </w:tcBorders>
            <w:shd w:val="clear" w:color="000000" w:fill="FFFF00"/>
            <w:noWrap/>
            <w:hideMark/>
          </w:tcPr>
          <w:p w14:paraId="3120A927"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10.000</w:t>
            </w:r>
          </w:p>
        </w:tc>
        <w:tc>
          <w:tcPr>
            <w:tcW w:w="1117" w:type="dxa"/>
            <w:tcBorders>
              <w:top w:val="nil"/>
              <w:left w:val="nil"/>
              <w:bottom w:val="nil"/>
              <w:right w:val="nil"/>
            </w:tcBorders>
            <w:shd w:val="clear" w:color="000000" w:fill="FFFF00"/>
            <w:noWrap/>
            <w:hideMark/>
          </w:tcPr>
          <w:p w14:paraId="4D060074"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10.000</w:t>
            </w:r>
          </w:p>
        </w:tc>
        <w:tc>
          <w:tcPr>
            <w:tcW w:w="1293" w:type="dxa"/>
            <w:tcBorders>
              <w:top w:val="nil"/>
              <w:left w:val="nil"/>
              <w:bottom w:val="nil"/>
              <w:right w:val="nil"/>
            </w:tcBorders>
            <w:shd w:val="clear" w:color="000000" w:fill="FFFF00"/>
            <w:noWrap/>
            <w:hideMark/>
          </w:tcPr>
          <w:p w14:paraId="7A4C4BD3"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4.791</w:t>
            </w:r>
          </w:p>
        </w:tc>
        <w:tc>
          <w:tcPr>
            <w:tcW w:w="887" w:type="dxa"/>
            <w:tcBorders>
              <w:top w:val="nil"/>
              <w:left w:val="nil"/>
              <w:bottom w:val="nil"/>
              <w:right w:val="nil"/>
            </w:tcBorders>
            <w:shd w:val="clear" w:color="000000" w:fill="FFFF00"/>
            <w:noWrap/>
            <w:hideMark/>
          </w:tcPr>
          <w:p w14:paraId="5C05D28A"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47,91</w:t>
            </w:r>
          </w:p>
        </w:tc>
      </w:tr>
      <w:tr w:rsidR="00BB4A5C" w:rsidRPr="00BB4A5C" w14:paraId="7022F5FB" w14:textId="77777777" w:rsidTr="00BB4A5C">
        <w:trPr>
          <w:trHeight w:val="240"/>
        </w:trPr>
        <w:tc>
          <w:tcPr>
            <w:tcW w:w="5951" w:type="dxa"/>
            <w:gridSpan w:val="3"/>
            <w:tcBorders>
              <w:top w:val="nil"/>
              <w:left w:val="nil"/>
              <w:bottom w:val="nil"/>
              <w:right w:val="nil"/>
            </w:tcBorders>
            <w:shd w:val="clear" w:color="auto" w:fill="auto"/>
            <w:hideMark/>
          </w:tcPr>
          <w:p w14:paraId="2D16F756" w14:textId="77777777" w:rsidR="00BB4A5C" w:rsidRPr="00BB4A5C" w:rsidRDefault="00BB4A5C" w:rsidP="00BB4A5C">
            <w:pPr>
              <w:spacing w:after="0" w:line="240" w:lineRule="auto"/>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Izvor financiranja: 11 Opći prihodi i primici</w:t>
            </w:r>
          </w:p>
        </w:tc>
        <w:tc>
          <w:tcPr>
            <w:tcW w:w="1420" w:type="dxa"/>
            <w:tcBorders>
              <w:top w:val="nil"/>
              <w:left w:val="nil"/>
              <w:bottom w:val="nil"/>
              <w:right w:val="nil"/>
            </w:tcBorders>
            <w:shd w:val="clear" w:color="auto" w:fill="auto"/>
            <w:noWrap/>
            <w:hideMark/>
          </w:tcPr>
          <w:p w14:paraId="651B5A42"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10.000</w:t>
            </w:r>
          </w:p>
        </w:tc>
        <w:tc>
          <w:tcPr>
            <w:tcW w:w="1117" w:type="dxa"/>
            <w:tcBorders>
              <w:top w:val="nil"/>
              <w:left w:val="nil"/>
              <w:bottom w:val="nil"/>
              <w:right w:val="nil"/>
            </w:tcBorders>
            <w:shd w:val="clear" w:color="auto" w:fill="auto"/>
            <w:noWrap/>
            <w:hideMark/>
          </w:tcPr>
          <w:p w14:paraId="656282C5"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10.000</w:t>
            </w:r>
          </w:p>
        </w:tc>
        <w:tc>
          <w:tcPr>
            <w:tcW w:w="1293" w:type="dxa"/>
            <w:tcBorders>
              <w:top w:val="nil"/>
              <w:left w:val="nil"/>
              <w:bottom w:val="nil"/>
              <w:right w:val="nil"/>
            </w:tcBorders>
            <w:shd w:val="clear" w:color="auto" w:fill="auto"/>
            <w:noWrap/>
            <w:hideMark/>
          </w:tcPr>
          <w:p w14:paraId="0F3FB5E2"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4.791</w:t>
            </w:r>
          </w:p>
        </w:tc>
        <w:tc>
          <w:tcPr>
            <w:tcW w:w="887" w:type="dxa"/>
            <w:tcBorders>
              <w:top w:val="nil"/>
              <w:left w:val="nil"/>
              <w:bottom w:val="nil"/>
              <w:right w:val="nil"/>
            </w:tcBorders>
            <w:shd w:val="clear" w:color="auto" w:fill="auto"/>
            <w:noWrap/>
            <w:hideMark/>
          </w:tcPr>
          <w:p w14:paraId="1A314B50"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47,91</w:t>
            </w:r>
          </w:p>
        </w:tc>
      </w:tr>
      <w:tr w:rsidR="00BB4A5C" w:rsidRPr="00BB4A5C" w14:paraId="1A4F23D5" w14:textId="77777777" w:rsidTr="00BB4A5C">
        <w:trPr>
          <w:trHeight w:val="240"/>
        </w:trPr>
        <w:tc>
          <w:tcPr>
            <w:tcW w:w="222" w:type="dxa"/>
            <w:tcBorders>
              <w:top w:val="nil"/>
              <w:left w:val="nil"/>
              <w:bottom w:val="nil"/>
              <w:right w:val="nil"/>
            </w:tcBorders>
            <w:shd w:val="clear" w:color="auto" w:fill="auto"/>
            <w:noWrap/>
            <w:hideMark/>
          </w:tcPr>
          <w:p w14:paraId="084387B0"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p>
        </w:tc>
        <w:tc>
          <w:tcPr>
            <w:tcW w:w="617" w:type="dxa"/>
            <w:tcBorders>
              <w:top w:val="nil"/>
              <w:left w:val="nil"/>
              <w:bottom w:val="nil"/>
              <w:right w:val="nil"/>
            </w:tcBorders>
            <w:shd w:val="clear" w:color="auto" w:fill="auto"/>
            <w:noWrap/>
            <w:hideMark/>
          </w:tcPr>
          <w:p w14:paraId="21B914D3"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w:t>
            </w:r>
          </w:p>
        </w:tc>
        <w:tc>
          <w:tcPr>
            <w:tcW w:w="5112" w:type="dxa"/>
            <w:tcBorders>
              <w:top w:val="nil"/>
              <w:left w:val="nil"/>
              <w:bottom w:val="nil"/>
              <w:right w:val="nil"/>
            </w:tcBorders>
            <w:shd w:val="clear" w:color="auto" w:fill="auto"/>
            <w:noWrap/>
            <w:hideMark/>
          </w:tcPr>
          <w:p w14:paraId="5460AABC"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Materijalni rashodi</w:t>
            </w:r>
          </w:p>
        </w:tc>
        <w:tc>
          <w:tcPr>
            <w:tcW w:w="1420" w:type="dxa"/>
            <w:tcBorders>
              <w:top w:val="nil"/>
              <w:left w:val="nil"/>
              <w:bottom w:val="nil"/>
              <w:right w:val="nil"/>
            </w:tcBorders>
            <w:shd w:val="clear" w:color="auto" w:fill="auto"/>
            <w:noWrap/>
            <w:hideMark/>
          </w:tcPr>
          <w:p w14:paraId="1B82BE19"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10.000</w:t>
            </w:r>
          </w:p>
        </w:tc>
        <w:tc>
          <w:tcPr>
            <w:tcW w:w="1117" w:type="dxa"/>
            <w:tcBorders>
              <w:top w:val="nil"/>
              <w:left w:val="nil"/>
              <w:bottom w:val="nil"/>
              <w:right w:val="nil"/>
            </w:tcBorders>
            <w:shd w:val="clear" w:color="auto" w:fill="auto"/>
            <w:noWrap/>
            <w:hideMark/>
          </w:tcPr>
          <w:p w14:paraId="01C389B8"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10.000</w:t>
            </w:r>
          </w:p>
        </w:tc>
        <w:tc>
          <w:tcPr>
            <w:tcW w:w="1293" w:type="dxa"/>
            <w:tcBorders>
              <w:top w:val="nil"/>
              <w:left w:val="nil"/>
              <w:bottom w:val="nil"/>
              <w:right w:val="nil"/>
            </w:tcBorders>
            <w:shd w:val="clear" w:color="auto" w:fill="auto"/>
            <w:noWrap/>
            <w:hideMark/>
          </w:tcPr>
          <w:p w14:paraId="45871A01"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4.791</w:t>
            </w:r>
          </w:p>
        </w:tc>
        <w:tc>
          <w:tcPr>
            <w:tcW w:w="887" w:type="dxa"/>
            <w:tcBorders>
              <w:top w:val="nil"/>
              <w:left w:val="nil"/>
              <w:bottom w:val="nil"/>
              <w:right w:val="nil"/>
            </w:tcBorders>
            <w:shd w:val="clear" w:color="auto" w:fill="auto"/>
            <w:noWrap/>
            <w:hideMark/>
          </w:tcPr>
          <w:p w14:paraId="6AFD811D"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47,91</w:t>
            </w:r>
          </w:p>
        </w:tc>
      </w:tr>
      <w:tr w:rsidR="00BB4A5C" w:rsidRPr="00BB4A5C" w14:paraId="222D7E9C" w14:textId="77777777" w:rsidTr="00BB4A5C">
        <w:trPr>
          <w:trHeight w:val="240"/>
        </w:trPr>
        <w:tc>
          <w:tcPr>
            <w:tcW w:w="222" w:type="dxa"/>
            <w:tcBorders>
              <w:top w:val="nil"/>
              <w:left w:val="nil"/>
              <w:bottom w:val="nil"/>
              <w:right w:val="nil"/>
            </w:tcBorders>
            <w:shd w:val="clear" w:color="auto" w:fill="auto"/>
            <w:noWrap/>
            <w:hideMark/>
          </w:tcPr>
          <w:p w14:paraId="691E643D"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4DF86B66"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329</w:t>
            </w:r>
          </w:p>
        </w:tc>
        <w:tc>
          <w:tcPr>
            <w:tcW w:w="5112" w:type="dxa"/>
            <w:tcBorders>
              <w:top w:val="nil"/>
              <w:left w:val="nil"/>
              <w:bottom w:val="nil"/>
              <w:right w:val="nil"/>
            </w:tcBorders>
            <w:shd w:val="clear" w:color="auto" w:fill="auto"/>
            <w:noWrap/>
            <w:hideMark/>
          </w:tcPr>
          <w:p w14:paraId="4E3D0FD4"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Ostali nespomenuti rashodi poslovanja</w:t>
            </w:r>
          </w:p>
        </w:tc>
        <w:tc>
          <w:tcPr>
            <w:tcW w:w="1420" w:type="dxa"/>
            <w:tcBorders>
              <w:top w:val="nil"/>
              <w:left w:val="nil"/>
              <w:bottom w:val="nil"/>
              <w:right w:val="nil"/>
            </w:tcBorders>
            <w:shd w:val="clear" w:color="auto" w:fill="auto"/>
            <w:noWrap/>
            <w:hideMark/>
          </w:tcPr>
          <w:p w14:paraId="179527D0"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10.000</w:t>
            </w:r>
          </w:p>
        </w:tc>
        <w:tc>
          <w:tcPr>
            <w:tcW w:w="1117" w:type="dxa"/>
            <w:tcBorders>
              <w:top w:val="nil"/>
              <w:left w:val="nil"/>
              <w:bottom w:val="nil"/>
              <w:right w:val="nil"/>
            </w:tcBorders>
            <w:shd w:val="clear" w:color="auto" w:fill="auto"/>
            <w:noWrap/>
            <w:hideMark/>
          </w:tcPr>
          <w:p w14:paraId="50250A56"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10.000</w:t>
            </w:r>
          </w:p>
        </w:tc>
        <w:tc>
          <w:tcPr>
            <w:tcW w:w="1293" w:type="dxa"/>
            <w:tcBorders>
              <w:top w:val="nil"/>
              <w:left w:val="nil"/>
              <w:bottom w:val="nil"/>
              <w:right w:val="nil"/>
            </w:tcBorders>
            <w:shd w:val="clear" w:color="auto" w:fill="auto"/>
            <w:noWrap/>
            <w:hideMark/>
          </w:tcPr>
          <w:p w14:paraId="380A72CA"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4.791</w:t>
            </w:r>
          </w:p>
        </w:tc>
        <w:tc>
          <w:tcPr>
            <w:tcW w:w="887" w:type="dxa"/>
            <w:tcBorders>
              <w:top w:val="nil"/>
              <w:left w:val="nil"/>
              <w:bottom w:val="nil"/>
              <w:right w:val="nil"/>
            </w:tcBorders>
            <w:shd w:val="clear" w:color="auto" w:fill="auto"/>
            <w:noWrap/>
            <w:hideMark/>
          </w:tcPr>
          <w:p w14:paraId="03E2784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47,91</w:t>
            </w:r>
          </w:p>
        </w:tc>
      </w:tr>
      <w:tr w:rsidR="00BB4A5C" w:rsidRPr="00BB4A5C" w14:paraId="6E5DAA10" w14:textId="77777777" w:rsidTr="00BB4A5C">
        <w:trPr>
          <w:trHeight w:val="240"/>
        </w:trPr>
        <w:tc>
          <w:tcPr>
            <w:tcW w:w="222" w:type="dxa"/>
            <w:tcBorders>
              <w:top w:val="nil"/>
              <w:left w:val="nil"/>
              <w:bottom w:val="nil"/>
              <w:right w:val="nil"/>
            </w:tcBorders>
            <w:shd w:val="clear" w:color="auto" w:fill="auto"/>
            <w:noWrap/>
            <w:hideMark/>
          </w:tcPr>
          <w:p w14:paraId="465EE456"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416AA3E3"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3293</w:t>
            </w:r>
          </w:p>
        </w:tc>
        <w:tc>
          <w:tcPr>
            <w:tcW w:w="5112" w:type="dxa"/>
            <w:tcBorders>
              <w:top w:val="nil"/>
              <w:left w:val="nil"/>
              <w:bottom w:val="nil"/>
              <w:right w:val="nil"/>
            </w:tcBorders>
            <w:shd w:val="clear" w:color="auto" w:fill="auto"/>
            <w:noWrap/>
            <w:hideMark/>
          </w:tcPr>
          <w:p w14:paraId="331E23D7"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Reprezentacija</w:t>
            </w:r>
          </w:p>
        </w:tc>
        <w:tc>
          <w:tcPr>
            <w:tcW w:w="1420" w:type="dxa"/>
            <w:tcBorders>
              <w:top w:val="nil"/>
              <w:left w:val="nil"/>
              <w:bottom w:val="nil"/>
              <w:right w:val="nil"/>
            </w:tcBorders>
            <w:shd w:val="clear" w:color="auto" w:fill="auto"/>
            <w:noWrap/>
            <w:hideMark/>
          </w:tcPr>
          <w:p w14:paraId="2651C9EC" w14:textId="77777777" w:rsidR="00BB4A5C" w:rsidRPr="00BB4A5C" w:rsidRDefault="00BB4A5C" w:rsidP="00BB4A5C">
            <w:pPr>
              <w:spacing w:after="0" w:line="240" w:lineRule="auto"/>
              <w:rPr>
                <w:rFonts w:ascii="Arial" w:eastAsia="Times New Roman" w:hAnsi="Arial" w:cs="Arial"/>
                <w:color w:val="000000"/>
                <w:sz w:val="18"/>
                <w:szCs w:val="18"/>
                <w:lang w:eastAsia="hr-HR"/>
              </w:rPr>
            </w:pPr>
          </w:p>
        </w:tc>
        <w:tc>
          <w:tcPr>
            <w:tcW w:w="1117" w:type="dxa"/>
            <w:tcBorders>
              <w:top w:val="nil"/>
              <w:left w:val="nil"/>
              <w:bottom w:val="nil"/>
              <w:right w:val="nil"/>
            </w:tcBorders>
            <w:shd w:val="clear" w:color="auto" w:fill="auto"/>
            <w:noWrap/>
            <w:hideMark/>
          </w:tcPr>
          <w:p w14:paraId="2ABC1BE8"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0D875D77"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2.916</w:t>
            </w:r>
          </w:p>
        </w:tc>
        <w:tc>
          <w:tcPr>
            <w:tcW w:w="887" w:type="dxa"/>
            <w:tcBorders>
              <w:top w:val="nil"/>
              <w:left w:val="nil"/>
              <w:bottom w:val="nil"/>
              <w:right w:val="nil"/>
            </w:tcBorders>
            <w:shd w:val="clear" w:color="auto" w:fill="auto"/>
            <w:noWrap/>
            <w:hideMark/>
          </w:tcPr>
          <w:p w14:paraId="1D194AF7"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2292585D" w14:textId="77777777" w:rsidTr="00BB4A5C">
        <w:trPr>
          <w:trHeight w:val="240"/>
        </w:trPr>
        <w:tc>
          <w:tcPr>
            <w:tcW w:w="222" w:type="dxa"/>
            <w:tcBorders>
              <w:top w:val="nil"/>
              <w:left w:val="nil"/>
              <w:bottom w:val="nil"/>
              <w:right w:val="nil"/>
            </w:tcBorders>
            <w:shd w:val="clear" w:color="auto" w:fill="auto"/>
            <w:noWrap/>
            <w:hideMark/>
          </w:tcPr>
          <w:p w14:paraId="1A521AD4"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bottom w:val="nil"/>
              <w:right w:val="nil"/>
            </w:tcBorders>
            <w:shd w:val="clear" w:color="auto" w:fill="auto"/>
            <w:noWrap/>
            <w:hideMark/>
          </w:tcPr>
          <w:p w14:paraId="5ADC09F6"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3299</w:t>
            </w:r>
          </w:p>
        </w:tc>
        <w:tc>
          <w:tcPr>
            <w:tcW w:w="6532" w:type="dxa"/>
            <w:gridSpan w:val="2"/>
            <w:tcBorders>
              <w:top w:val="nil"/>
              <w:left w:val="nil"/>
              <w:bottom w:val="nil"/>
              <w:right w:val="nil"/>
            </w:tcBorders>
            <w:shd w:val="clear" w:color="auto" w:fill="auto"/>
            <w:noWrap/>
            <w:hideMark/>
          </w:tcPr>
          <w:p w14:paraId="4676FF21"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Ostali nespomenuti rashodi poslovanja</w:t>
            </w:r>
          </w:p>
        </w:tc>
        <w:tc>
          <w:tcPr>
            <w:tcW w:w="1117" w:type="dxa"/>
            <w:tcBorders>
              <w:top w:val="nil"/>
              <w:left w:val="nil"/>
              <w:bottom w:val="nil"/>
              <w:right w:val="nil"/>
            </w:tcBorders>
            <w:shd w:val="clear" w:color="auto" w:fill="auto"/>
            <w:noWrap/>
            <w:hideMark/>
          </w:tcPr>
          <w:p w14:paraId="5E2669E1"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02B8D53A"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1.875</w:t>
            </w:r>
          </w:p>
        </w:tc>
        <w:tc>
          <w:tcPr>
            <w:tcW w:w="887" w:type="dxa"/>
            <w:tcBorders>
              <w:top w:val="nil"/>
              <w:left w:val="nil"/>
              <w:bottom w:val="nil"/>
              <w:right w:val="nil"/>
            </w:tcBorders>
            <w:shd w:val="clear" w:color="auto" w:fill="auto"/>
            <w:noWrap/>
            <w:hideMark/>
          </w:tcPr>
          <w:p w14:paraId="07D8C88C"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18E5018D" w14:textId="77777777" w:rsidTr="00BB4A5C">
        <w:trPr>
          <w:trHeight w:val="240"/>
        </w:trPr>
        <w:tc>
          <w:tcPr>
            <w:tcW w:w="5951" w:type="dxa"/>
            <w:gridSpan w:val="3"/>
            <w:tcBorders>
              <w:top w:val="nil"/>
              <w:left w:val="nil"/>
              <w:bottom w:val="nil"/>
              <w:right w:val="nil"/>
            </w:tcBorders>
            <w:shd w:val="clear" w:color="000000" w:fill="FFFF00"/>
            <w:hideMark/>
          </w:tcPr>
          <w:p w14:paraId="6354A66A"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Aktivnost: A100104 Jačanje kapaciteta LAG Zapadna Slavonija</w:t>
            </w:r>
          </w:p>
        </w:tc>
        <w:tc>
          <w:tcPr>
            <w:tcW w:w="1420" w:type="dxa"/>
            <w:tcBorders>
              <w:top w:val="nil"/>
              <w:left w:val="nil"/>
              <w:bottom w:val="nil"/>
              <w:right w:val="nil"/>
            </w:tcBorders>
            <w:shd w:val="clear" w:color="000000" w:fill="FFFF00"/>
            <w:noWrap/>
            <w:hideMark/>
          </w:tcPr>
          <w:p w14:paraId="41811BC5"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20.000</w:t>
            </w:r>
          </w:p>
        </w:tc>
        <w:tc>
          <w:tcPr>
            <w:tcW w:w="1117" w:type="dxa"/>
            <w:tcBorders>
              <w:top w:val="nil"/>
              <w:left w:val="nil"/>
              <w:bottom w:val="nil"/>
              <w:right w:val="nil"/>
            </w:tcBorders>
            <w:shd w:val="clear" w:color="000000" w:fill="FFFF00"/>
            <w:noWrap/>
            <w:hideMark/>
          </w:tcPr>
          <w:p w14:paraId="11131BE7"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20.000</w:t>
            </w:r>
          </w:p>
        </w:tc>
        <w:tc>
          <w:tcPr>
            <w:tcW w:w="1293" w:type="dxa"/>
            <w:tcBorders>
              <w:top w:val="nil"/>
              <w:left w:val="nil"/>
              <w:bottom w:val="nil"/>
              <w:right w:val="nil"/>
            </w:tcBorders>
            <w:shd w:val="clear" w:color="000000" w:fill="FFFF00"/>
            <w:noWrap/>
            <w:hideMark/>
          </w:tcPr>
          <w:p w14:paraId="25221D66"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20.000</w:t>
            </w:r>
          </w:p>
        </w:tc>
        <w:tc>
          <w:tcPr>
            <w:tcW w:w="887" w:type="dxa"/>
            <w:tcBorders>
              <w:top w:val="nil"/>
              <w:left w:val="nil"/>
              <w:bottom w:val="nil"/>
              <w:right w:val="nil"/>
            </w:tcBorders>
            <w:shd w:val="clear" w:color="000000" w:fill="FFFF00"/>
            <w:noWrap/>
            <w:hideMark/>
          </w:tcPr>
          <w:p w14:paraId="28CE998A"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100,00</w:t>
            </w:r>
          </w:p>
        </w:tc>
      </w:tr>
      <w:tr w:rsidR="00BB4A5C" w:rsidRPr="00BB4A5C" w14:paraId="436F7408" w14:textId="77777777" w:rsidTr="00BB4A5C">
        <w:trPr>
          <w:trHeight w:val="240"/>
        </w:trPr>
        <w:tc>
          <w:tcPr>
            <w:tcW w:w="5951" w:type="dxa"/>
            <w:gridSpan w:val="3"/>
            <w:tcBorders>
              <w:top w:val="nil"/>
              <w:left w:val="nil"/>
              <w:bottom w:val="nil"/>
              <w:right w:val="nil"/>
            </w:tcBorders>
            <w:shd w:val="clear" w:color="auto" w:fill="auto"/>
            <w:hideMark/>
          </w:tcPr>
          <w:p w14:paraId="24793D77" w14:textId="77777777" w:rsidR="00BB4A5C" w:rsidRPr="00BB4A5C" w:rsidRDefault="00BB4A5C" w:rsidP="00BB4A5C">
            <w:pPr>
              <w:spacing w:after="0" w:line="240" w:lineRule="auto"/>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Izvor financiranja: 11 Opći prihodi i primici</w:t>
            </w:r>
          </w:p>
        </w:tc>
        <w:tc>
          <w:tcPr>
            <w:tcW w:w="1420" w:type="dxa"/>
            <w:tcBorders>
              <w:top w:val="nil"/>
              <w:left w:val="nil"/>
              <w:bottom w:val="nil"/>
              <w:right w:val="nil"/>
            </w:tcBorders>
            <w:shd w:val="clear" w:color="auto" w:fill="auto"/>
            <w:noWrap/>
            <w:hideMark/>
          </w:tcPr>
          <w:p w14:paraId="5A37BD65"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20.000</w:t>
            </w:r>
          </w:p>
        </w:tc>
        <w:tc>
          <w:tcPr>
            <w:tcW w:w="1117" w:type="dxa"/>
            <w:tcBorders>
              <w:top w:val="nil"/>
              <w:left w:val="nil"/>
              <w:bottom w:val="nil"/>
              <w:right w:val="nil"/>
            </w:tcBorders>
            <w:shd w:val="clear" w:color="auto" w:fill="auto"/>
            <w:noWrap/>
            <w:hideMark/>
          </w:tcPr>
          <w:p w14:paraId="2769AA41"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20.000</w:t>
            </w:r>
          </w:p>
        </w:tc>
        <w:tc>
          <w:tcPr>
            <w:tcW w:w="1293" w:type="dxa"/>
            <w:tcBorders>
              <w:top w:val="nil"/>
              <w:left w:val="nil"/>
              <w:bottom w:val="nil"/>
              <w:right w:val="nil"/>
            </w:tcBorders>
            <w:shd w:val="clear" w:color="auto" w:fill="auto"/>
            <w:noWrap/>
            <w:hideMark/>
          </w:tcPr>
          <w:p w14:paraId="1BB53BEF"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20.000</w:t>
            </w:r>
          </w:p>
        </w:tc>
        <w:tc>
          <w:tcPr>
            <w:tcW w:w="887" w:type="dxa"/>
            <w:tcBorders>
              <w:top w:val="nil"/>
              <w:left w:val="nil"/>
              <w:bottom w:val="nil"/>
              <w:right w:val="nil"/>
            </w:tcBorders>
            <w:shd w:val="clear" w:color="auto" w:fill="auto"/>
            <w:noWrap/>
            <w:hideMark/>
          </w:tcPr>
          <w:p w14:paraId="12C8FBC5"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100,00</w:t>
            </w:r>
          </w:p>
        </w:tc>
      </w:tr>
      <w:tr w:rsidR="00BB4A5C" w:rsidRPr="00BB4A5C" w14:paraId="11C71AFF" w14:textId="77777777" w:rsidTr="00BB4A5C">
        <w:trPr>
          <w:trHeight w:val="240"/>
        </w:trPr>
        <w:tc>
          <w:tcPr>
            <w:tcW w:w="222" w:type="dxa"/>
            <w:tcBorders>
              <w:top w:val="nil"/>
              <w:left w:val="nil"/>
              <w:bottom w:val="nil"/>
              <w:right w:val="nil"/>
            </w:tcBorders>
            <w:shd w:val="clear" w:color="auto" w:fill="auto"/>
            <w:noWrap/>
            <w:hideMark/>
          </w:tcPr>
          <w:p w14:paraId="25C32AFA"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p>
        </w:tc>
        <w:tc>
          <w:tcPr>
            <w:tcW w:w="617" w:type="dxa"/>
            <w:tcBorders>
              <w:top w:val="nil"/>
              <w:left w:val="nil"/>
              <w:bottom w:val="nil"/>
              <w:right w:val="nil"/>
            </w:tcBorders>
            <w:shd w:val="clear" w:color="auto" w:fill="auto"/>
            <w:noWrap/>
            <w:hideMark/>
          </w:tcPr>
          <w:p w14:paraId="4B548B04"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w:t>
            </w:r>
          </w:p>
        </w:tc>
        <w:tc>
          <w:tcPr>
            <w:tcW w:w="5112" w:type="dxa"/>
            <w:tcBorders>
              <w:top w:val="nil"/>
              <w:left w:val="nil"/>
              <w:bottom w:val="nil"/>
              <w:right w:val="nil"/>
            </w:tcBorders>
            <w:shd w:val="clear" w:color="auto" w:fill="auto"/>
            <w:noWrap/>
            <w:hideMark/>
          </w:tcPr>
          <w:p w14:paraId="0565FC43"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Materijalni rashodi</w:t>
            </w:r>
          </w:p>
        </w:tc>
        <w:tc>
          <w:tcPr>
            <w:tcW w:w="1420" w:type="dxa"/>
            <w:tcBorders>
              <w:top w:val="nil"/>
              <w:left w:val="nil"/>
              <w:bottom w:val="nil"/>
              <w:right w:val="nil"/>
            </w:tcBorders>
            <w:shd w:val="clear" w:color="auto" w:fill="auto"/>
            <w:noWrap/>
            <w:hideMark/>
          </w:tcPr>
          <w:p w14:paraId="348B47B8"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20.000</w:t>
            </w:r>
          </w:p>
        </w:tc>
        <w:tc>
          <w:tcPr>
            <w:tcW w:w="1117" w:type="dxa"/>
            <w:tcBorders>
              <w:top w:val="nil"/>
              <w:left w:val="nil"/>
              <w:bottom w:val="nil"/>
              <w:right w:val="nil"/>
            </w:tcBorders>
            <w:shd w:val="clear" w:color="auto" w:fill="auto"/>
            <w:noWrap/>
            <w:hideMark/>
          </w:tcPr>
          <w:p w14:paraId="5E4B2C38"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20.000</w:t>
            </w:r>
          </w:p>
        </w:tc>
        <w:tc>
          <w:tcPr>
            <w:tcW w:w="1293" w:type="dxa"/>
            <w:tcBorders>
              <w:top w:val="nil"/>
              <w:left w:val="nil"/>
              <w:bottom w:val="nil"/>
              <w:right w:val="nil"/>
            </w:tcBorders>
            <w:shd w:val="clear" w:color="auto" w:fill="auto"/>
            <w:noWrap/>
            <w:hideMark/>
          </w:tcPr>
          <w:p w14:paraId="04EC3A09"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20.000</w:t>
            </w:r>
          </w:p>
        </w:tc>
        <w:tc>
          <w:tcPr>
            <w:tcW w:w="887" w:type="dxa"/>
            <w:tcBorders>
              <w:top w:val="nil"/>
              <w:left w:val="nil"/>
              <w:bottom w:val="nil"/>
              <w:right w:val="nil"/>
            </w:tcBorders>
            <w:shd w:val="clear" w:color="auto" w:fill="auto"/>
            <w:noWrap/>
            <w:hideMark/>
          </w:tcPr>
          <w:p w14:paraId="757B2F00"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100,00</w:t>
            </w:r>
          </w:p>
        </w:tc>
      </w:tr>
      <w:tr w:rsidR="00BB4A5C" w:rsidRPr="00BB4A5C" w14:paraId="3E52C006" w14:textId="77777777" w:rsidTr="00BB4A5C">
        <w:trPr>
          <w:trHeight w:val="240"/>
        </w:trPr>
        <w:tc>
          <w:tcPr>
            <w:tcW w:w="222" w:type="dxa"/>
            <w:tcBorders>
              <w:top w:val="nil"/>
              <w:left w:val="nil"/>
              <w:bottom w:val="nil"/>
              <w:right w:val="nil"/>
            </w:tcBorders>
            <w:shd w:val="clear" w:color="auto" w:fill="auto"/>
            <w:noWrap/>
            <w:hideMark/>
          </w:tcPr>
          <w:p w14:paraId="1E637631"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68B9E933"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329</w:t>
            </w:r>
          </w:p>
        </w:tc>
        <w:tc>
          <w:tcPr>
            <w:tcW w:w="5112" w:type="dxa"/>
            <w:tcBorders>
              <w:top w:val="nil"/>
              <w:left w:val="nil"/>
              <w:bottom w:val="nil"/>
              <w:right w:val="nil"/>
            </w:tcBorders>
            <w:shd w:val="clear" w:color="auto" w:fill="auto"/>
            <w:noWrap/>
            <w:hideMark/>
          </w:tcPr>
          <w:p w14:paraId="3F343A98"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Ostali nespomenuti rashodi poslovanja</w:t>
            </w:r>
          </w:p>
        </w:tc>
        <w:tc>
          <w:tcPr>
            <w:tcW w:w="1420" w:type="dxa"/>
            <w:tcBorders>
              <w:top w:val="nil"/>
              <w:left w:val="nil"/>
              <w:bottom w:val="nil"/>
              <w:right w:val="nil"/>
            </w:tcBorders>
            <w:shd w:val="clear" w:color="auto" w:fill="auto"/>
            <w:noWrap/>
            <w:hideMark/>
          </w:tcPr>
          <w:p w14:paraId="51B8B6BA"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20.000</w:t>
            </w:r>
          </w:p>
        </w:tc>
        <w:tc>
          <w:tcPr>
            <w:tcW w:w="1117" w:type="dxa"/>
            <w:tcBorders>
              <w:top w:val="nil"/>
              <w:left w:val="nil"/>
              <w:bottom w:val="nil"/>
              <w:right w:val="nil"/>
            </w:tcBorders>
            <w:shd w:val="clear" w:color="auto" w:fill="auto"/>
            <w:noWrap/>
            <w:hideMark/>
          </w:tcPr>
          <w:p w14:paraId="3646F1C9"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20.000</w:t>
            </w:r>
          </w:p>
        </w:tc>
        <w:tc>
          <w:tcPr>
            <w:tcW w:w="1293" w:type="dxa"/>
            <w:tcBorders>
              <w:top w:val="nil"/>
              <w:left w:val="nil"/>
              <w:bottom w:val="nil"/>
              <w:right w:val="nil"/>
            </w:tcBorders>
            <w:shd w:val="clear" w:color="auto" w:fill="auto"/>
            <w:noWrap/>
            <w:hideMark/>
          </w:tcPr>
          <w:p w14:paraId="5AB67B4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20.000</w:t>
            </w:r>
          </w:p>
        </w:tc>
        <w:tc>
          <w:tcPr>
            <w:tcW w:w="887" w:type="dxa"/>
            <w:tcBorders>
              <w:top w:val="nil"/>
              <w:left w:val="nil"/>
              <w:bottom w:val="nil"/>
              <w:right w:val="nil"/>
            </w:tcBorders>
            <w:shd w:val="clear" w:color="auto" w:fill="auto"/>
            <w:noWrap/>
            <w:hideMark/>
          </w:tcPr>
          <w:p w14:paraId="25A4CCD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100,00</w:t>
            </w:r>
          </w:p>
        </w:tc>
      </w:tr>
      <w:tr w:rsidR="00BB4A5C" w:rsidRPr="00BB4A5C" w14:paraId="79EDBFF1" w14:textId="77777777" w:rsidTr="00BB4A5C">
        <w:trPr>
          <w:trHeight w:val="240"/>
        </w:trPr>
        <w:tc>
          <w:tcPr>
            <w:tcW w:w="222" w:type="dxa"/>
            <w:tcBorders>
              <w:top w:val="nil"/>
              <w:left w:val="nil"/>
              <w:bottom w:val="nil"/>
              <w:right w:val="nil"/>
            </w:tcBorders>
            <w:shd w:val="clear" w:color="auto" w:fill="auto"/>
            <w:noWrap/>
            <w:hideMark/>
          </w:tcPr>
          <w:p w14:paraId="079D8C50"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421C7C47"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3294</w:t>
            </w:r>
          </w:p>
        </w:tc>
        <w:tc>
          <w:tcPr>
            <w:tcW w:w="5112" w:type="dxa"/>
            <w:tcBorders>
              <w:top w:val="nil"/>
              <w:left w:val="nil"/>
              <w:bottom w:val="nil"/>
              <w:right w:val="nil"/>
            </w:tcBorders>
            <w:shd w:val="clear" w:color="auto" w:fill="auto"/>
            <w:noWrap/>
            <w:hideMark/>
          </w:tcPr>
          <w:p w14:paraId="59D897DE"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Članarine i norme</w:t>
            </w:r>
          </w:p>
        </w:tc>
        <w:tc>
          <w:tcPr>
            <w:tcW w:w="1420" w:type="dxa"/>
            <w:tcBorders>
              <w:top w:val="nil"/>
              <w:left w:val="nil"/>
              <w:bottom w:val="nil"/>
              <w:right w:val="nil"/>
            </w:tcBorders>
            <w:shd w:val="clear" w:color="auto" w:fill="auto"/>
            <w:noWrap/>
            <w:hideMark/>
          </w:tcPr>
          <w:p w14:paraId="654704F3" w14:textId="77777777" w:rsidR="00BB4A5C" w:rsidRPr="00BB4A5C" w:rsidRDefault="00BB4A5C" w:rsidP="00BB4A5C">
            <w:pPr>
              <w:spacing w:after="0" w:line="240" w:lineRule="auto"/>
              <w:rPr>
                <w:rFonts w:ascii="Arial" w:eastAsia="Times New Roman" w:hAnsi="Arial" w:cs="Arial"/>
                <w:color w:val="000000"/>
                <w:sz w:val="18"/>
                <w:szCs w:val="18"/>
                <w:lang w:eastAsia="hr-HR"/>
              </w:rPr>
            </w:pPr>
          </w:p>
        </w:tc>
        <w:tc>
          <w:tcPr>
            <w:tcW w:w="1117" w:type="dxa"/>
            <w:tcBorders>
              <w:top w:val="nil"/>
              <w:left w:val="nil"/>
              <w:bottom w:val="nil"/>
              <w:right w:val="nil"/>
            </w:tcBorders>
            <w:shd w:val="clear" w:color="auto" w:fill="auto"/>
            <w:noWrap/>
            <w:hideMark/>
          </w:tcPr>
          <w:p w14:paraId="7095CE4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3E18024A"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20.000</w:t>
            </w:r>
          </w:p>
        </w:tc>
        <w:tc>
          <w:tcPr>
            <w:tcW w:w="887" w:type="dxa"/>
            <w:tcBorders>
              <w:top w:val="nil"/>
              <w:left w:val="nil"/>
              <w:bottom w:val="nil"/>
              <w:right w:val="nil"/>
            </w:tcBorders>
            <w:shd w:val="clear" w:color="auto" w:fill="auto"/>
            <w:noWrap/>
            <w:hideMark/>
          </w:tcPr>
          <w:p w14:paraId="3A1CB237"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4D39A969" w14:textId="77777777" w:rsidTr="00BB4A5C">
        <w:trPr>
          <w:trHeight w:val="522"/>
        </w:trPr>
        <w:tc>
          <w:tcPr>
            <w:tcW w:w="5951" w:type="dxa"/>
            <w:gridSpan w:val="3"/>
            <w:tcBorders>
              <w:top w:val="nil"/>
              <w:left w:val="nil"/>
              <w:bottom w:val="nil"/>
              <w:right w:val="nil"/>
            </w:tcBorders>
            <w:shd w:val="clear" w:color="000000" w:fill="8EA9DB"/>
            <w:hideMark/>
          </w:tcPr>
          <w:p w14:paraId="30E98A32" w14:textId="77777777" w:rsidR="00BB4A5C" w:rsidRPr="00BB4A5C" w:rsidRDefault="00BB4A5C" w:rsidP="00BB4A5C">
            <w:pPr>
              <w:spacing w:after="0" w:line="240" w:lineRule="auto"/>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Program: 1001, MJERE I AKTIVNOSTI IZ DJELOKRUGA OPĆINSKOG NAČELNIKA</w:t>
            </w:r>
          </w:p>
        </w:tc>
        <w:tc>
          <w:tcPr>
            <w:tcW w:w="1420" w:type="dxa"/>
            <w:tcBorders>
              <w:top w:val="nil"/>
              <w:left w:val="nil"/>
              <w:bottom w:val="nil"/>
              <w:right w:val="nil"/>
            </w:tcBorders>
            <w:shd w:val="clear" w:color="000000" w:fill="8EA9DB"/>
            <w:noWrap/>
            <w:hideMark/>
          </w:tcPr>
          <w:p w14:paraId="0A676D92"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258.000</w:t>
            </w:r>
          </w:p>
        </w:tc>
        <w:tc>
          <w:tcPr>
            <w:tcW w:w="1117" w:type="dxa"/>
            <w:tcBorders>
              <w:top w:val="nil"/>
              <w:left w:val="nil"/>
              <w:bottom w:val="nil"/>
              <w:right w:val="nil"/>
            </w:tcBorders>
            <w:shd w:val="clear" w:color="000000" w:fill="8EA9DB"/>
            <w:noWrap/>
            <w:hideMark/>
          </w:tcPr>
          <w:p w14:paraId="3CE31F81"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256.300</w:t>
            </w:r>
          </w:p>
        </w:tc>
        <w:tc>
          <w:tcPr>
            <w:tcW w:w="1293" w:type="dxa"/>
            <w:tcBorders>
              <w:top w:val="nil"/>
              <w:left w:val="nil"/>
              <w:bottom w:val="nil"/>
              <w:right w:val="nil"/>
            </w:tcBorders>
            <w:shd w:val="clear" w:color="000000" w:fill="8EA9DB"/>
            <w:noWrap/>
            <w:hideMark/>
          </w:tcPr>
          <w:p w14:paraId="703C6ACE"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214.087</w:t>
            </w:r>
          </w:p>
        </w:tc>
        <w:tc>
          <w:tcPr>
            <w:tcW w:w="887" w:type="dxa"/>
            <w:tcBorders>
              <w:top w:val="nil"/>
              <w:left w:val="nil"/>
              <w:bottom w:val="nil"/>
              <w:right w:val="nil"/>
            </w:tcBorders>
            <w:shd w:val="clear" w:color="000000" w:fill="8EA9DB"/>
            <w:noWrap/>
            <w:hideMark/>
          </w:tcPr>
          <w:p w14:paraId="58DA63F6"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83,53</w:t>
            </w:r>
          </w:p>
        </w:tc>
      </w:tr>
      <w:tr w:rsidR="00BB4A5C" w:rsidRPr="00BB4A5C" w14:paraId="0C59118A" w14:textId="77777777" w:rsidTr="00BB4A5C">
        <w:trPr>
          <w:trHeight w:val="259"/>
        </w:trPr>
        <w:tc>
          <w:tcPr>
            <w:tcW w:w="5951" w:type="dxa"/>
            <w:gridSpan w:val="3"/>
            <w:tcBorders>
              <w:top w:val="nil"/>
              <w:left w:val="nil"/>
              <w:bottom w:val="nil"/>
              <w:right w:val="nil"/>
            </w:tcBorders>
            <w:shd w:val="clear" w:color="000000" w:fill="FFFF00"/>
            <w:hideMark/>
          </w:tcPr>
          <w:p w14:paraId="38250134"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Aktivnost: A100201 Djelovanje općinskog načelnika</w:t>
            </w:r>
          </w:p>
        </w:tc>
        <w:tc>
          <w:tcPr>
            <w:tcW w:w="1420" w:type="dxa"/>
            <w:tcBorders>
              <w:top w:val="nil"/>
              <w:left w:val="nil"/>
              <w:bottom w:val="nil"/>
              <w:right w:val="nil"/>
            </w:tcBorders>
            <w:shd w:val="clear" w:color="000000" w:fill="FFFF00"/>
            <w:noWrap/>
            <w:hideMark/>
          </w:tcPr>
          <w:p w14:paraId="7EABFC7B"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258.000</w:t>
            </w:r>
          </w:p>
        </w:tc>
        <w:tc>
          <w:tcPr>
            <w:tcW w:w="1117" w:type="dxa"/>
            <w:tcBorders>
              <w:top w:val="nil"/>
              <w:left w:val="nil"/>
              <w:bottom w:val="nil"/>
              <w:right w:val="nil"/>
            </w:tcBorders>
            <w:shd w:val="clear" w:color="000000" w:fill="FFFF00"/>
            <w:noWrap/>
            <w:hideMark/>
          </w:tcPr>
          <w:p w14:paraId="2701FDA9"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256.300</w:t>
            </w:r>
          </w:p>
        </w:tc>
        <w:tc>
          <w:tcPr>
            <w:tcW w:w="1293" w:type="dxa"/>
            <w:tcBorders>
              <w:top w:val="nil"/>
              <w:left w:val="nil"/>
              <w:bottom w:val="nil"/>
              <w:right w:val="nil"/>
            </w:tcBorders>
            <w:shd w:val="clear" w:color="000000" w:fill="FFFF00"/>
            <w:noWrap/>
            <w:hideMark/>
          </w:tcPr>
          <w:p w14:paraId="126D035B"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214.087</w:t>
            </w:r>
          </w:p>
        </w:tc>
        <w:tc>
          <w:tcPr>
            <w:tcW w:w="887" w:type="dxa"/>
            <w:tcBorders>
              <w:top w:val="nil"/>
              <w:left w:val="nil"/>
              <w:bottom w:val="nil"/>
              <w:right w:val="nil"/>
            </w:tcBorders>
            <w:shd w:val="clear" w:color="000000" w:fill="FFFF00"/>
            <w:noWrap/>
            <w:hideMark/>
          </w:tcPr>
          <w:p w14:paraId="7B266E0E"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83,53</w:t>
            </w:r>
          </w:p>
        </w:tc>
      </w:tr>
      <w:tr w:rsidR="00BB4A5C" w:rsidRPr="00BB4A5C" w14:paraId="5B386E03" w14:textId="77777777" w:rsidTr="00BB4A5C">
        <w:trPr>
          <w:trHeight w:val="240"/>
        </w:trPr>
        <w:tc>
          <w:tcPr>
            <w:tcW w:w="5951" w:type="dxa"/>
            <w:gridSpan w:val="3"/>
            <w:tcBorders>
              <w:top w:val="nil"/>
              <w:left w:val="nil"/>
              <w:bottom w:val="nil"/>
              <w:right w:val="nil"/>
            </w:tcBorders>
            <w:shd w:val="clear" w:color="auto" w:fill="auto"/>
            <w:hideMark/>
          </w:tcPr>
          <w:p w14:paraId="500297C0" w14:textId="77777777" w:rsidR="00BB4A5C" w:rsidRPr="00BB4A5C" w:rsidRDefault="00BB4A5C" w:rsidP="00BB4A5C">
            <w:pPr>
              <w:spacing w:after="0" w:line="240" w:lineRule="auto"/>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Izvor financiranja: 11 Opći prihodi i primici</w:t>
            </w:r>
          </w:p>
        </w:tc>
        <w:tc>
          <w:tcPr>
            <w:tcW w:w="1420" w:type="dxa"/>
            <w:tcBorders>
              <w:top w:val="nil"/>
              <w:left w:val="nil"/>
              <w:bottom w:val="nil"/>
              <w:right w:val="nil"/>
            </w:tcBorders>
            <w:shd w:val="clear" w:color="auto" w:fill="auto"/>
            <w:noWrap/>
            <w:hideMark/>
          </w:tcPr>
          <w:p w14:paraId="0E847892"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258.000</w:t>
            </w:r>
          </w:p>
        </w:tc>
        <w:tc>
          <w:tcPr>
            <w:tcW w:w="1117" w:type="dxa"/>
            <w:tcBorders>
              <w:top w:val="nil"/>
              <w:left w:val="nil"/>
              <w:bottom w:val="nil"/>
              <w:right w:val="nil"/>
            </w:tcBorders>
            <w:shd w:val="clear" w:color="auto" w:fill="auto"/>
            <w:noWrap/>
            <w:hideMark/>
          </w:tcPr>
          <w:p w14:paraId="0B122806"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256.300</w:t>
            </w:r>
          </w:p>
        </w:tc>
        <w:tc>
          <w:tcPr>
            <w:tcW w:w="1293" w:type="dxa"/>
            <w:tcBorders>
              <w:top w:val="nil"/>
              <w:left w:val="nil"/>
              <w:bottom w:val="nil"/>
              <w:right w:val="nil"/>
            </w:tcBorders>
            <w:shd w:val="clear" w:color="auto" w:fill="auto"/>
            <w:noWrap/>
            <w:hideMark/>
          </w:tcPr>
          <w:p w14:paraId="52961D62"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214.087</w:t>
            </w:r>
          </w:p>
        </w:tc>
        <w:tc>
          <w:tcPr>
            <w:tcW w:w="887" w:type="dxa"/>
            <w:tcBorders>
              <w:top w:val="nil"/>
              <w:left w:val="nil"/>
              <w:bottom w:val="nil"/>
              <w:right w:val="nil"/>
            </w:tcBorders>
            <w:shd w:val="clear" w:color="auto" w:fill="auto"/>
            <w:noWrap/>
            <w:hideMark/>
          </w:tcPr>
          <w:p w14:paraId="63F22313"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83,53</w:t>
            </w:r>
          </w:p>
        </w:tc>
      </w:tr>
      <w:tr w:rsidR="00BB4A5C" w:rsidRPr="00BB4A5C" w14:paraId="17807F23" w14:textId="77777777" w:rsidTr="00BB4A5C">
        <w:trPr>
          <w:trHeight w:val="240"/>
        </w:trPr>
        <w:tc>
          <w:tcPr>
            <w:tcW w:w="222" w:type="dxa"/>
            <w:tcBorders>
              <w:top w:val="nil"/>
              <w:left w:val="nil"/>
              <w:bottom w:val="nil"/>
              <w:right w:val="nil"/>
            </w:tcBorders>
            <w:shd w:val="clear" w:color="auto" w:fill="auto"/>
            <w:noWrap/>
            <w:hideMark/>
          </w:tcPr>
          <w:p w14:paraId="1EE14853"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p>
        </w:tc>
        <w:tc>
          <w:tcPr>
            <w:tcW w:w="617" w:type="dxa"/>
            <w:tcBorders>
              <w:top w:val="nil"/>
              <w:left w:val="nil"/>
              <w:bottom w:val="nil"/>
              <w:right w:val="nil"/>
            </w:tcBorders>
            <w:shd w:val="clear" w:color="auto" w:fill="auto"/>
            <w:noWrap/>
            <w:hideMark/>
          </w:tcPr>
          <w:p w14:paraId="43A06CD2"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31</w:t>
            </w:r>
          </w:p>
        </w:tc>
        <w:tc>
          <w:tcPr>
            <w:tcW w:w="5112" w:type="dxa"/>
            <w:tcBorders>
              <w:top w:val="nil"/>
              <w:left w:val="nil"/>
              <w:bottom w:val="nil"/>
              <w:right w:val="nil"/>
            </w:tcBorders>
            <w:shd w:val="clear" w:color="auto" w:fill="auto"/>
            <w:noWrap/>
            <w:hideMark/>
          </w:tcPr>
          <w:p w14:paraId="7C7B97DE"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Rashodi za zaposlene</w:t>
            </w:r>
          </w:p>
        </w:tc>
        <w:tc>
          <w:tcPr>
            <w:tcW w:w="1420" w:type="dxa"/>
            <w:tcBorders>
              <w:top w:val="nil"/>
              <w:left w:val="nil"/>
              <w:bottom w:val="nil"/>
              <w:right w:val="nil"/>
            </w:tcBorders>
            <w:shd w:val="clear" w:color="auto" w:fill="auto"/>
            <w:noWrap/>
            <w:hideMark/>
          </w:tcPr>
          <w:p w14:paraId="2C7E08D9"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168.000</w:t>
            </w:r>
          </w:p>
        </w:tc>
        <w:tc>
          <w:tcPr>
            <w:tcW w:w="1117" w:type="dxa"/>
            <w:tcBorders>
              <w:top w:val="nil"/>
              <w:left w:val="nil"/>
              <w:bottom w:val="nil"/>
              <w:right w:val="nil"/>
            </w:tcBorders>
            <w:shd w:val="clear" w:color="auto" w:fill="auto"/>
            <w:noWrap/>
            <w:hideMark/>
          </w:tcPr>
          <w:p w14:paraId="7A264791"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168.000</w:t>
            </w:r>
          </w:p>
        </w:tc>
        <w:tc>
          <w:tcPr>
            <w:tcW w:w="1293" w:type="dxa"/>
            <w:tcBorders>
              <w:top w:val="nil"/>
              <w:left w:val="nil"/>
              <w:bottom w:val="nil"/>
              <w:right w:val="nil"/>
            </w:tcBorders>
            <w:shd w:val="clear" w:color="auto" w:fill="auto"/>
            <w:noWrap/>
            <w:hideMark/>
          </w:tcPr>
          <w:p w14:paraId="2994849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167.496</w:t>
            </w:r>
          </w:p>
        </w:tc>
        <w:tc>
          <w:tcPr>
            <w:tcW w:w="887" w:type="dxa"/>
            <w:tcBorders>
              <w:top w:val="nil"/>
              <w:left w:val="nil"/>
              <w:bottom w:val="nil"/>
              <w:right w:val="nil"/>
            </w:tcBorders>
            <w:shd w:val="clear" w:color="auto" w:fill="auto"/>
            <w:noWrap/>
            <w:hideMark/>
          </w:tcPr>
          <w:p w14:paraId="41AFFCC2"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99,70</w:t>
            </w:r>
          </w:p>
        </w:tc>
      </w:tr>
      <w:tr w:rsidR="00BB4A5C" w:rsidRPr="00BB4A5C" w14:paraId="678976F7" w14:textId="77777777" w:rsidTr="00BB4A5C">
        <w:trPr>
          <w:trHeight w:val="240"/>
        </w:trPr>
        <w:tc>
          <w:tcPr>
            <w:tcW w:w="222" w:type="dxa"/>
            <w:tcBorders>
              <w:top w:val="nil"/>
              <w:left w:val="nil"/>
              <w:bottom w:val="nil"/>
              <w:right w:val="nil"/>
            </w:tcBorders>
            <w:shd w:val="clear" w:color="auto" w:fill="auto"/>
            <w:noWrap/>
            <w:hideMark/>
          </w:tcPr>
          <w:p w14:paraId="379A2154"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2EFD7586"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311</w:t>
            </w:r>
          </w:p>
        </w:tc>
        <w:tc>
          <w:tcPr>
            <w:tcW w:w="5112" w:type="dxa"/>
            <w:tcBorders>
              <w:top w:val="nil"/>
              <w:left w:val="nil"/>
              <w:bottom w:val="nil"/>
              <w:right w:val="nil"/>
            </w:tcBorders>
            <w:shd w:val="clear" w:color="auto" w:fill="auto"/>
            <w:noWrap/>
            <w:hideMark/>
          </w:tcPr>
          <w:p w14:paraId="4C925FA2"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Plaće (Bruto)</w:t>
            </w:r>
          </w:p>
        </w:tc>
        <w:tc>
          <w:tcPr>
            <w:tcW w:w="1420" w:type="dxa"/>
            <w:tcBorders>
              <w:top w:val="nil"/>
              <w:left w:val="nil"/>
              <w:bottom w:val="nil"/>
              <w:right w:val="nil"/>
            </w:tcBorders>
            <w:shd w:val="clear" w:color="auto" w:fill="auto"/>
            <w:noWrap/>
            <w:hideMark/>
          </w:tcPr>
          <w:p w14:paraId="266BAE68"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144.000</w:t>
            </w:r>
          </w:p>
        </w:tc>
        <w:tc>
          <w:tcPr>
            <w:tcW w:w="1117" w:type="dxa"/>
            <w:tcBorders>
              <w:top w:val="nil"/>
              <w:left w:val="nil"/>
              <w:bottom w:val="nil"/>
              <w:right w:val="nil"/>
            </w:tcBorders>
            <w:shd w:val="clear" w:color="auto" w:fill="auto"/>
            <w:noWrap/>
            <w:hideMark/>
          </w:tcPr>
          <w:p w14:paraId="0C0E9C7C"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144.000</w:t>
            </w:r>
          </w:p>
        </w:tc>
        <w:tc>
          <w:tcPr>
            <w:tcW w:w="1293" w:type="dxa"/>
            <w:tcBorders>
              <w:top w:val="nil"/>
              <w:left w:val="nil"/>
              <w:bottom w:val="nil"/>
              <w:right w:val="nil"/>
            </w:tcBorders>
            <w:shd w:val="clear" w:color="auto" w:fill="auto"/>
            <w:noWrap/>
            <w:hideMark/>
          </w:tcPr>
          <w:p w14:paraId="2795E637"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143.773</w:t>
            </w:r>
          </w:p>
        </w:tc>
        <w:tc>
          <w:tcPr>
            <w:tcW w:w="887" w:type="dxa"/>
            <w:tcBorders>
              <w:top w:val="nil"/>
              <w:left w:val="nil"/>
              <w:bottom w:val="nil"/>
              <w:right w:val="nil"/>
            </w:tcBorders>
            <w:shd w:val="clear" w:color="auto" w:fill="auto"/>
            <w:noWrap/>
            <w:hideMark/>
          </w:tcPr>
          <w:p w14:paraId="3CAD830E"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99,84</w:t>
            </w:r>
          </w:p>
        </w:tc>
      </w:tr>
      <w:tr w:rsidR="00BB4A5C" w:rsidRPr="00BB4A5C" w14:paraId="2A805FA0" w14:textId="77777777" w:rsidTr="00BB4A5C">
        <w:trPr>
          <w:trHeight w:val="240"/>
        </w:trPr>
        <w:tc>
          <w:tcPr>
            <w:tcW w:w="222" w:type="dxa"/>
            <w:tcBorders>
              <w:top w:val="nil"/>
              <w:left w:val="nil"/>
              <w:bottom w:val="nil"/>
              <w:right w:val="nil"/>
            </w:tcBorders>
            <w:shd w:val="clear" w:color="auto" w:fill="auto"/>
            <w:noWrap/>
            <w:hideMark/>
          </w:tcPr>
          <w:p w14:paraId="1FA5DB7E"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38E22A9E"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3111</w:t>
            </w:r>
          </w:p>
        </w:tc>
        <w:tc>
          <w:tcPr>
            <w:tcW w:w="5112" w:type="dxa"/>
            <w:tcBorders>
              <w:top w:val="nil"/>
              <w:left w:val="nil"/>
              <w:bottom w:val="nil"/>
              <w:right w:val="nil"/>
            </w:tcBorders>
            <w:shd w:val="clear" w:color="auto" w:fill="auto"/>
            <w:noWrap/>
            <w:hideMark/>
          </w:tcPr>
          <w:p w14:paraId="5789D1EE"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Plaće za redovan rad</w:t>
            </w:r>
          </w:p>
        </w:tc>
        <w:tc>
          <w:tcPr>
            <w:tcW w:w="1420" w:type="dxa"/>
            <w:tcBorders>
              <w:top w:val="nil"/>
              <w:left w:val="nil"/>
              <w:bottom w:val="nil"/>
              <w:right w:val="nil"/>
            </w:tcBorders>
            <w:shd w:val="clear" w:color="auto" w:fill="auto"/>
            <w:noWrap/>
            <w:hideMark/>
          </w:tcPr>
          <w:p w14:paraId="5D476BD4" w14:textId="77777777" w:rsidR="00BB4A5C" w:rsidRPr="00BB4A5C" w:rsidRDefault="00BB4A5C" w:rsidP="00BB4A5C">
            <w:pPr>
              <w:spacing w:after="0" w:line="240" w:lineRule="auto"/>
              <w:rPr>
                <w:rFonts w:ascii="Arial" w:eastAsia="Times New Roman" w:hAnsi="Arial" w:cs="Arial"/>
                <w:color w:val="000000"/>
                <w:sz w:val="18"/>
                <w:szCs w:val="18"/>
                <w:lang w:eastAsia="hr-HR"/>
              </w:rPr>
            </w:pPr>
          </w:p>
        </w:tc>
        <w:tc>
          <w:tcPr>
            <w:tcW w:w="1117" w:type="dxa"/>
            <w:tcBorders>
              <w:top w:val="nil"/>
              <w:left w:val="nil"/>
              <w:bottom w:val="nil"/>
              <w:right w:val="nil"/>
            </w:tcBorders>
            <w:shd w:val="clear" w:color="auto" w:fill="auto"/>
            <w:noWrap/>
            <w:hideMark/>
          </w:tcPr>
          <w:p w14:paraId="18009217"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68F1294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143.773</w:t>
            </w:r>
          </w:p>
        </w:tc>
        <w:tc>
          <w:tcPr>
            <w:tcW w:w="887" w:type="dxa"/>
            <w:tcBorders>
              <w:top w:val="nil"/>
              <w:left w:val="nil"/>
              <w:bottom w:val="nil"/>
              <w:right w:val="nil"/>
            </w:tcBorders>
            <w:shd w:val="clear" w:color="auto" w:fill="auto"/>
            <w:noWrap/>
            <w:hideMark/>
          </w:tcPr>
          <w:p w14:paraId="06CABB4E"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359CB009" w14:textId="77777777" w:rsidTr="00BB4A5C">
        <w:trPr>
          <w:trHeight w:val="240"/>
        </w:trPr>
        <w:tc>
          <w:tcPr>
            <w:tcW w:w="222" w:type="dxa"/>
            <w:tcBorders>
              <w:top w:val="nil"/>
              <w:left w:val="nil"/>
              <w:bottom w:val="nil"/>
              <w:right w:val="nil"/>
            </w:tcBorders>
            <w:shd w:val="clear" w:color="auto" w:fill="auto"/>
            <w:noWrap/>
            <w:hideMark/>
          </w:tcPr>
          <w:p w14:paraId="19E1511F"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bottom w:val="nil"/>
              <w:right w:val="nil"/>
            </w:tcBorders>
            <w:shd w:val="clear" w:color="auto" w:fill="auto"/>
            <w:noWrap/>
            <w:hideMark/>
          </w:tcPr>
          <w:p w14:paraId="73F1DD7D"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313</w:t>
            </w:r>
          </w:p>
        </w:tc>
        <w:tc>
          <w:tcPr>
            <w:tcW w:w="5112" w:type="dxa"/>
            <w:tcBorders>
              <w:top w:val="nil"/>
              <w:left w:val="nil"/>
              <w:bottom w:val="nil"/>
              <w:right w:val="nil"/>
            </w:tcBorders>
            <w:shd w:val="clear" w:color="auto" w:fill="auto"/>
            <w:noWrap/>
            <w:hideMark/>
          </w:tcPr>
          <w:p w14:paraId="20CAEC57"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Doprinosi na plaće</w:t>
            </w:r>
          </w:p>
        </w:tc>
        <w:tc>
          <w:tcPr>
            <w:tcW w:w="1420" w:type="dxa"/>
            <w:tcBorders>
              <w:top w:val="nil"/>
              <w:left w:val="nil"/>
              <w:bottom w:val="nil"/>
              <w:right w:val="nil"/>
            </w:tcBorders>
            <w:shd w:val="clear" w:color="auto" w:fill="auto"/>
            <w:noWrap/>
            <w:hideMark/>
          </w:tcPr>
          <w:p w14:paraId="23D976B0"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24.000</w:t>
            </w:r>
          </w:p>
        </w:tc>
        <w:tc>
          <w:tcPr>
            <w:tcW w:w="1117" w:type="dxa"/>
            <w:tcBorders>
              <w:top w:val="nil"/>
              <w:left w:val="nil"/>
              <w:bottom w:val="nil"/>
              <w:right w:val="nil"/>
            </w:tcBorders>
            <w:shd w:val="clear" w:color="auto" w:fill="auto"/>
            <w:noWrap/>
            <w:hideMark/>
          </w:tcPr>
          <w:p w14:paraId="68AAF070"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24.000</w:t>
            </w:r>
          </w:p>
        </w:tc>
        <w:tc>
          <w:tcPr>
            <w:tcW w:w="1293" w:type="dxa"/>
            <w:tcBorders>
              <w:top w:val="nil"/>
              <w:left w:val="nil"/>
              <w:bottom w:val="nil"/>
              <w:right w:val="nil"/>
            </w:tcBorders>
            <w:shd w:val="clear" w:color="auto" w:fill="auto"/>
            <w:noWrap/>
            <w:hideMark/>
          </w:tcPr>
          <w:p w14:paraId="00D6E2DD"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23.723</w:t>
            </w:r>
          </w:p>
        </w:tc>
        <w:tc>
          <w:tcPr>
            <w:tcW w:w="887" w:type="dxa"/>
            <w:tcBorders>
              <w:top w:val="nil"/>
              <w:left w:val="nil"/>
              <w:bottom w:val="nil"/>
              <w:right w:val="nil"/>
            </w:tcBorders>
            <w:shd w:val="clear" w:color="auto" w:fill="auto"/>
            <w:noWrap/>
            <w:hideMark/>
          </w:tcPr>
          <w:p w14:paraId="4EC9FA8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98,84</w:t>
            </w:r>
          </w:p>
        </w:tc>
      </w:tr>
      <w:tr w:rsidR="00BB4A5C" w:rsidRPr="00BB4A5C" w14:paraId="3CA34004" w14:textId="77777777" w:rsidTr="00BB4A5C">
        <w:trPr>
          <w:trHeight w:val="252"/>
        </w:trPr>
        <w:tc>
          <w:tcPr>
            <w:tcW w:w="222" w:type="dxa"/>
            <w:tcBorders>
              <w:top w:val="nil"/>
              <w:left w:val="nil"/>
              <w:bottom w:val="nil"/>
              <w:right w:val="nil"/>
            </w:tcBorders>
            <w:shd w:val="clear" w:color="auto" w:fill="auto"/>
            <w:noWrap/>
            <w:hideMark/>
          </w:tcPr>
          <w:p w14:paraId="571A27E7"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2179B292"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3132</w:t>
            </w:r>
          </w:p>
        </w:tc>
        <w:tc>
          <w:tcPr>
            <w:tcW w:w="6532" w:type="dxa"/>
            <w:gridSpan w:val="2"/>
            <w:tcBorders>
              <w:top w:val="nil"/>
              <w:left w:val="nil"/>
              <w:bottom w:val="nil"/>
              <w:right w:val="nil"/>
            </w:tcBorders>
            <w:shd w:val="clear" w:color="auto" w:fill="auto"/>
            <w:noWrap/>
            <w:hideMark/>
          </w:tcPr>
          <w:p w14:paraId="54C442DC"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Doprinosi za obvezno zdravstveno osiguranje</w:t>
            </w:r>
          </w:p>
        </w:tc>
        <w:tc>
          <w:tcPr>
            <w:tcW w:w="1117" w:type="dxa"/>
            <w:tcBorders>
              <w:top w:val="nil"/>
              <w:left w:val="nil"/>
              <w:bottom w:val="nil"/>
              <w:right w:val="nil"/>
            </w:tcBorders>
            <w:shd w:val="clear" w:color="auto" w:fill="auto"/>
            <w:noWrap/>
            <w:hideMark/>
          </w:tcPr>
          <w:p w14:paraId="0845D821"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7A81142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23.723</w:t>
            </w:r>
          </w:p>
        </w:tc>
        <w:tc>
          <w:tcPr>
            <w:tcW w:w="887" w:type="dxa"/>
            <w:tcBorders>
              <w:top w:val="nil"/>
              <w:left w:val="nil"/>
              <w:bottom w:val="nil"/>
              <w:right w:val="nil"/>
            </w:tcBorders>
            <w:shd w:val="clear" w:color="auto" w:fill="auto"/>
            <w:noWrap/>
            <w:hideMark/>
          </w:tcPr>
          <w:p w14:paraId="44EFBFF0"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6E13047A" w14:textId="77777777" w:rsidTr="00BB4A5C">
        <w:trPr>
          <w:trHeight w:val="240"/>
        </w:trPr>
        <w:tc>
          <w:tcPr>
            <w:tcW w:w="222" w:type="dxa"/>
            <w:tcBorders>
              <w:top w:val="nil"/>
              <w:left w:val="nil"/>
              <w:bottom w:val="nil"/>
              <w:right w:val="nil"/>
            </w:tcBorders>
            <w:shd w:val="clear" w:color="auto" w:fill="auto"/>
            <w:noWrap/>
            <w:hideMark/>
          </w:tcPr>
          <w:p w14:paraId="5DDBAD85"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bottom w:val="nil"/>
              <w:right w:val="nil"/>
            </w:tcBorders>
            <w:shd w:val="clear" w:color="auto" w:fill="auto"/>
            <w:noWrap/>
            <w:hideMark/>
          </w:tcPr>
          <w:p w14:paraId="4F9CBFE0"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w:t>
            </w:r>
          </w:p>
        </w:tc>
        <w:tc>
          <w:tcPr>
            <w:tcW w:w="5112" w:type="dxa"/>
            <w:tcBorders>
              <w:top w:val="nil"/>
              <w:left w:val="nil"/>
              <w:bottom w:val="nil"/>
              <w:right w:val="nil"/>
            </w:tcBorders>
            <w:shd w:val="clear" w:color="auto" w:fill="auto"/>
            <w:noWrap/>
            <w:hideMark/>
          </w:tcPr>
          <w:p w14:paraId="4B79D82E"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Materijalni rashodi</w:t>
            </w:r>
          </w:p>
        </w:tc>
        <w:tc>
          <w:tcPr>
            <w:tcW w:w="1420" w:type="dxa"/>
            <w:tcBorders>
              <w:top w:val="nil"/>
              <w:left w:val="nil"/>
              <w:bottom w:val="nil"/>
              <w:right w:val="nil"/>
            </w:tcBorders>
            <w:shd w:val="clear" w:color="auto" w:fill="auto"/>
            <w:noWrap/>
            <w:hideMark/>
          </w:tcPr>
          <w:p w14:paraId="1C673474"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66.000</w:t>
            </w:r>
          </w:p>
        </w:tc>
        <w:tc>
          <w:tcPr>
            <w:tcW w:w="1117" w:type="dxa"/>
            <w:tcBorders>
              <w:top w:val="nil"/>
              <w:left w:val="nil"/>
              <w:bottom w:val="nil"/>
              <w:right w:val="nil"/>
            </w:tcBorders>
            <w:shd w:val="clear" w:color="auto" w:fill="auto"/>
            <w:noWrap/>
            <w:hideMark/>
          </w:tcPr>
          <w:p w14:paraId="3E541484" w14:textId="51EFBD38"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64.300</w:t>
            </w:r>
          </w:p>
        </w:tc>
        <w:tc>
          <w:tcPr>
            <w:tcW w:w="1293" w:type="dxa"/>
            <w:tcBorders>
              <w:top w:val="nil"/>
              <w:left w:val="nil"/>
              <w:bottom w:val="nil"/>
              <w:right w:val="nil"/>
            </w:tcBorders>
            <w:shd w:val="clear" w:color="auto" w:fill="auto"/>
            <w:noWrap/>
            <w:hideMark/>
          </w:tcPr>
          <w:p w14:paraId="3AA3E5A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46.591</w:t>
            </w:r>
          </w:p>
        </w:tc>
        <w:tc>
          <w:tcPr>
            <w:tcW w:w="887" w:type="dxa"/>
            <w:tcBorders>
              <w:top w:val="nil"/>
              <w:left w:val="nil"/>
              <w:bottom w:val="nil"/>
              <w:right w:val="nil"/>
            </w:tcBorders>
            <w:shd w:val="clear" w:color="auto" w:fill="auto"/>
            <w:noWrap/>
            <w:hideMark/>
          </w:tcPr>
          <w:p w14:paraId="3CADAEAD"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72,46</w:t>
            </w:r>
          </w:p>
        </w:tc>
      </w:tr>
      <w:tr w:rsidR="00BB4A5C" w:rsidRPr="00BB4A5C" w14:paraId="32470A8C" w14:textId="77777777" w:rsidTr="00BB4A5C">
        <w:trPr>
          <w:trHeight w:val="252"/>
        </w:trPr>
        <w:tc>
          <w:tcPr>
            <w:tcW w:w="222" w:type="dxa"/>
            <w:tcBorders>
              <w:top w:val="nil"/>
              <w:left w:val="nil"/>
              <w:bottom w:val="nil"/>
              <w:right w:val="nil"/>
            </w:tcBorders>
            <w:shd w:val="clear" w:color="auto" w:fill="auto"/>
            <w:noWrap/>
            <w:hideMark/>
          </w:tcPr>
          <w:p w14:paraId="6A9FB028"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0B35E7D8"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321</w:t>
            </w:r>
          </w:p>
        </w:tc>
        <w:tc>
          <w:tcPr>
            <w:tcW w:w="5112" w:type="dxa"/>
            <w:tcBorders>
              <w:top w:val="nil"/>
              <w:left w:val="nil"/>
              <w:bottom w:val="nil"/>
              <w:right w:val="nil"/>
            </w:tcBorders>
            <w:shd w:val="clear" w:color="auto" w:fill="auto"/>
            <w:noWrap/>
            <w:hideMark/>
          </w:tcPr>
          <w:p w14:paraId="2E0BFFDE"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Naknade troškova zaposlenima</w:t>
            </w:r>
          </w:p>
        </w:tc>
        <w:tc>
          <w:tcPr>
            <w:tcW w:w="1420" w:type="dxa"/>
            <w:tcBorders>
              <w:top w:val="nil"/>
              <w:left w:val="nil"/>
              <w:bottom w:val="nil"/>
              <w:right w:val="nil"/>
            </w:tcBorders>
            <w:shd w:val="clear" w:color="auto" w:fill="auto"/>
            <w:noWrap/>
            <w:hideMark/>
          </w:tcPr>
          <w:p w14:paraId="1D63BC8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7.000</w:t>
            </w:r>
          </w:p>
        </w:tc>
        <w:tc>
          <w:tcPr>
            <w:tcW w:w="1117" w:type="dxa"/>
            <w:tcBorders>
              <w:top w:val="nil"/>
              <w:left w:val="nil"/>
              <w:bottom w:val="nil"/>
              <w:right w:val="nil"/>
            </w:tcBorders>
            <w:shd w:val="clear" w:color="auto" w:fill="auto"/>
            <w:noWrap/>
            <w:hideMark/>
          </w:tcPr>
          <w:p w14:paraId="1644F29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7.000</w:t>
            </w:r>
          </w:p>
        </w:tc>
        <w:tc>
          <w:tcPr>
            <w:tcW w:w="1293" w:type="dxa"/>
            <w:tcBorders>
              <w:top w:val="nil"/>
              <w:left w:val="nil"/>
              <w:bottom w:val="nil"/>
              <w:right w:val="nil"/>
            </w:tcBorders>
            <w:shd w:val="clear" w:color="auto" w:fill="auto"/>
            <w:noWrap/>
            <w:hideMark/>
          </w:tcPr>
          <w:p w14:paraId="6E1C743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2.886</w:t>
            </w:r>
          </w:p>
        </w:tc>
        <w:tc>
          <w:tcPr>
            <w:tcW w:w="887" w:type="dxa"/>
            <w:tcBorders>
              <w:top w:val="nil"/>
              <w:left w:val="nil"/>
              <w:bottom w:val="nil"/>
              <w:right w:val="nil"/>
            </w:tcBorders>
            <w:shd w:val="clear" w:color="auto" w:fill="auto"/>
            <w:noWrap/>
            <w:hideMark/>
          </w:tcPr>
          <w:p w14:paraId="54A3FDA8"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41,23</w:t>
            </w:r>
          </w:p>
        </w:tc>
      </w:tr>
      <w:tr w:rsidR="00BB4A5C" w:rsidRPr="00BB4A5C" w14:paraId="310EA7E7" w14:textId="77777777" w:rsidTr="00BB4A5C">
        <w:trPr>
          <w:trHeight w:val="259"/>
        </w:trPr>
        <w:tc>
          <w:tcPr>
            <w:tcW w:w="222" w:type="dxa"/>
            <w:tcBorders>
              <w:top w:val="nil"/>
              <w:left w:val="nil"/>
              <w:bottom w:val="nil"/>
              <w:right w:val="nil"/>
            </w:tcBorders>
            <w:shd w:val="clear" w:color="auto" w:fill="auto"/>
            <w:noWrap/>
            <w:hideMark/>
          </w:tcPr>
          <w:p w14:paraId="6A6C61A4"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5AEAC70A"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3211</w:t>
            </w:r>
          </w:p>
        </w:tc>
        <w:tc>
          <w:tcPr>
            <w:tcW w:w="5112" w:type="dxa"/>
            <w:tcBorders>
              <w:top w:val="nil"/>
              <w:left w:val="nil"/>
              <w:bottom w:val="nil"/>
              <w:right w:val="nil"/>
            </w:tcBorders>
            <w:shd w:val="clear" w:color="auto" w:fill="auto"/>
            <w:noWrap/>
            <w:hideMark/>
          </w:tcPr>
          <w:p w14:paraId="7BE2AB23"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Službena putovanja</w:t>
            </w:r>
          </w:p>
        </w:tc>
        <w:tc>
          <w:tcPr>
            <w:tcW w:w="1420" w:type="dxa"/>
            <w:tcBorders>
              <w:top w:val="nil"/>
              <w:left w:val="nil"/>
              <w:bottom w:val="nil"/>
              <w:right w:val="nil"/>
            </w:tcBorders>
            <w:shd w:val="clear" w:color="auto" w:fill="auto"/>
            <w:noWrap/>
            <w:hideMark/>
          </w:tcPr>
          <w:p w14:paraId="41CC5C1E" w14:textId="77777777" w:rsidR="00BB4A5C" w:rsidRPr="00BB4A5C" w:rsidRDefault="00BB4A5C" w:rsidP="00BB4A5C">
            <w:pPr>
              <w:spacing w:after="0" w:line="240" w:lineRule="auto"/>
              <w:rPr>
                <w:rFonts w:ascii="Arial" w:eastAsia="Times New Roman" w:hAnsi="Arial" w:cs="Arial"/>
                <w:color w:val="000000"/>
                <w:sz w:val="18"/>
                <w:szCs w:val="18"/>
                <w:lang w:eastAsia="hr-HR"/>
              </w:rPr>
            </w:pPr>
          </w:p>
        </w:tc>
        <w:tc>
          <w:tcPr>
            <w:tcW w:w="1117" w:type="dxa"/>
            <w:tcBorders>
              <w:top w:val="nil"/>
              <w:left w:val="nil"/>
              <w:bottom w:val="nil"/>
              <w:right w:val="nil"/>
            </w:tcBorders>
            <w:shd w:val="clear" w:color="auto" w:fill="auto"/>
            <w:noWrap/>
            <w:hideMark/>
          </w:tcPr>
          <w:p w14:paraId="57F6D538"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335EBBE2"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2.886</w:t>
            </w:r>
          </w:p>
        </w:tc>
        <w:tc>
          <w:tcPr>
            <w:tcW w:w="887" w:type="dxa"/>
            <w:tcBorders>
              <w:top w:val="nil"/>
              <w:left w:val="nil"/>
              <w:bottom w:val="nil"/>
              <w:right w:val="nil"/>
            </w:tcBorders>
            <w:shd w:val="clear" w:color="auto" w:fill="auto"/>
            <w:noWrap/>
            <w:hideMark/>
          </w:tcPr>
          <w:p w14:paraId="545A8E37"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08E732FD" w14:textId="77777777" w:rsidTr="00BB4A5C">
        <w:trPr>
          <w:trHeight w:val="259"/>
        </w:trPr>
        <w:tc>
          <w:tcPr>
            <w:tcW w:w="222" w:type="dxa"/>
            <w:tcBorders>
              <w:top w:val="nil"/>
              <w:left w:val="nil"/>
              <w:bottom w:val="nil"/>
              <w:right w:val="nil"/>
            </w:tcBorders>
            <w:shd w:val="clear" w:color="auto" w:fill="auto"/>
            <w:noWrap/>
            <w:hideMark/>
          </w:tcPr>
          <w:p w14:paraId="1A4C0D2E"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bottom w:val="nil"/>
              <w:right w:val="nil"/>
            </w:tcBorders>
            <w:shd w:val="clear" w:color="auto" w:fill="auto"/>
            <w:noWrap/>
            <w:hideMark/>
          </w:tcPr>
          <w:p w14:paraId="72A26364"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322</w:t>
            </w:r>
          </w:p>
        </w:tc>
        <w:tc>
          <w:tcPr>
            <w:tcW w:w="5112" w:type="dxa"/>
            <w:tcBorders>
              <w:top w:val="nil"/>
              <w:left w:val="nil"/>
              <w:bottom w:val="nil"/>
              <w:right w:val="nil"/>
            </w:tcBorders>
            <w:shd w:val="clear" w:color="auto" w:fill="auto"/>
            <w:noWrap/>
            <w:hideMark/>
          </w:tcPr>
          <w:p w14:paraId="5ACBF0AF"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Rashodi za materijal i energiju</w:t>
            </w:r>
          </w:p>
        </w:tc>
        <w:tc>
          <w:tcPr>
            <w:tcW w:w="1420" w:type="dxa"/>
            <w:tcBorders>
              <w:top w:val="nil"/>
              <w:left w:val="nil"/>
              <w:bottom w:val="nil"/>
              <w:right w:val="nil"/>
            </w:tcBorders>
            <w:shd w:val="clear" w:color="auto" w:fill="auto"/>
            <w:noWrap/>
            <w:hideMark/>
          </w:tcPr>
          <w:p w14:paraId="5CDD3F11"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13.000</w:t>
            </w:r>
          </w:p>
        </w:tc>
        <w:tc>
          <w:tcPr>
            <w:tcW w:w="1117" w:type="dxa"/>
            <w:tcBorders>
              <w:top w:val="nil"/>
              <w:left w:val="nil"/>
              <w:bottom w:val="nil"/>
              <w:right w:val="nil"/>
            </w:tcBorders>
            <w:shd w:val="clear" w:color="auto" w:fill="auto"/>
            <w:noWrap/>
            <w:hideMark/>
          </w:tcPr>
          <w:p w14:paraId="2EC952A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13.000</w:t>
            </w:r>
          </w:p>
        </w:tc>
        <w:tc>
          <w:tcPr>
            <w:tcW w:w="1293" w:type="dxa"/>
            <w:tcBorders>
              <w:top w:val="nil"/>
              <w:left w:val="nil"/>
              <w:bottom w:val="nil"/>
              <w:right w:val="nil"/>
            </w:tcBorders>
            <w:shd w:val="clear" w:color="auto" w:fill="auto"/>
            <w:noWrap/>
            <w:hideMark/>
          </w:tcPr>
          <w:p w14:paraId="7C75BF70"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5.715</w:t>
            </w:r>
          </w:p>
        </w:tc>
        <w:tc>
          <w:tcPr>
            <w:tcW w:w="887" w:type="dxa"/>
            <w:tcBorders>
              <w:top w:val="nil"/>
              <w:left w:val="nil"/>
              <w:bottom w:val="nil"/>
              <w:right w:val="nil"/>
            </w:tcBorders>
            <w:shd w:val="clear" w:color="auto" w:fill="auto"/>
            <w:noWrap/>
            <w:hideMark/>
          </w:tcPr>
          <w:p w14:paraId="4C3E30E9"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43,96</w:t>
            </w:r>
          </w:p>
        </w:tc>
      </w:tr>
      <w:tr w:rsidR="00A007A6" w:rsidRPr="00BB4A5C" w14:paraId="0B0FC7F2" w14:textId="77777777" w:rsidTr="0085162B">
        <w:trPr>
          <w:trHeight w:val="720"/>
        </w:trPr>
        <w:tc>
          <w:tcPr>
            <w:tcW w:w="5951" w:type="dxa"/>
            <w:gridSpan w:val="3"/>
            <w:tcBorders>
              <w:top w:val="single" w:sz="4" w:space="0" w:color="auto"/>
              <w:left w:val="nil"/>
              <w:bottom w:val="single" w:sz="4" w:space="0" w:color="auto"/>
              <w:right w:val="nil"/>
            </w:tcBorders>
            <w:shd w:val="clear" w:color="000000" w:fill="FFFFFF"/>
            <w:noWrap/>
            <w:vAlign w:val="center"/>
            <w:hideMark/>
          </w:tcPr>
          <w:p w14:paraId="4043EA30" w14:textId="77777777" w:rsidR="00A007A6" w:rsidRPr="00BB4A5C" w:rsidRDefault="00A007A6"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lastRenderedPageBreak/>
              <w:t>Brojčana oznaka i naziv</w:t>
            </w:r>
          </w:p>
        </w:tc>
        <w:tc>
          <w:tcPr>
            <w:tcW w:w="1420" w:type="dxa"/>
            <w:tcBorders>
              <w:top w:val="single" w:sz="4" w:space="0" w:color="auto"/>
              <w:left w:val="nil"/>
              <w:bottom w:val="single" w:sz="4" w:space="0" w:color="auto"/>
              <w:right w:val="nil"/>
            </w:tcBorders>
            <w:shd w:val="clear" w:color="000000" w:fill="FFFFFF"/>
            <w:vAlign w:val="center"/>
            <w:hideMark/>
          </w:tcPr>
          <w:p w14:paraId="087C0783" w14:textId="77777777" w:rsidR="00A007A6" w:rsidRDefault="00A007A6"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xml:space="preserve">Izvorni </w:t>
            </w:r>
          </w:p>
          <w:p w14:paraId="1938D86D" w14:textId="77777777" w:rsidR="00A007A6" w:rsidRDefault="00A007A6"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xml:space="preserve">plan za </w:t>
            </w:r>
          </w:p>
          <w:p w14:paraId="34D38B0A" w14:textId="77777777" w:rsidR="00A007A6" w:rsidRPr="00BB4A5C" w:rsidRDefault="00A007A6"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w:t>
            </w:r>
            <w:r w:rsidRPr="00BB4A5C">
              <w:rPr>
                <w:rFonts w:ascii="Arial" w:eastAsia="Times New Roman" w:hAnsi="Arial" w:cs="Arial"/>
                <w:color w:val="000000"/>
                <w:sz w:val="18"/>
                <w:szCs w:val="18"/>
                <w:lang w:eastAsia="hr-HR"/>
              </w:rPr>
              <w:t>020</w:t>
            </w:r>
          </w:p>
        </w:tc>
        <w:tc>
          <w:tcPr>
            <w:tcW w:w="1117" w:type="dxa"/>
            <w:tcBorders>
              <w:top w:val="single" w:sz="4" w:space="0" w:color="auto"/>
              <w:left w:val="nil"/>
              <w:bottom w:val="single" w:sz="4" w:space="0" w:color="auto"/>
              <w:right w:val="nil"/>
            </w:tcBorders>
            <w:shd w:val="clear" w:color="000000" w:fill="FFFFFF"/>
            <w:vAlign w:val="center"/>
            <w:hideMark/>
          </w:tcPr>
          <w:p w14:paraId="3289D660" w14:textId="77777777" w:rsidR="00A007A6" w:rsidRPr="00BB4A5C" w:rsidRDefault="00A007A6"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Tekući plan za</w:t>
            </w:r>
            <w:r w:rsidRPr="00BB4A5C">
              <w:rPr>
                <w:rFonts w:ascii="Arial" w:eastAsia="Times New Roman" w:hAnsi="Arial" w:cs="Arial"/>
                <w:color w:val="000000"/>
                <w:sz w:val="18"/>
                <w:szCs w:val="18"/>
                <w:lang w:eastAsia="hr-HR"/>
              </w:rPr>
              <w:t xml:space="preserve"> 2020</w:t>
            </w:r>
          </w:p>
        </w:tc>
        <w:tc>
          <w:tcPr>
            <w:tcW w:w="1293" w:type="dxa"/>
            <w:tcBorders>
              <w:top w:val="single" w:sz="4" w:space="0" w:color="auto"/>
              <w:left w:val="nil"/>
              <w:bottom w:val="single" w:sz="4" w:space="0" w:color="auto"/>
              <w:right w:val="nil"/>
            </w:tcBorders>
            <w:shd w:val="clear" w:color="000000" w:fill="FFFFFF"/>
            <w:vAlign w:val="center"/>
            <w:hideMark/>
          </w:tcPr>
          <w:p w14:paraId="6CF1EF3F" w14:textId="77777777" w:rsidR="00A007A6" w:rsidRDefault="00A007A6"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Ostvarenje/</w:t>
            </w:r>
          </w:p>
          <w:p w14:paraId="187443F1" w14:textId="77777777" w:rsidR="00A007A6" w:rsidRDefault="00A007A6"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izvršenje</w:t>
            </w:r>
          </w:p>
          <w:p w14:paraId="3F5F385C" w14:textId="77777777" w:rsidR="00A007A6" w:rsidRPr="00BB4A5C" w:rsidRDefault="00A007A6" w:rsidP="0085162B">
            <w:pPr>
              <w:spacing w:after="0" w:line="240" w:lineRule="auto"/>
              <w:jc w:val="center"/>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2020</w:t>
            </w:r>
          </w:p>
        </w:tc>
        <w:tc>
          <w:tcPr>
            <w:tcW w:w="887" w:type="dxa"/>
            <w:tcBorders>
              <w:top w:val="single" w:sz="4" w:space="0" w:color="auto"/>
              <w:left w:val="nil"/>
              <w:bottom w:val="single" w:sz="4" w:space="0" w:color="auto"/>
              <w:right w:val="nil"/>
            </w:tcBorders>
            <w:shd w:val="clear" w:color="000000" w:fill="FFFFFF"/>
            <w:vAlign w:val="center"/>
            <w:hideMark/>
          </w:tcPr>
          <w:p w14:paraId="43020A06" w14:textId="77777777" w:rsidR="00A007A6" w:rsidRDefault="00A007A6"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Indeks</w:t>
            </w:r>
          </w:p>
          <w:p w14:paraId="40475189" w14:textId="77777777" w:rsidR="00A007A6" w:rsidRPr="00BB4A5C" w:rsidRDefault="00A007A6"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4/3</w:t>
            </w:r>
          </w:p>
        </w:tc>
      </w:tr>
      <w:tr w:rsidR="00A007A6" w:rsidRPr="00BB4A5C" w14:paraId="751227CE" w14:textId="77777777" w:rsidTr="0085162B">
        <w:trPr>
          <w:trHeight w:val="240"/>
        </w:trPr>
        <w:tc>
          <w:tcPr>
            <w:tcW w:w="5951" w:type="dxa"/>
            <w:gridSpan w:val="3"/>
            <w:tcBorders>
              <w:top w:val="single" w:sz="4" w:space="0" w:color="auto"/>
              <w:left w:val="nil"/>
              <w:bottom w:val="single" w:sz="4" w:space="0" w:color="auto"/>
              <w:right w:val="nil"/>
            </w:tcBorders>
            <w:shd w:val="clear" w:color="000000" w:fill="FFFFFF"/>
            <w:noWrap/>
            <w:hideMark/>
          </w:tcPr>
          <w:p w14:paraId="777633DA" w14:textId="77777777" w:rsidR="00A007A6" w:rsidRPr="00BB4A5C" w:rsidRDefault="00A007A6" w:rsidP="0085162B">
            <w:pPr>
              <w:spacing w:after="0" w:line="240" w:lineRule="auto"/>
              <w:jc w:val="center"/>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w:t>
            </w:r>
          </w:p>
        </w:tc>
        <w:tc>
          <w:tcPr>
            <w:tcW w:w="1420" w:type="dxa"/>
            <w:tcBorders>
              <w:top w:val="single" w:sz="4" w:space="0" w:color="auto"/>
              <w:left w:val="nil"/>
              <w:bottom w:val="single" w:sz="4" w:space="0" w:color="auto"/>
              <w:right w:val="nil"/>
            </w:tcBorders>
            <w:shd w:val="clear" w:color="000000" w:fill="FFFFFF"/>
            <w:hideMark/>
          </w:tcPr>
          <w:p w14:paraId="0CB02118" w14:textId="77777777" w:rsidR="00A007A6" w:rsidRPr="00BB4A5C" w:rsidRDefault="00A007A6" w:rsidP="0085162B">
            <w:pPr>
              <w:spacing w:after="0" w:line="240" w:lineRule="auto"/>
              <w:jc w:val="center"/>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w:t>
            </w:r>
          </w:p>
        </w:tc>
        <w:tc>
          <w:tcPr>
            <w:tcW w:w="1117" w:type="dxa"/>
            <w:tcBorders>
              <w:top w:val="single" w:sz="4" w:space="0" w:color="auto"/>
              <w:left w:val="nil"/>
              <w:bottom w:val="single" w:sz="4" w:space="0" w:color="auto"/>
              <w:right w:val="nil"/>
            </w:tcBorders>
            <w:shd w:val="clear" w:color="000000" w:fill="FFFFFF"/>
            <w:hideMark/>
          </w:tcPr>
          <w:p w14:paraId="5BF24299" w14:textId="77777777" w:rsidR="00A007A6" w:rsidRPr="00BB4A5C" w:rsidRDefault="00A007A6" w:rsidP="0085162B">
            <w:pPr>
              <w:spacing w:after="0" w:line="240" w:lineRule="auto"/>
              <w:jc w:val="center"/>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w:t>
            </w:r>
          </w:p>
        </w:tc>
        <w:tc>
          <w:tcPr>
            <w:tcW w:w="1293" w:type="dxa"/>
            <w:tcBorders>
              <w:top w:val="single" w:sz="4" w:space="0" w:color="auto"/>
              <w:left w:val="nil"/>
              <w:bottom w:val="single" w:sz="4" w:space="0" w:color="auto"/>
              <w:right w:val="nil"/>
            </w:tcBorders>
            <w:shd w:val="clear" w:color="000000" w:fill="FFFFFF"/>
            <w:hideMark/>
          </w:tcPr>
          <w:p w14:paraId="77F1E037" w14:textId="77777777" w:rsidR="00A007A6" w:rsidRPr="00BB4A5C" w:rsidRDefault="00A007A6" w:rsidP="0085162B">
            <w:pPr>
              <w:spacing w:after="0" w:line="240" w:lineRule="auto"/>
              <w:jc w:val="center"/>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w:t>
            </w:r>
          </w:p>
        </w:tc>
        <w:tc>
          <w:tcPr>
            <w:tcW w:w="887" w:type="dxa"/>
            <w:tcBorders>
              <w:top w:val="single" w:sz="4" w:space="0" w:color="auto"/>
              <w:left w:val="nil"/>
              <w:bottom w:val="single" w:sz="4" w:space="0" w:color="auto"/>
              <w:right w:val="nil"/>
            </w:tcBorders>
            <w:shd w:val="clear" w:color="000000" w:fill="FFFFFF"/>
            <w:noWrap/>
            <w:hideMark/>
          </w:tcPr>
          <w:p w14:paraId="153388C2" w14:textId="77777777" w:rsidR="00A007A6" w:rsidRPr="00BB4A5C" w:rsidRDefault="00A007A6" w:rsidP="0085162B">
            <w:pPr>
              <w:spacing w:after="0" w:line="240" w:lineRule="auto"/>
              <w:jc w:val="center"/>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5</w:t>
            </w:r>
          </w:p>
        </w:tc>
      </w:tr>
      <w:tr w:rsidR="00BB4A5C" w:rsidRPr="00BB4A5C" w14:paraId="7AE1C2A7" w14:textId="77777777" w:rsidTr="00BB4A5C">
        <w:trPr>
          <w:trHeight w:val="240"/>
        </w:trPr>
        <w:tc>
          <w:tcPr>
            <w:tcW w:w="222" w:type="dxa"/>
            <w:tcBorders>
              <w:top w:val="nil"/>
              <w:left w:val="nil"/>
              <w:bottom w:val="nil"/>
              <w:right w:val="nil"/>
            </w:tcBorders>
            <w:shd w:val="clear" w:color="auto" w:fill="auto"/>
            <w:noWrap/>
            <w:hideMark/>
          </w:tcPr>
          <w:p w14:paraId="289BCD4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7C20086B"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3223</w:t>
            </w:r>
          </w:p>
        </w:tc>
        <w:tc>
          <w:tcPr>
            <w:tcW w:w="5112" w:type="dxa"/>
            <w:tcBorders>
              <w:top w:val="nil"/>
              <w:left w:val="nil"/>
              <w:bottom w:val="nil"/>
              <w:right w:val="nil"/>
            </w:tcBorders>
            <w:shd w:val="clear" w:color="auto" w:fill="auto"/>
            <w:noWrap/>
            <w:hideMark/>
          </w:tcPr>
          <w:p w14:paraId="73EFDDF7"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Energija</w:t>
            </w:r>
          </w:p>
        </w:tc>
        <w:tc>
          <w:tcPr>
            <w:tcW w:w="1420" w:type="dxa"/>
            <w:tcBorders>
              <w:top w:val="nil"/>
              <w:left w:val="nil"/>
              <w:bottom w:val="nil"/>
              <w:right w:val="nil"/>
            </w:tcBorders>
            <w:shd w:val="clear" w:color="auto" w:fill="auto"/>
            <w:noWrap/>
            <w:hideMark/>
          </w:tcPr>
          <w:p w14:paraId="5423388D" w14:textId="77777777" w:rsidR="00BB4A5C" w:rsidRPr="00BB4A5C" w:rsidRDefault="00BB4A5C" w:rsidP="00BB4A5C">
            <w:pPr>
              <w:spacing w:after="0" w:line="240" w:lineRule="auto"/>
              <w:rPr>
                <w:rFonts w:ascii="Arial" w:eastAsia="Times New Roman" w:hAnsi="Arial" w:cs="Arial"/>
                <w:color w:val="000000"/>
                <w:sz w:val="18"/>
                <w:szCs w:val="18"/>
                <w:lang w:eastAsia="hr-HR"/>
              </w:rPr>
            </w:pPr>
          </w:p>
        </w:tc>
        <w:tc>
          <w:tcPr>
            <w:tcW w:w="1117" w:type="dxa"/>
            <w:tcBorders>
              <w:top w:val="nil"/>
              <w:left w:val="nil"/>
              <w:bottom w:val="nil"/>
              <w:right w:val="nil"/>
            </w:tcBorders>
            <w:shd w:val="clear" w:color="auto" w:fill="auto"/>
            <w:noWrap/>
            <w:hideMark/>
          </w:tcPr>
          <w:p w14:paraId="663D61B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5BDBC523"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5.715</w:t>
            </w:r>
          </w:p>
        </w:tc>
        <w:tc>
          <w:tcPr>
            <w:tcW w:w="887" w:type="dxa"/>
            <w:tcBorders>
              <w:top w:val="nil"/>
              <w:left w:val="nil"/>
              <w:bottom w:val="nil"/>
              <w:right w:val="nil"/>
            </w:tcBorders>
            <w:shd w:val="clear" w:color="auto" w:fill="auto"/>
            <w:noWrap/>
            <w:hideMark/>
          </w:tcPr>
          <w:p w14:paraId="1926A702"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2D680DE1" w14:textId="77777777" w:rsidTr="00BB4A5C">
        <w:trPr>
          <w:trHeight w:val="240"/>
        </w:trPr>
        <w:tc>
          <w:tcPr>
            <w:tcW w:w="222" w:type="dxa"/>
            <w:tcBorders>
              <w:top w:val="nil"/>
              <w:left w:val="nil"/>
              <w:bottom w:val="nil"/>
              <w:right w:val="nil"/>
            </w:tcBorders>
            <w:shd w:val="clear" w:color="auto" w:fill="auto"/>
            <w:noWrap/>
            <w:hideMark/>
          </w:tcPr>
          <w:p w14:paraId="41F57315"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bottom w:val="nil"/>
              <w:right w:val="nil"/>
            </w:tcBorders>
            <w:shd w:val="clear" w:color="auto" w:fill="auto"/>
            <w:noWrap/>
            <w:hideMark/>
          </w:tcPr>
          <w:p w14:paraId="004CD48F"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323</w:t>
            </w:r>
          </w:p>
        </w:tc>
        <w:tc>
          <w:tcPr>
            <w:tcW w:w="5112" w:type="dxa"/>
            <w:tcBorders>
              <w:top w:val="nil"/>
              <w:left w:val="nil"/>
              <w:bottom w:val="nil"/>
              <w:right w:val="nil"/>
            </w:tcBorders>
            <w:shd w:val="clear" w:color="auto" w:fill="auto"/>
            <w:noWrap/>
            <w:hideMark/>
          </w:tcPr>
          <w:p w14:paraId="1E8322F4"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Rashodi za usluge</w:t>
            </w:r>
          </w:p>
        </w:tc>
        <w:tc>
          <w:tcPr>
            <w:tcW w:w="1420" w:type="dxa"/>
            <w:tcBorders>
              <w:top w:val="nil"/>
              <w:left w:val="nil"/>
              <w:bottom w:val="nil"/>
              <w:right w:val="nil"/>
            </w:tcBorders>
            <w:shd w:val="clear" w:color="auto" w:fill="auto"/>
            <w:noWrap/>
            <w:hideMark/>
          </w:tcPr>
          <w:p w14:paraId="27E0BC8A"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9.000</w:t>
            </w:r>
          </w:p>
        </w:tc>
        <w:tc>
          <w:tcPr>
            <w:tcW w:w="1117" w:type="dxa"/>
            <w:tcBorders>
              <w:top w:val="nil"/>
              <w:left w:val="nil"/>
              <w:bottom w:val="nil"/>
              <w:right w:val="nil"/>
            </w:tcBorders>
            <w:shd w:val="clear" w:color="auto" w:fill="auto"/>
            <w:noWrap/>
            <w:hideMark/>
          </w:tcPr>
          <w:p w14:paraId="73ADD073"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9.000</w:t>
            </w:r>
          </w:p>
        </w:tc>
        <w:tc>
          <w:tcPr>
            <w:tcW w:w="1293" w:type="dxa"/>
            <w:tcBorders>
              <w:top w:val="nil"/>
              <w:left w:val="nil"/>
              <w:bottom w:val="nil"/>
              <w:right w:val="nil"/>
            </w:tcBorders>
            <w:shd w:val="clear" w:color="auto" w:fill="auto"/>
            <w:noWrap/>
            <w:hideMark/>
          </w:tcPr>
          <w:p w14:paraId="6E22AF34"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8.298</w:t>
            </w:r>
          </w:p>
        </w:tc>
        <w:tc>
          <w:tcPr>
            <w:tcW w:w="887" w:type="dxa"/>
            <w:tcBorders>
              <w:top w:val="nil"/>
              <w:left w:val="nil"/>
              <w:bottom w:val="nil"/>
              <w:right w:val="nil"/>
            </w:tcBorders>
            <w:shd w:val="clear" w:color="auto" w:fill="auto"/>
            <w:noWrap/>
            <w:hideMark/>
          </w:tcPr>
          <w:p w14:paraId="43A85F97"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92,20</w:t>
            </w:r>
          </w:p>
        </w:tc>
      </w:tr>
      <w:tr w:rsidR="00BB4A5C" w:rsidRPr="00BB4A5C" w14:paraId="5AFBD279" w14:textId="77777777" w:rsidTr="00BB4A5C">
        <w:trPr>
          <w:trHeight w:val="240"/>
        </w:trPr>
        <w:tc>
          <w:tcPr>
            <w:tcW w:w="222" w:type="dxa"/>
            <w:tcBorders>
              <w:top w:val="nil"/>
              <w:left w:val="nil"/>
              <w:bottom w:val="nil"/>
              <w:right w:val="nil"/>
            </w:tcBorders>
            <w:shd w:val="clear" w:color="auto" w:fill="auto"/>
            <w:noWrap/>
            <w:hideMark/>
          </w:tcPr>
          <w:p w14:paraId="0BE94B68"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0FFE8005"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3231</w:t>
            </w:r>
          </w:p>
        </w:tc>
        <w:tc>
          <w:tcPr>
            <w:tcW w:w="6532" w:type="dxa"/>
            <w:gridSpan w:val="2"/>
            <w:tcBorders>
              <w:top w:val="nil"/>
              <w:left w:val="nil"/>
              <w:bottom w:val="nil"/>
              <w:right w:val="nil"/>
            </w:tcBorders>
            <w:shd w:val="clear" w:color="auto" w:fill="auto"/>
            <w:noWrap/>
            <w:hideMark/>
          </w:tcPr>
          <w:p w14:paraId="3181EBE0"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Usluge telefona, pošte i prijevoza</w:t>
            </w:r>
          </w:p>
        </w:tc>
        <w:tc>
          <w:tcPr>
            <w:tcW w:w="1117" w:type="dxa"/>
            <w:tcBorders>
              <w:top w:val="nil"/>
              <w:left w:val="nil"/>
              <w:bottom w:val="nil"/>
              <w:right w:val="nil"/>
            </w:tcBorders>
            <w:shd w:val="clear" w:color="auto" w:fill="auto"/>
            <w:noWrap/>
            <w:hideMark/>
          </w:tcPr>
          <w:p w14:paraId="6042C2B8"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7C34FE9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5.400</w:t>
            </w:r>
          </w:p>
        </w:tc>
        <w:tc>
          <w:tcPr>
            <w:tcW w:w="887" w:type="dxa"/>
            <w:tcBorders>
              <w:top w:val="nil"/>
              <w:left w:val="nil"/>
              <w:bottom w:val="nil"/>
              <w:right w:val="nil"/>
            </w:tcBorders>
            <w:shd w:val="clear" w:color="auto" w:fill="auto"/>
            <w:noWrap/>
            <w:hideMark/>
          </w:tcPr>
          <w:p w14:paraId="18178FFE"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1AA358B5" w14:textId="77777777" w:rsidTr="00BB4A5C">
        <w:trPr>
          <w:trHeight w:val="240"/>
        </w:trPr>
        <w:tc>
          <w:tcPr>
            <w:tcW w:w="222" w:type="dxa"/>
            <w:tcBorders>
              <w:top w:val="nil"/>
              <w:left w:val="nil"/>
              <w:bottom w:val="nil"/>
              <w:right w:val="nil"/>
            </w:tcBorders>
            <w:shd w:val="clear" w:color="auto" w:fill="auto"/>
            <w:noWrap/>
            <w:hideMark/>
          </w:tcPr>
          <w:p w14:paraId="09C64593"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bottom w:val="nil"/>
              <w:right w:val="nil"/>
            </w:tcBorders>
            <w:shd w:val="clear" w:color="auto" w:fill="auto"/>
            <w:noWrap/>
            <w:hideMark/>
          </w:tcPr>
          <w:p w14:paraId="1667D52C"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3233</w:t>
            </w:r>
          </w:p>
        </w:tc>
        <w:tc>
          <w:tcPr>
            <w:tcW w:w="6532" w:type="dxa"/>
            <w:gridSpan w:val="2"/>
            <w:tcBorders>
              <w:top w:val="nil"/>
              <w:left w:val="nil"/>
              <w:bottom w:val="nil"/>
              <w:right w:val="nil"/>
            </w:tcBorders>
            <w:shd w:val="clear" w:color="auto" w:fill="auto"/>
            <w:noWrap/>
            <w:hideMark/>
          </w:tcPr>
          <w:p w14:paraId="2869B860"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Usluge promidžbe i informiranja</w:t>
            </w:r>
          </w:p>
        </w:tc>
        <w:tc>
          <w:tcPr>
            <w:tcW w:w="1117" w:type="dxa"/>
            <w:tcBorders>
              <w:top w:val="nil"/>
              <w:left w:val="nil"/>
              <w:bottom w:val="nil"/>
              <w:right w:val="nil"/>
            </w:tcBorders>
            <w:shd w:val="clear" w:color="auto" w:fill="auto"/>
            <w:noWrap/>
            <w:hideMark/>
          </w:tcPr>
          <w:p w14:paraId="7AD307F9"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0CE5D824"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2.188</w:t>
            </w:r>
          </w:p>
        </w:tc>
        <w:tc>
          <w:tcPr>
            <w:tcW w:w="887" w:type="dxa"/>
            <w:tcBorders>
              <w:top w:val="nil"/>
              <w:left w:val="nil"/>
              <w:bottom w:val="nil"/>
              <w:right w:val="nil"/>
            </w:tcBorders>
            <w:shd w:val="clear" w:color="auto" w:fill="auto"/>
            <w:noWrap/>
            <w:hideMark/>
          </w:tcPr>
          <w:p w14:paraId="68A19A24"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5F5676DD" w14:textId="77777777" w:rsidTr="00BB4A5C">
        <w:trPr>
          <w:trHeight w:val="240"/>
        </w:trPr>
        <w:tc>
          <w:tcPr>
            <w:tcW w:w="222" w:type="dxa"/>
            <w:tcBorders>
              <w:top w:val="nil"/>
              <w:left w:val="nil"/>
              <w:right w:val="nil"/>
            </w:tcBorders>
            <w:shd w:val="clear" w:color="auto" w:fill="auto"/>
            <w:noWrap/>
            <w:hideMark/>
          </w:tcPr>
          <w:p w14:paraId="078ED460"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right w:val="nil"/>
            </w:tcBorders>
            <w:shd w:val="clear" w:color="auto" w:fill="auto"/>
            <w:noWrap/>
            <w:hideMark/>
          </w:tcPr>
          <w:p w14:paraId="0D761855"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3239</w:t>
            </w:r>
          </w:p>
        </w:tc>
        <w:tc>
          <w:tcPr>
            <w:tcW w:w="5112" w:type="dxa"/>
            <w:tcBorders>
              <w:top w:val="nil"/>
              <w:left w:val="nil"/>
              <w:right w:val="nil"/>
            </w:tcBorders>
            <w:shd w:val="clear" w:color="auto" w:fill="auto"/>
            <w:noWrap/>
            <w:hideMark/>
          </w:tcPr>
          <w:p w14:paraId="069023DD"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Ostale usluge</w:t>
            </w:r>
          </w:p>
        </w:tc>
        <w:tc>
          <w:tcPr>
            <w:tcW w:w="1420" w:type="dxa"/>
            <w:tcBorders>
              <w:top w:val="nil"/>
              <w:left w:val="nil"/>
              <w:right w:val="nil"/>
            </w:tcBorders>
            <w:shd w:val="clear" w:color="auto" w:fill="auto"/>
            <w:noWrap/>
            <w:hideMark/>
          </w:tcPr>
          <w:p w14:paraId="62BC847D" w14:textId="77777777" w:rsidR="00BB4A5C" w:rsidRPr="00BB4A5C" w:rsidRDefault="00BB4A5C" w:rsidP="00BB4A5C">
            <w:pPr>
              <w:spacing w:after="0" w:line="240" w:lineRule="auto"/>
              <w:rPr>
                <w:rFonts w:ascii="Arial" w:eastAsia="Times New Roman" w:hAnsi="Arial" w:cs="Arial"/>
                <w:color w:val="000000"/>
                <w:sz w:val="18"/>
                <w:szCs w:val="18"/>
                <w:lang w:eastAsia="hr-HR"/>
              </w:rPr>
            </w:pPr>
          </w:p>
        </w:tc>
        <w:tc>
          <w:tcPr>
            <w:tcW w:w="1117" w:type="dxa"/>
            <w:tcBorders>
              <w:top w:val="nil"/>
              <w:left w:val="nil"/>
              <w:right w:val="nil"/>
            </w:tcBorders>
            <w:shd w:val="clear" w:color="auto" w:fill="auto"/>
            <w:noWrap/>
            <w:hideMark/>
          </w:tcPr>
          <w:p w14:paraId="753399E1"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right w:val="nil"/>
            </w:tcBorders>
            <w:shd w:val="clear" w:color="auto" w:fill="auto"/>
            <w:noWrap/>
            <w:hideMark/>
          </w:tcPr>
          <w:p w14:paraId="57A35136"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711</w:t>
            </w:r>
          </w:p>
        </w:tc>
        <w:tc>
          <w:tcPr>
            <w:tcW w:w="887" w:type="dxa"/>
            <w:tcBorders>
              <w:top w:val="nil"/>
              <w:left w:val="nil"/>
              <w:right w:val="nil"/>
            </w:tcBorders>
            <w:shd w:val="clear" w:color="auto" w:fill="auto"/>
            <w:noWrap/>
            <w:hideMark/>
          </w:tcPr>
          <w:p w14:paraId="2F6F63DA"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012D6E0A" w14:textId="77777777" w:rsidTr="00BB4A5C">
        <w:trPr>
          <w:trHeight w:val="240"/>
        </w:trPr>
        <w:tc>
          <w:tcPr>
            <w:tcW w:w="222" w:type="dxa"/>
            <w:shd w:val="clear" w:color="auto" w:fill="auto"/>
            <w:noWrap/>
            <w:hideMark/>
          </w:tcPr>
          <w:p w14:paraId="131ADFDE"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shd w:val="clear" w:color="auto" w:fill="auto"/>
            <w:noWrap/>
            <w:hideMark/>
          </w:tcPr>
          <w:p w14:paraId="090B0A7D"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329</w:t>
            </w:r>
          </w:p>
        </w:tc>
        <w:tc>
          <w:tcPr>
            <w:tcW w:w="5112" w:type="dxa"/>
            <w:shd w:val="clear" w:color="auto" w:fill="auto"/>
            <w:noWrap/>
            <w:hideMark/>
          </w:tcPr>
          <w:p w14:paraId="079E11CA"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Ostali nespomenuti rashodi poslovanja</w:t>
            </w:r>
          </w:p>
        </w:tc>
        <w:tc>
          <w:tcPr>
            <w:tcW w:w="1420" w:type="dxa"/>
            <w:shd w:val="clear" w:color="auto" w:fill="auto"/>
            <w:noWrap/>
            <w:hideMark/>
          </w:tcPr>
          <w:p w14:paraId="561D249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37.000</w:t>
            </w:r>
          </w:p>
        </w:tc>
        <w:tc>
          <w:tcPr>
            <w:tcW w:w="1117" w:type="dxa"/>
            <w:shd w:val="clear" w:color="auto" w:fill="auto"/>
            <w:noWrap/>
            <w:hideMark/>
          </w:tcPr>
          <w:p w14:paraId="37115CCB" w14:textId="4D394775"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35.300</w:t>
            </w:r>
          </w:p>
        </w:tc>
        <w:tc>
          <w:tcPr>
            <w:tcW w:w="1293" w:type="dxa"/>
            <w:shd w:val="clear" w:color="auto" w:fill="auto"/>
            <w:noWrap/>
            <w:hideMark/>
          </w:tcPr>
          <w:p w14:paraId="3021AA78"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29.691</w:t>
            </w:r>
          </w:p>
        </w:tc>
        <w:tc>
          <w:tcPr>
            <w:tcW w:w="887" w:type="dxa"/>
            <w:shd w:val="clear" w:color="auto" w:fill="auto"/>
            <w:noWrap/>
            <w:hideMark/>
          </w:tcPr>
          <w:p w14:paraId="16958574"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84,11</w:t>
            </w:r>
          </w:p>
        </w:tc>
      </w:tr>
      <w:tr w:rsidR="00BB4A5C" w:rsidRPr="00BB4A5C" w14:paraId="7A267875" w14:textId="77777777" w:rsidTr="00BB4A5C">
        <w:trPr>
          <w:trHeight w:val="382"/>
        </w:trPr>
        <w:tc>
          <w:tcPr>
            <w:tcW w:w="222" w:type="dxa"/>
            <w:shd w:val="clear" w:color="auto" w:fill="auto"/>
            <w:noWrap/>
            <w:hideMark/>
          </w:tcPr>
          <w:p w14:paraId="46E32044"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shd w:val="clear" w:color="auto" w:fill="auto"/>
            <w:noWrap/>
            <w:hideMark/>
          </w:tcPr>
          <w:p w14:paraId="1259B81C"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3291</w:t>
            </w:r>
          </w:p>
        </w:tc>
        <w:tc>
          <w:tcPr>
            <w:tcW w:w="5112" w:type="dxa"/>
            <w:shd w:val="clear" w:color="auto" w:fill="auto"/>
            <w:hideMark/>
          </w:tcPr>
          <w:p w14:paraId="16F8BC3A"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Naknade za rad predstavničkih i izvršnih tijela, povjerenstava i slično</w:t>
            </w:r>
          </w:p>
        </w:tc>
        <w:tc>
          <w:tcPr>
            <w:tcW w:w="1420" w:type="dxa"/>
            <w:shd w:val="clear" w:color="auto" w:fill="auto"/>
            <w:noWrap/>
            <w:hideMark/>
          </w:tcPr>
          <w:p w14:paraId="5F59BD6F" w14:textId="77777777" w:rsidR="00BB4A5C" w:rsidRPr="00BB4A5C" w:rsidRDefault="00BB4A5C" w:rsidP="00BB4A5C">
            <w:pPr>
              <w:spacing w:after="0" w:line="240" w:lineRule="auto"/>
              <w:rPr>
                <w:rFonts w:ascii="Arial" w:eastAsia="Times New Roman" w:hAnsi="Arial" w:cs="Arial"/>
                <w:color w:val="000000"/>
                <w:sz w:val="18"/>
                <w:szCs w:val="18"/>
                <w:lang w:eastAsia="hr-HR"/>
              </w:rPr>
            </w:pPr>
          </w:p>
        </w:tc>
        <w:tc>
          <w:tcPr>
            <w:tcW w:w="1117" w:type="dxa"/>
            <w:shd w:val="clear" w:color="auto" w:fill="auto"/>
            <w:noWrap/>
            <w:hideMark/>
          </w:tcPr>
          <w:p w14:paraId="10C5264A"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shd w:val="clear" w:color="auto" w:fill="auto"/>
            <w:noWrap/>
            <w:hideMark/>
          </w:tcPr>
          <w:p w14:paraId="765AABFD"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14.308</w:t>
            </w:r>
          </w:p>
        </w:tc>
        <w:tc>
          <w:tcPr>
            <w:tcW w:w="887" w:type="dxa"/>
            <w:shd w:val="clear" w:color="auto" w:fill="auto"/>
            <w:noWrap/>
            <w:hideMark/>
          </w:tcPr>
          <w:p w14:paraId="0F84F137"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390E04B1" w14:textId="77777777" w:rsidTr="00BB4A5C">
        <w:trPr>
          <w:trHeight w:val="240"/>
        </w:trPr>
        <w:tc>
          <w:tcPr>
            <w:tcW w:w="222" w:type="dxa"/>
            <w:shd w:val="clear" w:color="auto" w:fill="auto"/>
            <w:noWrap/>
            <w:hideMark/>
          </w:tcPr>
          <w:p w14:paraId="30E82A86"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shd w:val="clear" w:color="auto" w:fill="auto"/>
            <w:noWrap/>
            <w:hideMark/>
          </w:tcPr>
          <w:p w14:paraId="55B420A2"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3293</w:t>
            </w:r>
          </w:p>
        </w:tc>
        <w:tc>
          <w:tcPr>
            <w:tcW w:w="5112" w:type="dxa"/>
            <w:shd w:val="clear" w:color="auto" w:fill="auto"/>
            <w:noWrap/>
            <w:hideMark/>
          </w:tcPr>
          <w:p w14:paraId="7A54CB67"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Reprezentacija</w:t>
            </w:r>
          </w:p>
        </w:tc>
        <w:tc>
          <w:tcPr>
            <w:tcW w:w="1420" w:type="dxa"/>
            <w:shd w:val="clear" w:color="auto" w:fill="auto"/>
            <w:noWrap/>
            <w:hideMark/>
          </w:tcPr>
          <w:p w14:paraId="220C257B" w14:textId="77777777" w:rsidR="00BB4A5C" w:rsidRPr="00BB4A5C" w:rsidRDefault="00BB4A5C" w:rsidP="00BB4A5C">
            <w:pPr>
              <w:spacing w:after="0" w:line="240" w:lineRule="auto"/>
              <w:rPr>
                <w:rFonts w:ascii="Arial" w:eastAsia="Times New Roman" w:hAnsi="Arial" w:cs="Arial"/>
                <w:color w:val="000000"/>
                <w:sz w:val="18"/>
                <w:szCs w:val="18"/>
                <w:lang w:eastAsia="hr-HR"/>
              </w:rPr>
            </w:pPr>
          </w:p>
        </w:tc>
        <w:tc>
          <w:tcPr>
            <w:tcW w:w="1117" w:type="dxa"/>
            <w:shd w:val="clear" w:color="auto" w:fill="auto"/>
            <w:noWrap/>
            <w:hideMark/>
          </w:tcPr>
          <w:p w14:paraId="4706AB49"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shd w:val="clear" w:color="auto" w:fill="auto"/>
            <w:noWrap/>
            <w:hideMark/>
          </w:tcPr>
          <w:p w14:paraId="65E5F3EC"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10.381</w:t>
            </w:r>
          </w:p>
        </w:tc>
        <w:tc>
          <w:tcPr>
            <w:tcW w:w="887" w:type="dxa"/>
            <w:shd w:val="clear" w:color="auto" w:fill="auto"/>
            <w:noWrap/>
            <w:hideMark/>
          </w:tcPr>
          <w:p w14:paraId="41CB8DDC"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3D3FD5D5" w14:textId="77777777" w:rsidTr="00BB4A5C">
        <w:trPr>
          <w:trHeight w:val="240"/>
        </w:trPr>
        <w:tc>
          <w:tcPr>
            <w:tcW w:w="222" w:type="dxa"/>
            <w:shd w:val="clear" w:color="auto" w:fill="auto"/>
            <w:noWrap/>
            <w:hideMark/>
          </w:tcPr>
          <w:p w14:paraId="69D6D6FC"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shd w:val="clear" w:color="auto" w:fill="auto"/>
            <w:noWrap/>
            <w:hideMark/>
          </w:tcPr>
          <w:p w14:paraId="720275D5"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3299</w:t>
            </w:r>
          </w:p>
        </w:tc>
        <w:tc>
          <w:tcPr>
            <w:tcW w:w="6532" w:type="dxa"/>
            <w:gridSpan w:val="2"/>
            <w:shd w:val="clear" w:color="auto" w:fill="auto"/>
            <w:noWrap/>
            <w:hideMark/>
          </w:tcPr>
          <w:p w14:paraId="636F68FC"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Ostali nespomenuti rashodi poslovanja</w:t>
            </w:r>
          </w:p>
        </w:tc>
        <w:tc>
          <w:tcPr>
            <w:tcW w:w="1117" w:type="dxa"/>
            <w:shd w:val="clear" w:color="auto" w:fill="auto"/>
            <w:noWrap/>
            <w:hideMark/>
          </w:tcPr>
          <w:p w14:paraId="441B681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shd w:val="clear" w:color="auto" w:fill="auto"/>
            <w:noWrap/>
            <w:hideMark/>
          </w:tcPr>
          <w:p w14:paraId="6A74D3F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5.002</w:t>
            </w:r>
          </w:p>
        </w:tc>
        <w:tc>
          <w:tcPr>
            <w:tcW w:w="887" w:type="dxa"/>
            <w:shd w:val="clear" w:color="auto" w:fill="auto"/>
            <w:noWrap/>
            <w:hideMark/>
          </w:tcPr>
          <w:p w14:paraId="1EF522AC"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17E57CF9" w14:textId="77777777" w:rsidTr="00BB4A5C">
        <w:trPr>
          <w:trHeight w:val="240"/>
        </w:trPr>
        <w:tc>
          <w:tcPr>
            <w:tcW w:w="222" w:type="dxa"/>
            <w:shd w:val="clear" w:color="auto" w:fill="auto"/>
            <w:noWrap/>
            <w:hideMark/>
          </w:tcPr>
          <w:p w14:paraId="54FB32CE"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shd w:val="clear" w:color="auto" w:fill="auto"/>
            <w:noWrap/>
            <w:hideMark/>
          </w:tcPr>
          <w:p w14:paraId="43D8EE4A"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38</w:t>
            </w:r>
          </w:p>
        </w:tc>
        <w:tc>
          <w:tcPr>
            <w:tcW w:w="5112" w:type="dxa"/>
            <w:shd w:val="clear" w:color="auto" w:fill="auto"/>
            <w:noWrap/>
            <w:hideMark/>
          </w:tcPr>
          <w:p w14:paraId="743A6479"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Ostali rashodi</w:t>
            </w:r>
          </w:p>
        </w:tc>
        <w:tc>
          <w:tcPr>
            <w:tcW w:w="1420" w:type="dxa"/>
            <w:shd w:val="clear" w:color="auto" w:fill="auto"/>
            <w:noWrap/>
            <w:hideMark/>
          </w:tcPr>
          <w:p w14:paraId="7F2D5CC1"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24.000</w:t>
            </w:r>
          </w:p>
        </w:tc>
        <w:tc>
          <w:tcPr>
            <w:tcW w:w="1117" w:type="dxa"/>
            <w:shd w:val="clear" w:color="auto" w:fill="auto"/>
            <w:noWrap/>
            <w:hideMark/>
          </w:tcPr>
          <w:p w14:paraId="0A4C6069"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24.000</w:t>
            </w:r>
          </w:p>
        </w:tc>
        <w:tc>
          <w:tcPr>
            <w:tcW w:w="1293" w:type="dxa"/>
            <w:shd w:val="clear" w:color="auto" w:fill="auto"/>
            <w:noWrap/>
            <w:hideMark/>
          </w:tcPr>
          <w:p w14:paraId="2F1B5F3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887" w:type="dxa"/>
            <w:shd w:val="clear" w:color="auto" w:fill="auto"/>
            <w:noWrap/>
            <w:hideMark/>
          </w:tcPr>
          <w:p w14:paraId="48203D89"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r>
      <w:tr w:rsidR="00BB4A5C" w:rsidRPr="00BB4A5C" w14:paraId="648B3154" w14:textId="77777777" w:rsidTr="00BB4A5C">
        <w:trPr>
          <w:trHeight w:val="259"/>
        </w:trPr>
        <w:tc>
          <w:tcPr>
            <w:tcW w:w="222" w:type="dxa"/>
            <w:tcBorders>
              <w:left w:val="nil"/>
              <w:right w:val="nil"/>
            </w:tcBorders>
            <w:shd w:val="clear" w:color="auto" w:fill="auto"/>
            <w:noWrap/>
            <w:hideMark/>
          </w:tcPr>
          <w:p w14:paraId="59F82BE1"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left w:val="nil"/>
              <w:right w:val="nil"/>
            </w:tcBorders>
            <w:shd w:val="clear" w:color="auto" w:fill="auto"/>
            <w:noWrap/>
            <w:hideMark/>
          </w:tcPr>
          <w:p w14:paraId="20B84542"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385</w:t>
            </w:r>
          </w:p>
        </w:tc>
        <w:tc>
          <w:tcPr>
            <w:tcW w:w="5112" w:type="dxa"/>
            <w:tcBorders>
              <w:left w:val="nil"/>
              <w:right w:val="nil"/>
            </w:tcBorders>
            <w:shd w:val="clear" w:color="auto" w:fill="auto"/>
            <w:noWrap/>
            <w:hideMark/>
          </w:tcPr>
          <w:p w14:paraId="5845CBBE"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Proračunska zaliha</w:t>
            </w:r>
          </w:p>
        </w:tc>
        <w:tc>
          <w:tcPr>
            <w:tcW w:w="1420" w:type="dxa"/>
            <w:tcBorders>
              <w:left w:val="nil"/>
              <w:right w:val="nil"/>
            </w:tcBorders>
            <w:shd w:val="clear" w:color="auto" w:fill="auto"/>
            <w:noWrap/>
            <w:hideMark/>
          </w:tcPr>
          <w:p w14:paraId="08A61EE7"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24.000</w:t>
            </w:r>
          </w:p>
        </w:tc>
        <w:tc>
          <w:tcPr>
            <w:tcW w:w="1117" w:type="dxa"/>
            <w:tcBorders>
              <w:left w:val="nil"/>
              <w:right w:val="nil"/>
            </w:tcBorders>
            <w:shd w:val="clear" w:color="auto" w:fill="auto"/>
            <w:noWrap/>
            <w:hideMark/>
          </w:tcPr>
          <w:p w14:paraId="67FC4674"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24.000</w:t>
            </w:r>
          </w:p>
        </w:tc>
        <w:tc>
          <w:tcPr>
            <w:tcW w:w="1293" w:type="dxa"/>
            <w:tcBorders>
              <w:left w:val="nil"/>
              <w:right w:val="nil"/>
            </w:tcBorders>
            <w:shd w:val="clear" w:color="auto" w:fill="auto"/>
            <w:noWrap/>
            <w:hideMark/>
          </w:tcPr>
          <w:p w14:paraId="5427B55E"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887" w:type="dxa"/>
            <w:tcBorders>
              <w:left w:val="nil"/>
              <w:right w:val="nil"/>
            </w:tcBorders>
            <w:shd w:val="clear" w:color="auto" w:fill="auto"/>
            <w:noWrap/>
            <w:hideMark/>
          </w:tcPr>
          <w:p w14:paraId="1265C033"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r>
      <w:tr w:rsidR="00BB4A5C" w:rsidRPr="00BB4A5C" w14:paraId="2360B855" w14:textId="77777777" w:rsidTr="00BB4A5C">
        <w:trPr>
          <w:trHeight w:val="70"/>
        </w:trPr>
        <w:tc>
          <w:tcPr>
            <w:tcW w:w="5951" w:type="dxa"/>
            <w:gridSpan w:val="3"/>
            <w:shd w:val="clear" w:color="000000" w:fill="8EA9DB"/>
            <w:hideMark/>
          </w:tcPr>
          <w:p w14:paraId="4AF04453" w14:textId="77777777" w:rsidR="00BB4A5C" w:rsidRPr="00BB4A5C" w:rsidRDefault="00BB4A5C" w:rsidP="00BB4A5C">
            <w:pPr>
              <w:spacing w:after="0" w:line="240" w:lineRule="auto"/>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PROGRAM 1003 ZAŠTITA PRAVA NACIONALNIH MANJINA</w:t>
            </w:r>
          </w:p>
        </w:tc>
        <w:tc>
          <w:tcPr>
            <w:tcW w:w="1420" w:type="dxa"/>
            <w:shd w:val="clear" w:color="000000" w:fill="8EA9DB"/>
            <w:noWrap/>
            <w:hideMark/>
          </w:tcPr>
          <w:p w14:paraId="7E79F1B3"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5.000</w:t>
            </w:r>
          </w:p>
        </w:tc>
        <w:tc>
          <w:tcPr>
            <w:tcW w:w="1117" w:type="dxa"/>
            <w:shd w:val="clear" w:color="000000" w:fill="8EA9DB"/>
            <w:noWrap/>
            <w:hideMark/>
          </w:tcPr>
          <w:p w14:paraId="273A6028"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5.000</w:t>
            </w:r>
          </w:p>
        </w:tc>
        <w:tc>
          <w:tcPr>
            <w:tcW w:w="1293" w:type="dxa"/>
            <w:shd w:val="clear" w:color="000000" w:fill="8EA9DB"/>
            <w:noWrap/>
            <w:hideMark/>
          </w:tcPr>
          <w:p w14:paraId="0587A963"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 </w:t>
            </w:r>
          </w:p>
        </w:tc>
        <w:tc>
          <w:tcPr>
            <w:tcW w:w="887" w:type="dxa"/>
            <w:shd w:val="clear" w:color="000000" w:fill="8EA9DB"/>
            <w:noWrap/>
            <w:hideMark/>
          </w:tcPr>
          <w:p w14:paraId="407A000D"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 </w:t>
            </w:r>
          </w:p>
        </w:tc>
      </w:tr>
      <w:tr w:rsidR="00BB4A5C" w:rsidRPr="00BB4A5C" w14:paraId="7D69589A" w14:textId="77777777" w:rsidTr="00BB4A5C">
        <w:trPr>
          <w:trHeight w:val="252"/>
        </w:trPr>
        <w:tc>
          <w:tcPr>
            <w:tcW w:w="5951" w:type="dxa"/>
            <w:gridSpan w:val="3"/>
            <w:shd w:val="clear" w:color="000000" w:fill="FFFF00"/>
            <w:hideMark/>
          </w:tcPr>
          <w:p w14:paraId="508C64E7"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Aktivnost: A100301 Financiranje redovne aktivnosti VSNM</w:t>
            </w:r>
          </w:p>
        </w:tc>
        <w:tc>
          <w:tcPr>
            <w:tcW w:w="1420" w:type="dxa"/>
            <w:shd w:val="clear" w:color="000000" w:fill="FFFF00"/>
            <w:noWrap/>
            <w:hideMark/>
          </w:tcPr>
          <w:p w14:paraId="3507CB75"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5.000</w:t>
            </w:r>
          </w:p>
        </w:tc>
        <w:tc>
          <w:tcPr>
            <w:tcW w:w="1117" w:type="dxa"/>
            <w:shd w:val="clear" w:color="000000" w:fill="FFFF00"/>
            <w:noWrap/>
            <w:hideMark/>
          </w:tcPr>
          <w:p w14:paraId="071523AB"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5.000</w:t>
            </w:r>
          </w:p>
        </w:tc>
        <w:tc>
          <w:tcPr>
            <w:tcW w:w="1293" w:type="dxa"/>
            <w:shd w:val="clear" w:color="000000" w:fill="FFFF00"/>
            <w:noWrap/>
            <w:hideMark/>
          </w:tcPr>
          <w:p w14:paraId="51061AA1"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 </w:t>
            </w:r>
          </w:p>
        </w:tc>
        <w:tc>
          <w:tcPr>
            <w:tcW w:w="887" w:type="dxa"/>
            <w:shd w:val="clear" w:color="000000" w:fill="FFFF00"/>
            <w:noWrap/>
            <w:hideMark/>
          </w:tcPr>
          <w:p w14:paraId="72388593"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 </w:t>
            </w:r>
          </w:p>
        </w:tc>
      </w:tr>
      <w:tr w:rsidR="00BB4A5C" w:rsidRPr="00BB4A5C" w14:paraId="5EA8B9A8" w14:textId="77777777" w:rsidTr="00BB4A5C">
        <w:trPr>
          <w:trHeight w:val="259"/>
        </w:trPr>
        <w:tc>
          <w:tcPr>
            <w:tcW w:w="5951" w:type="dxa"/>
            <w:gridSpan w:val="3"/>
            <w:shd w:val="clear" w:color="auto" w:fill="auto"/>
            <w:hideMark/>
          </w:tcPr>
          <w:p w14:paraId="4D79040E" w14:textId="77777777" w:rsidR="00BB4A5C" w:rsidRPr="00BB4A5C" w:rsidRDefault="00BB4A5C" w:rsidP="00BB4A5C">
            <w:pPr>
              <w:spacing w:after="0" w:line="240" w:lineRule="auto"/>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Izvor financiranja: 11  Opći prihodi i primici</w:t>
            </w:r>
          </w:p>
        </w:tc>
        <w:tc>
          <w:tcPr>
            <w:tcW w:w="1420" w:type="dxa"/>
            <w:shd w:val="clear" w:color="auto" w:fill="auto"/>
            <w:noWrap/>
            <w:hideMark/>
          </w:tcPr>
          <w:p w14:paraId="369D6D85"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5.000</w:t>
            </w:r>
          </w:p>
        </w:tc>
        <w:tc>
          <w:tcPr>
            <w:tcW w:w="1117" w:type="dxa"/>
            <w:shd w:val="clear" w:color="auto" w:fill="auto"/>
            <w:noWrap/>
            <w:hideMark/>
          </w:tcPr>
          <w:p w14:paraId="507F5863"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5.000</w:t>
            </w:r>
          </w:p>
        </w:tc>
        <w:tc>
          <w:tcPr>
            <w:tcW w:w="1293" w:type="dxa"/>
            <w:shd w:val="clear" w:color="auto" w:fill="auto"/>
            <w:noWrap/>
            <w:hideMark/>
          </w:tcPr>
          <w:p w14:paraId="406EBC56"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p>
        </w:tc>
        <w:tc>
          <w:tcPr>
            <w:tcW w:w="887" w:type="dxa"/>
            <w:shd w:val="clear" w:color="auto" w:fill="auto"/>
            <w:noWrap/>
            <w:hideMark/>
          </w:tcPr>
          <w:p w14:paraId="733BF812"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r>
      <w:tr w:rsidR="00BB4A5C" w:rsidRPr="00BB4A5C" w14:paraId="65EA02F9" w14:textId="77777777" w:rsidTr="00BB4A5C">
        <w:trPr>
          <w:trHeight w:val="240"/>
        </w:trPr>
        <w:tc>
          <w:tcPr>
            <w:tcW w:w="222" w:type="dxa"/>
            <w:tcBorders>
              <w:left w:val="nil"/>
              <w:bottom w:val="nil"/>
              <w:right w:val="nil"/>
            </w:tcBorders>
            <w:shd w:val="clear" w:color="auto" w:fill="auto"/>
            <w:noWrap/>
            <w:hideMark/>
          </w:tcPr>
          <w:p w14:paraId="09E74A43"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left w:val="nil"/>
              <w:bottom w:val="nil"/>
              <w:right w:val="nil"/>
            </w:tcBorders>
            <w:shd w:val="clear" w:color="auto" w:fill="auto"/>
            <w:noWrap/>
            <w:hideMark/>
          </w:tcPr>
          <w:p w14:paraId="091892DB"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w:t>
            </w:r>
          </w:p>
        </w:tc>
        <w:tc>
          <w:tcPr>
            <w:tcW w:w="5112" w:type="dxa"/>
            <w:tcBorders>
              <w:left w:val="nil"/>
              <w:bottom w:val="nil"/>
              <w:right w:val="nil"/>
            </w:tcBorders>
            <w:shd w:val="clear" w:color="auto" w:fill="auto"/>
            <w:noWrap/>
            <w:hideMark/>
          </w:tcPr>
          <w:p w14:paraId="0EC69CF9"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Materijalni rashodi</w:t>
            </w:r>
          </w:p>
        </w:tc>
        <w:tc>
          <w:tcPr>
            <w:tcW w:w="1420" w:type="dxa"/>
            <w:tcBorders>
              <w:left w:val="nil"/>
              <w:bottom w:val="nil"/>
              <w:right w:val="nil"/>
            </w:tcBorders>
            <w:shd w:val="clear" w:color="auto" w:fill="auto"/>
            <w:noWrap/>
            <w:hideMark/>
          </w:tcPr>
          <w:p w14:paraId="7480C5E2"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5.000</w:t>
            </w:r>
          </w:p>
        </w:tc>
        <w:tc>
          <w:tcPr>
            <w:tcW w:w="1117" w:type="dxa"/>
            <w:tcBorders>
              <w:left w:val="nil"/>
              <w:bottom w:val="nil"/>
              <w:right w:val="nil"/>
            </w:tcBorders>
            <w:shd w:val="clear" w:color="auto" w:fill="auto"/>
            <w:noWrap/>
            <w:hideMark/>
          </w:tcPr>
          <w:p w14:paraId="0B346F9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5.000</w:t>
            </w:r>
          </w:p>
        </w:tc>
        <w:tc>
          <w:tcPr>
            <w:tcW w:w="1293" w:type="dxa"/>
            <w:tcBorders>
              <w:left w:val="nil"/>
              <w:bottom w:val="nil"/>
              <w:right w:val="nil"/>
            </w:tcBorders>
            <w:shd w:val="clear" w:color="auto" w:fill="auto"/>
            <w:noWrap/>
            <w:hideMark/>
          </w:tcPr>
          <w:p w14:paraId="75AA5490"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887" w:type="dxa"/>
            <w:tcBorders>
              <w:left w:val="nil"/>
              <w:bottom w:val="nil"/>
              <w:right w:val="nil"/>
            </w:tcBorders>
            <w:shd w:val="clear" w:color="auto" w:fill="auto"/>
            <w:noWrap/>
            <w:hideMark/>
          </w:tcPr>
          <w:p w14:paraId="227B0E8D"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r>
      <w:tr w:rsidR="00BB4A5C" w:rsidRPr="00BB4A5C" w14:paraId="7EFC3D7E" w14:textId="77777777" w:rsidTr="00BB4A5C">
        <w:trPr>
          <w:trHeight w:val="240"/>
        </w:trPr>
        <w:tc>
          <w:tcPr>
            <w:tcW w:w="222" w:type="dxa"/>
            <w:tcBorders>
              <w:top w:val="nil"/>
              <w:left w:val="nil"/>
              <w:bottom w:val="nil"/>
              <w:right w:val="nil"/>
            </w:tcBorders>
            <w:shd w:val="clear" w:color="auto" w:fill="auto"/>
            <w:noWrap/>
            <w:hideMark/>
          </w:tcPr>
          <w:p w14:paraId="5D80FCCC"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bottom w:val="nil"/>
              <w:right w:val="nil"/>
            </w:tcBorders>
            <w:shd w:val="clear" w:color="auto" w:fill="auto"/>
            <w:noWrap/>
            <w:hideMark/>
          </w:tcPr>
          <w:p w14:paraId="386EFEFE"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322</w:t>
            </w:r>
          </w:p>
        </w:tc>
        <w:tc>
          <w:tcPr>
            <w:tcW w:w="5112" w:type="dxa"/>
            <w:tcBorders>
              <w:top w:val="nil"/>
              <w:left w:val="nil"/>
              <w:bottom w:val="nil"/>
              <w:right w:val="nil"/>
            </w:tcBorders>
            <w:shd w:val="clear" w:color="auto" w:fill="auto"/>
            <w:noWrap/>
            <w:hideMark/>
          </w:tcPr>
          <w:p w14:paraId="15392ACC"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Rashodi za materijal i energiju</w:t>
            </w:r>
          </w:p>
        </w:tc>
        <w:tc>
          <w:tcPr>
            <w:tcW w:w="1420" w:type="dxa"/>
            <w:tcBorders>
              <w:top w:val="nil"/>
              <w:left w:val="nil"/>
              <w:bottom w:val="nil"/>
              <w:right w:val="nil"/>
            </w:tcBorders>
            <w:shd w:val="clear" w:color="auto" w:fill="auto"/>
            <w:noWrap/>
            <w:hideMark/>
          </w:tcPr>
          <w:p w14:paraId="4D2B8363"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1.000</w:t>
            </w:r>
          </w:p>
        </w:tc>
        <w:tc>
          <w:tcPr>
            <w:tcW w:w="1117" w:type="dxa"/>
            <w:tcBorders>
              <w:top w:val="nil"/>
              <w:left w:val="nil"/>
              <w:bottom w:val="nil"/>
              <w:right w:val="nil"/>
            </w:tcBorders>
            <w:shd w:val="clear" w:color="auto" w:fill="auto"/>
            <w:noWrap/>
            <w:hideMark/>
          </w:tcPr>
          <w:p w14:paraId="195C5E69"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1.000</w:t>
            </w:r>
          </w:p>
        </w:tc>
        <w:tc>
          <w:tcPr>
            <w:tcW w:w="1293" w:type="dxa"/>
            <w:tcBorders>
              <w:top w:val="nil"/>
              <w:left w:val="nil"/>
              <w:bottom w:val="nil"/>
              <w:right w:val="nil"/>
            </w:tcBorders>
            <w:shd w:val="clear" w:color="auto" w:fill="auto"/>
            <w:noWrap/>
            <w:hideMark/>
          </w:tcPr>
          <w:p w14:paraId="079E95C6"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887" w:type="dxa"/>
            <w:tcBorders>
              <w:top w:val="nil"/>
              <w:left w:val="nil"/>
              <w:bottom w:val="nil"/>
              <w:right w:val="nil"/>
            </w:tcBorders>
            <w:shd w:val="clear" w:color="auto" w:fill="auto"/>
            <w:noWrap/>
            <w:hideMark/>
          </w:tcPr>
          <w:p w14:paraId="69E4862C"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r>
      <w:tr w:rsidR="00BB4A5C" w:rsidRPr="00BB4A5C" w14:paraId="7953E39D" w14:textId="77777777" w:rsidTr="00BB4A5C">
        <w:trPr>
          <w:trHeight w:val="240"/>
        </w:trPr>
        <w:tc>
          <w:tcPr>
            <w:tcW w:w="222" w:type="dxa"/>
            <w:tcBorders>
              <w:top w:val="nil"/>
              <w:left w:val="nil"/>
              <w:bottom w:val="nil"/>
              <w:right w:val="nil"/>
            </w:tcBorders>
            <w:shd w:val="clear" w:color="auto" w:fill="auto"/>
            <w:noWrap/>
            <w:hideMark/>
          </w:tcPr>
          <w:p w14:paraId="2DD0001D"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bottom w:val="nil"/>
              <w:right w:val="nil"/>
            </w:tcBorders>
            <w:shd w:val="clear" w:color="auto" w:fill="auto"/>
            <w:noWrap/>
            <w:hideMark/>
          </w:tcPr>
          <w:p w14:paraId="1FA11D66"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329</w:t>
            </w:r>
          </w:p>
        </w:tc>
        <w:tc>
          <w:tcPr>
            <w:tcW w:w="5112" w:type="dxa"/>
            <w:tcBorders>
              <w:top w:val="nil"/>
              <w:left w:val="nil"/>
              <w:bottom w:val="nil"/>
              <w:right w:val="nil"/>
            </w:tcBorders>
            <w:shd w:val="clear" w:color="auto" w:fill="auto"/>
            <w:noWrap/>
            <w:hideMark/>
          </w:tcPr>
          <w:p w14:paraId="02F182C3"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Ostali nespomenuti rashodi poslovanja</w:t>
            </w:r>
          </w:p>
        </w:tc>
        <w:tc>
          <w:tcPr>
            <w:tcW w:w="1420" w:type="dxa"/>
            <w:tcBorders>
              <w:top w:val="nil"/>
              <w:left w:val="nil"/>
              <w:bottom w:val="nil"/>
              <w:right w:val="nil"/>
            </w:tcBorders>
            <w:shd w:val="clear" w:color="auto" w:fill="auto"/>
            <w:noWrap/>
            <w:hideMark/>
          </w:tcPr>
          <w:p w14:paraId="063228DE"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4.000</w:t>
            </w:r>
          </w:p>
        </w:tc>
        <w:tc>
          <w:tcPr>
            <w:tcW w:w="1117" w:type="dxa"/>
            <w:tcBorders>
              <w:top w:val="nil"/>
              <w:left w:val="nil"/>
              <w:bottom w:val="nil"/>
              <w:right w:val="nil"/>
            </w:tcBorders>
            <w:shd w:val="clear" w:color="auto" w:fill="auto"/>
            <w:noWrap/>
            <w:hideMark/>
          </w:tcPr>
          <w:p w14:paraId="4D567EB4"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4.000</w:t>
            </w:r>
          </w:p>
        </w:tc>
        <w:tc>
          <w:tcPr>
            <w:tcW w:w="1293" w:type="dxa"/>
            <w:tcBorders>
              <w:top w:val="nil"/>
              <w:left w:val="nil"/>
              <w:bottom w:val="nil"/>
              <w:right w:val="nil"/>
            </w:tcBorders>
            <w:shd w:val="clear" w:color="auto" w:fill="auto"/>
            <w:noWrap/>
            <w:hideMark/>
          </w:tcPr>
          <w:p w14:paraId="0A4796C0"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887" w:type="dxa"/>
            <w:tcBorders>
              <w:top w:val="nil"/>
              <w:left w:val="nil"/>
              <w:bottom w:val="nil"/>
              <w:right w:val="nil"/>
            </w:tcBorders>
            <w:shd w:val="clear" w:color="auto" w:fill="auto"/>
            <w:noWrap/>
            <w:hideMark/>
          </w:tcPr>
          <w:p w14:paraId="776F065C"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r>
      <w:tr w:rsidR="00BB4A5C" w:rsidRPr="00BB4A5C" w14:paraId="68E458A6" w14:textId="77777777" w:rsidTr="00BB4A5C">
        <w:trPr>
          <w:trHeight w:val="240"/>
        </w:trPr>
        <w:tc>
          <w:tcPr>
            <w:tcW w:w="5951" w:type="dxa"/>
            <w:gridSpan w:val="3"/>
            <w:tcBorders>
              <w:top w:val="nil"/>
              <w:left w:val="nil"/>
              <w:bottom w:val="nil"/>
              <w:right w:val="nil"/>
            </w:tcBorders>
            <w:shd w:val="clear" w:color="000000" w:fill="8EA9DB"/>
            <w:noWrap/>
            <w:hideMark/>
          </w:tcPr>
          <w:p w14:paraId="22500954" w14:textId="77777777" w:rsidR="00BB4A5C" w:rsidRPr="00BB4A5C" w:rsidRDefault="00BB4A5C" w:rsidP="00BB4A5C">
            <w:pPr>
              <w:spacing w:after="0" w:line="240" w:lineRule="auto"/>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PROGRAM 1004 RAZVOJ CIVILNOG DRUŠTVA</w:t>
            </w:r>
          </w:p>
        </w:tc>
        <w:tc>
          <w:tcPr>
            <w:tcW w:w="1420" w:type="dxa"/>
            <w:tcBorders>
              <w:top w:val="nil"/>
              <w:left w:val="nil"/>
              <w:bottom w:val="nil"/>
              <w:right w:val="nil"/>
            </w:tcBorders>
            <w:shd w:val="clear" w:color="000000" w:fill="8EA9DB"/>
            <w:noWrap/>
            <w:hideMark/>
          </w:tcPr>
          <w:p w14:paraId="7382A8C4"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15.000</w:t>
            </w:r>
          </w:p>
        </w:tc>
        <w:tc>
          <w:tcPr>
            <w:tcW w:w="1117" w:type="dxa"/>
            <w:tcBorders>
              <w:top w:val="nil"/>
              <w:left w:val="nil"/>
              <w:bottom w:val="nil"/>
              <w:right w:val="nil"/>
            </w:tcBorders>
            <w:shd w:val="clear" w:color="000000" w:fill="8EA9DB"/>
            <w:noWrap/>
            <w:hideMark/>
          </w:tcPr>
          <w:p w14:paraId="76914B74"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15.000</w:t>
            </w:r>
          </w:p>
        </w:tc>
        <w:tc>
          <w:tcPr>
            <w:tcW w:w="1293" w:type="dxa"/>
            <w:tcBorders>
              <w:top w:val="nil"/>
              <w:left w:val="nil"/>
              <w:bottom w:val="nil"/>
              <w:right w:val="nil"/>
            </w:tcBorders>
            <w:shd w:val="clear" w:color="000000" w:fill="8EA9DB"/>
            <w:noWrap/>
            <w:hideMark/>
          </w:tcPr>
          <w:p w14:paraId="3F08A2D8"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11.706</w:t>
            </w:r>
          </w:p>
        </w:tc>
        <w:tc>
          <w:tcPr>
            <w:tcW w:w="887" w:type="dxa"/>
            <w:tcBorders>
              <w:top w:val="nil"/>
              <w:left w:val="nil"/>
              <w:bottom w:val="nil"/>
              <w:right w:val="nil"/>
            </w:tcBorders>
            <w:shd w:val="clear" w:color="000000" w:fill="8EA9DB"/>
            <w:noWrap/>
            <w:hideMark/>
          </w:tcPr>
          <w:p w14:paraId="495BFC21"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78,04</w:t>
            </w:r>
          </w:p>
        </w:tc>
      </w:tr>
      <w:tr w:rsidR="00BB4A5C" w:rsidRPr="00BB4A5C" w14:paraId="4C841DA6" w14:textId="77777777" w:rsidTr="00BB4A5C">
        <w:trPr>
          <w:trHeight w:val="240"/>
        </w:trPr>
        <w:tc>
          <w:tcPr>
            <w:tcW w:w="5951" w:type="dxa"/>
            <w:gridSpan w:val="3"/>
            <w:tcBorders>
              <w:top w:val="nil"/>
              <w:left w:val="nil"/>
              <w:bottom w:val="nil"/>
              <w:right w:val="nil"/>
            </w:tcBorders>
            <w:shd w:val="clear" w:color="000000" w:fill="FFFF00"/>
            <w:hideMark/>
          </w:tcPr>
          <w:p w14:paraId="1B29D044" w14:textId="680957DB"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Aktivnost: A100401  Obilježavanje obljetnica iz Dom</w:t>
            </w:r>
            <w:r>
              <w:rPr>
                <w:rFonts w:ascii="Arial" w:eastAsia="Times New Roman" w:hAnsi="Arial" w:cs="Arial"/>
                <w:color w:val="000000"/>
                <w:sz w:val="18"/>
                <w:szCs w:val="18"/>
                <w:lang w:eastAsia="hr-HR"/>
              </w:rPr>
              <w:t xml:space="preserve">ovinskog </w:t>
            </w:r>
            <w:r w:rsidRPr="00BB4A5C">
              <w:rPr>
                <w:rFonts w:ascii="Arial" w:eastAsia="Times New Roman" w:hAnsi="Arial" w:cs="Arial"/>
                <w:color w:val="000000"/>
                <w:sz w:val="18"/>
                <w:szCs w:val="18"/>
                <w:lang w:eastAsia="hr-HR"/>
              </w:rPr>
              <w:t>rata</w:t>
            </w:r>
          </w:p>
        </w:tc>
        <w:tc>
          <w:tcPr>
            <w:tcW w:w="1420" w:type="dxa"/>
            <w:tcBorders>
              <w:top w:val="nil"/>
              <w:left w:val="nil"/>
              <w:bottom w:val="nil"/>
              <w:right w:val="nil"/>
            </w:tcBorders>
            <w:shd w:val="clear" w:color="000000" w:fill="FFFF00"/>
            <w:noWrap/>
            <w:hideMark/>
          </w:tcPr>
          <w:p w14:paraId="2E279320"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15.000</w:t>
            </w:r>
          </w:p>
        </w:tc>
        <w:tc>
          <w:tcPr>
            <w:tcW w:w="1117" w:type="dxa"/>
            <w:tcBorders>
              <w:top w:val="nil"/>
              <w:left w:val="nil"/>
              <w:bottom w:val="nil"/>
              <w:right w:val="nil"/>
            </w:tcBorders>
            <w:shd w:val="clear" w:color="000000" w:fill="FFFF00"/>
            <w:noWrap/>
            <w:hideMark/>
          </w:tcPr>
          <w:p w14:paraId="3F4404F9"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15.000</w:t>
            </w:r>
          </w:p>
        </w:tc>
        <w:tc>
          <w:tcPr>
            <w:tcW w:w="1293" w:type="dxa"/>
            <w:tcBorders>
              <w:top w:val="nil"/>
              <w:left w:val="nil"/>
              <w:bottom w:val="nil"/>
              <w:right w:val="nil"/>
            </w:tcBorders>
            <w:shd w:val="clear" w:color="000000" w:fill="FFFF00"/>
            <w:noWrap/>
            <w:hideMark/>
          </w:tcPr>
          <w:p w14:paraId="2F7F8FD6"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11.706</w:t>
            </w:r>
          </w:p>
        </w:tc>
        <w:tc>
          <w:tcPr>
            <w:tcW w:w="887" w:type="dxa"/>
            <w:tcBorders>
              <w:top w:val="nil"/>
              <w:left w:val="nil"/>
              <w:bottom w:val="nil"/>
              <w:right w:val="nil"/>
            </w:tcBorders>
            <w:shd w:val="clear" w:color="000000" w:fill="FFFF00"/>
            <w:noWrap/>
            <w:hideMark/>
          </w:tcPr>
          <w:p w14:paraId="4BBDD43E"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78,04</w:t>
            </w:r>
          </w:p>
        </w:tc>
      </w:tr>
      <w:tr w:rsidR="00BB4A5C" w:rsidRPr="00BB4A5C" w14:paraId="5940333E" w14:textId="77777777" w:rsidTr="00BB4A5C">
        <w:trPr>
          <w:trHeight w:val="240"/>
        </w:trPr>
        <w:tc>
          <w:tcPr>
            <w:tcW w:w="5951" w:type="dxa"/>
            <w:gridSpan w:val="3"/>
            <w:tcBorders>
              <w:top w:val="nil"/>
              <w:left w:val="nil"/>
              <w:bottom w:val="nil"/>
              <w:right w:val="nil"/>
            </w:tcBorders>
            <w:shd w:val="clear" w:color="auto" w:fill="auto"/>
            <w:hideMark/>
          </w:tcPr>
          <w:p w14:paraId="03723BF4" w14:textId="77777777" w:rsidR="00BB4A5C" w:rsidRPr="00BB4A5C" w:rsidRDefault="00BB4A5C" w:rsidP="00BB4A5C">
            <w:pPr>
              <w:spacing w:after="0" w:line="240" w:lineRule="auto"/>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Izvor financiranja: 11 Opći prihodi i primici</w:t>
            </w:r>
          </w:p>
        </w:tc>
        <w:tc>
          <w:tcPr>
            <w:tcW w:w="1420" w:type="dxa"/>
            <w:tcBorders>
              <w:top w:val="nil"/>
              <w:left w:val="nil"/>
              <w:bottom w:val="nil"/>
              <w:right w:val="nil"/>
            </w:tcBorders>
            <w:shd w:val="clear" w:color="auto" w:fill="auto"/>
            <w:noWrap/>
            <w:hideMark/>
          </w:tcPr>
          <w:p w14:paraId="5072C087"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15.000</w:t>
            </w:r>
          </w:p>
        </w:tc>
        <w:tc>
          <w:tcPr>
            <w:tcW w:w="1117" w:type="dxa"/>
            <w:tcBorders>
              <w:top w:val="nil"/>
              <w:left w:val="nil"/>
              <w:bottom w:val="nil"/>
              <w:right w:val="nil"/>
            </w:tcBorders>
            <w:shd w:val="clear" w:color="auto" w:fill="auto"/>
            <w:noWrap/>
            <w:hideMark/>
          </w:tcPr>
          <w:p w14:paraId="5D50E06B"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15.000</w:t>
            </w:r>
          </w:p>
        </w:tc>
        <w:tc>
          <w:tcPr>
            <w:tcW w:w="1293" w:type="dxa"/>
            <w:tcBorders>
              <w:top w:val="nil"/>
              <w:left w:val="nil"/>
              <w:bottom w:val="nil"/>
              <w:right w:val="nil"/>
            </w:tcBorders>
            <w:shd w:val="clear" w:color="auto" w:fill="auto"/>
            <w:noWrap/>
            <w:hideMark/>
          </w:tcPr>
          <w:p w14:paraId="02BE5FDC"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11.706</w:t>
            </w:r>
          </w:p>
        </w:tc>
        <w:tc>
          <w:tcPr>
            <w:tcW w:w="887" w:type="dxa"/>
            <w:tcBorders>
              <w:top w:val="nil"/>
              <w:left w:val="nil"/>
              <w:bottom w:val="nil"/>
              <w:right w:val="nil"/>
            </w:tcBorders>
            <w:shd w:val="clear" w:color="auto" w:fill="auto"/>
            <w:noWrap/>
            <w:hideMark/>
          </w:tcPr>
          <w:p w14:paraId="5C703F7B"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78,04</w:t>
            </w:r>
          </w:p>
        </w:tc>
      </w:tr>
      <w:tr w:rsidR="00BB4A5C" w:rsidRPr="00BB4A5C" w14:paraId="642E5878" w14:textId="77777777" w:rsidTr="00BB4A5C">
        <w:trPr>
          <w:trHeight w:val="240"/>
        </w:trPr>
        <w:tc>
          <w:tcPr>
            <w:tcW w:w="222" w:type="dxa"/>
            <w:tcBorders>
              <w:top w:val="nil"/>
              <w:left w:val="nil"/>
              <w:bottom w:val="nil"/>
              <w:right w:val="nil"/>
            </w:tcBorders>
            <w:shd w:val="clear" w:color="auto" w:fill="auto"/>
            <w:noWrap/>
            <w:hideMark/>
          </w:tcPr>
          <w:p w14:paraId="0EFAAF0A"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p>
        </w:tc>
        <w:tc>
          <w:tcPr>
            <w:tcW w:w="617" w:type="dxa"/>
            <w:tcBorders>
              <w:top w:val="nil"/>
              <w:left w:val="nil"/>
              <w:bottom w:val="nil"/>
              <w:right w:val="nil"/>
            </w:tcBorders>
            <w:shd w:val="clear" w:color="auto" w:fill="auto"/>
            <w:noWrap/>
            <w:hideMark/>
          </w:tcPr>
          <w:p w14:paraId="4219BA1F"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w:t>
            </w:r>
          </w:p>
        </w:tc>
        <w:tc>
          <w:tcPr>
            <w:tcW w:w="5112" w:type="dxa"/>
            <w:tcBorders>
              <w:top w:val="nil"/>
              <w:left w:val="nil"/>
              <w:bottom w:val="nil"/>
              <w:right w:val="nil"/>
            </w:tcBorders>
            <w:shd w:val="clear" w:color="auto" w:fill="auto"/>
            <w:noWrap/>
            <w:hideMark/>
          </w:tcPr>
          <w:p w14:paraId="70060689"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Materijalni rashodi</w:t>
            </w:r>
          </w:p>
        </w:tc>
        <w:tc>
          <w:tcPr>
            <w:tcW w:w="1420" w:type="dxa"/>
            <w:tcBorders>
              <w:top w:val="nil"/>
              <w:left w:val="nil"/>
              <w:bottom w:val="nil"/>
              <w:right w:val="nil"/>
            </w:tcBorders>
            <w:shd w:val="clear" w:color="auto" w:fill="auto"/>
            <w:noWrap/>
            <w:hideMark/>
          </w:tcPr>
          <w:p w14:paraId="3235965A"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15.000</w:t>
            </w:r>
          </w:p>
        </w:tc>
        <w:tc>
          <w:tcPr>
            <w:tcW w:w="1117" w:type="dxa"/>
            <w:tcBorders>
              <w:top w:val="nil"/>
              <w:left w:val="nil"/>
              <w:bottom w:val="nil"/>
              <w:right w:val="nil"/>
            </w:tcBorders>
            <w:shd w:val="clear" w:color="auto" w:fill="auto"/>
            <w:noWrap/>
            <w:hideMark/>
          </w:tcPr>
          <w:p w14:paraId="4CD5D9C7"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15.000</w:t>
            </w:r>
          </w:p>
        </w:tc>
        <w:tc>
          <w:tcPr>
            <w:tcW w:w="1293" w:type="dxa"/>
            <w:tcBorders>
              <w:top w:val="nil"/>
              <w:left w:val="nil"/>
              <w:bottom w:val="nil"/>
              <w:right w:val="nil"/>
            </w:tcBorders>
            <w:shd w:val="clear" w:color="auto" w:fill="auto"/>
            <w:noWrap/>
            <w:hideMark/>
          </w:tcPr>
          <w:p w14:paraId="43109464"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11.706</w:t>
            </w:r>
          </w:p>
        </w:tc>
        <w:tc>
          <w:tcPr>
            <w:tcW w:w="887" w:type="dxa"/>
            <w:tcBorders>
              <w:top w:val="nil"/>
              <w:left w:val="nil"/>
              <w:bottom w:val="nil"/>
              <w:right w:val="nil"/>
            </w:tcBorders>
            <w:shd w:val="clear" w:color="auto" w:fill="auto"/>
            <w:noWrap/>
            <w:hideMark/>
          </w:tcPr>
          <w:p w14:paraId="6E1985C9"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78,04</w:t>
            </w:r>
          </w:p>
        </w:tc>
      </w:tr>
      <w:tr w:rsidR="00BB4A5C" w:rsidRPr="00BB4A5C" w14:paraId="73D73C34" w14:textId="77777777" w:rsidTr="00BB4A5C">
        <w:trPr>
          <w:trHeight w:val="240"/>
        </w:trPr>
        <w:tc>
          <w:tcPr>
            <w:tcW w:w="222" w:type="dxa"/>
            <w:tcBorders>
              <w:top w:val="nil"/>
              <w:left w:val="nil"/>
              <w:bottom w:val="nil"/>
              <w:right w:val="nil"/>
            </w:tcBorders>
            <w:shd w:val="clear" w:color="auto" w:fill="auto"/>
            <w:noWrap/>
            <w:hideMark/>
          </w:tcPr>
          <w:p w14:paraId="6104D586"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11805F08"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329</w:t>
            </w:r>
          </w:p>
        </w:tc>
        <w:tc>
          <w:tcPr>
            <w:tcW w:w="5112" w:type="dxa"/>
            <w:tcBorders>
              <w:top w:val="nil"/>
              <w:left w:val="nil"/>
              <w:bottom w:val="nil"/>
              <w:right w:val="nil"/>
            </w:tcBorders>
            <w:shd w:val="clear" w:color="auto" w:fill="auto"/>
            <w:noWrap/>
            <w:hideMark/>
          </w:tcPr>
          <w:p w14:paraId="04CA7839"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Ostali nespomenuti rashodi poslovanja</w:t>
            </w:r>
          </w:p>
        </w:tc>
        <w:tc>
          <w:tcPr>
            <w:tcW w:w="1420" w:type="dxa"/>
            <w:tcBorders>
              <w:top w:val="nil"/>
              <w:left w:val="nil"/>
              <w:bottom w:val="nil"/>
              <w:right w:val="nil"/>
            </w:tcBorders>
            <w:shd w:val="clear" w:color="auto" w:fill="auto"/>
            <w:noWrap/>
            <w:hideMark/>
          </w:tcPr>
          <w:p w14:paraId="6672CCAA"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15.000</w:t>
            </w:r>
          </w:p>
        </w:tc>
        <w:tc>
          <w:tcPr>
            <w:tcW w:w="1117" w:type="dxa"/>
            <w:tcBorders>
              <w:top w:val="nil"/>
              <w:left w:val="nil"/>
              <w:bottom w:val="nil"/>
              <w:right w:val="nil"/>
            </w:tcBorders>
            <w:shd w:val="clear" w:color="auto" w:fill="auto"/>
            <w:noWrap/>
            <w:hideMark/>
          </w:tcPr>
          <w:p w14:paraId="5D228B2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15.000</w:t>
            </w:r>
          </w:p>
        </w:tc>
        <w:tc>
          <w:tcPr>
            <w:tcW w:w="1293" w:type="dxa"/>
            <w:tcBorders>
              <w:top w:val="nil"/>
              <w:left w:val="nil"/>
              <w:bottom w:val="nil"/>
              <w:right w:val="nil"/>
            </w:tcBorders>
            <w:shd w:val="clear" w:color="auto" w:fill="auto"/>
            <w:noWrap/>
            <w:hideMark/>
          </w:tcPr>
          <w:p w14:paraId="1141E2AA"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11.706</w:t>
            </w:r>
          </w:p>
        </w:tc>
        <w:tc>
          <w:tcPr>
            <w:tcW w:w="887" w:type="dxa"/>
            <w:tcBorders>
              <w:top w:val="nil"/>
              <w:left w:val="nil"/>
              <w:bottom w:val="nil"/>
              <w:right w:val="nil"/>
            </w:tcBorders>
            <w:shd w:val="clear" w:color="auto" w:fill="auto"/>
            <w:noWrap/>
            <w:hideMark/>
          </w:tcPr>
          <w:p w14:paraId="27A158C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78,04</w:t>
            </w:r>
          </w:p>
        </w:tc>
      </w:tr>
      <w:tr w:rsidR="00BB4A5C" w:rsidRPr="00BB4A5C" w14:paraId="64BE443E" w14:textId="77777777" w:rsidTr="00BB4A5C">
        <w:trPr>
          <w:trHeight w:val="240"/>
        </w:trPr>
        <w:tc>
          <w:tcPr>
            <w:tcW w:w="222" w:type="dxa"/>
            <w:tcBorders>
              <w:top w:val="nil"/>
              <w:left w:val="nil"/>
              <w:bottom w:val="nil"/>
              <w:right w:val="nil"/>
            </w:tcBorders>
            <w:shd w:val="clear" w:color="auto" w:fill="auto"/>
            <w:noWrap/>
            <w:hideMark/>
          </w:tcPr>
          <w:p w14:paraId="232D9167"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262FCF4C"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3293</w:t>
            </w:r>
          </w:p>
        </w:tc>
        <w:tc>
          <w:tcPr>
            <w:tcW w:w="5112" w:type="dxa"/>
            <w:tcBorders>
              <w:top w:val="nil"/>
              <w:left w:val="nil"/>
              <w:bottom w:val="nil"/>
              <w:right w:val="nil"/>
            </w:tcBorders>
            <w:shd w:val="clear" w:color="auto" w:fill="auto"/>
            <w:noWrap/>
            <w:hideMark/>
          </w:tcPr>
          <w:p w14:paraId="133056E7"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Reprezentacija</w:t>
            </w:r>
          </w:p>
        </w:tc>
        <w:tc>
          <w:tcPr>
            <w:tcW w:w="1420" w:type="dxa"/>
            <w:tcBorders>
              <w:top w:val="nil"/>
              <w:left w:val="nil"/>
              <w:bottom w:val="nil"/>
              <w:right w:val="nil"/>
            </w:tcBorders>
            <w:shd w:val="clear" w:color="auto" w:fill="auto"/>
            <w:noWrap/>
            <w:hideMark/>
          </w:tcPr>
          <w:p w14:paraId="4082898D" w14:textId="77777777" w:rsidR="00BB4A5C" w:rsidRPr="00BB4A5C" w:rsidRDefault="00BB4A5C" w:rsidP="00BB4A5C">
            <w:pPr>
              <w:spacing w:after="0" w:line="240" w:lineRule="auto"/>
              <w:rPr>
                <w:rFonts w:ascii="Arial" w:eastAsia="Times New Roman" w:hAnsi="Arial" w:cs="Arial"/>
                <w:color w:val="000000"/>
                <w:sz w:val="18"/>
                <w:szCs w:val="18"/>
                <w:lang w:eastAsia="hr-HR"/>
              </w:rPr>
            </w:pPr>
          </w:p>
        </w:tc>
        <w:tc>
          <w:tcPr>
            <w:tcW w:w="1117" w:type="dxa"/>
            <w:tcBorders>
              <w:top w:val="nil"/>
              <w:left w:val="nil"/>
              <w:bottom w:val="nil"/>
              <w:right w:val="nil"/>
            </w:tcBorders>
            <w:shd w:val="clear" w:color="auto" w:fill="auto"/>
            <w:noWrap/>
            <w:hideMark/>
          </w:tcPr>
          <w:p w14:paraId="6AE3B173"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3C1B70B4"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11.706</w:t>
            </w:r>
          </w:p>
        </w:tc>
        <w:tc>
          <w:tcPr>
            <w:tcW w:w="887" w:type="dxa"/>
            <w:tcBorders>
              <w:top w:val="nil"/>
              <w:left w:val="nil"/>
              <w:bottom w:val="nil"/>
              <w:right w:val="nil"/>
            </w:tcBorders>
            <w:shd w:val="clear" w:color="auto" w:fill="auto"/>
            <w:noWrap/>
            <w:hideMark/>
          </w:tcPr>
          <w:p w14:paraId="03BF80D6"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70B54872" w14:textId="77777777" w:rsidTr="00BB4A5C">
        <w:trPr>
          <w:trHeight w:val="240"/>
        </w:trPr>
        <w:tc>
          <w:tcPr>
            <w:tcW w:w="5951" w:type="dxa"/>
            <w:gridSpan w:val="3"/>
            <w:tcBorders>
              <w:top w:val="nil"/>
              <w:left w:val="nil"/>
              <w:bottom w:val="nil"/>
              <w:right w:val="nil"/>
            </w:tcBorders>
            <w:shd w:val="clear" w:color="000000" w:fill="F4B084"/>
            <w:hideMark/>
          </w:tcPr>
          <w:p w14:paraId="724CE8B2" w14:textId="77777777" w:rsidR="00BB4A5C" w:rsidRPr="00BB4A5C" w:rsidRDefault="00BB4A5C" w:rsidP="00BB4A5C">
            <w:pPr>
              <w:spacing w:after="0" w:line="240" w:lineRule="auto"/>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Razdjel: 002, JEDINSTVENI UPRAVNI ODJEL</w:t>
            </w:r>
          </w:p>
        </w:tc>
        <w:tc>
          <w:tcPr>
            <w:tcW w:w="1420" w:type="dxa"/>
            <w:tcBorders>
              <w:top w:val="nil"/>
              <w:left w:val="nil"/>
              <w:bottom w:val="nil"/>
              <w:right w:val="nil"/>
            </w:tcBorders>
            <w:shd w:val="clear" w:color="000000" w:fill="F4B084"/>
            <w:noWrap/>
            <w:hideMark/>
          </w:tcPr>
          <w:p w14:paraId="0B87DD44"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5.355.923</w:t>
            </w:r>
          </w:p>
        </w:tc>
        <w:tc>
          <w:tcPr>
            <w:tcW w:w="1117" w:type="dxa"/>
            <w:tcBorders>
              <w:top w:val="nil"/>
              <w:left w:val="nil"/>
              <w:bottom w:val="nil"/>
              <w:right w:val="nil"/>
            </w:tcBorders>
            <w:shd w:val="clear" w:color="000000" w:fill="F4B084"/>
            <w:noWrap/>
            <w:hideMark/>
          </w:tcPr>
          <w:p w14:paraId="7640430E"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5.359.123</w:t>
            </w:r>
          </w:p>
        </w:tc>
        <w:tc>
          <w:tcPr>
            <w:tcW w:w="1293" w:type="dxa"/>
            <w:tcBorders>
              <w:top w:val="nil"/>
              <w:left w:val="nil"/>
              <w:bottom w:val="nil"/>
              <w:right w:val="nil"/>
            </w:tcBorders>
            <w:shd w:val="clear" w:color="000000" w:fill="F4B084"/>
            <w:noWrap/>
            <w:hideMark/>
          </w:tcPr>
          <w:p w14:paraId="1A59699F" w14:textId="5F16F98B"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3.951.48</w:t>
            </w:r>
            <w:r w:rsidR="000821CB">
              <w:rPr>
                <w:rFonts w:ascii="Arial" w:eastAsia="Times New Roman" w:hAnsi="Arial" w:cs="Arial"/>
                <w:b/>
                <w:bCs/>
                <w:color w:val="000000"/>
                <w:sz w:val="18"/>
                <w:szCs w:val="18"/>
                <w:lang w:eastAsia="hr-HR"/>
              </w:rPr>
              <w:t>9</w:t>
            </w:r>
          </w:p>
        </w:tc>
        <w:tc>
          <w:tcPr>
            <w:tcW w:w="887" w:type="dxa"/>
            <w:tcBorders>
              <w:top w:val="nil"/>
              <w:left w:val="nil"/>
              <w:bottom w:val="nil"/>
              <w:right w:val="nil"/>
            </w:tcBorders>
            <w:shd w:val="clear" w:color="000000" w:fill="F4B084"/>
            <w:noWrap/>
            <w:hideMark/>
          </w:tcPr>
          <w:p w14:paraId="7335C436"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73,73</w:t>
            </w:r>
          </w:p>
        </w:tc>
      </w:tr>
      <w:tr w:rsidR="00BB4A5C" w:rsidRPr="00BB4A5C" w14:paraId="1D96603B" w14:textId="77777777" w:rsidTr="00BB4A5C">
        <w:trPr>
          <w:trHeight w:val="240"/>
        </w:trPr>
        <w:tc>
          <w:tcPr>
            <w:tcW w:w="5951" w:type="dxa"/>
            <w:gridSpan w:val="3"/>
            <w:tcBorders>
              <w:top w:val="nil"/>
              <w:left w:val="nil"/>
              <w:bottom w:val="nil"/>
              <w:right w:val="nil"/>
            </w:tcBorders>
            <w:shd w:val="clear" w:color="000000" w:fill="00FF00"/>
            <w:hideMark/>
          </w:tcPr>
          <w:p w14:paraId="75A92EED" w14:textId="77777777" w:rsidR="00BB4A5C" w:rsidRPr="00BB4A5C" w:rsidRDefault="00BB4A5C" w:rsidP="00BB4A5C">
            <w:pPr>
              <w:spacing w:after="0" w:line="240" w:lineRule="auto"/>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Glava: 01, JEDINSTVENI UPRAVNI ODJEL</w:t>
            </w:r>
          </w:p>
        </w:tc>
        <w:tc>
          <w:tcPr>
            <w:tcW w:w="1420" w:type="dxa"/>
            <w:tcBorders>
              <w:top w:val="nil"/>
              <w:left w:val="nil"/>
              <w:bottom w:val="nil"/>
              <w:right w:val="nil"/>
            </w:tcBorders>
            <w:shd w:val="clear" w:color="000000" w:fill="00FF00"/>
            <w:noWrap/>
            <w:hideMark/>
          </w:tcPr>
          <w:p w14:paraId="767A417D"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5.355.923</w:t>
            </w:r>
          </w:p>
        </w:tc>
        <w:tc>
          <w:tcPr>
            <w:tcW w:w="1117" w:type="dxa"/>
            <w:tcBorders>
              <w:top w:val="nil"/>
              <w:left w:val="nil"/>
              <w:bottom w:val="nil"/>
              <w:right w:val="nil"/>
            </w:tcBorders>
            <w:shd w:val="clear" w:color="000000" w:fill="00FF00"/>
            <w:noWrap/>
            <w:hideMark/>
          </w:tcPr>
          <w:p w14:paraId="4B2F614E"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5.359.123</w:t>
            </w:r>
          </w:p>
        </w:tc>
        <w:tc>
          <w:tcPr>
            <w:tcW w:w="1293" w:type="dxa"/>
            <w:tcBorders>
              <w:top w:val="nil"/>
              <w:left w:val="nil"/>
              <w:bottom w:val="nil"/>
              <w:right w:val="nil"/>
            </w:tcBorders>
            <w:shd w:val="clear" w:color="000000" w:fill="00FF00"/>
            <w:noWrap/>
            <w:hideMark/>
          </w:tcPr>
          <w:p w14:paraId="73B4C1C7" w14:textId="5C3F0975"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3.951.48</w:t>
            </w:r>
            <w:r w:rsidR="000821CB">
              <w:rPr>
                <w:rFonts w:ascii="Arial" w:eastAsia="Times New Roman" w:hAnsi="Arial" w:cs="Arial"/>
                <w:b/>
                <w:bCs/>
                <w:color w:val="000000"/>
                <w:sz w:val="18"/>
                <w:szCs w:val="18"/>
                <w:lang w:eastAsia="hr-HR"/>
              </w:rPr>
              <w:t>9</w:t>
            </w:r>
          </w:p>
        </w:tc>
        <w:tc>
          <w:tcPr>
            <w:tcW w:w="887" w:type="dxa"/>
            <w:tcBorders>
              <w:top w:val="nil"/>
              <w:left w:val="nil"/>
              <w:bottom w:val="nil"/>
              <w:right w:val="nil"/>
            </w:tcBorders>
            <w:shd w:val="clear" w:color="000000" w:fill="00FF00"/>
            <w:noWrap/>
            <w:hideMark/>
          </w:tcPr>
          <w:p w14:paraId="787AE454"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73,73</w:t>
            </w:r>
          </w:p>
        </w:tc>
      </w:tr>
      <w:tr w:rsidR="00BB4A5C" w:rsidRPr="00BB4A5C" w14:paraId="50DE217F" w14:textId="77777777" w:rsidTr="00BB4A5C">
        <w:trPr>
          <w:trHeight w:val="529"/>
        </w:trPr>
        <w:tc>
          <w:tcPr>
            <w:tcW w:w="5951" w:type="dxa"/>
            <w:gridSpan w:val="3"/>
            <w:tcBorders>
              <w:top w:val="nil"/>
              <w:left w:val="nil"/>
              <w:bottom w:val="nil"/>
              <w:right w:val="nil"/>
            </w:tcBorders>
            <w:shd w:val="clear" w:color="000000" w:fill="8EA9DB"/>
            <w:hideMark/>
          </w:tcPr>
          <w:p w14:paraId="2CF678B3" w14:textId="77777777" w:rsidR="00BB4A5C" w:rsidRPr="00BB4A5C" w:rsidRDefault="00BB4A5C" w:rsidP="00BB4A5C">
            <w:pPr>
              <w:spacing w:after="0" w:line="240" w:lineRule="auto"/>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PROGRAM 1005 PRIPREMA I DONOŠENJE AKATA IZ DJELOKRUGA TIJELA</w:t>
            </w:r>
          </w:p>
        </w:tc>
        <w:tc>
          <w:tcPr>
            <w:tcW w:w="1420" w:type="dxa"/>
            <w:tcBorders>
              <w:top w:val="nil"/>
              <w:left w:val="nil"/>
              <w:bottom w:val="nil"/>
              <w:right w:val="nil"/>
            </w:tcBorders>
            <w:shd w:val="clear" w:color="000000" w:fill="8EA9DB"/>
            <w:noWrap/>
            <w:hideMark/>
          </w:tcPr>
          <w:p w14:paraId="06812686"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653.800</w:t>
            </w:r>
          </w:p>
        </w:tc>
        <w:tc>
          <w:tcPr>
            <w:tcW w:w="1117" w:type="dxa"/>
            <w:tcBorders>
              <w:top w:val="nil"/>
              <w:left w:val="nil"/>
              <w:bottom w:val="nil"/>
              <w:right w:val="nil"/>
            </w:tcBorders>
            <w:shd w:val="clear" w:color="000000" w:fill="8EA9DB"/>
            <w:noWrap/>
            <w:hideMark/>
          </w:tcPr>
          <w:p w14:paraId="23AF9EB3"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650.800</w:t>
            </w:r>
          </w:p>
        </w:tc>
        <w:tc>
          <w:tcPr>
            <w:tcW w:w="1293" w:type="dxa"/>
            <w:tcBorders>
              <w:top w:val="nil"/>
              <w:left w:val="nil"/>
              <w:bottom w:val="nil"/>
              <w:right w:val="nil"/>
            </w:tcBorders>
            <w:shd w:val="clear" w:color="000000" w:fill="8EA9DB"/>
            <w:noWrap/>
            <w:hideMark/>
          </w:tcPr>
          <w:p w14:paraId="2367FF76"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614.720</w:t>
            </w:r>
          </w:p>
        </w:tc>
        <w:tc>
          <w:tcPr>
            <w:tcW w:w="887" w:type="dxa"/>
            <w:tcBorders>
              <w:top w:val="nil"/>
              <w:left w:val="nil"/>
              <w:bottom w:val="nil"/>
              <w:right w:val="nil"/>
            </w:tcBorders>
            <w:shd w:val="clear" w:color="000000" w:fill="8EA9DB"/>
            <w:noWrap/>
            <w:hideMark/>
          </w:tcPr>
          <w:p w14:paraId="67C021D0"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94,46</w:t>
            </w:r>
          </w:p>
        </w:tc>
      </w:tr>
      <w:tr w:rsidR="00BB4A5C" w:rsidRPr="00BB4A5C" w14:paraId="4D9B7467" w14:textId="77777777" w:rsidTr="00BB4A5C">
        <w:trPr>
          <w:trHeight w:val="240"/>
        </w:trPr>
        <w:tc>
          <w:tcPr>
            <w:tcW w:w="5951" w:type="dxa"/>
            <w:gridSpan w:val="3"/>
            <w:tcBorders>
              <w:top w:val="nil"/>
              <w:left w:val="nil"/>
              <w:bottom w:val="nil"/>
              <w:right w:val="nil"/>
            </w:tcBorders>
            <w:shd w:val="clear" w:color="000000" w:fill="FFFF00"/>
            <w:hideMark/>
          </w:tcPr>
          <w:p w14:paraId="74B7E56B"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Aktivnost: A100501  Administrativno i stručno osoblje</w:t>
            </w:r>
          </w:p>
        </w:tc>
        <w:tc>
          <w:tcPr>
            <w:tcW w:w="1420" w:type="dxa"/>
            <w:tcBorders>
              <w:top w:val="nil"/>
              <w:left w:val="nil"/>
              <w:bottom w:val="nil"/>
              <w:right w:val="nil"/>
            </w:tcBorders>
            <w:shd w:val="clear" w:color="000000" w:fill="FFFF00"/>
            <w:noWrap/>
            <w:hideMark/>
          </w:tcPr>
          <w:p w14:paraId="4DE9235F"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638.800</w:t>
            </w:r>
          </w:p>
        </w:tc>
        <w:tc>
          <w:tcPr>
            <w:tcW w:w="1117" w:type="dxa"/>
            <w:tcBorders>
              <w:top w:val="nil"/>
              <w:left w:val="nil"/>
              <w:bottom w:val="nil"/>
              <w:right w:val="nil"/>
            </w:tcBorders>
            <w:shd w:val="clear" w:color="000000" w:fill="FFFF00"/>
            <w:noWrap/>
            <w:hideMark/>
          </w:tcPr>
          <w:p w14:paraId="03FEC3C4"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635.800</w:t>
            </w:r>
          </w:p>
        </w:tc>
        <w:tc>
          <w:tcPr>
            <w:tcW w:w="1293" w:type="dxa"/>
            <w:tcBorders>
              <w:top w:val="nil"/>
              <w:left w:val="nil"/>
              <w:bottom w:val="nil"/>
              <w:right w:val="nil"/>
            </w:tcBorders>
            <w:shd w:val="clear" w:color="000000" w:fill="FFFF00"/>
            <w:noWrap/>
            <w:hideMark/>
          </w:tcPr>
          <w:p w14:paraId="5FA8D7EB"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614.720</w:t>
            </w:r>
          </w:p>
        </w:tc>
        <w:tc>
          <w:tcPr>
            <w:tcW w:w="887" w:type="dxa"/>
            <w:tcBorders>
              <w:top w:val="nil"/>
              <w:left w:val="nil"/>
              <w:bottom w:val="nil"/>
              <w:right w:val="nil"/>
            </w:tcBorders>
            <w:shd w:val="clear" w:color="000000" w:fill="FFFF00"/>
            <w:noWrap/>
            <w:hideMark/>
          </w:tcPr>
          <w:p w14:paraId="6B704888"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96,68</w:t>
            </w:r>
          </w:p>
        </w:tc>
      </w:tr>
      <w:tr w:rsidR="00BB4A5C" w:rsidRPr="00BB4A5C" w14:paraId="5DEDCCC4" w14:textId="77777777" w:rsidTr="00BB4A5C">
        <w:trPr>
          <w:trHeight w:val="240"/>
        </w:trPr>
        <w:tc>
          <w:tcPr>
            <w:tcW w:w="5951" w:type="dxa"/>
            <w:gridSpan w:val="3"/>
            <w:tcBorders>
              <w:top w:val="nil"/>
              <w:left w:val="nil"/>
              <w:bottom w:val="nil"/>
              <w:right w:val="nil"/>
            </w:tcBorders>
            <w:shd w:val="clear" w:color="auto" w:fill="auto"/>
            <w:hideMark/>
          </w:tcPr>
          <w:p w14:paraId="5FCD7BF1" w14:textId="77777777" w:rsidR="00BB4A5C" w:rsidRPr="00BB4A5C" w:rsidRDefault="00BB4A5C" w:rsidP="00BB4A5C">
            <w:pPr>
              <w:spacing w:after="0" w:line="240" w:lineRule="auto"/>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Izvor financiranja: 11 Opći prihodi i primici</w:t>
            </w:r>
          </w:p>
        </w:tc>
        <w:tc>
          <w:tcPr>
            <w:tcW w:w="1420" w:type="dxa"/>
            <w:tcBorders>
              <w:top w:val="nil"/>
              <w:left w:val="nil"/>
              <w:bottom w:val="nil"/>
              <w:right w:val="nil"/>
            </w:tcBorders>
            <w:shd w:val="clear" w:color="auto" w:fill="auto"/>
            <w:noWrap/>
            <w:hideMark/>
          </w:tcPr>
          <w:p w14:paraId="6918B54C"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539.150</w:t>
            </w:r>
          </w:p>
        </w:tc>
        <w:tc>
          <w:tcPr>
            <w:tcW w:w="1117" w:type="dxa"/>
            <w:tcBorders>
              <w:top w:val="nil"/>
              <w:left w:val="nil"/>
              <w:bottom w:val="nil"/>
              <w:right w:val="nil"/>
            </w:tcBorders>
            <w:shd w:val="clear" w:color="auto" w:fill="auto"/>
            <w:noWrap/>
            <w:hideMark/>
          </w:tcPr>
          <w:p w14:paraId="73F02243"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536.150</w:t>
            </w:r>
          </w:p>
        </w:tc>
        <w:tc>
          <w:tcPr>
            <w:tcW w:w="1293" w:type="dxa"/>
            <w:tcBorders>
              <w:top w:val="nil"/>
              <w:left w:val="nil"/>
              <w:bottom w:val="nil"/>
              <w:right w:val="nil"/>
            </w:tcBorders>
            <w:shd w:val="clear" w:color="auto" w:fill="auto"/>
            <w:noWrap/>
            <w:hideMark/>
          </w:tcPr>
          <w:p w14:paraId="5E5F55A1"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525.957</w:t>
            </w:r>
          </w:p>
        </w:tc>
        <w:tc>
          <w:tcPr>
            <w:tcW w:w="887" w:type="dxa"/>
            <w:tcBorders>
              <w:top w:val="nil"/>
              <w:left w:val="nil"/>
              <w:bottom w:val="nil"/>
              <w:right w:val="nil"/>
            </w:tcBorders>
            <w:shd w:val="clear" w:color="auto" w:fill="auto"/>
            <w:noWrap/>
            <w:hideMark/>
          </w:tcPr>
          <w:p w14:paraId="0A64F3E8"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98,10</w:t>
            </w:r>
          </w:p>
        </w:tc>
      </w:tr>
      <w:tr w:rsidR="00BB4A5C" w:rsidRPr="00BB4A5C" w14:paraId="34D148A1" w14:textId="77777777" w:rsidTr="00BB4A5C">
        <w:trPr>
          <w:trHeight w:val="240"/>
        </w:trPr>
        <w:tc>
          <w:tcPr>
            <w:tcW w:w="222" w:type="dxa"/>
            <w:tcBorders>
              <w:top w:val="nil"/>
              <w:left w:val="nil"/>
              <w:bottom w:val="nil"/>
              <w:right w:val="nil"/>
            </w:tcBorders>
            <w:shd w:val="clear" w:color="auto" w:fill="auto"/>
            <w:noWrap/>
            <w:hideMark/>
          </w:tcPr>
          <w:p w14:paraId="06D571F8"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p>
        </w:tc>
        <w:tc>
          <w:tcPr>
            <w:tcW w:w="617" w:type="dxa"/>
            <w:tcBorders>
              <w:top w:val="nil"/>
              <w:left w:val="nil"/>
              <w:bottom w:val="nil"/>
              <w:right w:val="nil"/>
            </w:tcBorders>
            <w:shd w:val="clear" w:color="auto" w:fill="auto"/>
            <w:noWrap/>
            <w:hideMark/>
          </w:tcPr>
          <w:p w14:paraId="4581E6C0"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31</w:t>
            </w:r>
          </w:p>
        </w:tc>
        <w:tc>
          <w:tcPr>
            <w:tcW w:w="5112" w:type="dxa"/>
            <w:tcBorders>
              <w:top w:val="nil"/>
              <w:left w:val="nil"/>
              <w:bottom w:val="nil"/>
              <w:right w:val="nil"/>
            </w:tcBorders>
            <w:shd w:val="clear" w:color="auto" w:fill="auto"/>
            <w:noWrap/>
            <w:hideMark/>
          </w:tcPr>
          <w:p w14:paraId="237E1B4F"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Rashodi za zaposlene</w:t>
            </w:r>
          </w:p>
        </w:tc>
        <w:tc>
          <w:tcPr>
            <w:tcW w:w="1420" w:type="dxa"/>
            <w:tcBorders>
              <w:top w:val="nil"/>
              <w:left w:val="nil"/>
              <w:bottom w:val="nil"/>
              <w:right w:val="nil"/>
            </w:tcBorders>
            <w:shd w:val="clear" w:color="auto" w:fill="auto"/>
            <w:noWrap/>
            <w:hideMark/>
          </w:tcPr>
          <w:p w14:paraId="37EA6B1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274.950</w:t>
            </w:r>
          </w:p>
        </w:tc>
        <w:tc>
          <w:tcPr>
            <w:tcW w:w="1117" w:type="dxa"/>
            <w:tcBorders>
              <w:top w:val="nil"/>
              <w:left w:val="nil"/>
              <w:bottom w:val="nil"/>
              <w:right w:val="nil"/>
            </w:tcBorders>
            <w:shd w:val="clear" w:color="auto" w:fill="auto"/>
            <w:noWrap/>
            <w:hideMark/>
          </w:tcPr>
          <w:p w14:paraId="371AE61D"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274.950</w:t>
            </w:r>
          </w:p>
        </w:tc>
        <w:tc>
          <w:tcPr>
            <w:tcW w:w="1293" w:type="dxa"/>
            <w:tcBorders>
              <w:top w:val="nil"/>
              <w:left w:val="nil"/>
              <w:bottom w:val="nil"/>
              <w:right w:val="nil"/>
            </w:tcBorders>
            <w:shd w:val="clear" w:color="auto" w:fill="auto"/>
            <w:noWrap/>
            <w:hideMark/>
          </w:tcPr>
          <w:p w14:paraId="1DFAA614"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274.130</w:t>
            </w:r>
          </w:p>
        </w:tc>
        <w:tc>
          <w:tcPr>
            <w:tcW w:w="887" w:type="dxa"/>
            <w:tcBorders>
              <w:top w:val="nil"/>
              <w:left w:val="nil"/>
              <w:bottom w:val="nil"/>
              <w:right w:val="nil"/>
            </w:tcBorders>
            <w:shd w:val="clear" w:color="auto" w:fill="auto"/>
            <w:noWrap/>
            <w:hideMark/>
          </w:tcPr>
          <w:p w14:paraId="33C201F1"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99,70</w:t>
            </w:r>
          </w:p>
        </w:tc>
      </w:tr>
      <w:tr w:rsidR="00BB4A5C" w:rsidRPr="00BB4A5C" w14:paraId="46B04921" w14:textId="77777777" w:rsidTr="00BB4A5C">
        <w:trPr>
          <w:trHeight w:val="240"/>
        </w:trPr>
        <w:tc>
          <w:tcPr>
            <w:tcW w:w="222" w:type="dxa"/>
            <w:tcBorders>
              <w:top w:val="nil"/>
              <w:left w:val="nil"/>
              <w:bottom w:val="nil"/>
              <w:right w:val="nil"/>
            </w:tcBorders>
            <w:shd w:val="clear" w:color="auto" w:fill="auto"/>
            <w:noWrap/>
            <w:hideMark/>
          </w:tcPr>
          <w:p w14:paraId="5BDC064E"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22EAB28F"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311</w:t>
            </w:r>
          </w:p>
        </w:tc>
        <w:tc>
          <w:tcPr>
            <w:tcW w:w="5112" w:type="dxa"/>
            <w:tcBorders>
              <w:top w:val="nil"/>
              <w:left w:val="nil"/>
              <w:bottom w:val="nil"/>
              <w:right w:val="nil"/>
            </w:tcBorders>
            <w:shd w:val="clear" w:color="auto" w:fill="auto"/>
            <w:noWrap/>
            <w:hideMark/>
          </w:tcPr>
          <w:p w14:paraId="20D0D1B9"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Plaće (Bruto)</w:t>
            </w:r>
          </w:p>
        </w:tc>
        <w:tc>
          <w:tcPr>
            <w:tcW w:w="1420" w:type="dxa"/>
            <w:tcBorders>
              <w:top w:val="nil"/>
              <w:left w:val="nil"/>
              <w:bottom w:val="nil"/>
              <w:right w:val="nil"/>
            </w:tcBorders>
            <w:shd w:val="clear" w:color="auto" w:fill="auto"/>
            <w:noWrap/>
            <w:hideMark/>
          </w:tcPr>
          <w:p w14:paraId="060A5B69"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226.400</w:t>
            </w:r>
          </w:p>
        </w:tc>
        <w:tc>
          <w:tcPr>
            <w:tcW w:w="1117" w:type="dxa"/>
            <w:tcBorders>
              <w:top w:val="nil"/>
              <w:left w:val="nil"/>
              <w:bottom w:val="nil"/>
              <w:right w:val="nil"/>
            </w:tcBorders>
            <w:shd w:val="clear" w:color="auto" w:fill="auto"/>
            <w:noWrap/>
            <w:hideMark/>
          </w:tcPr>
          <w:p w14:paraId="56617D4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226.400</w:t>
            </w:r>
          </w:p>
        </w:tc>
        <w:tc>
          <w:tcPr>
            <w:tcW w:w="1293" w:type="dxa"/>
            <w:tcBorders>
              <w:top w:val="nil"/>
              <w:left w:val="nil"/>
              <w:bottom w:val="nil"/>
              <w:right w:val="nil"/>
            </w:tcBorders>
            <w:shd w:val="clear" w:color="auto" w:fill="auto"/>
            <w:noWrap/>
            <w:hideMark/>
          </w:tcPr>
          <w:p w14:paraId="750FADC2"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225.649</w:t>
            </w:r>
          </w:p>
        </w:tc>
        <w:tc>
          <w:tcPr>
            <w:tcW w:w="887" w:type="dxa"/>
            <w:tcBorders>
              <w:top w:val="nil"/>
              <w:left w:val="nil"/>
              <w:bottom w:val="nil"/>
              <w:right w:val="nil"/>
            </w:tcBorders>
            <w:shd w:val="clear" w:color="auto" w:fill="auto"/>
            <w:noWrap/>
            <w:hideMark/>
          </w:tcPr>
          <w:p w14:paraId="7589E8AE"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99,67</w:t>
            </w:r>
          </w:p>
        </w:tc>
      </w:tr>
      <w:tr w:rsidR="00BB4A5C" w:rsidRPr="00BB4A5C" w14:paraId="7140DE27" w14:textId="77777777" w:rsidTr="00BB4A5C">
        <w:trPr>
          <w:trHeight w:val="240"/>
        </w:trPr>
        <w:tc>
          <w:tcPr>
            <w:tcW w:w="222" w:type="dxa"/>
            <w:tcBorders>
              <w:top w:val="nil"/>
              <w:left w:val="nil"/>
              <w:bottom w:val="nil"/>
              <w:right w:val="nil"/>
            </w:tcBorders>
            <w:shd w:val="clear" w:color="auto" w:fill="auto"/>
            <w:noWrap/>
            <w:hideMark/>
          </w:tcPr>
          <w:p w14:paraId="73F262C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34C587A6"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3111</w:t>
            </w:r>
          </w:p>
        </w:tc>
        <w:tc>
          <w:tcPr>
            <w:tcW w:w="5112" w:type="dxa"/>
            <w:tcBorders>
              <w:top w:val="nil"/>
              <w:left w:val="nil"/>
              <w:bottom w:val="nil"/>
              <w:right w:val="nil"/>
            </w:tcBorders>
            <w:shd w:val="clear" w:color="auto" w:fill="auto"/>
            <w:noWrap/>
            <w:hideMark/>
          </w:tcPr>
          <w:p w14:paraId="18F1CD3D"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Plaće za redovan rad</w:t>
            </w:r>
          </w:p>
        </w:tc>
        <w:tc>
          <w:tcPr>
            <w:tcW w:w="1420" w:type="dxa"/>
            <w:tcBorders>
              <w:top w:val="nil"/>
              <w:left w:val="nil"/>
              <w:bottom w:val="nil"/>
              <w:right w:val="nil"/>
            </w:tcBorders>
            <w:shd w:val="clear" w:color="auto" w:fill="auto"/>
            <w:noWrap/>
            <w:hideMark/>
          </w:tcPr>
          <w:p w14:paraId="0F5B6026" w14:textId="77777777" w:rsidR="00BB4A5C" w:rsidRPr="00BB4A5C" w:rsidRDefault="00BB4A5C" w:rsidP="00BB4A5C">
            <w:pPr>
              <w:spacing w:after="0" w:line="240" w:lineRule="auto"/>
              <w:rPr>
                <w:rFonts w:ascii="Arial" w:eastAsia="Times New Roman" w:hAnsi="Arial" w:cs="Arial"/>
                <w:color w:val="000000"/>
                <w:sz w:val="18"/>
                <w:szCs w:val="18"/>
                <w:lang w:eastAsia="hr-HR"/>
              </w:rPr>
            </w:pPr>
          </w:p>
        </w:tc>
        <w:tc>
          <w:tcPr>
            <w:tcW w:w="1117" w:type="dxa"/>
            <w:tcBorders>
              <w:top w:val="nil"/>
              <w:left w:val="nil"/>
              <w:bottom w:val="nil"/>
              <w:right w:val="nil"/>
            </w:tcBorders>
            <w:shd w:val="clear" w:color="auto" w:fill="auto"/>
            <w:noWrap/>
            <w:hideMark/>
          </w:tcPr>
          <w:p w14:paraId="3F84541E"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529BD339"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225.649</w:t>
            </w:r>
          </w:p>
        </w:tc>
        <w:tc>
          <w:tcPr>
            <w:tcW w:w="887" w:type="dxa"/>
            <w:tcBorders>
              <w:top w:val="nil"/>
              <w:left w:val="nil"/>
              <w:bottom w:val="nil"/>
              <w:right w:val="nil"/>
            </w:tcBorders>
            <w:shd w:val="clear" w:color="auto" w:fill="auto"/>
            <w:noWrap/>
            <w:hideMark/>
          </w:tcPr>
          <w:p w14:paraId="3F0300C2"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64EBD3BB" w14:textId="77777777" w:rsidTr="00BB4A5C">
        <w:trPr>
          <w:trHeight w:val="240"/>
        </w:trPr>
        <w:tc>
          <w:tcPr>
            <w:tcW w:w="222" w:type="dxa"/>
            <w:tcBorders>
              <w:top w:val="nil"/>
              <w:left w:val="nil"/>
              <w:bottom w:val="nil"/>
              <w:right w:val="nil"/>
            </w:tcBorders>
            <w:shd w:val="clear" w:color="auto" w:fill="auto"/>
            <w:noWrap/>
            <w:hideMark/>
          </w:tcPr>
          <w:p w14:paraId="6097698A"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bottom w:val="nil"/>
              <w:right w:val="nil"/>
            </w:tcBorders>
            <w:shd w:val="clear" w:color="auto" w:fill="auto"/>
            <w:noWrap/>
            <w:hideMark/>
          </w:tcPr>
          <w:p w14:paraId="2BB8B836"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312</w:t>
            </w:r>
          </w:p>
        </w:tc>
        <w:tc>
          <w:tcPr>
            <w:tcW w:w="5112" w:type="dxa"/>
            <w:tcBorders>
              <w:top w:val="nil"/>
              <w:left w:val="nil"/>
              <w:bottom w:val="nil"/>
              <w:right w:val="nil"/>
            </w:tcBorders>
            <w:shd w:val="clear" w:color="auto" w:fill="auto"/>
            <w:noWrap/>
            <w:hideMark/>
          </w:tcPr>
          <w:p w14:paraId="687FCABA"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Ostali rashodi za zaposlene</w:t>
            </w:r>
          </w:p>
        </w:tc>
        <w:tc>
          <w:tcPr>
            <w:tcW w:w="1420" w:type="dxa"/>
            <w:tcBorders>
              <w:top w:val="nil"/>
              <w:left w:val="nil"/>
              <w:bottom w:val="nil"/>
              <w:right w:val="nil"/>
            </w:tcBorders>
            <w:shd w:val="clear" w:color="auto" w:fill="auto"/>
            <w:noWrap/>
            <w:hideMark/>
          </w:tcPr>
          <w:p w14:paraId="09913CF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11.250</w:t>
            </w:r>
          </w:p>
        </w:tc>
        <w:tc>
          <w:tcPr>
            <w:tcW w:w="1117" w:type="dxa"/>
            <w:tcBorders>
              <w:top w:val="nil"/>
              <w:left w:val="nil"/>
              <w:bottom w:val="nil"/>
              <w:right w:val="nil"/>
            </w:tcBorders>
            <w:shd w:val="clear" w:color="auto" w:fill="auto"/>
            <w:noWrap/>
            <w:hideMark/>
          </w:tcPr>
          <w:p w14:paraId="23DD22E1"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11.250</w:t>
            </w:r>
          </w:p>
        </w:tc>
        <w:tc>
          <w:tcPr>
            <w:tcW w:w="1293" w:type="dxa"/>
            <w:tcBorders>
              <w:top w:val="nil"/>
              <w:left w:val="nil"/>
              <w:bottom w:val="nil"/>
              <w:right w:val="nil"/>
            </w:tcBorders>
            <w:shd w:val="clear" w:color="auto" w:fill="auto"/>
            <w:noWrap/>
            <w:hideMark/>
          </w:tcPr>
          <w:p w14:paraId="758FE654"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11.250</w:t>
            </w:r>
          </w:p>
        </w:tc>
        <w:tc>
          <w:tcPr>
            <w:tcW w:w="887" w:type="dxa"/>
            <w:tcBorders>
              <w:top w:val="nil"/>
              <w:left w:val="nil"/>
              <w:bottom w:val="nil"/>
              <w:right w:val="nil"/>
            </w:tcBorders>
            <w:shd w:val="clear" w:color="auto" w:fill="auto"/>
            <w:noWrap/>
            <w:hideMark/>
          </w:tcPr>
          <w:p w14:paraId="2C84277E"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100,00</w:t>
            </w:r>
          </w:p>
        </w:tc>
      </w:tr>
      <w:tr w:rsidR="00BB4A5C" w:rsidRPr="00BB4A5C" w14:paraId="251E101D" w14:textId="77777777" w:rsidTr="00BB4A5C">
        <w:trPr>
          <w:trHeight w:val="240"/>
        </w:trPr>
        <w:tc>
          <w:tcPr>
            <w:tcW w:w="222" w:type="dxa"/>
            <w:tcBorders>
              <w:top w:val="nil"/>
              <w:left w:val="nil"/>
              <w:bottom w:val="nil"/>
              <w:right w:val="nil"/>
            </w:tcBorders>
            <w:shd w:val="clear" w:color="auto" w:fill="auto"/>
            <w:noWrap/>
            <w:hideMark/>
          </w:tcPr>
          <w:p w14:paraId="4626874C"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4F214AB2"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3121</w:t>
            </w:r>
          </w:p>
        </w:tc>
        <w:tc>
          <w:tcPr>
            <w:tcW w:w="5112" w:type="dxa"/>
            <w:tcBorders>
              <w:top w:val="nil"/>
              <w:left w:val="nil"/>
              <w:bottom w:val="nil"/>
              <w:right w:val="nil"/>
            </w:tcBorders>
            <w:shd w:val="clear" w:color="auto" w:fill="auto"/>
            <w:noWrap/>
            <w:hideMark/>
          </w:tcPr>
          <w:p w14:paraId="4B3B7192"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Ostali rashodi za zaposlene</w:t>
            </w:r>
          </w:p>
        </w:tc>
        <w:tc>
          <w:tcPr>
            <w:tcW w:w="1420" w:type="dxa"/>
            <w:tcBorders>
              <w:top w:val="nil"/>
              <w:left w:val="nil"/>
              <w:bottom w:val="nil"/>
              <w:right w:val="nil"/>
            </w:tcBorders>
            <w:shd w:val="clear" w:color="auto" w:fill="auto"/>
            <w:noWrap/>
            <w:hideMark/>
          </w:tcPr>
          <w:p w14:paraId="4280BEE3" w14:textId="77777777" w:rsidR="00BB4A5C" w:rsidRPr="00BB4A5C" w:rsidRDefault="00BB4A5C" w:rsidP="00BB4A5C">
            <w:pPr>
              <w:spacing w:after="0" w:line="240" w:lineRule="auto"/>
              <w:rPr>
                <w:rFonts w:ascii="Arial" w:eastAsia="Times New Roman" w:hAnsi="Arial" w:cs="Arial"/>
                <w:color w:val="000000"/>
                <w:sz w:val="18"/>
                <w:szCs w:val="18"/>
                <w:lang w:eastAsia="hr-HR"/>
              </w:rPr>
            </w:pPr>
          </w:p>
        </w:tc>
        <w:tc>
          <w:tcPr>
            <w:tcW w:w="1117" w:type="dxa"/>
            <w:tcBorders>
              <w:top w:val="nil"/>
              <w:left w:val="nil"/>
              <w:bottom w:val="nil"/>
              <w:right w:val="nil"/>
            </w:tcBorders>
            <w:shd w:val="clear" w:color="auto" w:fill="auto"/>
            <w:noWrap/>
            <w:hideMark/>
          </w:tcPr>
          <w:p w14:paraId="6027E3ED"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755FF6A7"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11.250</w:t>
            </w:r>
          </w:p>
        </w:tc>
        <w:tc>
          <w:tcPr>
            <w:tcW w:w="887" w:type="dxa"/>
            <w:tcBorders>
              <w:top w:val="nil"/>
              <w:left w:val="nil"/>
              <w:bottom w:val="nil"/>
              <w:right w:val="nil"/>
            </w:tcBorders>
            <w:shd w:val="clear" w:color="auto" w:fill="auto"/>
            <w:noWrap/>
            <w:hideMark/>
          </w:tcPr>
          <w:p w14:paraId="7D8652A9"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29E952B4" w14:textId="77777777" w:rsidTr="00BB4A5C">
        <w:trPr>
          <w:trHeight w:val="240"/>
        </w:trPr>
        <w:tc>
          <w:tcPr>
            <w:tcW w:w="222" w:type="dxa"/>
            <w:tcBorders>
              <w:top w:val="nil"/>
              <w:left w:val="nil"/>
              <w:bottom w:val="nil"/>
              <w:right w:val="nil"/>
            </w:tcBorders>
            <w:shd w:val="clear" w:color="auto" w:fill="auto"/>
            <w:noWrap/>
            <w:hideMark/>
          </w:tcPr>
          <w:p w14:paraId="0D5CDF9C"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bottom w:val="nil"/>
              <w:right w:val="nil"/>
            </w:tcBorders>
            <w:shd w:val="clear" w:color="auto" w:fill="auto"/>
            <w:noWrap/>
            <w:hideMark/>
          </w:tcPr>
          <w:p w14:paraId="3EFB2A8E"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313</w:t>
            </w:r>
          </w:p>
        </w:tc>
        <w:tc>
          <w:tcPr>
            <w:tcW w:w="5112" w:type="dxa"/>
            <w:tcBorders>
              <w:top w:val="nil"/>
              <w:left w:val="nil"/>
              <w:bottom w:val="nil"/>
              <w:right w:val="nil"/>
            </w:tcBorders>
            <w:shd w:val="clear" w:color="auto" w:fill="auto"/>
            <w:noWrap/>
            <w:hideMark/>
          </w:tcPr>
          <w:p w14:paraId="449C5CFB"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Doprinosi na plaće</w:t>
            </w:r>
          </w:p>
        </w:tc>
        <w:tc>
          <w:tcPr>
            <w:tcW w:w="1420" w:type="dxa"/>
            <w:tcBorders>
              <w:top w:val="nil"/>
              <w:left w:val="nil"/>
              <w:bottom w:val="nil"/>
              <w:right w:val="nil"/>
            </w:tcBorders>
            <w:shd w:val="clear" w:color="auto" w:fill="auto"/>
            <w:noWrap/>
            <w:hideMark/>
          </w:tcPr>
          <w:p w14:paraId="3DA7E964"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37.300</w:t>
            </w:r>
          </w:p>
        </w:tc>
        <w:tc>
          <w:tcPr>
            <w:tcW w:w="1117" w:type="dxa"/>
            <w:tcBorders>
              <w:top w:val="nil"/>
              <w:left w:val="nil"/>
              <w:bottom w:val="nil"/>
              <w:right w:val="nil"/>
            </w:tcBorders>
            <w:shd w:val="clear" w:color="auto" w:fill="auto"/>
            <w:noWrap/>
            <w:hideMark/>
          </w:tcPr>
          <w:p w14:paraId="6DB183D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37.300</w:t>
            </w:r>
          </w:p>
        </w:tc>
        <w:tc>
          <w:tcPr>
            <w:tcW w:w="1293" w:type="dxa"/>
            <w:tcBorders>
              <w:top w:val="nil"/>
              <w:left w:val="nil"/>
              <w:bottom w:val="nil"/>
              <w:right w:val="nil"/>
            </w:tcBorders>
            <w:shd w:val="clear" w:color="auto" w:fill="auto"/>
            <w:noWrap/>
            <w:hideMark/>
          </w:tcPr>
          <w:p w14:paraId="4E1C634A"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37.231</w:t>
            </w:r>
          </w:p>
        </w:tc>
        <w:tc>
          <w:tcPr>
            <w:tcW w:w="887" w:type="dxa"/>
            <w:tcBorders>
              <w:top w:val="nil"/>
              <w:left w:val="nil"/>
              <w:bottom w:val="nil"/>
              <w:right w:val="nil"/>
            </w:tcBorders>
            <w:shd w:val="clear" w:color="auto" w:fill="auto"/>
            <w:noWrap/>
            <w:hideMark/>
          </w:tcPr>
          <w:p w14:paraId="3219FC1A"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99,82</w:t>
            </w:r>
          </w:p>
        </w:tc>
      </w:tr>
      <w:tr w:rsidR="00BB4A5C" w:rsidRPr="00BB4A5C" w14:paraId="24DEC0C9" w14:textId="77777777" w:rsidTr="00BB4A5C">
        <w:trPr>
          <w:trHeight w:val="240"/>
        </w:trPr>
        <w:tc>
          <w:tcPr>
            <w:tcW w:w="222" w:type="dxa"/>
            <w:tcBorders>
              <w:top w:val="nil"/>
              <w:left w:val="nil"/>
              <w:bottom w:val="nil"/>
              <w:right w:val="nil"/>
            </w:tcBorders>
            <w:shd w:val="clear" w:color="auto" w:fill="auto"/>
            <w:noWrap/>
            <w:hideMark/>
          </w:tcPr>
          <w:p w14:paraId="77169463"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3847815E"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3132</w:t>
            </w:r>
          </w:p>
        </w:tc>
        <w:tc>
          <w:tcPr>
            <w:tcW w:w="6532" w:type="dxa"/>
            <w:gridSpan w:val="2"/>
            <w:tcBorders>
              <w:top w:val="nil"/>
              <w:left w:val="nil"/>
              <w:bottom w:val="nil"/>
              <w:right w:val="nil"/>
            </w:tcBorders>
            <w:shd w:val="clear" w:color="auto" w:fill="auto"/>
            <w:noWrap/>
            <w:hideMark/>
          </w:tcPr>
          <w:p w14:paraId="2A3AC01A"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Doprinosi za obvezno zdravstveno osiguranje</w:t>
            </w:r>
          </w:p>
        </w:tc>
        <w:tc>
          <w:tcPr>
            <w:tcW w:w="1117" w:type="dxa"/>
            <w:tcBorders>
              <w:top w:val="nil"/>
              <w:left w:val="nil"/>
              <w:bottom w:val="nil"/>
              <w:right w:val="nil"/>
            </w:tcBorders>
            <w:shd w:val="clear" w:color="auto" w:fill="auto"/>
            <w:noWrap/>
            <w:hideMark/>
          </w:tcPr>
          <w:p w14:paraId="2AE86DD4"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31CA2353"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37.231</w:t>
            </w:r>
          </w:p>
        </w:tc>
        <w:tc>
          <w:tcPr>
            <w:tcW w:w="887" w:type="dxa"/>
            <w:tcBorders>
              <w:top w:val="nil"/>
              <w:left w:val="nil"/>
              <w:bottom w:val="nil"/>
              <w:right w:val="nil"/>
            </w:tcBorders>
            <w:shd w:val="clear" w:color="auto" w:fill="auto"/>
            <w:noWrap/>
            <w:hideMark/>
          </w:tcPr>
          <w:p w14:paraId="32BA01A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7DABDC70" w14:textId="77777777" w:rsidTr="00BB4A5C">
        <w:trPr>
          <w:trHeight w:val="240"/>
        </w:trPr>
        <w:tc>
          <w:tcPr>
            <w:tcW w:w="222" w:type="dxa"/>
            <w:tcBorders>
              <w:top w:val="nil"/>
              <w:left w:val="nil"/>
              <w:bottom w:val="nil"/>
              <w:right w:val="nil"/>
            </w:tcBorders>
            <w:shd w:val="clear" w:color="auto" w:fill="auto"/>
            <w:noWrap/>
            <w:hideMark/>
          </w:tcPr>
          <w:p w14:paraId="10969353"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bottom w:val="nil"/>
              <w:right w:val="nil"/>
            </w:tcBorders>
            <w:shd w:val="clear" w:color="auto" w:fill="auto"/>
            <w:noWrap/>
            <w:hideMark/>
          </w:tcPr>
          <w:p w14:paraId="7B9E8262"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w:t>
            </w:r>
          </w:p>
        </w:tc>
        <w:tc>
          <w:tcPr>
            <w:tcW w:w="5112" w:type="dxa"/>
            <w:tcBorders>
              <w:top w:val="nil"/>
              <w:left w:val="nil"/>
              <w:bottom w:val="nil"/>
              <w:right w:val="nil"/>
            </w:tcBorders>
            <w:shd w:val="clear" w:color="auto" w:fill="auto"/>
            <w:noWrap/>
            <w:hideMark/>
          </w:tcPr>
          <w:p w14:paraId="0AFCE264"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Materijalni rashodi</w:t>
            </w:r>
          </w:p>
        </w:tc>
        <w:tc>
          <w:tcPr>
            <w:tcW w:w="1420" w:type="dxa"/>
            <w:tcBorders>
              <w:top w:val="nil"/>
              <w:left w:val="nil"/>
              <w:bottom w:val="nil"/>
              <w:right w:val="nil"/>
            </w:tcBorders>
            <w:shd w:val="clear" w:color="auto" w:fill="auto"/>
            <w:noWrap/>
            <w:hideMark/>
          </w:tcPr>
          <w:p w14:paraId="2285C250"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253.200</w:t>
            </w:r>
          </w:p>
        </w:tc>
        <w:tc>
          <w:tcPr>
            <w:tcW w:w="1117" w:type="dxa"/>
            <w:tcBorders>
              <w:top w:val="nil"/>
              <w:left w:val="nil"/>
              <w:bottom w:val="nil"/>
              <w:right w:val="nil"/>
            </w:tcBorders>
            <w:shd w:val="clear" w:color="auto" w:fill="auto"/>
            <w:noWrap/>
            <w:hideMark/>
          </w:tcPr>
          <w:p w14:paraId="007C4272" w14:textId="7631BE0C"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250.200</w:t>
            </w:r>
          </w:p>
        </w:tc>
        <w:tc>
          <w:tcPr>
            <w:tcW w:w="1293" w:type="dxa"/>
            <w:tcBorders>
              <w:top w:val="nil"/>
              <w:left w:val="nil"/>
              <w:bottom w:val="nil"/>
              <w:right w:val="nil"/>
            </w:tcBorders>
            <w:shd w:val="clear" w:color="auto" w:fill="auto"/>
            <w:noWrap/>
            <w:hideMark/>
          </w:tcPr>
          <w:p w14:paraId="3A0DB88D"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245.253</w:t>
            </w:r>
          </w:p>
        </w:tc>
        <w:tc>
          <w:tcPr>
            <w:tcW w:w="887" w:type="dxa"/>
            <w:tcBorders>
              <w:top w:val="nil"/>
              <w:left w:val="nil"/>
              <w:bottom w:val="nil"/>
              <w:right w:val="nil"/>
            </w:tcBorders>
            <w:shd w:val="clear" w:color="auto" w:fill="auto"/>
            <w:noWrap/>
            <w:hideMark/>
          </w:tcPr>
          <w:p w14:paraId="3B6DC859"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98,02</w:t>
            </w:r>
          </w:p>
        </w:tc>
      </w:tr>
      <w:tr w:rsidR="00BB4A5C" w:rsidRPr="00BB4A5C" w14:paraId="5A4BFED6" w14:textId="77777777" w:rsidTr="00BB4A5C">
        <w:trPr>
          <w:trHeight w:val="240"/>
        </w:trPr>
        <w:tc>
          <w:tcPr>
            <w:tcW w:w="222" w:type="dxa"/>
            <w:tcBorders>
              <w:top w:val="nil"/>
              <w:left w:val="nil"/>
              <w:bottom w:val="nil"/>
              <w:right w:val="nil"/>
            </w:tcBorders>
            <w:shd w:val="clear" w:color="auto" w:fill="auto"/>
            <w:noWrap/>
            <w:hideMark/>
          </w:tcPr>
          <w:p w14:paraId="4534BA49"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12DB5744"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321</w:t>
            </w:r>
          </w:p>
        </w:tc>
        <w:tc>
          <w:tcPr>
            <w:tcW w:w="5112" w:type="dxa"/>
            <w:tcBorders>
              <w:top w:val="nil"/>
              <w:left w:val="nil"/>
              <w:bottom w:val="nil"/>
              <w:right w:val="nil"/>
            </w:tcBorders>
            <w:shd w:val="clear" w:color="auto" w:fill="auto"/>
            <w:noWrap/>
            <w:hideMark/>
          </w:tcPr>
          <w:p w14:paraId="03AF8FE4"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Naknade troškova zaposlenima</w:t>
            </w:r>
          </w:p>
        </w:tc>
        <w:tc>
          <w:tcPr>
            <w:tcW w:w="1420" w:type="dxa"/>
            <w:tcBorders>
              <w:top w:val="nil"/>
              <w:left w:val="nil"/>
              <w:bottom w:val="nil"/>
              <w:right w:val="nil"/>
            </w:tcBorders>
            <w:shd w:val="clear" w:color="auto" w:fill="auto"/>
            <w:noWrap/>
            <w:hideMark/>
          </w:tcPr>
          <w:p w14:paraId="012FDC8C"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12.700</w:t>
            </w:r>
          </w:p>
        </w:tc>
        <w:tc>
          <w:tcPr>
            <w:tcW w:w="1117" w:type="dxa"/>
            <w:tcBorders>
              <w:top w:val="nil"/>
              <w:left w:val="nil"/>
              <w:bottom w:val="nil"/>
              <w:right w:val="nil"/>
            </w:tcBorders>
            <w:shd w:val="clear" w:color="auto" w:fill="auto"/>
            <w:noWrap/>
            <w:hideMark/>
          </w:tcPr>
          <w:p w14:paraId="242C9B9C"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12.700</w:t>
            </w:r>
          </w:p>
        </w:tc>
        <w:tc>
          <w:tcPr>
            <w:tcW w:w="1293" w:type="dxa"/>
            <w:tcBorders>
              <w:top w:val="nil"/>
              <w:left w:val="nil"/>
              <w:bottom w:val="nil"/>
              <w:right w:val="nil"/>
            </w:tcBorders>
            <w:shd w:val="clear" w:color="auto" w:fill="auto"/>
            <w:noWrap/>
            <w:hideMark/>
          </w:tcPr>
          <w:p w14:paraId="5E5A84B7"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10.609</w:t>
            </w:r>
          </w:p>
        </w:tc>
        <w:tc>
          <w:tcPr>
            <w:tcW w:w="887" w:type="dxa"/>
            <w:tcBorders>
              <w:top w:val="nil"/>
              <w:left w:val="nil"/>
              <w:bottom w:val="nil"/>
              <w:right w:val="nil"/>
            </w:tcBorders>
            <w:shd w:val="clear" w:color="auto" w:fill="auto"/>
            <w:noWrap/>
            <w:hideMark/>
          </w:tcPr>
          <w:p w14:paraId="51A24C0A"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83,53</w:t>
            </w:r>
          </w:p>
        </w:tc>
      </w:tr>
      <w:tr w:rsidR="00BB4A5C" w:rsidRPr="00BB4A5C" w14:paraId="325B7240" w14:textId="77777777" w:rsidTr="00BB4A5C">
        <w:trPr>
          <w:trHeight w:val="240"/>
        </w:trPr>
        <w:tc>
          <w:tcPr>
            <w:tcW w:w="222" w:type="dxa"/>
            <w:tcBorders>
              <w:top w:val="nil"/>
              <w:left w:val="nil"/>
              <w:bottom w:val="nil"/>
              <w:right w:val="nil"/>
            </w:tcBorders>
            <w:shd w:val="clear" w:color="auto" w:fill="auto"/>
            <w:noWrap/>
            <w:hideMark/>
          </w:tcPr>
          <w:p w14:paraId="307C4477"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2A5B5236"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3211</w:t>
            </w:r>
          </w:p>
        </w:tc>
        <w:tc>
          <w:tcPr>
            <w:tcW w:w="5112" w:type="dxa"/>
            <w:tcBorders>
              <w:top w:val="nil"/>
              <w:left w:val="nil"/>
              <w:bottom w:val="nil"/>
              <w:right w:val="nil"/>
            </w:tcBorders>
            <w:shd w:val="clear" w:color="auto" w:fill="auto"/>
            <w:noWrap/>
            <w:hideMark/>
          </w:tcPr>
          <w:p w14:paraId="0C6DB850"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Službena putovanja</w:t>
            </w:r>
          </w:p>
        </w:tc>
        <w:tc>
          <w:tcPr>
            <w:tcW w:w="1420" w:type="dxa"/>
            <w:tcBorders>
              <w:top w:val="nil"/>
              <w:left w:val="nil"/>
              <w:bottom w:val="nil"/>
              <w:right w:val="nil"/>
            </w:tcBorders>
            <w:shd w:val="clear" w:color="auto" w:fill="auto"/>
            <w:noWrap/>
            <w:hideMark/>
          </w:tcPr>
          <w:p w14:paraId="68448E9B" w14:textId="77777777" w:rsidR="00BB4A5C" w:rsidRPr="00BB4A5C" w:rsidRDefault="00BB4A5C" w:rsidP="00BB4A5C">
            <w:pPr>
              <w:spacing w:after="0" w:line="240" w:lineRule="auto"/>
              <w:rPr>
                <w:rFonts w:ascii="Arial" w:eastAsia="Times New Roman" w:hAnsi="Arial" w:cs="Arial"/>
                <w:color w:val="000000"/>
                <w:sz w:val="18"/>
                <w:szCs w:val="18"/>
                <w:lang w:eastAsia="hr-HR"/>
              </w:rPr>
            </w:pPr>
          </w:p>
        </w:tc>
        <w:tc>
          <w:tcPr>
            <w:tcW w:w="1117" w:type="dxa"/>
            <w:tcBorders>
              <w:top w:val="nil"/>
              <w:left w:val="nil"/>
              <w:bottom w:val="nil"/>
              <w:right w:val="nil"/>
            </w:tcBorders>
            <w:shd w:val="clear" w:color="auto" w:fill="auto"/>
            <w:noWrap/>
            <w:hideMark/>
          </w:tcPr>
          <w:p w14:paraId="291FBD5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41AF245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816</w:t>
            </w:r>
          </w:p>
        </w:tc>
        <w:tc>
          <w:tcPr>
            <w:tcW w:w="887" w:type="dxa"/>
            <w:tcBorders>
              <w:top w:val="nil"/>
              <w:left w:val="nil"/>
              <w:bottom w:val="nil"/>
              <w:right w:val="nil"/>
            </w:tcBorders>
            <w:shd w:val="clear" w:color="auto" w:fill="auto"/>
            <w:noWrap/>
            <w:hideMark/>
          </w:tcPr>
          <w:p w14:paraId="771316B7"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3A4CD6BC" w14:textId="77777777" w:rsidTr="00BB4A5C">
        <w:trPr>
          <w:trHeight w:val="240"/>
        </w:trPr>
        <w:tc>
          <w:tcPr>
            <w:tcW w:w="222" w:type="dxa"/>
            <w:tcBorders>
              <w:top w:val="nil"/>
              <w:left w:val="nil"/>
              <w:bottom w:val="nil"/>
              <w:right w:val="nil"/>
            </w:tcBorders>
            <w:shd w:val="clear" w:color="auto" w:fill="auto"/>
            <w:noWrap/>
            <w:hideMark/>
          </w:tcPr>
          <w:p w14:paraId="793AE02E"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bottom w:val="nil"/>
              <w:right w:val="nil"/>
            </w:tcBorders>
            <w:shd w:val="clear" w:color="auto" w:fill="auto"/>
            <w:noWrap/>
            <w:hideMark/>
          </w:tcPr>
          <w:p w14:paraId="62B74A3B"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3212</w:t>
            </w:r>
          </w:p>
        </w:tc>
        <w:tc>
          <w:tcPr>
            <w:tcW w:w="6532" w:type="dxa"/>
            <w:gridSpan w:val="2"/>
            <w:tcBorders>
              <w:top w:val="nil"/>
              <w:left w:val="nil"/>
              <w:bottom w:val="nil"/>
              <w:right w:val="nil"/>
            </w:tcBorders>
            <w:shd w:val="clear" w:color="auto" w:fill="auto"/>
            <w:noWrap/>
            <w:hideMark/>
          </w:tcPr>
          <w:p w14:paraId="2CA7ADA6"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Naknade za prijevoz, za rad na terenu i odvojeni život</w:t>
            </w:r>
          </w:p>
        </w:tc>
        <w:tc>
          <w:tcPr>
            <w:tcW w:w="1117" w:type="dxa"/>
            <w:tcBorders>
              <w:top w:val="nil"/>
              <w:left w:val="nil"/>
              <w:bottom w:val="nil"/>
              <w:right w:val="nil"/>
            </w:tcBorders>
            <w:shd w:val="clear" w:color="auto" w:fill="auto"/>
            <w:noWrap/>
            <w:hideMark/>
          </w:tcPr>
          <w:p w14:paraId="37BD8894"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7D2D7658"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3.480</w:t>
            </w:r>
          </w:p>
        </w:tc>
        <w:tc>
          <w:tcPr>
            <w:tcW w:w="887" w:type="dxa"/>
            <w:tcBorders>
              <w:top w:val="nil"/>
              <w:left w:val="nil"/>
              <w:bottom w:val="nil"/>
              <w:right w:val="nil"/>
            </w:tcBorders>
            <w:shd w:val="clear" w:color="auto" w:fill="auto"/>
            <w:noWrap/>
            <w:hideMark/>
          </w:tcPr>
          <w:p w14:paraId="54221357"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65C0BE25" w14:textId="77777777" w:rsidTr="00BB4A5C">
        <w:trPr>
          <w:trHeight w:val="240"/>
        </w:trPr>
        <w:tc>
          <w:tcPr>
            <w:tcW w:w="222" w:type="dxa"/>
            <w:tcBorders>
              <w:top w:val="nil"/>
              <w:left w:val="nil"/>
              <w:bottom w:val="nil"/>
              <w:right w:val="nil"/>
            </w:tcBorders>
            <w:shd w:val="clear" w:color="auto" w:fill="auto"/>
            <w:noWrap/>
            <w:hideMark/>
          </w:tcPr>
          <w:p w14:paraId="30D6B3E1"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bottom w:val="nil"/>
              <w:right w:val="nil"/>
            </w:tcBorders>
            <w:shd w:val="clear" w:color="auto" w:fill="auto"/>
            <w:noWrap/>
            <w:hideMark/>
          </w:tcPr>
          <w:p w14:paraId="37BF8074"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3213</w:t>
            </w:r>
          </w:p>
        </w:tc>
        <w:tc>
          <w:tcPr>
            <w:tcW w:w="6532" w:type="dxa"/>
            <w:gridSpan w:val="2"/>
            <w:tcBorders>
              <w:top w:val="nil"/>
              <w:left w:val="nil"/>
              <w:bottom w:val="nil"/>
              <w:right w:val="nil"/>
            </w:tcBorders>
            <w:shd w:val="clear" w:color="auto" w:fill="auto"/>
            <w:noWrap/>
            <w:hideMark/>
          </w:tcPr>
          <w:p w14:paraId="48AFA115"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Stručno usavršavanje zaposlenika</w:t>
            </w:r>
          </w:p>
        </w:tc>
        <w:tc>
          <w:tcPr>
            <w:tcW w:w="1117" w:type="dxa"/>
            <w:tcBorders>
              <w:top w:val="nil"/>
              <w:left w:val="nil"/>
              <w:bottom w:val="nil"/>
              <w:right w:val="nil"/>
            </w:tcBorders>
            <w:shd w:val="clear" w:color="auto" w:fill="auto"/>
            <w:noWrap/>
            <w:hideMark/>
          </w:tcPr>
          <w:p w14:paraId="14C36C49"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281DF534"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5.963</w:t>
            </w:r>
          </w:p>
        </w:tc>
        <w:tc>
          <w:tcPr>
            <w:tcW w:w="887" w:type="dxa"/>
            <w:tcBorders>
              <w:top w:val="nil"/>
              <w:left w:val="nil"/>
              <w:bottom w:val="nil"/>
              <w:right w:val="nil"/>
            </w:tcBorders>
            <w:shd w:val="clear" w:color="auto" w:fill="auto"/>
            <w:noWrap/>
            <w:hideMark/>
          </w:tcPr>
          <w:p w14:paraId="205486B6"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0BE4351E" w14:textId="77777777" w:rsidTr="00BB4A5C">
        <w:trPr>
          <w:trHeight w:val="240"/>
        </w:trPr>
        <w:tc>
          <w:tcPr>
            <w:tcW w:w="222" w:type="dxa"/>
            <w:tcBorders>
              <w:top w:val="nil"/>
              <w:left w:val="nil"/>
              <w:bottom w:val="nil"/>
              <w:right w:val="nil"/>
            </w:tcBorders>
            <w:shd w:val="clear" w:color="auto" w:fill="auto"/>
            <w:noWrap/>
            <w:hideMark/>
          </w:tcPr>
          <w:p w14:paraId="2E4B7CF7"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bottom w:val="nil"/>
              <w:right w:val="nil"/>
            </w:tcBorders>
            <w:shd w:val="clear" w:color="auto" w:fill="auto"/>
            <w:noWrap/>
            <w:hideMark/>
          </w:tcPr>
          <w:p w14:paraId="2105DC4F"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3214</w:t>
            </w:r>
          </w:p>
        </w:tc>
        <w:tc>
          <w:tcPr>
            <w:tcW w:w="6532" w:type="dxa"/>
            <w:gridSpan w:val="2"/>
            <w:tcBorders>
              <w:top w:val="nil"/>
              <w:left w:val="nil"/>
              <w:bottom w:val="nil"/>
              <w:right w:val="nil"/>
            </w:tcBorders>
            <w:shd w:val="clear" w:color="auto" w:fill="auto"/>
            <w:noWrap/>
            <w:hideMark/>
          </w:tcPr>
          <w:p w14:paraId="78E18E99"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Ostale naknade troškova zaposlenima</w:t>
            </w:r>
          </w:p>
        </w:tc>
        <w:tc>
          <w:tcPr>
            <w:tcW w:w="1117" w:type="dxa"/>
            <w:tcBorders>
              <w:top w:val="nil"/>
              <w:left w:val="nil"/>
              <w:bottom w:val="nil"/>
              <w:right w:val="nil"/>
            </w:tcBorders>
            <w:shd w:val="clear" w:color="auto" w:fill="auto"/>
            <w:noWrap/>
            <w:hideMark/>
          </w:tcPr>
          <w:p w14:paraId="002883DD"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2D576790"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350</w:t>
            </w:r>
          </w:p>
        </w:tc>
        <w:tc>
          <w:tcPr>
            <w:tcW w:w="887" w:type="dxa"/>
            <w:tcBorders>
              <w:top w:val="nil"/>
              <w:left w:val="nil"/>
              <w:bottom w:val="nil"/>
              <w:right w:val="nil"/>
            </w:tcBorders>
            <w:shd w:val="clear" w:color="auto" w:fill="auto"/>
            <w:noWrap/>
            <w:hideMark/>
          </w:tcPr>
          <w:p w14:paraId="0D2CD496"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592D24E7" w14:textId="77777777" w:rsidTr="00BB4A5C">
        <w:trPr>
          <w:trHeight w:val="240"/>
        </w:trPr>
        <w:tc>
          <w:tcPr>
            <w:tcW w:w="222" w:type="dxa"/>
            <w:tcBorders>
              <w:top w:val="nil"/>
              <w:left w:val="nil"/>
              <w:bottom w:val="nil"/>
              <w:right w:val="nil"/>
            </w:tcBorders>
            <w:shd w:val="clear" w:color="auto" w:fill="auto"/>
            <w:noWrap/>
            <w:hideMark/>
          </w:tcPr>
          <w:p w14:paraId="4CD68355"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bottom w:val="nil"/>
              <w:right w:val="nil"/>
            </w:tcBorders>
            <w:shd w:val="clear" w:color="auto" w:fill="auto"/>
            <w:noWrap/>
            <w:hideMark/>
          </w:tcPr>
          <w:p w14:paraId="5C794000"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322</w:t>
            </w:r>
          </w:p>
        </w:tc>
        <w:tc>
          <w:tcPr>
            <w:tcW w:w="5112" w:type="dxa"/>
            <w:tcBorders>
              <w:top w:val="nil"/>
              <w:left w:val="nil"/>
              <w:bottom w:val="nil"/>
              <w:right w:val="nil"/>
            </w:tcBorders>
            <w:shd w:val="clear" w:color="auto" w:fill="auto"/>
            <w:noWrap/>
            <w:hideMark/>
          </w:tcPr>
          <w:p w14:paraId="32991DF6"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Rashodi za materijal i energiju</w:t>
            </w:r>
          </w:p>
        </w:tc>
        <w:tc>
          <w:tcPr>
            <w:tcW w:w="1420" w:type="dxa"/>
            <w:tcBorders>
              <w:top w:val="nil"/>
              <w:left w:val="nil"/>
              <w:bottom w:val="nil"/>
              <w:right w:val="nil"/>
            </w:tcBorders>
            <w:shd w:val="clear" w:color="auto" w:fill="auto"/>
            <w:noWrap/>
            <w:hideMark/>
          </w:tcPr>
          <w:p w14:paraId="371F37AA"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62.500</w:t>
            </w:r>
          </w:p>
        </w:tc>
        <w:tc>
          <w:tcPr>
            <w:tcW w:w="1117" w:type="dxa"/>
            <w:tcBorders>
              <w:top w:val="nil"/>
              <w:left w:val="nil"/>
              <w:bottom w:val="nil"/>
              <w:right w:val="nil"/>
            </w:tcBorders>
            <w:shd w:val="clear" w:color="auto" w:fill="auto"/>
            <w:noWrap/>
            <w:hideMark/>
          </w:tcPr>
          <w:p w14:paraId="43A751A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59.500,00</w:t>
            </w:r>
          </w:p>
        </w:tc>
        <w:tc>
          <w:tcPr>
            <w:tcW w:w="1293" w:type="dxa"/>
            <w:tcBorders>
              <w:top w:val="nil"/>
              <w:left w:val="nil"/>
              <w:bottom w:val="nil"/>
              <w:right w:val="nil"/>
            </w:tcBorders>
            <w:shd w:val="clear" w:color="auto" w:fill="auto"/>
            <w:noWrap/>
            <w:hideMark/>
          </w:tcPr>
          <w:p w14:paraId="04F4EFF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59.384</w:t>
            </w:r>
          </w:p>
        </w:tc>
        <w:tc>
          <w:tcPr>
            <w:tcW w:w="887" w:type="dxa"/>
            <w:tcBorders>
              <w:top w:val="nil"/>
              <w:left w:val="nil"/>
              <w:bottom w:val="nil"/>
              <w:right w:val="nil"/>
            </w:tcBorders>
            <w:shd w:val="clear" w:color="auto" w:fill="auto"/>
            <w:noWrap/>
            <w:hideMark/>
          </w:tcPr>
          <w:p w14:paraId="43A62D8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99,81</w:t>
            </w:r>
          </w:p>
        </w:tc>
      </w:tr>
      <w:tr w:rsidR="00BB4A5C" w:rsidRPr="00BB4A5C" w14:paraId="3CEF03D8" w14:textId="77777777" w:rsidTr="00BB4A5C">
        <w:trPr>
          <w:trHeight w:val="240"/>
        </w:trPr>
        <w:tc>
          <w:tcPr>
            <w:tcW w:w="222" w:type="dxa"/>
            <w:tcBorders>
              <w:top w:val="nil"/>
              <w:left w:val="nil"/>
              <w:bottom w:val="nil"/>
              <w:right w:val="nil"/>
            </w:tcBorders>
            <w:shd w:val="clear" w:color="auto" w:fill="auto"/>
            <w:noWrap/>
            <w:hideMark/>
          </w:tcPr>
          <w:p w14:paraId="33ED86BD"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3A56CBD0"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3221</w:t>
            </w:r>
          </w:p>
        </w:tc>
        <w:tc>
          <w:tcPr>
            <w:tcW w:w="6532" w:type="dxa"/>
            <w:gridSpan w:val="2"/>
            <w:tcBorders>
              <w:top w:val="nil"/>
              <w:left w:val="nil"/>
              <w:bottom w:val="nil"/>
              <w:right w:val="nil"/>
            </w:tcBorders>
            <w:shd w:val="clear" w:color="auto" w:fill="auto"/>
            <w:noWrap/>
            <w:hideMark/>
          </w:tcPr>
          <w:p w14:paraId="2ED5CB85"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Uredski materijal i ostali materijalni rashodi</w:t>
            </w:r>
          </w:p>
        </w:tc>
        <w:tc>
          <w:tcPr>
            <w:tcW w:w="1117" w:type="dxa"/>
            <w:tcBorders>
              <w:top w:val="nil"/>
              <w:left w:val="nil"/>
              <w:bottom w:val="nil"/>
              <w:right w:val="nil"/>
            </w:tcBorders>
            <w:shd w:val="clear" w:color="auto" w:fill="auto"/>
            <w:noWrap/>
            <w:hideMark/>
          </w:tcPr>
          <w:p w14:paraId="5AED88CD"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65A6185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10.497</w:t>
            </w:r>
          </w:p>
        </w:tc>
        <w:tc>
          <w:tcPr>
            <w:tcW w:w="887" w:type="dxa"/>
            <w:tcBorders>
              <w:top w:val="nil"/>
              <w:left w:val="nil"/>
              <w:bottom w:val="nil"/>
              <w:right w:val="nil"/>
            </w:tcBorders>
            <w:shd w:val="clear" w:color="auto" w:fill="auto"/>
            <w:noWrap/>
            <w:hideMark/>
          </w:tcPr>
          <w:p w14:paraId="30014CE0"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513F511C" w14:textId="77777777" w:rsidTr="00BB4A5C">
        <w:trPr>
          <w:trHeight w:val="240"/>
        </w:trPr>
        <w:tc>
          <w:tcPr>
            <w:tcW w:w="222" w:type="dxa"/>
            <w:tcBorders>
              <w:top w:val="nil"/>
              <w:left w:val="nil"/>
              <w:bottom w:val="nil"/>
              <w:right w:val="nil"/>
            </w:tcBorders>
            <w:shd w:val="clear" w:color="auto" w:fill="auto"/>
            <w:noWrap/>
            <w:hideMark/>
          </w:tcPr>
          <w:p w14:paraId="38734079"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bottom w:val="nil"/>
              <w:right w:val="nil"/>
            </w:tcBorders>
            <w:shd w:val="clear" w:color="auto" w:fill="auto"/>
            <w:noWrap/>
            <w:hideMark/>
          </w:tcPr>
          <w:p w14:paraId="387D34FA"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3223</w:t>
            </w:r>
          </w:p>
        </w:tc>
        <w:tc>
          <w:tcPr>
            <w:tcW w:w="5112" w:type="dxa"/>
            <w:tcBorders>
              <w:top w:val="nil"/>
              <w:left w:val="nil"/>
              <w:bottom w:val="nil"/>
              <w:right w:val="nil"/>
            </w:tcBorders>
            <w:shd w:val="clear" w:color="auto" w:fill="auto"/>
            <w:noWrap/>
            <w:hideMark/>
          </w:tcPr>
          <w:p w14:paraId="36663E8D"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Energija</w:t>
            </w:r>
          </w:p>
        </w:tc>
        <w:tc>
          <w:tcPr>
            <w:tcW w:w="1420" w:type="dxa"/>
            <w:tcBorders>
              <w:top w:val="nil"/>
              <w:left w:val="nil"/>
              <w:bottom w:val="nil"/>
              <w:right w:val="nil"/>
            </w:tcBorders>
            <w:shd w:val="clear" w:color="auto" w:fill="auto"/>
            <w:noWrap/>
            <w:hideMark/>
          </w:tcPr>
          <w:p w14:paraId="0B7A7800" w14:textId="77777777" w:rsidR="00BB4A5C" w:rsidRPr="00BB4A5C" w:rsidRDefault="00BB4A5C" w:rsidP="00BB4A5C">
            <w:pPr>
              <w:spacing w:after="0" w:line="240" w:lineRule="auto"/>
              <w:rPr>
                <w:rFonts w:ascii="Arial" w:eastAsia="Times New Roman" w:hAnsi="Arial" w:cs="Arial"/>
                <w:color w:val="000000"/>
                <w:sz w:val="18"/>
                <w:szCs w:val="18"/>
                <w:lang w:eastAsia="hr-HR"/>
              </w:rPr>
            </w:pPr>
          </w:p>
        </w:tc>
        <w:tc>
          <w:tcPr>
            <w:tcW w:w="1117" w:type="dxa"/>
            <w:tcBorders>
              <w:top w:val="nil"/>
              <w:left w:val="nil"/>
              <w:bottom w:val="nil"/>
              <w:right w:val="nil"/>
            </w:tcBorders>
            <w:shd w:val="clear" w:color="auto" w:fill="auto"/>
            <w:noWrap/>
            <w:hideMark/>
          </w:tcPr>
          <w:p w14:paraId="745A4421"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45F4A5A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47.051</w:t>
            </w:r>
          </w:p>
        </w:tc>
        <w:tc>
          <w:tcPr>
            <w:tcW w:w="887" w:type="dxa"/>
            <w:tcBorders>
              <w:top w:val="nil"/>
              <w:left w:val="nil"/>
              <w:bottom w:val="nil"/>
              <w:right w:val="nil"/>
            </w:tcBorders>
            <w:shd w:val="clear" w:color="auto" w:fill="auto"/>
            <w:noWrap/>
            <w:hideMark/>
          </w:tcPr>
          <w:p w14:paraId="55845860"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53654B8D" w14:textId="77777777" w:rsidTr="00BB4A5C">
        <w:trPr>
          <w:trHeight w:val="240"/>
        </w:trPr>
        <w:tc>
          <w:tcPr>
            <w:tcW w:w="222" w:type="dxa"/>
            <w:tcBorders>
              <w:top w:val="nil"/>
              <w:left w:val="nil"/>
              <w:bottom w:val="nil"/>
              <w:right w:val="nil"/>
            </w:tcBorders>
            <w:shd w:val="clear" w:color="auto" w:fill="auto"/>
            <w:noWrap/>
            <w:hideMark/>
          </w:tcPr>
          <w:p w14:paraId="05179124"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bottom w:val="nil"/>
              <w:right w:val="nil"/>
            </w:tcBorders>
            <w:shd w:val="clear" w:color="auto" w:fill="auto"/>
            <w:noWrap/>
            <w:hideMark/>
          </w:tcPr>
          <w:p w14:paraId="7427D01E"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3224</w:t>
            </w:r>
          </w:p>
        </w:tc>
        <w:tc>
          <w:tcPr>
            <w:tcW w:w="6532" w:type="dxa"/>
            <w:gridSpan w:val="2"/>
            <w:tcBorders>
              <w:top w:val="nil"/>
              <w:left w:val="nil"/>
              <w:bottom w:val="nil"/>
              <w:right w:val="nil"/>
            </w:tcBorders>
            <w:shd w:val="clear" w:color="auto" w:fill="auto"/>
            <w:noWrap/>
            <w:hideMark/>
          </w:tcPr>
          <w:p w14:paraId="3667F806"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Materijal i dijelovi za tekuće i investicijsko održavanje</w:t>
            </w:r>
          </w:p>
        </w:tc>
        <w:tc>
          <w:tcPr>
            <w:tcW w:w="1117" w:type="dxa"/>
            <w:tcBorders>
              <w:top w:val="nil"/>
              <w:left w:val="nil"/>
              <w:bottom w:val="nil"/>
              <w:right w:val="nil"/>
            </w:tcBorders>
            <w:shd w:val="clear" w:color="auto" w:fill="auto"/>
            <w:noWrap/>
            <w:hideMark/>
          </w:tcPr>
          <w:p w14:paraId="4DA2D206"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7A6013D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100</w:t>
            </w:r>
          </w:p>
        </w:tc>
        <w:tc>
          <w:tcPr>
            <w:tcW w:w="887" w:type="dxa"/>
            <w:tcBorders>
              <w:top w:val="nil"/>
              <w:left w:val="nil"/>
              <w:bottom w:val="nil"/>
              <w:right w:val="nil"/>
            </w:tcBorders>
            <w:shd w:val="clear" w:color="auto" w:fill="auto"/>
            <w:noWrap/>
            <w:hideMark/>
          </w:tcPr>
          <w:p w14:paraId="52E5C28C"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2D8BDA79" w14:textId="77777777" w:rsidTr="00BB4A5C">
        <w:trPr>
          <w:trHeight w:val="240"/>
        </w:trPr>
        <w:tc>
          <w:tcPr>
            <w:tcW w:w="222" w:type="dxa"/>
            <w:tcBorders>
              <w:top w:val="nil"/>
              <w:left w:val="nil"/>
              <w:bottom w:val="nil"/>
              <w:right w:val="nil"/>
            </w:tcBorders>
            <w:shd w:val="clear" w:color="auto" w:fill="auto"/>
            <w:noWrap/>
            <w:hideMark/>
          </w:tcPr>
          <w:p w14:paraId="70104021"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bottom w:val="nil"/>
              <w:right w:val="nil"/>
            </w:tcBorders>
            <w:shd w:val="clear" w:color="auto" w:fill="auto"/>
            <w:noWrap/>
            <w:hideMark/>
          </w:tcPr>
          <w:p w14:paraId="3A791F02"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3225</w:t>
            </w:r>
          </w:p>
        </w:tc>
        <w:tc>
          <w:tcPr>
            <w:tcW w:w="5112" w:type="dxa"/>
            <w:tcBorders>
              <w:top w:val="nil"/>
              <w:left w:val="nil"/>
              <w:bottom w:val="nil"/>
              <w:right w:val="nil"/>
            </w:tcBorders>
            <w:shd w:val="clear" w:color="auto" w:fill="auto"/>
            <w:noWrap/>
            <w:hideMark/>
          </w:tcPr>
          <w:p w14:paraId="53A774A7"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Sitni inventar i auto gume</w:t>
            </w:r>
          </w:p>
        </w:tc>
        <w:tc>
          <w:tcPr>
            <w:tcW w:w="1420" w:type="dxa"/>
            <w:tcBorders>
              <w:top w:val="nil"/>
              <w:left w:val="nil"/>
              <w:bottom w:val="nil"/>
              <w:right w:val="nil"/>
            </w:tcBorders>
            <w:shd w:val="clear" w:color="auto" w:fill="auto"/>
            <w:noWrap/>
            <w:hideMark/>
          </w:tcPr>
          <w:p w14:paraId="5A331E35" w14:textId="77777777" w:rsidR="00BB4A5C" w:rsidRPr="00BB4A5C" w:rsidRDefault="00BB4A5C" w:rsidP="00BB4A5C">
            <w:pPr>
              <w:spacing w:after="0" w:line="240" w:lineRule="auto"/>
              <w:rPr>
                <w:rFonts w:ascii="Arial" w:eastAsia="Times New Roman" w:hAnsi="Arial" w:cs="Arial"/>
                <w:color w:val="000000"/>
                <w:sz w:val="18"/>
                <w:szCs w:val="18"/>
                <w:lang w:eastAsia="hr-HR"/>
              </w:rPr>
            </w:pPr>
          </w:p>
        </w:tc>
        <w:tc>
          <w:tcPr>
            <w:tcW w:w="1117" w:type="dxa"/>
            <w:tcBorders>
              <w:top w:val="nil"/>
              <w:left w:val="nil"/>
              <w:bottom w:val="nil"/>
              <w:right w:val="nil"/>
            </w:tcBorders>
            <w:shd w:val="clear" w:color="auto" w:fill="auto"/>
            <w:noWrap/>
            <w:hideMark/>
          </w:tcPr>
          <w:p w14:paraId="761AB489"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798CF170"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1.736</w:t>
            </w:r>
          </w:p>
        </w:tc>
        <w:tc>
          <w:tcPr>
            <w:tcW w:w="887" w:type="dxa"/>
            <w:tcBorders>
              <w:top w:val="nil"/>
              <w:left w:val="nil"/>
              <w:bottom w:val="nil"/>
              <w:right w:val="nil"/>
            </w:tcBorders>
            <w:shd w:val="clear" w:color="auto" w:fill="auto"/>
            <w:noWrap/>
            <w:hideMark/>
          </w:tcPr>
          <w:p w14:paraId="2F1757B0"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5C46B636" w14:textId="77777777" w:rsidTr="00BB4A5C">
        <w:trPr>
          <w:trHeight w:val="240"/>
        </w:trPr>
        <w:tc>
          <w:tcPr>
            <w:tcW w:w="222" w:type="dxa"/>
            <w:tcBorders>
              <w:top w:val="nil"/>
              <w:left w:val="nil"/>
              <w:bottom w:val="nil"/>
              <w:right w:val="nil"/>
            </w:tcBorders>
            <w:shd w:val="clear" w:color="auto" w:fill="auto"/>
            <w:noWrap/>
            <w:hideMark/>
          </w:tcPr>
          <w:p w14:paraId="69491E22"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bottom w:val="nil"/>
              <w:right w:val="nil"/>
            </w:tcBorders>
            <w:shd w:val="clear" w:color="auto" w:fill="auto"/>
            <w:noWrap/>
            <w:hideMark/>
          </w:tcPr>
          <w:p w14:paraId="3515F7D0"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323</w:t>
            </w:r>
          </w:p>
        </w:tc>
        <w:tc>
          <w:tcPr>
            <w:tcW w:w="5112" w:type="dxa"/>
            <w:tcBorders>
              <w:top w:val="nil"/>
              <w:left w:val="nil"/>
              <w:bottom w:val="nil"/>
              <w:right w:val="nil"/>
            </w:tcBorders>
            <w:shd w:val="clear" w:color="auto" w:fill="auto"/>
            <w:noWrap/>
            <w:hideMark/>
          </w:tcPr>
          <w:p w14:paraId="26D0AAE6"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Rashodi za usluge</w:t>
            </w:r>
          </w:p>
        </w:tc>
        <w:tc>
          <w:tcPr>
            <w:tcW w:w="1420" w:type="dxa"/>
            <w:tcBorders>
              <w:top w:val="nil"/>
              <w:left w:val="nil"/>
              <w:bottom w:val="nil"/>
              <w:right w:val="nil"/>
            </w:tcBorders>
            <w:shd w:val="clear" w:color="auto" w:fill="auto"/>
            <w:noWrap/>
            <w:hideMark/>
          </w:tcPr>
          <w:p w14:paraId="2E39063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106.200</w:t>
            </w:r>
          </w:p>
        </w:tc>
        <w:tc>
          <w:tcPr>
            <w:tcW w:w="1117" w:type="dxa"/>
            <w:tcBorders>
              <w:top w:val="nil"/>
              <w:left w:val="nil"/>
              <w:bottom w:val="nil"/>
              <w:right w:val="nil"/>
            </w:tcBorders>
            <w:shd w:val="clear" w:color="auto" w:fill="auto"/>
            <w:noWrap/>
            <w:hideMark/>
          </w:tcPr>
          <w:p w14:paraId="5CAFF220"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106.200</w:t>
            </w:r>
          </w:p>
        </w:tc>
        <w:tc>
          <w:tcPr>
            <w:tcW w:w="1293" w:type="dxa"/>
            <w:tcBorders>
              <w:top w:val="nil"/>
              <w:left w:val="nil"/>
              <w:bottom w:val="nil"/>
              <w:right w:val="nil"/>
            </w:tcBorders>
            <w:shd w:val="clear" w:color="auto" w:fill="auto"/>
            <w:noWrap/>
            <w:hideMark/>
          </w:tcPr>
          <w:p w14:paraId="64E88B6A"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105.657</w:t>
            </w:r>
          </w:p>
        </w:tc>
        <w:tc>
          <w:tcPr>
            <w:tcW w:w="887" w:type="dxa"/>
            <w:tcBorders>
              <w:top w:val="nil"/>
              <w:left w:val="nil"/>
              <w:bottom w:val="nil"/>
              <w:right w:val="nil"/>
            </w:tcBorders>
            <w:shd w:val="clear" w:color="auto" w:fill="auto"/>
            <w:noWrap/>
            <w:hideMark/>
          </w:tcPr>
          <w:p w14:paraId="483960E3"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99,49</w:t>
            </w:r>
          </w:p>
        </w:tc>
      </w:tr>
      <w:tr w:rsidR="00BB4A5C" w:rsidRPr="00BB4A5C" w14:paraId="5AFE6134" w14:textId="77777777" w:rsidTr="00BB4A5C">
        <w:trPr>
          <w:trHeight w:val="240"/>
        </w:trPr>
        <w:tc>
          <w:tcPr>
            <w:tcW w:w="222" w:type="dxa"/>
            <w:tcBorders>
              <w:top w:val="nil"/>
              <w:left w:val="nil"/>
              <w:bottom w:val="nil"/>
              <w:right w:val="nil"/>
            </w:tcBorders>
            <w:shd w:val="clear" w:color="auto" w:fill="auto"/>
            <w:noWrap/>
            <w:hideMark/>
          </w:tcPr>
          <w:p w14:paraId="1FC915FA"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005CE1EE"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3231</w:t>
            </w:r>
          </w:p>
        </w:tc>
        <w:tc>
          <w:tcPr>
            <w:tcW w:w="6532" w:type="dxa"/>
            <w:gridSpan w:val="2"/>
            <w:tcBorders>
              <w:top w:val="nil"/>
              <w:left w:val="nil"/>
              <w:bottom w:val="nil"/>
              <w:right w:val="nil"/>
            </w:tcBorders>
            <w:shd w:val="clear" w:color="auto" w:fill="auto"/>
            <w:noWrap/>
            <w:hideMark/>
          </w:tcPr>
          <w:p w14:paraId="06540D3B"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Usluge telefona, pošte i prijevoza</w:t>
            </w:r>
          </w:p>
        </w:tc>
        <w:tc>
          <w:tcPr>
            <w:tcW w:w="1117" w:type="dxa"/>
            <w:tcBorders>
              <w:top w:val="nil"/>
              <w:left w:val="nil"/>
              <w:bottom w:val="nil"/>
              <w:right w:val="nil"/>
            </w:tcBorders>
            <w:shd w:val="clear" w:color="auto" w:fill="auto"/>
            <w:noWrap/>
            <w:hideMark/>
          </w:tcPr>
          <w:p w14:paraId="618C3287"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5A7B3FB1"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11.641</w:t>
            </w:r>
          </w:p>
        </w:tc>
        <w:tc>
          <w:tcPr>
            <w:tcW w:w="887" w:type="dxa"/>
            <w:tcBorders>
              <w:top w:val="nil"/>
              <w:left w:val="nil"/>
              <w:bottom w:val="nil"/>
              <w:right w:val="nil"/>
            </w:tcBorders>
            <w:shd w:val="clear" w:color="auto" w:fill="auto"/>
            <w:noWrap/>
            <w:hideMark/>
          </w:tcPr>
          <w:p w14:paraId="45474A68"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15DA47FA" w14:textId="77777777" w:rsidTr="00BB4A5C">
        <w:trPr>
          <w:trHeight w:val="240"/>
        </w:trPr>
        <w:tc>
          <w:tcPr>
            <w:tcW w:w="222" w:type="dxa"/>
            <w:tcBorders>
              <w:top w:val="nil"/>
              <w:left w:val="nil"/>
              <w:bottom w:val="nil"/>
              <w:right w:val="nil"/>
            </w:tcBorders>
            <w:shd w:val="clear" w:color="auto" w:fill="auto"/>
            <w:noWrap/>
            <w:hideMark/>
          </w:tcPr>
          <w:p w14:paraId="6BE3F788"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bottom w:val="nil"/>
              <w:right w:val="nil"/>
            </w:tcBorders>
            <w:shd w:val="clear" w:color="auto" w:fill="auto"/>
            <w:noWrap/>
            <w:hideMark/>
          </w:tcPr>
          <w:p w14:paraId="239C0EF9"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3232</w:t>
            </w:r>
          </w:p>
        </w:tc>
        <w:tc>
          <w:tcPr>
            <w:tcW w:w="6532" w:type="dxa"/>
            <w:gridSpan w:val="2"/>
            <w:tcBorders>
              <w:top w:val="nil"/>
              <w:left w:val="nil"/>
              <w:bottom w:val="nil"/>
              <w:right w:val="nil"/>
            </w:tcBorders>
            <w:shd w:val="clear" w:color="auto" w:fill="auto"/>
            <w:noWrap/>
            <w:hideMark/>
          </w:tcPr>
          <w:p w14:paraId="34F735F5"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Usluge tekućeg i investicijskog održavanja</w:t>
            </w:r>
          </w:p>
        </w:tc>
        <w:tc>
          <w:tcPr>
            <w:tcW w:w="1117" w:type="dxa"/>
            <w:tcBorders>
              <w:top w:val="nil"/>
              <w:left w:val="nil"/>
              <w:bottom w:val="nil"/>
              <w:right w:val="nil"/>
            </w:tcBorders>
            <w:shd w:val="clear" w:color="auto" w:fill="auto"/>
            <w:noWrap/>
            <w:hideMark/>
          </w:tcPr>
          <w:p w14:paraId="0ADDC722"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792D0FA2"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300</w:t>
            </w:r>
          </w:p>
        </w:tc>
        <w:tc>
          <w:tcPr>
            <w:tcW w:w="887" w:type="dxa"/>
            <w:tcBorders>
              <w:top w:val="nil"/>
              <w:left w:val="nil"/>
              <w:bottom w:val="nil"/>
              <w:right w:val="nil"/>
            </w:tcBorders>
            <w:shd w:val="clear" w:color="auto" w:fill="auto"/>
            <w:noWrap/>
            <w:hideMark/>
          </w:tcPr>
          <w:p w14:paraId="50BDA11A"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171FDDEB" w14:textId="77777777" w:rsidTr="00BB4A5C">
        <w:trPr>
          <w:trHeight w:val="240"/>
        </w:trPr>
        <w:tc>
          <w:tcPr>
            <w:tcW w:w="222" w:type="dxa"/>
            <w:tcBorders>
              <w:top w:val="nil"/>
              <w:left w:val="nil"/>
              <w:bottom w:val="nil"/>
              <w:right w:val="nil"/>
            </w:tcBorders>
            <w:shd w:val="clear" w:color="auto" w:fill="auto"/>
            <w:noWrap/>
            <w:hideMark/>
          </w:tcPr>
          <w:p w14:paraId="7207FA04"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bottom w:val="nil"/>
              <w:right w:val="nil"/>
            </w:tcBorders>
            <w:shd w:val="clear" w:color="auto" w:fill="auto"/>
            <w:noWrap/>
            <w:hideMark/>
          </w:tcPr>
          <w:p w14:paraId="370F4E22"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3233</w:t>
            </w:r>
          </w:p>
        </w:tc>
        <w:tc>
          <w:tcPr>
            <w:tcW w:w="6532" w:type="dxa"/>
            <w:gridSpan w:val="2"/>
            <w:tcBorders>
              <w:top w:val="nil"/>
              <w:left w:val="nil"/>
              <w:bottom w:val="nil"/>
              <w:right w:val="nil"/>
            </w:tcBorders>
            <w:shd w:val="clear" w:color="auto" w:fill="auto"/>
            <w:noWrap/>
            <w:hideMark/>
          </w:tcPr>
          <w:p w14:paraId="613550BB"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Usluge promidžbe i informiranja</w:t>
            </w:r>
          </w:p>
        </w:tc>
        <w:tc>
          <w:tcPr>
            <w:tcW w:w="1117" w:type="dxa"/>
            <w:tcBorders>
              <w:top w:val="nil"/>
              <w:left w:val="nil"/>
              <w:bottom w:val="nil"/>
              <w:right w:val="nil"/>
            </w:tcBorders>
            <w:shd w:val="clear" w:color="auto" w:fill="auto"/>
            <w:noWrap/>
            <w:hideMark/>
          </w:tcPr>
          <w:p w14:paraId="556702BA"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6BE08FE1"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2.373</w:t>
            </w:r>
          </w:p>
        </w:tc>
        <w:tc>
          <w:tcPr>
            <w:tcW w:w="887" w:type="dxa"/>
            <w:tcBorders>
              <w:top w:val="nil"/>
              <w:left w:val="nil"/>
              <w:bottom w:val="nil"/>
              <w:right w:val="nil"/>
            </w:tcBorders>
            <w:shd w:val="clear" w:color="auto" w:fill="auto"/>
            <w:noWrap/>
            <w:hideMark/>
          </w:tcPr>
          <w:p w14:paraId="20FCA3AD"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7C18E97B" w14:textId="77777777" w:rsidTr="00BB4A5C">
        <w:trPr>
          <w:trHeight w:val="240"/>
        </w:trPr>
        <w:tc>
          <w:tcPr>
            <w:tcW w:w="222" w:type="dxa"/>
            <w:tcBorders>
              <w:top w:val="nil"/>
              <w:left w:val="nil"/>
              <w:bottom w:val="nil"/>
              <w:right w:val="nil"/>
            </w:tcBorders>
            <w:shd w:val="clear" w:color="auto" w:fill="auto"/>
            <w:noWrap/>
            <w:hideMark/>
          </w:tcPr>
          <w:p w14:paraId="3C915172"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bottom w:val="nil"/>
              <w:right w:val="nil"/>
            </w:tcBorders>
            <w:shd w:val="clear" w:color="auto" w:fill="auto"/>
            <w:noWrap/>
            <w:hideMark/>
          </w:tcPr>
          <w:p w14:paraId="2DEE4A6C"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3235</w:t>
            </w:r>
          </w:p>
        </w:tc>
        <w:tc>
          <w:tcPr>
            <w:tcW w:w="5112" w:type="dxa"/>
            <w:tcBorders>
              <w:top w:val="nil"/>
              <w:left w:val="nil"/>
              <w:bottom w:val="nil"/>
              <w:right w:val="nil"/>
            </w:tcBorders>
            <w:shd w:val="clear" w:color="auto" w:fill="auto"/>
            <w:noWrap/>
            <w:hideMark/>
          </w:tcPr>
          <w:p w14:paraId="29A9DA11"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Zakupnine i najamnine</w:t>
            </w:r>
          </w:p>
        </w:tc>
        <w:tc>
          <w:tcPr>
            <w:tcW w:w="1420" w:type="dxa"/>
            <w:tcBorders>
              <w:top w:val="nil"/>
              <w:left w:val="nil"/>
              <w:bottom w:val="nil"/>
              <w:right w:val="nil"/>
            </w:tcBorders>
            <w:shd w:val="clear" w:color="auto" w:fill="auto"/>
            <w:noWrap/>
            <w:hideMark/>
          </w:tcPr>
          <w:p w14:paraId="741F86EE" w14:textId="77777777" w:rsidR="00BB4A5C" w:rsidRPr="00BB4A5C" w:rsidRDefault="00BB4A5C" w:rsidP="00BB4A5C">
            <w:pPr>
              <w:spacing w:after="0" w:line="240" w:lineRule="auto"/>
              <w:rPr>
                <w:rFonts w:ascii="Arial" w:eastAsia="Times New Roman" w:hAnsi="Arial" w:cs="Arial"/>
                <w:color w:val="000000"/>
                <w:sz w:val="18"/>
                <w:szCs w:val="18"/>
                <w:lang w:eastAsia="hr-HR"/>
              </w:rPr>
            </w:pPr>
          </w:p>
        </w:tc>
        <w:tc>
          <w:tcPr>
            <w:tcW w:w="1117" w:type="dxa"/>
            <w:tcBorders>
              <w:top w:val="nil"/>
              <w:left w:val="nil"/>
              <w:bottom w:val="nil"/>
              <w:right w:val="nil"/>
            </w:tcBorders>
            <w:shd w:val="clear" w:color="auto" w:fill="auto"/>
            <w:noWrap/>
            <w:hideMark/>
          </w:tcPr>
          <w:p w14:paraId="7888409C"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1E238D18"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26.208</w:t>
            </w:r>
          </w:p>
        </w:tc>
        <w:tc>
          <w:tcPr>
            <w:tcW w:w="887" w:type="dxa"/>
            <w:tcBorders>
              <w:top w:val="nil"/>
              <w:left w:val="nil"/>
              <w:bottom w:val="nil"/>
              <w:right w:val="nil"/>
            </w:tcBorders>
            <w:shd w:val="clear" w:color="auto" w:fill="auto"/>
            <w:noWrap/>
            <w:hideMark/>
          </w:tcPr>
          <w:p w14:paraId="54E8A543"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3E7E7D80" w14:textId="77777777" w:rsidTr="00BB4A5C">
        <w:trPr>
          <w:trHeight w:val="240"/>
        </w:trPr>
        <w:tc>
          <w:tcPr>
            <w:tcW w:w="222" w:type="dxa"/>
            <w:tcBorders>
              <w:top w:val="nil"/>
              <w:left w:val="nil"/>
              <w:bottom w:val="nil"/>
              <w:right w:val="nil"/>
            </w:tcBorders>
            <w:shd w:val="clear" w:color="auto" w:fill="auto"/>
            <w:noWrap/>
            <w:hideMark/>
          </w:tcPr>
          <w:p w14:paraId="62C21455"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bottom w:val="nil"/>
              <w:right w:val="nil"/>
            </w:tcBorders>
            <w:shd w:val="clear" w:color="auto" w:fill="auto"/>
            <w:noWrap/>
            <w:hideMark/>
          </w:tcPr>
          <w:p w14:paraId="4A92FC6F"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3237</w:t>
            </w:r>
          </w:p>
        </w:tc>
        <w:tc>
          <w:tcPr>
            <w:tcW w:w="5112" w:type="dxa"/>
            <w:tcBorders>
              <w:top w:val="nil"/>
              <w:left w:val="nil"/>
              <w:bottom w:val="nil"/>
              <w:right w:val="nil"/>
            </w:tcBorders>
            <w:shd w:val="clear" w:color="auto" w:fill="auto"/>
            <w:noWrap/>
            <w:hideMark/>
          </w:tcPr>
          <w:p w14:paraId="03EB1C53"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Intelektualne i osobne usluge</w:t>
            </w:r>
          </w:p>
        </w:tc>
        <w:tc>
          <w:tcPr>
            <w:tcW w:w="1420" w:type="dxa"/>
            <w:tcBorders>
              <w:top w:val="nil"/>
              <w:left w:val="nil"/>
              <w:bottom w:val="nil"/>
              <w:right w:val="nil"/>
            </w:tcBorders>
            <w:shd w:val="clear" w:color="auto" w:fill="auto"/>
            <w:noWrap/>
            <w:hideMark/>
          </w:tcPr>
          <w:p w14:paraId="6DAA4223" w14:textId="77777777" w:rsidR="00BB4A5C" w:rsidRPr="00BB4A5C" w:rsidRDefault="00BB4A5C" w:rsidP="00BB4A5C">
            <w:pPr>
              <w:spacing w:after="0" w:line="240" w:lineRule="auto"/>
              <w:rPr>
                <w:rFonts w:ascii="Arial" w:eastAsia="Times New Roman" w:hAnsi="Arial" w:cs="Arial"/>
                <w:color w:val="000000"/>
                <w:sz w:val="18"/>
                <w:szCs w:val="18"/>
                <w:lang w:eastAsia="hr-HR"/>
              </w:rPr>
            </w:pPr>
          </w:p>
        </w:tc>
        <w:tc>
          <w:tcPr>
            <w:tcW w:w="1117" w:type="dxa"/>
            <w:tcBorders>
              <w:top w:val="nil"/>
              <w:left w:val="nil"/>
              <w:bottom w:val="nil"/>
              <w:right w:val="nil"/>
            </w:tcBorders>
            <w:shd w:val="clear" w:color="auto" w:fill="auto"/>
            <w:noWrap/>
            <w:hideMark/>
          </w:tcPr>
          <w:p w14:paraId="37B83C71"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31F37B1E"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5.828</w:t>
            </w:r>
          </w:p>
        </w:tc>
        <w:tc>
          <w:tcPr>
            <w:tcW w:w="887" w:type="dxa"/>
            <w:tcBorders>
              <w:top w:val="nil"/>
              <w:left w:val="nil"/>
              <w:bottom w:val="nil"/>
              <w:right w:val="nil"/>
            </w:tcBorders>
            <w:shd w:val="clear" w:color="auto" w:fill="auto"/>
            <w:noWrap/>
            <w:hideMark/>
          </w:tcPr>
          <w:p w14:paraId="64C6ECFC"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5381DCFA" w14:textId="77777777" w:rsidTr="00BB4A5C">
        <w:trPr>
          <w:trHeight w:val="240"/>
        </w:trPr>
        <w:tc>
          <w:tcPr>
            <w:tcW w:w="222" w:type="dxa"/>
            <w:tcBorders>
              <w:top w:val="nil"/>
              <w:left w:val="nil"/>
              <w:bottom w:val="nil"/>
              <w:right w:val="nil"/>
            </w:tcBorders>
            <w:shd w:val="clear" w:color="auto" w:fill="auto"/>
            <w:noWrap/>
            <w:hideMark/>
          </w:tcPr>
          <w:p w14:paraId="15A17E4E"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bottom w:val="nil"/>
              <w:right w:val="nil"/>
            </w:tcBorders>
            <w:shd w:val="clear" w:color="auto" w:fill="auto"/>
            <w:noWrap/>
            <w:hideMark/>
          </w:tcPr>
          <w:p w14:paraId="6F7731E7"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3238</w:t>
            </w:r>
          </w:p>
        </w:tc>
        <w:tc>
          <w:tcPr>
            <w:tcW w:w="5112" w:type="dxa"/>
            <w:tcBorders>
              <w:top w:val="nil"/>
              <w:left w:val="nil"/>
              <w:bottom w:val="nil"/>
              <w:right w:val="nil"/>
            </w:tcBorders>
            <w:shd w:val="clear" w:color="auto" w:fill="auto"/>
            <w:noWrap/>
            <w:hideMark/>
          </w:tcPr>
          <w:p w14:paraId="4AC25444"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Računalne usluge</w:t>
            </w:r>
          </w:p>
        </w:tc>
        <w:tc>
          <w:tcPr>
            <w:tcW w:w="1420" w:type="dxa"/>
            <w:tcBorders>
              <w:top w:val="nil"/>
              <w:left w:val="nil"/>
              <w:bottom w:val="nil"/>
              <w:right w:val="nil"/>
            </w:tcBorders>
            <w:shd w:val="clear" w:color="auto" w:fill="auto"/>
            <w:noWrap/>
            <w:hideMark/>
          </w:tcPr>
          <w:p w14:paraId="1C279D88" w14:textId="77777777" w:rsidR="00BB4A5C" w:rsidRPr="00BB4A5C" w:rsidRDefault="00BB4A5C" w:rsidP="00BB4A5C">
            <w:pPr>
              <w:spacing w:after="0" w:line="240" w:lineRule="auto"/>
              <w:rPr>
                <w:rFonts w:ascii="Arial" w:eastAsia="Times New Roman" w:hAnsi="Arial" w:cs="Arial"/>
                <w:color w:val="000000"/>
                <w:sz w:val="18"/>
                <w:szCs w:val="18"/>
                <w:lang w:eastAsia="hr-HR"/>
              </w:rPr>
            </w:pPr>
          </w:p>
        </w:tc>
        <w:tc>
          <w:tcPr>
            <w:tcW w:w="1117" w:type="dxa"/>
            <w:tcBorders>
              <w:top w:val="nil"/>
              <w:left w:val="nil"/>
              <w:bottom w:val="nil"/>
              <w:right w:val="nil"/>
            </w:tcBorders>
            <w:shd w:val="clear" w:color="auto" w:fill="auto"/>
            <w:noWrap/>
            <w:hideMark/>
          </w:tcPr>
          <w:p w14:paraId="36D3224E"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5CD7D124"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28.904</w:t>
            </w:r>
          </w:p>
        </w:tc>
        <w:tc>
          <w:tcPr>
            <w:tcW w:w="887" w:type="dxa"/>
            <w:tcBorders>
              <w:top w:val="nil"/>
              <w:left w:val="nil"/>
              <w:bottom w:val="nil"/>
              <w:right w:val="nil"/>
            </w:tcBorders>
            <w:shd w:val="clear" w:color="auto" w:fill="auto"/>
            <w:noWrap/>
            <w:hideMark/>
          </w:tcPr>
          <w:p w14:paraId="5E7F44DE"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7C191C83" w14:textId="77777777" w:rsidTr="00BB4A5C">
        <w:trPr>
          <w:trHeight w:val="240"/>
        </w:trPr>
        <w:tc>
          <w:tcPr>
            <w:tcW w:w="222" w:type="dxa"/>
            <w:tcBorders>
              <w:top w:val="nil"/>
              <w:left w:val="nil"/>
              <w:bottom w:val="nil"/>
              <w:right w:val="nil"/>
            </w:tcBorders>
            <w:shd w:val="clear" w:color="auto" w:fill="auto"/>
            <w:noWrap/>
            <w:hideMark/>
          </w:tcPr>
          <w:p w14:paraId="380744FA"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bottom w:val="nil"/>
              <w:right w:val="nil"/>
            </w:tcBorders>
            <w:shd w:val="clear" w:color="auto" w:fill="auto"/>
            <w:noWrap/>
            <w:hideMark/>
          </w:tcPr>
          <w:p w14:paraId="09EE02B7"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3239</w:t>
            </w:r>
          </w:p>
        </w:tc>
        <w:tc>
          <w:tcPr>
            <w:tcW w:w="5112" w:type="dxa"/>
            <w:tcBorders>
              <w:top w:val="nil"/>
              <w:left w:val="nil"/>
              <w:bottom w:val="nil"/>
              <w:right w:val="nil"/>
            </w:tcBorders>
            <w:shd w:val="clear" w:color="auto" w:fill="auto"/>
            <w:noWrap/>
            <w:hideMark/>
          </w:tcPr>
          <w:p w14:paraId="0AEADC6F"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Ostale usluge</w:t>
            </w:r>
          </w:p>
        </w:tc>
        <w:tc>
          <w:tcPr>
            <w:tcW w:w="1420" w:type="dxa"/>
            <w:tcBorders>
              <w:top w:val="nil"/>
              <w:left w:val="nil"/>
              <w:bottom w:val="nil"/>
              <w:right w:val="nil"/>
            </w:tcBorders>
            <w:shd w:val="clear" w:color="auto" w:fill="auto"/>
            <w:noWrap/>
            <w:hideMark/>
          </w:tcPr>
          <w:p w14:paraId="6F173968" w14:textId="77777777" w:rsidR="00BB4A5C" w:rsidRPr="00BB4A5C" w:rsidRDefault="00BB4A5C" w:rsidP="00BB4A5C">
            <w:pPr>
              <w:spacing w:after="0" w:line="240" w:lineRule="auto"/>
              <w:rPr>
                <w:rFonts w:ascii="Arial" w:eastAsia="Times New Roman" w:hAnsi="Arial" w:cs="Arial"/>
                <w:color w:val="000000"/>
                <w:sz w:val="18"/>
                <w:szCs w:val="18"/>
                <w:lang w:eastAsia="hr-HR"/>
              </w:rPr>
            </w:pPr>
          </w:p>
        </w:tc>
        <w:tc>
          <w:tcPr>
            <w:tcW w:w="1117" w:type="dxa"/>
            <w:tcBorders>
              <w:top w:val="nil"/>
              <w:left w:val="nil"/>
              <w:bottom w:val="nil"/>
              <w:right w:val="nil"/>
            </w:tcBorders>
            <w:shd w:val="clear" w:color="auto" w:fill="auto"/>
            <w:noWrap/>
            <w:hideMark/>
          </w:tcPr>
          <w:p w14:paraId="690235A0"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14D03C3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30.403</w:t>
            </w:r>
          </w:p>
        </w:tc>
        <w:tc>
          <w:tcPr>
            <w:tcW w:w="887" w:type="dxa"/>
            <w:tcBorders>
              <w:top w:val="nil"/>
              <w:left w:val="nil"/>
              <w:bottom w:val="nil"/>
              <w:right w:val="nil"/>
            </w:tcBorders>
            <w:shd w:val="clear" w:color="auto" w:fill="auto"/>
            <w:noWrap/>
            <w:hideMark/>
          </w:tcPr>
          <w:p w14:paraId="13A355A3"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2AA7683C" w14:textId="77777777" w:rsidTr="00BB4A5C">
        <w:trPr>
          <w:trHeight w:val="240"/>
        </w:trPr>
        <w:tc>
          <w:tcPr>
            <w:tcW w:w="222" w:type="dxa"/>
            <w:tcBorders>
              <w:top w:val="nil"/>
              <w:left w:val="nil"/>
              <w:bottom w:val="nil"/>
              <w:right w:val="nil"/>
            </w:tcBorders>
            <w:shd w:val="clear" w:color="auto" w:fill="auto"/>
            <w:noWrap/>
            <w:hideMark/>
          </w:tcPr>
          <w:p w14:paraId="6A67C6AC"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bottom w:val="nil"/>
              <w:right w:val="nil"/>
            </w:tcBorders>
            <w:shd w:val="clear" w:color="auto" w:fill="auto"/>
            <w:noWrap/>
            <w:hideMark/>
          </w:tcPr>
          <w:p w14:paraId="2A3DA2B5"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329</w:t>
            </w:r>
          </w:p>
        </w:tc>
        <w:tc>
          <w:tcPr>
            <w:tcW w:w="5112" w:type="dxa"/>
            <w:tcBorders>
              <w:top w:val="nil"/>
              <w:left w:val="nil"/>
              <w:bottom w:val="nil"/>
              <w:right w:val="nil"/>
            </w:tcBorders>
            <w:shd w:val="clear" w:color="auto" w:fill="auto"/>
            <w:noWrap/>
            <w:hideMark/>
          </w:tcPr>
          <w:p w14:paraId="1997B4A6"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Ostali nespomenuti rashodi poslovanja</w:t>
            </w:r>
          </w:p>
        </w:tc>
        <w:tc>
          <w:tcPr>
            <w:tcW w:w="1420" w:type="dxa"/>
            <w:tcBorders>
              <w:top w:val="nil"/>
              <w:left w:val="nil"/>
              <w:bottom w:val="nil"/>
              <w:right w:val="nil"/>
            </w:tcBorders>
            <w:shd w:val="clear" w:color="auto" w:fill="auto"/>
            <w:noWrap/>
            <w:hideMark/>
          </w:tcPr>
          <w:p w14:paraId="6BFA154D"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71.800</w:t>
            </w:r>
          </w:p>
        </w:tc>
        <w:tc>
          <w:tcPr>
            <w:tcW w:w="1117" w:type="dxa"/>
            <w:tcBorders>
              <w:top w:val="nil"/>
              <w:left w:val="nil"/>
              <w:bottom w:val="nil"/>
              <w:right w:val="nil"/>
            </w:tcBorders>
            <w:shd w:val="clear" w:color="auto" w:fill="auto"/>
            <w:noWrap/>
            <w:hideMark/>
          </w:tcPr>
          <w:p w14:paraId="7410125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71.800</w:t>
            </w:r>
          </w:p>
        </w:tc>
        <w:tc>
          <w:tcPr>
            <w:tcW w:w="1293" w:type="dxa"/>
            <w:tcBorders>
              <w:top w:val="nil"/>
              <w:left w:val="nil"/>
              <w:bottom w:val="nil"/>
              <w:right w:val="nil"/>
            </w:tcBorders>
            <w:shd w:val="clear" w:color="auto" w:fill="auto"/>
            <w:noWrap/>
            <w:hideMark/>
          </w:tcPr>
          <w:p w14:paraId="279DB9D4"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69.602</w:t>
            </w:r>
          </w:p>
        </w:tc>
        <w:tc>
          <w:tcPr>
            <w:tcW w:w="887" w:type="dxa"/>
            <w:tcBorders>
              <w:top w:val="nil"/>
              <w:left w:val="nil"/>
              <w:bottom w:val="nil"/>
              <w:right w:val="nil"/>
            </w:tcBorders>
            <w:shd w:val="clear" w:color="auto" w:fill="auto"/>
            <w:noWrap/>
            <w:hideMark/>
          </w:tcPr>
          <w:p w14:paraId="68EEC278"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96,94</w:t>
            </w:r>
          </w:p>
        </w:tc>
      </w:tr>
      <w:tr w:rsidR="00BB4A5C" w:rsidRPr="00BB4A5C" w14:paraId="7AFD8BD0" w14:textId="77777777" w:rsidTr="00BB4A5C">
        <w:trPr>
          <w:trHeight w:val="240"/>
        </w:trPr>
        <w:tc>
          <w:tcPr>
            <w:tcW w:w="222" w:type="dxa"/>
            <w:tcBorders>
              <w:top w:val="nil"/>
              <w:left w:val="nil"/>
              <w:bottom w:val="nil"/>
              <w:right w:val="nil"/>
            </w:tcBorders>
            <w:shd w:val="clear" w:color="auto" w:fill="auto"/>
            <w:noWrap/>
            <w:hideMark/>
          </w:tcPr>
          <w:p w14:paraId="73569C30"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5CB2C7D6"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3292</w:t>
            </w:r>
          </w:p>
        </w:tc>
        <w:tc>
          <w:tcPr>
            <w:tcW w:w="5112" w:type="dxa"/>
            <w:tcBorders>
              <w:top w:val="nil"/>
              <w:left w:val="nil"/>
              <w:bottom w:val="nil"/>
              <w:right w:val="nil"/>
            </w:tcBorders>
            <w:shd w:val="clear" w:color="auto" w:fill="auto"/>
            <w:noWrap/>
            <w:hideMark/>
          </w:tcPr>
          <w:p w14:paraId="51A933E2"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Premije osiguranja</w:t>
            </w:r>
          </w:p>
        </w:tc>
        <w:tc>
          <w:tcPr>
            <w:tcW w:w="1420" w:type="dxa"/>
            <w:tcBorders>
              <w:top w:val="nil"/>
              <w:left w:val="nil"/>
              <w:bottom w:val="nil"/>
              <w:right w:val="nil"/>
            </w:tcBorders>
            <w:shd w:val="clear" w:color="auto" w:fill="auto"/>
            <w:noWrap/>
            <w:hideMark/>
          </w:tcPr>
          <w:p w14:paraId="63384874" w14:textId="77777777" w:rsidR="00BB4A5C" w:rsidRPr="00BB4A5C" w:rsidRDefault="00BB4A5C" w:rsidP="00BB4A5C">
            <w:pPr>
              <w:spacing w:after="0" w:line="240" w:lineRule="auto"/>
              <w:rPr>
                <w:rFonts w:ascii="Arial" w:eastAsia="Times New Roman" w:hAnsi="Arial" w:cs="Arial"/>
                <w:color w:val="000000"/>
                <w:sz w:val="18"/>
                <w:szCs w:val="18"/>
                <w:lang w:eastAsia="hr-HR"/>
              </w:rPr>
            </w:pPr>
          </w:p>
        </w:tc>
        <w:tc>
          <w:tcPr>
            <w:tcW w:w="1117" w:type="dxa"/>
            <w:tcBorders>
              <w:top w:val="nil"/>
              <w:left w:val="nil"/>
              <w:bottom w:val="nil"/>
              <w:right w:val="nil"/>
            </w:tcBorders>
            <w:shd w:val="clear" w:color="auto" w:fill="auto"/>
            <w:noWrap/>
            <w:hideMark/>
          </w:tcPr>
          <w:p w14:paraId="014084CD"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23336D36"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21.639</w:t>
            </w:r>
          </w:p>
        </w:tc>
        <w:tc>
          <w:tcPr>
            <w:tcW w:w="887" w:type="dxa"/>
            <w:tcBorders>
              <w:top w:val="nil"/>
              <w:left w:val="nil"/>
              <w:bottom w:val="nil"/>
              <w:right w:val="nil"/>
            </w:tcBorders>
            <w:shd w:val="clear" w:color="auto" w:fill="auto"/>
            <w:noWrap/>
            <w:hideMark/>
          </w:tcPr>
          <w:p w14:paraId="06F18810"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A007A6" w:rsidRPr="00BB4A5C" w14:paraId="0E54C7AE" w14:textId="77777777" w:rsidTr="0085162B">
        <w:trPr>
          <w:trHeight w:val="720"/>
        </w:trPr>
        <w:tc>
          <w:tcPr>
            <w:tcW w:w="5951" w:type="dxa"/>
            <w:gridSpan w:val="3"/>
            <w:tcBorders>
              <w:top w:val="single" w:sz="4" w:space="0" w:color="auto"/>
              <w:left w:val="nil"/>
              <w:bottom w:val="single" w:sz="4" w:space="0" w:color="auto"/>
              <w:right w:val="nil"/>
            </w:tcBorders>
            <w:shd w:val="clear" w:color="000000" w:fill="FFFFFF"/>
            <w:noWrap/>
            <w:vAlign w:val="center"/>
            <w:hideMark/>
          </w:tcPr>
          <w:p w14:paraId="548E05EB" w14:textId="77777777" w:rsidR="00A007A6" w:rsidRPr="00BB4A5C" w:rsidRDefault="00A007A6"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lastRenderedPageBreak/>
              <w:t>Brojčana oznaka i naziv</w:t>
            </w:r>
          </w:p>
        </w:tc>
        <w:tc>
          <w:tcPr>
            <w:tcW w:w="1420" w:type="dxa"/>
            <w:tcBorders>
              <w:top w:val="single" w:sz="4" w:space="0" w:color="auto"/>
              <w:left w:val="nil"/>
              <w:bottom w:val="single" w:sz="4" w:space="0" w:color="auto"/>
              <w:right w:val="nil"/>
            </w:tcBorders>
            <w:shd w:val="clear" w:color="000000" w:fill="FFFFFF"/>
            <w:vAlign w:val="center"/>
            <w:hideMark/>
          </w:tcPr>
          <w:p w14:paraId="6785DA6A" w14:textId="77777777" w:rsidR="00A007A6" w:rsidRDefault="00A007A6"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xml:space="preserve">Izvorni </w:t>
            </w:r>
          </w:p>
          <w:p w14:paraId="151910BE" w14:textId="77777777" w:rsidR="00A007A6" w:rsidRDefault="00A007A6"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xml:space="preserve">plan za </w:t>
            </w:r>
          </w:p>
          <w:p w14:paraId="7DA402A4" w14:textId="77777777" w:rsidR="00A007A6" w:rsidRPr="00BB4A5C" w:rsidRDefault="00A007A6"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w:t>
            </w:r>
            <w:r w:rsidRPr="00BB4A5C">
              <w:rPr>
                <w:rFonts w:ascii="Arial" w:eastAsia="Times New Roman" w:hAnsi="Arial" w:cs="Arial"/>
                <w:color w:val="000000"/>
                <w:sz w:val="18"/>
                <w:szCs w:val="18"/>
                <w:lang w:eastAsia="hr-HR"/>
              </w:rPr>
              <w:t>020</w:t>
            </w:r>
          </w:p>
        </w:tc>
        <w:tc>
          <w:tcPr>
            <w:tcW w:w="1117" w:type="dxa"/>
            <w:tcBorders>
              <w:top w:val="single" w:sz="4" w:space="0" w:color="auto"/>
              <w:left w:val="nil"/>
              <w:bottom w:val="single" w:sz="4" w:space="0" w:color="auto"/>
              <w:right w:val="nil"/>
            </w:tcBorders>
            <w:shd w:val="clear" w:color="000000" w:fill="FFFFFF"/>
            <w:vAlign w:val="center"/>
            <w:hideMark/>
          </w:tcPr>
          <w:p w14:paraId="18064192" w14:textId="77777777" w:rsidR="00A007A6" w:rsidRPr="00BB4A5C" w:rsidRDefault="00A007A6"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Tekući plan za</w:t>
            </w:r>
            <w:r w:rsidRPr="00BB4A5C">
              <w:rPr>
                <w:rFonts w:ascii="Arial" w:eastAsia="Times New Roman" w:hAnsi="Arial" w:cs="Arial"/>
                <w:color w:val="000000"/>
                <w:sz w:val="18"/>
                <w:szCs w:val="18"/>
                <w:lang w:eastAsia="hr-HR"/>
              </w:rPr>
              <w:t xml:space="preserve"> 2020</w:t>
            </w:r>
          </w:p>
        </w:tc>
        <w:tc>
          <w:tcPr>
            <w:tcW w:w="1293" w:type="dxa"/>
            <w:tcBorders>
              <w:top w:val="single" w:sz="4" w:space="0" w:color="auto"/>
              <w:left w:val="nil"/>
              <w:bottom w:val="single" w:sz="4" w:space="0" w:color="auto"/>
              <w:right w:val="nil"/>
            </w:tcBorders>
            <w:shd w:val="clear" w:color="000000" w:fill="FFFFFF"/>
            <w:vAlign w:val="center"/>
            <w:hideMark/>
          </w:tcPr>
          <w:p w14:paraId="430E3869" w14:textId="77777777" w:rsidR="00A007A6" w:rsidRDefault="00A007A6"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Ostvarenje/</w:t>
            </w:r>
          </w:p>
          <w:p w14:paraId="1396DABB" w14:textId="77777777" w:rsidR="00A007A6" w:rsidRDefault="00A007A6"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izvršenje</w:t>
            </w:r>
          </w:p>
          <w:p w14:paraId="1D51EF75" w14:textId="77777777" w:rsidR="00A007A6" w:rsidRPr="00BB4A5C" w:rsidRDefault="00A007A6" w:rsidP="0085162B">
            <w:pPr>
              <w:spacing w:after="0" w:line="240" w:lineRule="auto"/>
              <w:jc w:val="center"/>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2020</w:t>
            </w:r>
          </w:p>
        </w:tc>
        <w:tc>
          <w:tcPr>
            <w:tcW w:w="887" w:type="dxa"/>
            <w:tcBorders>
              <w:top w:val="single" w:sz="4" w:space="0" w:color="auto"/>
              <w:left w:val="nil"/>
              <w:bottom w:val="single" w:sz="4" w:space="0" w:color="auto"/>
              <w:right w:val="nil"/>
            </w:tcBorders>
            <w:shd w:val="clear" w:color="000000" w:fill="FFFFFF"/>
            <w:vAlign w:val="center"/>
            <w:hideMark/>
          </w:tcPr>
          <w:p w14:paraId="6B5C25D5" w14:textId="77777777" w:rsidR="00A007A6" w:rsidRDefault="00A007A6"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Indeks</w:t>
            </w:r>
          </w:p>
          <w:p w14:paraId="49243D69" w14:textId="77777777" w:rsidR="00A007A6" w:rsidRPr="00BB4A5C" w:rsidRDefault="00A007A6"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4/3</w:t>
            </w:r>
          </w:p>
        </w:tc>
      </w:tr>
      <w:tr w:rsidR="00A007A6" w:rsidRPr="00BB4A5C" w14:paraId="3B9980C6" w14:textId="77777777" w:rsidTr="0085162B">
        <w:trPr>
          <w:trHeight w:val="240"/>
        </w:trPr>
        <w:tc>
          <w:tcPr>
            <w:tcW w:w="5951" w:type="dxa"/>
            <w:gridSpan w:val="3"/>
            <w:tcBorders>
              <w:top w:val="single" w:sz="4" w:space="0" w:color="auto"/>
              <w:left w:val="nil"/>
              <w:bottom w:val="single" w:sz="4" w:space="0" w:color="auto"/>
              <w:right w:val="nil"/>
            </w:tcBorders>
            <w:shd w:val="clear" w:color="000000" w:fill="FFFFFF"/>
            <w:noWrap/>
            <w:hideMark/>
          </w:tcPr>
          <w:p w14:paraId="657D0C37" w14:textId="77777777" w:rsidR="00A007A6" w:rsidRPr="00BB4A5C" w:rsidRDefault="00A007A6" w:rsidP="0085162B">
            <w:pPr>
              <w:spacing w:after="0" w:line="240" w:lineRule="auto"/>
              <w:jc w:val="center"/>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w:t>
            </w:r>
          </w:p>
        </w:tc>
        <w:tc>
          <w:tcPr>
            <w:tcW w:w="1420" w:type="dxa"/>
            <w:tcBorders>
              <w:top w:val="single" w:sz="4" w:space="0" w:color="auto"/>
              <w:left w:val="nil"/>
              <w:bottom w:val="single" w:sz="4" w:space="0" w:color="auto"/>
              <w:right w:val="nil"/>
            </w:tcBorders>
            <w:shd w:val="clear" w:color="000000" w:fill="FFFFFF"/>
            <w:hideMark/>
          </w:tcPr>
          <w:p w14:paraId="094A880E" w14:textId="77777777" w:rsidR="00A007A6" w:rsidRPr="00BB4A5C" w:rsidRDefault="00A007A6" w:rsidP="0085162B">
            <w:pPr>
              <w:spacing w:after="0" w:line="240" w:lineRule="auto"/>
              <w:jc w:val="center"/>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w:t>
            </w:r>
          </w:p>
        </w:tc>
        <w:tc>
          <w:tcPr>
            <w:tcW w:w="1117" w:type="dxa"/>
            <w:tcBorders>
              <w:top w:val="single" w:sz="4" w:space="0" w:color="auto"/>
              <w:left w:val="nil"/>
              <w:bottom w:val="single" w:sz="4" w:space="0" w:color="auto"/>
              <w:right w:val="nil"/>
            </w:tcBorders>
            <w:shd w:val="clear" w:color="000000" w:fill="FFFFFF"/>
            <w:hideMark/>
          </w:tcPr>
          <w:p w14:paraId="0B522E0C" w14:textId="77777777" w:rsidR="00A007A6" w:rsidRPr="00BB4A5C" w:rsidRDefault="00A007A6" w:rsidP="0085162B">
            <w:pPr>
              <w:spacing w:after="0" w:line="240" w:lineRule="auto"/>
              <w:jc w:val="center"/>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w:t>
            </w:r>
          </w:p>
        </w:tc>
        <w:tc>
          <w:tcPr>
            <w:tcW w:w="1293" w:type="dxa"/>
            <w:tcBorders>
              <w:top w:val="single" w:sz="4" w:space="0" w:color="auto"/>
              <w:left w:val="nil"/>
              <w:bottom w:val="single" w:sz="4" w:space="0" w:color="auto"/>
              <w:right w:val="nil"/>
            </w:tcBorders>
            <w:shd w:val="clear" w:color="000000" w:fill="FFFFFF"/>
            <w:hideMark/>
          </w:tcPr>
          <w:p w14:paraId="6ABD353C" w14:textId="77777777" w:rsidR="00A007A6" w:rsidRPr="00BB4A5C" w:rsidRDefault="00A007A6" w:rsidP="0085162B">
            <w:pPr>
              <w:spacing w:after="0" w:line="240" w:lineRule="auto"/>
              <w:jc w:val="center"/>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w:t>
            </w:r>
          </w:p>
        </w:tc>
        <w:tc>
          <w:tcPr>
            <w:tcW w:w="887" w:type="dxa"/>
            <w:tcBorders>
              <w:top w:val="single" w:sz="4" w:space="0" w:color="auto"/>
              <w:left w:val="nil"/>
              <w:bottom w:val="single" w:sz="4" w:space="0" w:color="auto"/>
              <w:right w:val="nil"/>
            </w:tcBorders>
            <w:shd w:val="clear" w:color="000000" w:fill="FFFFFF"/>
            <w:noWrap/>
            <w:hideMark/>
          </w:tcPr>
          <w:p w14:paraId="77B02572" w14:textId="77777777" w:rsidR="00A007A6" w:rsidRPr="00BB4A5C" w:rsidRDefault="00A007A6" w:rsidP="0085162B">
            <w:pPr>
              <w:spacing w:after="0" w:line="240" w:lineRule="auto"/>
              <w:jc w:val="center"/>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5</w:t>
            </w:r>
          </w:p>
        </w:tc>
      </w:tr>
      <w:tr w:rsidR="00BB4A5C" w:rsidRPr="00BB4A5C" w14:paraId="1342922E" w14:textId="77777777" w:rsidTr="00BB4A5C">
        <w:trPr>
          <w:trHeight w:val="240"/>
        </w:trPr>
        <w:tc>
          <w:tcPr>
            <w:tcW w:w="222" w:type="dxa"/>
            <w:tcBorders>
              <w:top w:val="nil"/>
              <w:left w:val="nil"/>
              <w:bottom w:val="nil"/>
              <w:right w:val="nil"/>
            </w:tcBorders>
            <w:shd w:val="clear" w:color="auto" w:fill="auto"/>
            <w:noWrap/>
            <w:hideMark/>
          </w:tcPr>
          <w:p w14:paraId="6BE9A362"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bottom w:val="nil"/>
              <w:right w:val="nil"/>
            </w:tcBorders>
            <w:shd w:val="clear" w:color="auto" w:fill="auto"/>
            <w:noWrap/>
            <w:hideMark/>
          </w:tcPr>
          <w:p w14:paraId="7D2DCFB9"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3299</w:t>
            </w:r>
          </w:p>
        </w:tc>
        <w:tc>
          <w:tcPr>
            <w:tcW w:w="6532" w:type="dxa"/>
            <w:gridSpan w:val="2"/>
            <w:tcBorders>
              <w:top w:val="nil"/>
              <w:left w:val="nil"/>
              <w:bottom w:val="nil"/>
              <w:right w:val="nil"/>
            </w:tcBorders>
            <w:shd w:val="clear" w:color="auto" w:fill="auto"/>
            <w:noWrap/>
            <w:hideMark/>
          </w:tcPr>
          <w:p w14:paraId="6186E66A"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Ostali nespomenuti rashodi poslovanja</w:t>
            </w:r>
          </w:p>
        </w:tc>
        <w:tc>
          <w:tcPr>
            <w:tcW w:w="1117" w:type="dxa"/>
            <w:tcBorders>
              <w:top w:val="nil"/>
              <w:left w:val="nil"/>
              <w:bottom w:val="nil"/>
              <w:right w:val="nil"/>
            </w:tcBorders>
            <w:shd w:val="clear" w:color="auto" w:fill="auto"/>
            <w:noWrap/>
            <w:hideMark/>
          </w:tcPr>
          <w:p w14:paraId="0F42543E"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7EA678EE"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47.963</w:t>
            </w:r>
          </w:p>
        </w:tc>
        <w:tc>
          <w:tcPr>
            <w:tcW w:w="887" w:type="dxa"/>
            <w:tcBorders>
              <w:top w:val="nil"/>
              <w:left w:val="nil"/>
              <w:bottom w:val="nil"/>
              <w:right w:val="nil"/>
            </w:tcBorders>
            <w:shd w:val="clear" w:color="auto" w:fill="auto"/>
            <w:noWrap/>
            <w:hideMark/>
          </w:tcPr>
          <w:p w14:paraId="537A3B52"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65D2B3CC" w14:textId="77777777" w:rsidTr="00BB4A5C">
        <w:trPr>
          <w:trHeight w:val="240"/>
        </w:trPr>
        <w:tc>
          <w:tcPr>
            <w:tcW w:w="222" w:type="dxa"/>
            <w:tcBorders>
              <w:top w:val="nil"/>
              <w:left w:val="nil"/>
              <w:bottom w:val="nil"/>
              <w:right w:val="nil"/>
            </w:tcBorders>
            <w:shd w:val="clear" w:color="auto" w:fill="auto"/>
            <w:noWrap/>
            <w:hideMark/>
          </w:tcPr>
          <w:p w14:paraId="7BEEBCEF"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bottom w:val="nil"/>
              <w:right w:val="nil"/>
            </w:tcBorders>
            <w:shd w:val="clear" w:color="auto" w:fill="auto"/>
            <w:noWrap/>
            <w:hideMark/>
          </w:tcPr>
          <w:p w14:paraId="10D30EF1"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34</w:t>
            </w:r>
          </w:p>
        </w:tc>
        <w:tc>
          <w:tcPr>
            <w:tcW w:w="5112" w:type="dxa"/>
            <w:tcBorders>
              <w:top w:val="nil"/>
              <w:left w:val="nil"/>
              <w:bottom w:val="nil"/>
              <w:right w:val="nil"/>
            </w:tcBorders>
            <w:shd w:val="clear" w:color="auto" w:fill="auto"/>
            <w:noWrap/>
            <w:hideMark/>
          </w:tcPr>
          <w:p w14:paraId="0BF0FF9B"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Financijski rashodi</w:t>
            </w:r>
          </w:p>
        </w:tc>
        <w:tc>
          <w:tcPr>
            <w:tcW w:w="1420" w:type="dxa"/>
            <w:tcBorders>
              <w:top w:val="nil"/>
              <w:left w:val="nil"/>
              <w:bottom w:val="nil"/>
              <w:right w:val="nil"/>
            </w:tcBorders>
            <w:shd w:val="clear" w:color="auto" w:fill="auto"/>
            <w:noWrap/>
            <w:hideMark/>
          </w:tcPr>
          <w:p w14:paraId="378A9ECC"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11.000</w:t>
            </w:r>
          </w:p>
        </w:tc>
        <w:tc>
          <w:tcPr>
            <w:tcW w:w="1117" w:type="dxa"/>
            <w:tcBorders>
              <w:top w:val="nil"/>
              <w:left w:val="nil"/>
              <w:bottom w:val="nil"/>
              <w:right w:val="nil"/>
            </w:tcBorders>
            <w:shd w:val="clear" w:color="auto" w:fill="auto"/>
            <w:noWrap/>
            <w:hideMark/>
          </w:tcPr>
          <w:p w14:paraId="5BFAC882"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11.000</w:t>
            </w:r>
          </w:p>
        </w:tc>
        <w:tc>
          <w:tcPr>
            <w:tcW w:w="1293" w:type="dxa"/>
            <w:tcBorders>
              <w:top w:val="nil"/>
              <w:left w:val="nil"/>
              <w:bottom w:val="nil"/>
              <w:right w:val="nil"/>
            </w:tcBorders>
            <w:shd w:val="clear" w:color="auto" w:fill="auto"/>
            <w:noWrap/>
            <w:hideMark/>
          </w:tcPr>
          <w:p w14:paraId="3EEAF93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6.575</w:t>
            </w:r>
          </w:p>
        </w:tc>
        <w:tc>
          <w:tcPr>
            <w:tcW w:w="887" w:type="dxa"/>
            <w:tcBorders>
              <w:top w:val="nil"/>
              <w:left w:val="nil"/>
              <w:bottom w:val="nil"/>
              <w:right w:val="nil"/>
            </w:tcBorders>
            <w:shd w:val="clear" w:color="auto" w:fill="auto"/>
            <w:noWrap/>
            <w:hideMark/>
          </w:tcPr>
          <w:p w14:paraId="5768AD71"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59,77</w:t>
            </w:r>
          </w:p>
        </w:tc>
      </w:tr>
      <w:tr w:rsidR="00BB4A5C" w:rsidRPr="00BB4A5C" w14:paraId="59BA55DD" w14:textId="77777777" w:rsidTr="00BB4A5C">
        <w:trPr>
          <w:trHeight w:val="240"/>
        </w:trPr>
        <w:tc>
          <w:tcPr>
            <w:tcW w:w="222" w:type="dxa"/>
            <w:tcBorders>
              <w:top w:val="nil"/>
              <w:left w:val="nil"/>
              <w:bottom w:val="nil"/>
              <w:right w:val="nil"/>
            </w:tcBorders>
            <w:shd w:val="clear" w:color="auto" w:fill="auto"/>
            <w:noWrap/>
            <w:hideMark/>
          </w:tcPr>
          <w:p w14:paraId="5F487A97"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7A93D8C1"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343</w:t>
            </w:r>
          </w:p>
        </w:tc>
        <w:tc>
          <w:tcPr>
            <w:tcW w:w="5112" w:type="dxa"/>
            <w:tcBorders>
              <w:top w:val="nil"/>
              <w:left w:val="nil"/>
              <w:bottom w:val="nil"/>
              <w:right w:val="nil"/>
            </w:tcBorders>
            <w:shd w:val="clear" w:color="auto" w:fill="auto"/>
            <w:noWrap/>
            <w:hideMark/>
          </w:tcPr>
          <w:p w14:paraId="14EF6584"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Ostali financijski rashodi</w:t>
            </w:r>
          </w:p>
        </w:tc>
        <w:tc>
          <w:tcPr>
            <w:tcW w:w="1420" w:type="dxa"/>
            <w:tcBorders>
              <w:top w:val="nil"/>
              <w:left w:val="nil"/>
              <w:bottom w:val="nil"/>
              <w:right w:val="nil"/>
            </w:tcBorders>
            <w:shd w:val="clear" w:color="auto" w:fill="auto"/>
            <w:noWrap/>
            <w:hideMark/>
          </w:tcPr>
          <w:p w14:paraId="3F16471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11.000</w:t>
            </w:r>
          </w:p>
        </w:tc>
        <w:tc>
          <w:tcPr>
            <w:tcW w:w="1117" w:type="dxa"/>
            <w:tcBorders>
              <w:top w:val="nil"/>
              <w:left w:val="nil"/>
              <w:bottom w:val="nil"/>
              <w:right w:val="nil"/>
            </w:tcBorders>
            <w:shd w:val="clear" w:color="auto" w:fill="auto"/>
            <w:noWrap/>
            <w:hideMark/>
          </w:tcPr>
          <w:p w14:paraId="54B29B98"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11.000</w:t>
            </w:r>
          </w:p>
        </w:tc>
        <w:tc>
          <w:tcPr>
            <w:tcW w:w="1293" w:type="dxa"/>
            <w:tcBorders>
              <w:top w:val="nil"/>
              <w:left w:val="nil"/>
              <w:bottom w:val="nil"/>
              <w:right w:val="nil"/>
            </w:tcBorders>
            <w:shd w:val="clear" w:color="auto" w:fill="auto"/>
            <w:noWrap/>
            <w:hideMark/>
          </w:tcPr>
          <w:p w14:paraId="6307E651"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6.575</w:t>
            </w:r>
          </w:p>
        </w:tc>
        <w:tc>
          <w:tcPr>
            <w:tcW w:w="887" w:type="dxa"/>
            <w:tcBorders>
              <w:top w:val="nil"/>
              <w:left w:val="nil"/>
              <w:bottom w:val="nil"/>
              <w:right w:val="nil"/>
            </w:tcBorders>
            <w:shd w:val="clear" w:color="auto" w:fill="auto"/>
            <w:noWrap/>
            <w:hideMark/>
          </w:tcPr>
          <w:p w14:paraId="411B91E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59,77</w:t>
            </w:r>
          </w:p>
        </w:tc>
      </w:tr>
      <w:tr w:rsidR="00BB4A5C" w:rsidRPr="00BB4A5C" w14:paraId="3CD45DF0" w14:textId="77777777" w:rsidTr="00BB4A5C">
        <w:trPr>
          <w:trHeight w:val="240"/>
        </w:trPr>
        <w:tc>
          <w:tcPr>
            <w:tcW w:w="222" w:type="dxa"/>
            <w:tcBorders>
              <w:top w:val="nil"/>
              <w:left w:val="nil"/>
              <w:bottom w:val="nil"/>
              <w:right w:val="nil"/>
            </w:tcBorders>
            <w:shd w:val="clear" w:color="auto" w:fill="auto"/>
            <w:noWrap/>
            <w:hideMark/>
          </w:tcPr>
          <w:p w14:paraId="5C7CE988"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3F17F5FA"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3431</w:t>
            </w:r>
          </w:p>
        </w:tc>
        <w:tc>
          <w:tcPr>
            <w:tcW w:w="6532" w:type="dxa"/>
            <w:gridSpan w:val="2"/>
            <w:tcBorders>
              <w:top w:val="nil"/>
              <w:left w:val="nil"/>
              <w:bottom w:val="nil"/>
              <w:right w:val="nil"/>
            </w:tcBorders>
            <w:shd w:val="clear" w:color="auto" w:fill="auto"/>
            <w:noWrap/>
            <w:hideMark/>
          </w:tcPr>
          <w:p w14:paraId="15443D0F"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Bankarske usluge i usluge platnog prometa</w:t>
            </w:r>
          </w:p>
        </w:tc>
        <w:tc>
          <w:tcPr>
            <w:tcW w:w="1117" w:type="dxa"/>
            <w:tcBorders>
              <w:top w:val="nil"/>
              <w:left w:val="nil"/>
              <w:bottom w:val="nil"/>
              <w:right w:val="nil"/>
            </w:tcBorders>
            <w:shd w:val="clear" w:color="auto" w:fill="auto"/>
            <w:noWrap/>
            <w:hideMark/>
          </w:tcPr>
          <w:p w14:paraId="75E715A1"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3D35AFA2"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6.575</w:t>
            </w:r>
          </w:p>
        </w:tc>
        <w:tc>
          <w:tcPr>
            <w:tcW w:w="887" w:type="dxa"/>
            <w:tcBorders>
              <w:top w:val="nil"/>
              <w:left w:val="nil"/>
              <w:bottom w:val="nil"/>
              <w:right w:val="nil"/>
            </w:tcBorders>
            <w:shd w:val="clear" w:color="auto" w:fill="auto"/>
            <w:noWrap/>
            <w:hideMark/>
          </w:tcPr>
          <w:p w14:paraId="4F9FB44A"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3480B10D" w14:textId="77777777" w:rsidTr="00BB4A5C">
        <w:trPr>
          <w:trHeight w:val="240"/>
        </w:trPr>
        <w:tc>
          <w:tcPr>
            <w:tcW w:w="5951" w:type="dxa"/>
            <w:gridSpan w:val="3"/>
            <w:tcBorders>
              <w:top w:val="nil"/>
              <w:left w:val="nil"/>
              <w:bottom w:val="nil"/>
              <w:right w:val="nil"/>
            </w:tcBorders>
            <w:shd w:val="clear" w:color="auto" w:fill="auto"/>
            <w:hideMark/>
          </w:tcPr>
          <w:p w14:paraId="3A249EF9" w14:textId="77777777" w:rsidR="00BB4A5C" w:rsidRPr="00BB4A5C" w:rsidRDefault="00BB4A5C" w:rsidP="00BB4A5C">
            <w:pPr>
              <w:spacing w:after="0" w:line="240" w:lineRule="auto"/>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Izvor financiranja: 521 Pomoći iz proračuna općina</w:t>
            </w:r>
          </w:p>
        </w:tc>
        <w:tc>
          <w:tcPr>
            <w:tcW w:w="1420" w:type="dxa"/>
            <w:tcBorders>
              <w:top w:val="nil"/>
              <w:left w:val="nil"/>
              <w:bottom w:val="nil"/>
              <w:right w:val="nil"/>
            </w:tcBorders>
            <w:shd w:val="clear" w:color="auto" w:fill="auto"/>
            <w:noWrap/>
            <w:hideMark/>
          </w:tcPr>
          <w:p w14:paraId="29F387AE"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99.650</w:t>
            </w:r>
          </w:p>
        </w:tc>
        <w:tc>
          <w:tcPr>
            <w:tcW w:w="1117" w:type="dxa"/>
            <w:tcBorders>
              <w:top w:val="nil"/>
              <w:left w:val="nil"/>
              <w:bottom w:val="nil"/>
              <w:right w:val="nil"/>
            </w:tcBorders>
            <w:shd w:val="clear" w:color="auto" w:fill="auto"/>
            <w:noWrap/>
            <w:hideMark/>
          </w:tcPr>
          <w:p w14:paraId="7EA8F426"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99.650</w:t>
            </w:r>
          </w:p>
        </w:tc>
        <w:tc>
          <w:tcPr>
            <w:tcW w:w="1293" w:type="dxa"/>
            <w:tcBorders>
              <w:top w:val="nil"/>
              <w:left w:val="nil"/>
              <w:bottom w:val="nil"/>
              <w:right w:val="nil"/>
            </w:tcBorders>
            <w:shd w:val="clear" w:color="auto" w:fill="auto"/>
            <w:noWrap/>
            <w:hideMark/>
          </w:tcPr>
          <w:p w14:paraId="32AB631F"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88.763</w:t>
            </w:r>
          </w:p>
        </w:tc>
        <w:tc>
          <w:tcPr>
            <w:tcW w:w="887" w:type="dxa"/>
            <w:tcBorders>
              <w:top w:val="nil"/>
              <w:left w:val="nil"/>
              <w:bottom w:val="nil"/>
              <w:right w:val="nil"/>
            </w:tcBorders>
            <w:shd w:val="clear" w:color="auto" w:fill="auto"/>
            <w:noWrap/>
            <w:hideMark/>
          </w:tcPr>
          <w:p w14:paraId="740665EA"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89,07</w:t>
            </w:r>
          </w:p>
        </w:tc>
      </w:tr>
      <w:tr w:rsidR="00BB4A5C" w:rsidRPr="00BB4A5C" w14:paraId="7A9B6A19" w14:textId="77777777" w:rsidTr="00BB4A5C">
        <w:trPr>
          <w:trHeight w:val="240"/>
        </w:trPr>
        <w:tc>
          <w:tcPr>
            <w:tcW w:w="222" w:type="dxa"/>
            <w:tcBorders>
              <w:top w:val="nil"/>
              <w:left w:val="nil"/>
              <w:bottom w:val="nil"/>
              <w:right w:val="nil"/>
            </w:tcBorders>
            <w:shd w:val="clear" w:color="auto" w:fill="auto"/>
            <w:noWrap/>
            <w:hideMark/>
          </w:tcPr>
          <w:p w14:paraId="4815210E"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p>
        </w:tc>
        <w:tc>
          <w:tcPr>
            <w:tcW w:w="617" w:type="dxa"/>
            <w:tcBorders>
              <w:top w:val="nil"/>
              <w:left w:val="nil"/>
              <w:bottom w:val="nil"/>
              <w:right w:val="nil"/>
            </w:tcBorders>
            <w:shd w:val="clear" w:color="auto" w:fill="auto"/>
            <w:noWrap/>
            <w:hideMark/>
          </w:tcPr>
          <w:p w14:paraId="6DA1EE0D"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31</w:t>
            </w:r>
          </w:p>
        </w:tc>
        <w:tc>
          <w:tcPr>
            <w:tcW w:w="5112" w:type="dxa"/>
            <w:tcBorders>
              <w:top w:val="nil"/>
              <w:left w:val="nil"/>
              <w:bottom w:val="nil"/>
              <w:right w:val="nil"/>
            </w:tcBorders>
            <w:shd w:val="clear" w:color="auto" w:fill="auto"/>
            <w:noWrap/>
            <w:hideMark/>
          </w:tcPr>
          <w:p w14:paraId="78364C00"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Rashodi za zaposlene</w:t>
            </w:r>
          </w:p>
        </w:tc>
        <w:tc>
          <w:tcPr>
            <w:tcW w:w="1420" w:type="dxa"/>
            <w:tcBorders>
              <w:top w:val="nil"/>
              <w:left w:val="nil"/>
              <w:bottom w:val="nil"/>
              <w:right w:val="nil"/>
            </w:tcBorders>
            <w:shd w:val="clear" w:color="auto" w:fill="auto"/>
            <w:noWrap/>
            <w:hideMark/>
          </w:tcPr>
          <w:p w14:paraId="560E8FC3"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79.050</w:t>
            </w:r>
          </w:p>
        </w:tc>
        <w:tc>
          <w:tcPr>
            <w:tcW w:w="1117" w:type="dxa"/>
            <w:tcBorders>
              <w:top w:val="nil"/>
              <w:left w:val="nil"/>
              <w:bottom w:val="nil"/>
              <w:right w:val="nil"/>
            </w:tcBorders>
            <w:shd w:val="clear" w:color="auto" w:fill="auto"/>
            <w:noWrap/>
            <w:hideMark/>
          </w:tcPr>
          <w:p w14:paraId="07AE1E1C"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79.050</w:t>
            </w:r>
          </w:p>
        </w:tc>
        <w:tc>
          <w:tcPr>
            <w:tcW w:w="1293" w:type="dxa"/>
            <w:tcBorders>
              <w:top w:val="nil"/>
              <w:left w:val="nil"/>
              <w:bottom w:val="nil"/>
              <w:right w:val="nil"/>
            </w:tcBorders>
            <w:shd w:val="clear" w:color="auto" w:fill="auto"/>
            <w:noWrap/>
            <w:hideMark/>
          </w:tcPr>
          <w:p w14:paraId="3DC5CBB9"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78.561</w:t>
            </w:r>
          </w:p>
        </w:tc>
        <w:tc>
          <w:tcPr>
            <w:tcW w:w="887" w:type="dxa"/>
            <w:tcBorders>
              <w:top w:val="nil"/>
              <w:left w:val="nil"/>
              <w:bottom w:val="nil"/>
              <w:right w:val="nil"/>
            </w:tcBorders>
            <w:shd w:val="clear" w:color="auto" w:fill="auto"/>
            <w:noWrap/>
            <w:hideMark/>
          </w:tcPr>
          <w:p w14:paraId="682550D8"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99,38</w:t>
            </w:r>
          </w:p>
        </w:tc>
      </w:tr>
      <w:tr w:rsidR="00BB4A5C" w:rsidRPr="00BB4A5C" w14:paraId="1E6EAB56" w14:textId="77777777" w:rsidTr="00BB4A5C">
        <w:trPr>
          <w:trHeight w:val="240"/>
        </w:trPr>
        <w:tc>
          <w:tcPr>
            <w:tcW w:w="222" w:type="dxa"/>
            <w:tcBorders>
              <w:top w:val="nil"/>
              <w:left w:val="nil"/>
              <w:bottom w:val="nil"/>
              <w:right w:val="nil"/>
            </w:tcBorders>
            <w:shd w:val="clear" w:color="auto" w:fill="auto"/>
            <w:noWrap/>
            <w:hideMark/>
          </w:tcPr>
          <w:p w14:paraId="3742360C"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022032AB"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311</w:t>
            </w:r>
          </w:p>
        </w:tc>
        <w:tc>
          <w:tcPr>
            <w:tcW w:w="5112" w:type="dxa"/>
            <w:tcBorders>
              <w:top w:val="nil"/>
              <w:left w:val="nil"/>
              <w:bottom w:val="nil"/>
              <w:right w:val="nil"/>
            </w:tcBorders>
            <w:shd w:val="clear" w:color="auto" w:fill="auto"/>
            <w:noWrap/>
            <w:hideMark/>
          </w:tcPr>
          <w:p w14:paraId="28448877"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Plaće (Bruto)</w:t>
            </w:r>
          </w:p>
        </w:tc>
        <w:tc>
          <w:tcPr>
            <w:tcW w:w="1420" w:type="dxa"/>
            <w:tcBorders>
              <w:top w:val="nil"/>
              <w:left w:val="nil"/>
              <w:bottom w:val="nil"/>
              <w:right w:val="nil"/>
            </w:tcBorders>
            <w:shd w:val="clear" w:color="auto" w:fill="auto"/>
            <w:noWrap/>
            <w:hideMark/>
          </w:tcPr>
          <w:p w14:paraId="6833F580"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64.600</w:t>
            </w:r>
          </w:p>
        </w:tc>
        <w:tc>
          <w:tcPr>
            <w:tcW w:w="1117" w:type="dxa"/>
            <w:tcBorders>
              <w:top w:val="nil"/>
              <w:left w:val="nil"/>
              <w:bottom w:val="nil"/>
              <w:right w:val="nil"/>
            </w:tcBorders>
            <w:shd w:val="clear" w:color="auto" w:fill="auto"/>
            <w:noWrap/>
            <w:hideMark/>
          </w:tcPr>
          <w:p w14:paraId="2C5E3027"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64.600</w:t>
            </w:r>
          </w:p>
        </w:tc>
        <w:tc>
          <w:tcPr>
            <w:tcW w:w="1293" w:type="dxa"/>
            <w:tcBorders>
              <w:top w:val="nil"/>
              <w:left w:val="nil"/>
              <w:bottom w:val="nil"/>
              <w:right w:val="nil"/>
            </w:tcBorders>
            <w:shd w:val="clear" w:color="auto" w:fill="auto"/>
            <w:noWrap/>
            <w:hideMark/>
          </w:tcPr>
          <w:p w14:paraId="346A1D4A"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64.215</w:t>
            </w:r>
          </w:p>
        </w:tc>
        <w:tc>
          <w:tcPr>
            <w:tcW w:w="887" w:type="dxa"/>
            <w:tcBorders>
              <w:top w:val="nil"/>
              <w:left w:val="nil"/>
              <w:bottom w:val="nil"/>
              <w:right w:val="nil"/>
            </w:tcBorders>
            <w:shd w:val="clear" w:color="auto" w:fill="auto"/>
            <w:noWrap/>
            <w:hideMark/>
          </w:tcPr>
          <w:p w14:paraId="65F2608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99,40</w:t>
            </w:r>
          </w:p>
        </w:tc>
      </w:tr>
      <w:tr w:rsidR="00BB4A5C" w:rsidRPr="00BB4A5C" w14:paraId="772DE791" w14:textId="77777777" w:rsidTr="00BB4A5C">
        <w:trPr>
          <w:trHeight w:val="240"/>
        </w:trPr>
        <w:tc>
          <w:tcPr>
            <w:tcW w:w="222" w:type="dxa"/>
            <w:tcBorders>
              <w:top w:val="nil"/>
              <w:left w:val="nil"/>
              <w:bottom w:val="nil"/>
              <w:right w:val="nil"/>
            </w:tcBorders>
            <w:shd w:val="clear" w:color="auto" w:fill="auto"/>
            <w:noWrap/>
            <w:hideMark/>
          </w:tcPr>
          <w:p w14:paraId="16AFB8DE"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6E53E015"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3111</w:t>
            </w:r>
          </w:p>
        </w:tc>
        <w:tc>
          <w:tcPr>
            <w:tcW w:w="5112" w:type="dxa"/>
            <w:tcBorders>
              <w:top w:val="nil"/>
              <w:left w:val="nil"/>
              <w:bottom w:val="nil"/>
              <w:right w:val="nil"/>
            </w:tcBorders>
            <w:shd w:val="clear" w:color="auto" w:fill="auto"/>
            <w:noWrap/>
            <w:hideMark/>
          </w:tcPr>
          <w:p w14:paraId="22C871C1"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Plaće za redovan rad</w:t>
            </w:r>
          </w:p>
        </w:tc>
        <w:tc>
          <w:tcPr>
            <w:tcW w:w="1420" w:type="dxa"/>
            <w:tcBorders>
              <w:top w:val="nil"/>
              <w:left w:val="nil"/>
              <w:bottom w:val="nil"/>
              <w:right w:val="nil"/>
            </w:tcBorders>
            <w:shd w:val="clear" w:color="auto" w:fill="auto"/>
            <w:noWrap/>
            <w:hideMark/>
          </w:tcPr>
          <w:p w14:paraId="7EC0B0C8" w14:textId="77777777" w:rsidR="00BB4A5C" w:rsidRPr="00BB4A5C" w:rsidRDefault="00BB4A5C" w:rsidP="00BB4A5C">
            <w:pPr>
              <w:spacing w:after="0" w:line="240" w:lineRule="auto"/>
              <w:rPr>
                <w:rFonts w:ascii="Arial" w:eastAsia="Times New Roman" w:hAnsi="Arial" w:cs="Arial"/>
                <w:color w:val="000000"/>
                <w:sz w:val="18"/>
                <w:szCs w:val="18"/>
                <w:lang w:eastAsia="hr-HR"/>
              </w:rPr>
            </w:pPr>
          </w:p>
        </w:tc>
        <w:tc>
          <w:tcPr>
            <w:tcW w:w="1117" w:type="dxa"/>
            <w:tcBorders>
              <w:top w:val="nil"/>
              <w:left w:val="nil"/>
              <w:bottom w:val="nil"/>
              <w:right w:val="nil"/>
            </w:tcBorders>
            <w:shd w:val="clear" w:color="auto" w:fill="auto"/>
            <w:noWrap/>
            <w:hideMark/>
          </w:tcPr>
          <w:p w14:paraId="414AE749"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7197B47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64.215</w:t>
            </w:r>
          </w:p>
        </w:tc>
        <w:tc>
          <w:tcPr>
            <w:tcW w:w="887" w:type="dxa"/>
            <w:tcBorders>
              <w:top w:val="nil"/>
              <w:left w:val="nil"/>
              <w:bottom w:val="nil"/>
              <w:right w:val="nil"/>
            </w:tcBorders>
            <w:shd w:val="clear" w:color="auto" w:fill="auto"/>
            <w:noWrap/>
            <w:hideMark/>
          </w:tcPr>
          <w:p w14:paraId="63F2DDA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4562B003" w14:textId="77777777" w:rsidTr="00BB4A5C">
        <w:trPr>
          <w:trHeight w:val="240"/>
        </w:trPr>
        <w:tc>
          <w:tcPr>
            <w:tcW w:w="222" w:type="dxa"/>
            <w:tcBorders>
              <w:top w:val="nil"/>
              <w:left w:val="nil"/>
              <w:bottom w:val="nil"/>
              <w:right w:val="nil"/>
            </w:tcBorders>
            <w:shd w:val="clear" w:color="auto" w:fill="auto"/>
            <w:noWrap/>
            <w:hideMark/>
          </w:tcPr>
          <w:p w14:paraId="3719A3B5"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bottom w:val="nil"/>
              <w:right w:val="nil"/>
            </w:tcBorders>
            <w:shd w:val="clear" w:color="auto" w:fill="auto"/>
            <w:noWrap/>
            <w:hideMark/>
          </w:tcPr>
          <w:p w14:paraId="6DAA1E4F"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312</w:t>
            </w:r>
          </w:p>
        </w:tc>
        <w:tc>
          <w:tcPr>
            <w:tcW w:w="5112" w:type="dxa"/>
            <w:tcBorders>
              <w:top w:val="nil"/>
              <w:left w:val="nil"/>
              <w:bottom w:val="nil"/>
              <w:right w:val="nil"/>
            </w:tcBorders>
            <w:shd w:val="clear" w:color="auto" w:fill="auto"/>
            <w:noWrap/>
            <w:hideMark/>
          </w:tcPr>
          <w:p w14:paraId="3259A873"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Ostali rashodi za zaposlene</w:t>
            </w:r>
          </w:p>
        </w:tc>
        <w:tc>
          <w:tcPr>
            <w:tcW w:w="1420" w:type="dxa"/>
            <w:tcBorders>
              <w:top w:val="nil"/>
              <w:left w:val="nil"/>
              <w:bottom w:val="nil"/>
              <w:right w:val="nil"/>
            </w:tcBorders>
            <w:shd w:val="clear" w:color="auto" w:fill="auto"/>
            <w:noWrap/>
            <w:hideMark/>
          </w:tcPr>
          <w:p w14:paraId="349FFF0C"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3.750</w:t>
            </w:r>
          </w:p>
        </w:tc>
        <w:tc>
          <w:tcPr>
            <w:tcW w:w="1117" w:type="dxa"/>
            <w:tcBorders>
              <w:top w:val="nil"/>
              <w:left w:val="nil"/>
              <w:bottom w:val="nil"/>
              <w:right w:val="nil"/>
            </w:tcBorders>
            <w:shd w:val="clear" w:color="auto" w:fill="auto"/>
            <w:noWrap/>
            <w:hideMark/>
          </w:tcPr>
          <w:p w14:paraId="79083CD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3.750</w:t>
            </w:r>
          </w:p>
        </w:tc>
        <w:tc>
          <w:tcPr>
            <w:tcW w:w="1293" w:type="dxa"/>
            <w:tcBorders>
              <w:top w:val="nil"/>
              <w:left w:val="nil"/>
              <w:bottom w:val="nil"/>
              <w:right w:val="nil"/>
            </w:tcBorders>
            <w:shd w:val="clear" w:color="auto" w:fill="auto"/>
            <w:noWrap/>
            <w:hideMark/>
          </w:tcPr>
          <w:p w14:paraId="4C12B08A"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3.750</w:t>
            </w:r>
          </w:p>
        </w:tc>
        <w:tc>
          <w:tcPr>
            <w:tcW w:w="887" w:type="dxa"/>
            <w:tcBorders>
              <w:top w:val="nil"/>
              <w:left w:val="nil"/>
              <w:bottom w:val="nil"/>
              <w:right w:val="nil"/>
            </w:tcBorders>
            <w:shd w:val="clear" w:color="auto" w:fill="auto"/>
            <w:noWrap/>
            <w:hideMark/>
          </w:tcPr>
          <w:p w14:paraId="040B6D09"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100,00</w:t>
            </w:r>
          </w:p>
        </w:tc>
      </w:tr>
      <w:tr w:rsidR="00BB4A5C" w:rsidRPr="00BB4A5C" w14:paraId="2B4B21F6" w14:textId="77777777" w:rsidTr="00BB4A5C">
        <w:trPr>
          <w:trHeight w:val="240"/>
        </w:trPr>
        <w:tc>
          <w:tcPr>
            <w:tcW w:w="222" w:type="dxa"/>
            <w:tcBorders>
              <w:top w:val="nil"/>
              <w:left w:val="nil"/>
              <w:bottom w:val="nil"/>
              <w:right w:val="nil"/>
            </w:tcBorders>
            <w:shd w:val="clear" w:color="auto" w:fill="auto"/>
            <w:noWrap/>
            <w:hideMark/>
          </w:tcPr>
          <w:p w14:paraId="76073057"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0CD65DDD"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3121</w:t>
            </w:r>
          </w:p>
        </w:tc>
        <w:tc>
          <w:tcPr>
            <w:tcW w:w="5112" w:type="dxa"/>
            <w:tcBorders>
              <w:top w:val="nil"/>
              <w:left w:val="nil"/>
              <w:bottom w:val="nil"/>
              <w:right w:val="nil"/>
            </w:tcBorders>
            <w:shd w:val="clear" w:color="auto" w:fill="auto"/>
            <w:noWrap/>
            <w:hideMark/>
          </w:tcPr>
          <w:p w14:paraId="16DB9C43"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Ostali rashodi za zaposlene</w:t>
            </w:r>
          </w:p>
        </w:tc>
        <w:tc>
          <w:tcPr>
            <w:tcW w:w="1420" w:type="dxa"/>
            <w:tcBorders>
              <w:top w:val="nil"/>
              <w:left w:val="nil"/>
              <w:bottom w:val="nil"/>
              <w:right w:val="nil"/>
            </w:tcBorders>
            <w:shd w:val="clear" w:color="auto" w:fill="auto"/>
            <w:noWrap/>
            <w:hideMark/>
          </w:tcPr>
          <w:p w14:paraId="020679EE" w14:textId="77777777" w:rsidR="00BB4A5C" w:rsidRPr="00BB4A5C" w:rsidRDefault="00BB4A5C" w:rsidP="00BB4A5C">
            <w:pPr>
              <w:spacing w:after="0" w:line="240" w:lineRule="auto"/>
              <w:rPr>
                <w:rFonts w:ascii="Arial" w:eastAsia="Times New Roman" w:hAnsi="Arial" w:cs="Arial"/>
                <w:color w:val="000000"/>
                <w:sz w:val="18"/>
                <w:szCs w:val="18"/>
                <w:lang w:eastAsia="hr-HR"/>
              </w:rPr>
            </w:pPr>
          </w:p>
        </w:tc>
        <w:tc>
          <w:tcPr>
            <w:tcW w:w="1117" w:type="dxa"/>
            <w:tcBorders>
              <w:top w:val="nil"/>
              <w:left w:val="nil"/>
              <w:bottom w:val="nil"/>
              <w:right w:val="nil"/>
            </w:tcBorders>
            <w:shd w:val="clear" w:color="auto" w:fill="auto"/>
            <w:noWrap/>
            <w:hideMark/>
          </w:tcPr>
          <w:p w14:paraId="4D804CC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4E0EDD77"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3.750</w:t>
            </w:r>
          </w:p>
        </w:tc>
        <w:tc>
          <w:tcPr>
            <w:tcW w:w="887" w:type="dxa"/>
            <w:tcBorders>
              <w:top w:val="nil"/>
              <w:left w:val="nil"/>
              <w:bottom w:val="nil"/>
              <w:right w:val="nil"/>
            </w:tcBorders>
            <w:shd w:val="clear" w:color="auto" w:fill="auto"/>
            <w:noWrap/>
            <w:hideMark/>
          </w:tcPr>
          <w:p w14:paraId="2B530748"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6C113807" w14:textId="77777777" w:rsidTr="00BB4A5C">
        <w:trPr>
          <w:trHeight w:val="240"/>
        </w:trPr>
        <w:tc>
          <w:tcPr>
            <w:tcW w:w="222" w:type="dxa"/>
            <w:tcBorders>
              <w:top w:val="nil"/>
              <w:left w:val="nil"/>
              <w:bottom w:val="nil"/>
              <w:right w:val="nil"/>
            </w:tcBorders>
            <w:shd w:val="clear" w:color="auto" w:fill="auto"/>
            <w:noWrap/>
            <w:hideMark/>
          </w:tcPr>
          <w:p w14:paraId="7C6294CF"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bottom w:val="nil"/>
              <w:right w:val="nil"/>
            </w:tcBorders>
            <w:shd w:val="clear" w:color="auto" w:fill="auto"/>
            <w:noWrap/>
            <w:hideMark/>
          </w:tcPr>
          <w:p w14:paraId="6CF3BD1C"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313</w:t>
            </w:r>
          </w:p>
        </w:tc>
        <w:tc>
          <w:tcPr>
            <w:tcW w:w="5112" w:type="dxa"/>
            <w:tcBorders>
              <w:top w:val="nil"/>
              <w:left w:val="nil"/>
              <w:bottom w:val="nil"/>
              <w:right w:val="nil"/>
            </w:tcBorders>
            <w:shd w:val="clear" w:color="auto" w:fill="auto"/>
            <w:noWrap/>
            <w:hideMark/>
          </w:tcPr>
          <w:p w14:paraId="5DAADB5F"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Doprinosi na plaće</w:t>
            </w:r>
          </w:p>
        </w:tc>
        <w:tc>
          <w:tcPr>
            <w:tcW w:w="1420" w:type="dxa"/>
            <w:tcBorders>
              <w:top w:val="nil"/>
              <w:left w:val="nil"/>
              <w:bottom w:val="nil"/>
              <w:right w:val="nil"/>
            </w:tcBorders>
            <w:shd w:val="clear" w:color="auto" w:fill="auto"/>
            <w:noWrap/>
            <w:hideMark/>
          </w:tcPr>
          <w:p w14:paraId="7EAEC39E"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10.700</w:t>
            </w:r>
          </w:p>
        </w:tc>
        <w:tc>
          <w:tcPr>
            <w:tcW w:w="1117" w:type="dxa"/>
            <w:tcBorders>
              <w:top w:val="nil"/>
              <w:left w:val="nil"/>
              <w:bottom w:val="nil"/>
              <w:right w:val="nil"/>
            </w:tcBorders>
            <w:shd w:val="clear" w:color="auto" w:fill="auto"/>
            <w:noWrap/>
            <w:hideMark/>
          </w:tcPr>
          <w:p w14:paraId="11938B1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10.700</w:t>
            </w:r>
          </w:p>
        </w:tc>
        <w:tc>
          <w:tcPr>
            <w:tcW w:w="1293" w:type="dxa"/>
            <w:tcBorders>
              <w:top w:val="nil"/>
              <w:left w:val="nil"/>
              <w:bottom w:val="nil"/>
              <w:right w:val="nil"/>
            </w:tcBorders>
            <w:shd w:val="clear" w:color="auto" w:fill="auto"/>
            <w:noWrap/>
            <w:hideMark/>
          </w:tcPr>
          <w:p w14:paraId="644CEE84"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10.596</w:t>
            </w:r>
          </w:p>
        </w:tc>
        <w:tc>
          <w:tcPr>
            <w:tcW w:w="887" w:type="dxa"/>
            <w:tcBorders>
              <w:top w:val="nil"/>
              <w:left w:val="nil"/>
              <w:bottom w:val="nil"/>
              <w:right w:val="nil"/>
            </w:tcBorders>
            <w:shd w:val="clear" w:color="auto" w:fill="auto"/>
            <w:noWrap/>
            <w:hideMark/>
          </w:tcPr>
          <w:p w14:paraId="76671804"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99,03</w:t>
            </w:r>
          </w:p>
        </w:tc>
      </w:tr>
      <w:tr w:rsidR="00BB4A5C" w:rsidRPr="00BB4A5C" w14:paraId="4EB98EEA" w14:textId="77777777" w:rsidTr="00BB4A5C">
        <w:trPr>
          <w:trHeight w:val="240"/>
        </w:trPr>
        <w:tc>
          <w:tcPr>
            <w:tcW w:w="222" w:type="dxa"/>
            <w:tcBorders>
              <w:top w:val="nil"/>
              <w:left w:val="nil"/>
              <w:bottom w:val="nil"/>
              <w:right w:val="nil"/>
            </w:tcBorders>
            <w:shd w:val="clear" w:color="auto" w:fill="auto"/>
            <w:noWrap/>
            <w:hideMark/>
          </w:tcPr>
          <w:p w14:paraId="6B9F5801"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5B001B1E"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3132</w:t>
            </w:r>
          </w:p>
        </w:tc>
        <w:tc>
          <w:tcPr>
            <w:tcW w:w="6532" w:type="dxa"/>
            <w:gridSpan w:val="2"/>
            <w:tcBorders>
              <w:top w:val="nil"/>
              <w:left w:val="nil"/>
              <w:bottom w:val="nil"/>
              <w:right w:val="nil"/>
            </w:tcBorders>
            <w:shd w:val="clear" w:color="auto" w:fill="auto"/>
            <w:noWrap/>
            <w:hideMark/>
          </w:tcPr>
          <w:p w14:paraId="2E1D385F"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Doprinosi za obvezno zdravstveno osiguranje</w:t>
            </w:r>
          </w:p>
        </w:tc>
        <w:tc>
          <w:tcPr>
            <w:tcW w:w="1117" w:type="dxa"/>
            <w:tcBorders>
              <w:top w:val="nil"/>
              <w:left w:val="nil"/>
              <w:bottom w:val="nil"/>
              <w:right w:val="nil"/>
            </w:tcBorders>
            <w:shd w:val="clear" w:color="auto" w:fill="auto"/>
            <w:noWrap/>
            <w:hideMark/>
          </w:tcPr>
          <w:p w14:paraId="3208729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09221D00"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10.596</w:t>
            </w:r>
          </w:p>
        </w:tc>
        <w:tc>
          <w:tcPr>
            <w:tcW w:w="887" w:type="dxa"/>
            <w:tcBorders>
              <w:top w:val="nil"/>
              <w:left w:val="nil"/>
              <w:bottom w:val="nil"/>
              <w:right w:val="nil"/>
            </w:tcBorders>
            <w:shd w:val="clear" w:color="auto" w:fill="auto"/>
            <w:noWrap/>
            <w:hideMark/>
          </w:tcPr>
          <w:p w14:paraId="7CBF374D"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62F6DC70" w14:textId="77777777" w:rsidTr="00BB4A5C">
        <w:trPr>
          <w:trHeight w:val="240"/>
        </w:trPr>
        <w:tc>
          <w:tcPr>
            <w:tcW w:w="222" w:type="dxa"/>
            <w:tcBorders>
              <w:top w:val="nil"/>
              <w:left w:val="nil"/>
              <w:bottom w:val="nil"/>
              <w:right w:val="nil"/>
            </w:tcBorders>
            <w:shd w:val="clear" w:color="auto" w:fill="auto"/>
            <w:noWrap/>
            <w:hideMark/>
          </w:tcPr>
          <w:p w14:paraId="3FAC9048"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bottom w:val="nil"/>
              <w:right w:val="nil"/>
            </w:tcBorders>
            <w:shd w:val="clear" w:color="auto" w:fill="auto"/>
            <w:noWrap/>
            <w:hideMark/>
          </w:tcPr>
          <w:p w14:paraId="5A27FBDD"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w:t>
            </w:r>
          </w:p>
        </w:tc>
        <w:tc>
          <w:tcPr>
            <w:tcW w:w="5112" w:type="dxa"/>
            <w:tcBorders>
              <w:top w:val="nil"/>
              <w:left w:val="nil"/>
              <w:bottom w:val="nil"/>
              <w:right w:val="nil"/>
            </w:tcBorders>
            <w:shd w:val="clear" w:color="auto" w:fill="auto"/>
            <w:noWrap/>
            <w:hideMark/>
          </w:tcPr>
          <w:p w14:paraId="4AF621BB"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Materijalni rashodi</w:t>
            </w:r>
          </w:p>
        </w:tc>
        <w:tc>
          <w:tcPr>
            <w:tcW w:w="1420" w:type="dxa"/>
            <w:tcBorders>
              <w:top w:val="nil"/>
              <w:left w:val="nil"/>
              <w:bottom w:val="nil"/>
              <w:right w:val="nil"/>
            </w:tcBorders>
            <w:shd w:val="clear" w:color="auto" w:fill="auto"/>
            <w:noWrap/>
            <w:hideMark/>
          </w:tcPr>
          <w:p w14:paraId="5F78D19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20.600</w:t>
            </w:r>
          </w:p>
        </w:tc>
        <w:tc>
          <w:tcPr>
            <w:tcW w:w="1117" w:type="dxa"/>
            <w:tcBorders>
              <w:top w:val="nil"/>
              <w:left w:val="nil"/>
              <w:bottom w:val="nil"/>
              <w:right w:val="nil"/>
            </w:tcBorders>
            <w:shd w:val="clear" w:color="auto" w:fill="auto"/>
            <w:noWrap/>
            <w:hideMark/>
          </w:tcPr>
          <w:p w14:paraId="390E1CD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20.600</w:t>
            </w:r>
          </w:p>
        </w:tc>
        <w:tc>
          <w:tcPr>
            <w:tcW w:w="1293" w:type="dxa"/>
            <w:tcBorders>
              <w:top w:val="nil"/>
              <w:left w:val="nil"/>
              <w:bottom w:val="nil"/>
              <w:right w:val="nil"/>
            </w:tcBorders>
            <w:shd w:val="clear" w:color="auto" w:fill="auto"/>
            <w:noWrap/>
            <w:hideMark/>
          </w:tcPr>
          <w:p w14:paraId="6D7670A0"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10.202</w:t>
            </w:r>
          </w:p>
        </w:tc>
        <w:tc>
          <w:tcPr>
            <w:tcW w:w="887" w:type="dxa"/>
            <w:tcBorders>
              <w:top w:val="nil"/>
              <w:left w:val="nil"/>
              <w:bottom w:val="nil"/>
              <w:right w:val="nil"/>
            </w:tcBorders>
            <w:shd w:val="clear" w:color="auto" w:fill="auto"/>
            <w:noWrap/>
            <w:hideMark/>
          </w:tcPr>
          <w:p w14:paraId="73CB8D41"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49,53</w:t>
            </w:r>
          </w:p>
        </w:tc>
      </w:tr>
      <w:tr w:rsidR="00BB4A5C" w:rsidRPr="00BB4A5C" w14:paraId="7B39E152" w14:textId="77777777" w:rsidTr="00BB4A5C">
        <w:trPr>
          <w:trHeight w:val="240"/>
        </w:trPr>
        <w:tc>
          <w:tcPr>
            <w:tcW w:w="222" w:type="dxa"/>
            <w:tcBorders>
              <w:top w:val="nil"/>
              <w:left w:val="nil"/>
              <w:bottom w:val="nil"/>
              <w:right w:val="nil"/>
            </w:tcBorders>
            <w:shd w:val="clear" w:color="auto" w:fill="auto"/>
            <w:noWrap/>
            <w:hideMark/>
          </w:tcPr>
          <w:p w14:paraId="3373AF32"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7814EA53"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321</w:t>
            </w:r>
          </w:p>
        </w:tc>
        <w:tc>
          <w:tcPr>
            <w:tcW w:w="5112" w:type="dxa"/>
            <w:tcBorders>
              <w:top w:val="nil"/>
              <w:left w:val="nil"/>
              <w:bottom w:val="nil"/>
              <w:right w:val="nil"/>
            </w:tcBorders>
            <w:shd w:val="clear" w:color="auto" w:fill="auto"/>
            <w:noWrap/>
            <w:hideMark/>
          </w:tcPr>
          <w:p w14:paraId="556E7833"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Naknade troškova zaposlenima</w:t>
            </w:r>
          </w:p>
        </w:tc>
        <w:tc>
          <w:tcPr>
            <w:tcW w:w="1420" w:type="dxa"/>
            <w:tcBorders>
              <w:top w:val="nil"/>
              <w:left w:val="nil"/>
              <w:bottom w:val="nil"/>
              <w:right w:val="nil"/>
            </w:tcBorders>
            <w:shd w:val="clear" w:color="auto" w:fill="auto"/>
            <w:noWrap/>
            <w:hideMark/>
          </w:tcPr>
          <w:p w14:paraId="0A0614B9"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2.300</w:t>
            </w:r>
          </w:p>
        </w:tc>
        <w:tc>
          <w:tcPr>
            <w:tcW w:w="1117" w:type="dxa"/>
            <w:tcBorders>
              <w:top w:val="nil"/>
              <w:left w:val="nil"/>
              <w:bottom w:val="nil"/>
              <w:right w:val="nil"/>
            </w:tcBorders>
            <w:shd w:val="clear" w:color="auto" w:fill="auto"/>
            <w:noWrap/>
            <w:hideMark/>
          </w:tcPr>
          <w:p w14:paraId="2655A8A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2.300</w:t>
            </w:r>
          </w:p>
        </w:tc>
        <w:tc>
          <w:tcPr>
            <w:tcW w:w="1293" w:type="dxa"/>
            <w:tcBorders>
              <w:top w:val="nil"/>
              <w:left w:val="nil"/>
              <w:bottom w:val="nil"/>
              <w:right w:val="nil"/>
            </w:tcBorders>
            <w:shd w:val="clear" w:color="auto" w:fill="auto"/>
            <w:noWrap/>
            <w:hideMark/>
          </w:tcPr>
          <w:p w14:paraId="3F346916"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1.918</w:t>
            </w:r>
          </w:p>
        </w:tc>
        <w:tc>
          <w:tcPr>
            <w:tcW w:w="887" w:type="dxa"/>
            <w:tcBorders>
              <w:top w:val="nil"/>
              <w:left w:val="nil"/>
              <w:bottom w:val="nil"/>
              <w:right w:val="nil"/>
            </w:tcBorders>
            <w:shd w:val="clear" w:color="auto" w:fill="auto"/>
            <w:noWrap/>
            <w:hideMark/>
          </w:tcPr>
          <w:p w14:paraId="58B036F9"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83,37</w:t>
            </w:r>
          </w:p>
        </w:tc>
      </w:tr>
      <w:tr w:rsidR="00BB4A5C" w:rsidRPr="00BB4A5C" w14:paraId="04AE597F" w14:textId="77777777" w:rsidTr="00BB4A5C">
        <w:trPr>
          <w:trHeight w:val="240"/>
        </w:trPr>
        <w:tc>
          <w:tcPr>
            <w:tcW w:w="222" w:type="dxa"/>
            <w:tcBorders>
              <w:top w:val="nil"/>
              <w:left w:val="nil"/>
              <w:bottom w:val="nil"/>
              <w:right w:val="nil"/>
            </w:tcBorders>
            <w:shd w:val="clear" w:color="auto" w:fill="auto"/>
            <w:noWrap/>
            <w:hideMark/>
          </w:tcPr>
          <w:p w14:paraId="7685F21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0BA51408"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3211</w:t>
            </w:r>
          </w:p>
        </w:tc>
        <w:tc>
          <w:tcPr>
            <w:tcW w:w="5112" w:type="dxa"/>
            <w:tcBorders>
              <w:top w:val="nil"/>
              <w:left w:val="nil"/>
              <w:bottom w:val="nil"/>
              <w:right w:val="nil"/>
            </w:tcBorders>
            <w:shd w:val="clear" w:color="auto" w:fill="auto"/>
            <w:noWrap/>
            <w:hideMark/>
          </w:tcPr>
          <w:p w14:paraId="56FE28E2"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Službena putovanja</w:t>
            </w:r>
          </w:p>
        </w:tc>
        <w:tc>
          <w:tcPr>
            <w:tcW w:w="1420" w:type="dxa"/>
            <w:tcBorders>
              <w:top w:val="nil"/>
              <w:left w:val="nil"/>
              <w:bottom w:val="nil"/>
              <w:right w:val="nil"/>
            </w:tcBorders>
            <w:shd w:val="clear" w:color="auto" w:fill="auto"/>
            <w:noWrap/>
            <w:hideMark/>
          </w:tcPr>
          <w:p w14:paraId="6F7345DB" w14:textId="77777777" w:rsidR="00BB4A5C" w:rsidRPr="00BB4A5C" w:rsidRDefault="00BB4A5C" w:rsidP="00BB4A5C">
            <w:pPr>
              <w:spacing w:after="0" w:line="240" w:lineRule="auto"/>
              <w:rPr>
                <w:rFonts w:ascii="Arial" w:eastAsia="Times New Roman" w:hAnsi="Arial" w:cs="Arial"/>
                <w:color w:val="000000"/>
                <w:sz w:val="18"/>
                <w:szCs w:val="18"/>
                <w:lang w:eastAsia="hr-HR"/>
              </w:rPr>
            </w:pPr>
          </w:p>
        </w:tc>
        <w:tc>
          <w:tcPr>
            <w:tcW w:w="1117" w:type="dxa"/>
            <w:tcBorders>
              <w:top w:val="nil"/>
              <w:left w:val="nil"/>
              <w:bottom w:val="nil"/>
              <w:right w:val="nil"/>
            </w:tcBorders>
            <w:shd w:val="clear" w:color="auto" w:fill="auto"/>
            <w:noWrap/>
            <w:hideMark/>
          </w:tcPr>
          <w:p w14:paraId="344BE802"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5F105B88"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512</w:t>
            </w:r>
          </w:p>
        </w:tc>
        <w:tc>
          <w:tcPr>
            <w:tcW w:w="887" w:type="dxa"/>
            <w:tcBorders>
              <w:top w:val="nil"/>
              <w:left w:val="nil"/>
              <w:bottom w:val="nil"/>
              <w:right w:val="nil"/>
            </w:tcBorders>
            <w:shd w:val="clear" w:color="auto" w:fill="auto"/>
            <w:noWrap/>
            <w:hideMark/>
          </w:tcPr>
          <w:p w14:paraId="11946333"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3CB088B9" w14:textId="77777777" w:rsidTr="00BB4A5C">
        <w:trPr>
          <w:trHeight w:val="240"/>
        </w:trPr>
        <w:tc>
          <w:tcPr>
            <w:tcW w:w="222" w:type="dxa"/>
            <w:tcBorders>
              <w:top w:val="nil"/>
              <w:left w:val="nil"/>
              <w:bottom w:val="nil"/>
              <w:right w:val="nil"/>
            </w:tcBorders>
            <w:shd w:val="clear" w:color="auto" w:fill="auto"/>
            <w:noWrap/>
            <w:hideMark/>
          </w:tcPr>
          <w:p w14:paraId="2FAC18EE"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bottom w:val="nil"/>
              <w:right w:val="nil"/>
            </w:tcBorders>
            <w:shd w:val="clear" w:color="auto" w:fill="auto"/>
            <w:noWrap/>
            <w:hideMark/>
          </w:tcPr>
          <w:p w14:paraId="78453A59"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3213</w:t>
            </w:r>
          </w:p>
        </w:tc>
        <w:tc>
          <w:tcPr>
            <w:tcW w:w="6532" w:type="dxa"/>
            <w:gridSpan w:val="2"/>
            <w:tcBorders>
              <w:top w:val="nil"/>
              <w:left w:val="nil"/>
              <w:bottom w:val="nil"/>
              <w:right w:val="nil"/>
            </w:tcBorders>
            <w:shd w:val="clear" w:color="auto" w:fill="auto"/>
            <w:noWrap/>
            <w:hideMark/>
          </w:tcPr>
          <w:p w14:paraId="12DC6B03"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Stručno usavršavanje zaposlenika</w:t>
            </w:r>
          </w:p>
        </w:tc>
        <w:tc>
          <w:tcPr>
            <w:tcW w:w="1117" w:type="dxa"/>
            <w:tcBorders>
              <w:top w:val="nil"/>
              <w:left w:val="nil"/>
              <w:bottom w:val="nil"/>
              <w:right w:val="nil"/>
            </w:tcBorders>
            <w:shd w:val="clear" w:color="auto" w:fill="auto"/>
            <w:noWrap/>
            <w:hideMark/>
          </w:tcPr>
          <w:p w14:paraId="2D01FD2D"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405A6BD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1.405</w:t>
            </w:r>
          </w:p>
        </w:tc>
        <w:tc>
          <w:tcPr>
            <w:tcW w:w="887" w:type="dxa"/>
            <w:tcBorders>
              <w:top w:val="nil"/>
              <w:left w:val="nil"/>
              <w:bottom w:val="nil"/>
              <w:right w:val="nil"/>
            </w:tcBorders>
            <w:shd w:val="clear" w:color="auto" w:fill="auto"/>
            <w:noWrap/>
            <w:hideMark/>
          </w:tcPr>
          <w:p w14:paraId="67E7A4F7"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11599825" w14:textId="77777777" w:rsidTr="00BB4A5C">
        <w:trPr>
          <w:trHeight w:val="240"/>
        </w:trPr>
        <w:tc>
          <w:tcPr>
            <w:tcW w:w="222" w:type="dxa"/>
            <w:tcBorders>
              <w:top w:val="nil"/>
              <w:left w:val="nil"/>
              <w:bottom w:val="nil"/>
              <w:right w:val="nil"/>
            </w:tcBorders>
            <w:shd w:val="clear" w:color="auto" w:fill="auto"/>
            <w:noWrap/>
            <w:hideMark/>
          </w:tcPr>
          <w:p w14:paraId="5B79F7BF"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bottom w:val="nil"/>
              <w:right w:val="nil"/>
            </w:tcBorders>
            <w:shd w:val="clear" w:color="auto" w:fill="auto"/>
            <w:noWrap/>
            <w:hideMark/>
          </w:tcPr>
          <w:p w14:paraId="712252B8"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322</w:t>
            </w:r>
          </w:p>
        </w:tc>
        <w:tc>
          <w:tcPr>
            <w:tcW w:w="5112" w:type="dxa"/>
            <w:tcBorders>
              <w:top w:val="nil"/>
              <w:left w:val="nil"/>
              <w:bottom w:val="nil"/>
              <w:right w:val="nil"/>
            </w:tcBorders>
            <w:shd w:val="clear" w:color="auto" w:fill="auto"/>
            <w:noWrap/>
            <w:hideMark/>
          </w:tcPr>
          <w:p w14:paraId="4CCC521B"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Rashodi za materijal i energiju</w:t>
            </w:r>
          </w:p>
        </w:tc>
        <w:tc>
          <w:tcPr>
            <w:tcW w:w="1420" w:type="dxa"/>
            <w:tcBorders>
              <w:top w:val="nil"/>
              <w:left w:val="nil"/>
              <w:bottom w:val="nil"/>
              <w:right w:val="nil"/>
            </w:tcBorders>
            <w:shd w:val="clear" w:color="auto" w:fill="auto"/>
            <w:noWrap/>
            <w:hideMark/>
          </w:tcPr>
          <w:p w14:paraId="5576B9FD"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1.500</w:t>
            </w:r>
          </w:p>
        </w:tc>
        <w:tc>
          <w:tcPr>
            <w:tcW w:w="1117" w:type="dxa"/>
            <w:tcBorders>
              <w:top w:val="nil"/>
              <w:left w:val="nil"/>
              <w:bottom w:val="nil"/>
              <w:right w:val="nil"/>
            </w:tcBorders>
            <w:shd w:val="clear" w:color="auto" w:fill="auto"/>
            <w:noWrap/>
            <w:hideMark/>
          </w:tcPr>
          <w:p w14:paraId="46C9F321"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1.500</w:t>
            </w:r>
          </w:p>
        </w:tc>
        <w:tc>
          <w:tcPr>
            <w:tcW w:w="1293" w:type="dxa"/>
            <w:tcBorders>
              <w:top w:val="nil"/>
              <w:left w:val="nil"/>
              <w:bottom w:val="nil"/>
              <w:right w:val="nil"/>
            </w:tcBorders>
            <w:shd w:val="clear" w:color="auto" w:fill="auto"/>
            <w:noWrap/>
            <w:hideMark/>
          </w:tcPr>
          <w:p w14:paraId="4C81191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112</w:t>
            </w:r>
          </w:p>
        </w:tc>
        <w:tc>
          <w:tcPr>
            <w:tcW w:w="887" w:type="dxa"/>
            <w:tcBorders>
              <w:top w:val="nil"/>
              <w:left w:val="nil"/>
              <w:bottom w:val="nil"/>
              <w:right w:val="nil"/>
            </w:tcBorders>
            <w:shd w:val="clear" w:color="auto" w:fill="auto"/>
            <w:noWrap/>
            <w:hideMark/>
          </w:tcPr>
          <w:p w14:paraId="0FAD95D4"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7,47</w:t>
            </w:r>
          </w:p>
        </w:tc>
      </w:tr>
      <w:tr w:rsidR="00BB4A5C" w:rsidRPr="00BB4A5C" w14:paraId="592F542D" w14:textId="77777777" w:rsidTr="00BB4A5C">
        <w:trPr>
          <w:trHeight w:val="240"/>
        </w:trPr>
        <w:tc>
          <w:tcPr>
            <w:tcW w:w="222" w:type="dxa"/>
            <w:tcBorders>
              <w:top w:val="nil"/>
              <w:left w:val="nil"/>
              <w:bottom w:val="nil"/>
              <w:right w:val="nil"/>
            </w:tcBorders>
            <w:shd w:val="clear" w:color="auto" w:fill="auto"/>
            <w:noWrap/>
            <w:hideMark/>
          </w:tcPr>
          <w:p w14:paraId="352E8AC6"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558EA4C5"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3223</w:t>
            </w:r>
          </w:p>
        </w:tc>
        <w:tc>
          <w:tcPr>
            <w:tcW w:w="5112" w:type="dxa"/>
            <w:tcBorders>
              <w:top w:val="nil"/>
              <w:left w:val="nil"/>
              <w:bottom w:val="nil"/>
              <w:right w:val="nil"/>
            </w:tcBorders>
            <w:shd w:val="clear" w:color="auto" w:fill="auto"/>
            <w:noWrap/>
            <w:hideMark/>
          </w:tcPr>
          <w:p w14:paraId="5C540769"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Energija</w:t>
            </w:r>
          </w:p>
        </w:tc>
        <w:tc>
          <w:tcPr>
            <w:tcW w:w="1420" w:type="dxa"/>
            <w:tcBorders>
              <w:top w:val="nil"/>
              <w:left w:val="nil"/>
              <w:bottom w:val="nil"/>
              <w:right w:val="nil"/>
            </w:tcBorders>
            <w:shd w:val="clear" w:color="auto" w:fill="auto"/>
            <w:noWrap/>
            <w:hideMark/>
          </w:tcPr>
          <w:p w14:paraId="1EAD2BED" w14:textId="77777777" w:rsidR="00BB4A5C" w:rsidRPr="00BB4A5C" w:rsidRDefault="00BB4A5C" w:rsidP="00BB4A5C">
            <w:pPr>
              <w:spacing w:after="0" w:line="240" w:lineRule="auto"/>
              <w:rPr>
                <w:rFonts w:ascii="Arial" w:eastAsia="Times New Roman" w:hAnsi="Arial" w:cs="Arial"/>
                <w:color w:val="000000"/>
                <w:sz w:val="18"/>
                <w:szCs w:val="18"/>
                <w:lang w:eastAsia="hr-HR"/>
              </w:rPr>
            </w:pPr>
          </w:p>
        </w:tc>
        <w:tc>
          <w:tcPr>
            <w:tcW w:w="1117" w:type="dxa"/>
            <w:tcBorders>
              <w:top w:val="nil"/>
              <w:left w:val="nil"/>
              <w:bottom w:val="nil"/>
              <w:right w:val="nil"/>
            </w:tcBorders>
            <w:shd w:val="clear" w:color="auto" w:fill="auto"/>
            <w:noWrap/>
            <w:hideMark/>
          </w:tcPr>
          <w:p w14:paraId="747AE256"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2949E2C6"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112</w:t>
            </w:r>
          </w:p>
        </w:tc>
        <w:tc>
          <w:tcPr>
            <w:tcW w:w="887" w:type="dxa"/>
            <w:tcBorders>
              <w:top w:val="nil"/>
              <w:left w:val="nil"/>
              <w:bottom w:val="nil"/>
              <w:right w:val="nil"/>
            </w:tcBorders>
            <w:shd w:val="clear" w:color="auto" w:fill="auto"/>
            <w:noWrap/>
            <w:hideMark/>
          </w:tcPr>
          <w:p w14:paraId="128D7E34"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19E70C59" w14:textId="77777777" w:rsidTr="00BB4A5C">
        <w:trPr>
          <w:trHeight w:val="240"/>
        </w:trPr>
        <w:tc>
          <w:tcPr>
            <w:tcW w:w="222" w:type="dxa"/>
            <w:tcBorders>
              <w:top w:val="nil"/>
              <w:left w:val="nil"/>
              <w:bottom w:val="nil"/>
              <w:right w:val="nil"/>
            </w:tcBorders>
            <w:shd w:val="clear" w:color="auto" w:fill="auto"/>
            <w:noWrap/>
            <w:hideMark/>
          </w:tcPr>
          <w:p w14:paraId="07BD2089"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bottom w:val="nil"/>
              <w:right w:val="nil"/>
            </w:tcBorders>
            <w:shd w:val="clear" w:color="auto" w:fill="auto"/>
            <w:noWrap/>
            <w:hideMark/>
          </w:tcPr>
          <w:p w14:paraId="7D95E79B"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323</w:t>
            </w:r>
          </w:p>
        </w:tc>
        <w:tc>
          <w:tcPr>
            <w:tcW w:w="5112" w:type="dxa"/>
            <w:tcBorders>
              <w:top w:val="nil"/>
              <w:left w:val="nil"/>
              <w:bottom w:val="nil"/>
              <w:right w:val="nil"/>
            </w:tcBorders>
            <w:shd w:val="clear" w:color="auto" w:fill="auto"/>
            <w:noWrap/>
            <w:hideMark/>
          </w:tcPr>
          <w:p w14:paraId="7AE31C37"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Rashodi za usluge</w:t>
            </w:r>
          </w:p>
        </w:tc>
        <w:tc>
          <w:tcPr>
            <w:tcW w:w="1420" w:type="dxa"/>
            <w:tcBorders>
              <w:top w:val="nil"/>
              <w:left w:val="nil"/>
              <w:bottom w:val="nil"/>
              <w:right w:val="nil"/>
            </w:tcBorders>
            <w:shd w:val="clear" w:color="auto" w:fill="auto"/>
            <w:noWrap/>
            <w:hideMark/>
          </w:tcPr>
          <w:p w14:paraId="75BE745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3.800</w:t>
            </w:r>
          </w:p>
        </w:tc>
        <w:tc>
          <w:tcPr>
            <w:tcW w:w="1117" w:type="dxa"/>
            <w:tcBorders>
              <w:top w:val="nil"/>
              <w:left w:val="nil"/>
              <w:bottom w:val="nil"/>
              <w:right w:val="nil"/>
            </w:tcBorders>
            <w:shd w:val="clear" w:color="auto" w:fill="auto"/>
            <w:noWrap/>
            <w:hideMark/>
          </w:tcPr>
          <w:p w14:paraId="26834D3C"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3.800</w:t>
            </w:r>
          </w:p>
        </w:tc>
        <w:tc>
          <w:tcPr>
            <w:tcW w:w="1293" w:type="dxa"/>
            <w:tcBorders>
              <w:top w:val="nil"/>
              <w:left w:val="nil"/>
              <w:bottom w:val="nil"/>
              <w:right w:val="nil"/>
            </w:tcBorders>
            <w:shd w:val="clear" w:color="auto" w:fill="auto"/>
            <w:noWrap/>
            <w:hideMark/>
          </w:tcPr>
          <w:p w14:paraId="1636BFD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1.085</w:t>
            </w:r>
          </w:p>
        </w:tc>
        <w:tc>
          <w:tcPr>
            <w:tcW w:w="887" w:type="dxa"/>
            <w:tcBorders>
              <w:top w:val="nil"/>
              <w:left w:val="nil"/>
              <w:bottom w:val="nil"/>
              <w:right w:val="nil"/>
            </w:tcBorders>
            <w:shd w:val="clear" w:color="auto" w:fill="auto"/>
            <w:noWrap/>
            <w:hideMark/>
          </w:tcPr>
          <w:p w14:paraId="4D6AEBD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28,54</w:t>
            </w:r>
          </w:p>
        </w:tc>
      </w:tr>
      <w:tr w:rsidR="00BB4A5C" w:rsidRPr="00BB4A5C" w14:paraId="6EB111C5" w14:textId="77777777" w:rsidTr="00BB4A5C">
        <w:trPr>
          <w:trHeight w:val="240"/>
        </w:trPr>
        <w:tc>
          <w:tcPr>
            <w:tcW w:w="222" w:type="dxa"/>
            <w:tcBorders>
              <w:top w:val="nil"/>
              <w:left w:val="nil"/>
              <w:bottom w:val="nil"/>
              <w:right w:val="nil"/>
            </w:tcBorders>
            <w:shd w:val="clear" w:color="auto" w:fill="auto"/>
            <w:noWrap/>
            <w:hideMark/>
          </w:tcPr>
          <w:p w14:paraId="4FD1795D"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3229C61E"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3231</w:t>
            </w:r>
          </w:p>
        </w:tc>
        <w:tc>
          <w:tcPr>
            <w:tcW w:w="6532" w:type="dxa"/>
            <w:gridSpan w:val="2"/>
            <w:tcBorders>
              <w:top w:val="nil"/>
              <w:left w:val="nil"/>
              <w:bottom w:val="nil"/>
              <w:right w:val="nil"/>
            </w:tcBorders>
            <w:shd w:val="clear" w:color="auto" w:fill="auto"/>
            <w:noWrap/>
            <w:hideMark/>
          </w:tcPr>
          <w:p w14:paraId="07A244DE"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Usluge telefona, pošte i prijevoza</w:t>
            </w:r>
          </w:p>
        </w:tc>
        <w:tc>
          <w:tcPr>
            <w:tcW w:w="1117" w:type="dxa"/>
            <w:tcBorders>
              <w:top w:val="nil"/>
              <w:left w:val="nil"/>
              <w:bottom w:val="nil"/>
              <w:right w:val="nil"/>
            </w:tcBorders>
            <w:shd w:val="clear" w:color="auto" w:fill="auto"/>
            <w:noWrap/>
            <w:hideMark/>
          </w:tcPr>
          <w:p w14:paraId="7738B590"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559A4900"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1.085</w:t>
            </w:r>
          </w:p>
        </w:tc>
        <w:tc>
          <w:tcPr>
            <w:tcW w:w="887" w:type="dxa"/>
            <w:tcBorders>
              <w:top w:val="nil"/>
              <w:left w:val="nil"/>
              <w:bottom w:val="nil"/>
              <w:right w:val="nil"/>
            </w:tcBorders>
            <w:shd w:val="clear" w:color="auto" w:fill="auto"/>
            <w:noWrap/>
            <w:hideMark/>
          </w:tcPr>
          <w:p w14:paraId="1AEF703A"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031539FB" w14:textId="77777777" w:rsidTr="00BB4A5C">
        <w:trPr>
          <w:trHeight w:val="240"/>
        </w:trPr>
        <w:tc>
          <w:tcPr>
            <w:tcW w:w="222" w:type="dxa"/>
            <w:tcBorders>
              <w:top w:val="nil"/>
              <w:left w:val="nil"/>
              <w:bottom w:val="nil"/>
              <w:right w:val="nil"/>
            </w:tcBorders>
            <w:shd w:val="clear" w:color="auto" w:fill="auto"/>
            <w:noWrap/>
            <w:hideMark/>
          </w:tcPr>
          <w:p w14:paraId="1A03B552"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bottom w:val="nil"/>
              <w:right w:val="nil"/>
            </w:tcBorders>
            <w:shd w:val="clear" w:color="auto" w:fill="auto"/>
            <w:noWrap/>
            <w:hideMark/>
          </w:tcPr>
          <w:p w14:paraId="1B4FBCEB"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329</w:t>
            </w:r>
          </w:p>
        </w:tc>
        <w:tc>
          <w:tcPr>
            <w:tcW w:w="5112" w:type="dxa"/>
            <w:tcBorders>
              <w:top w:val="nil"/>
              <w:left w:val="nil"/>
              <w:bottom w:val="nil"/>
              <w:right w:val="nil"/>
            </w:tcBorders>
            <w:shd w:val="clear" w:color="auto" w:fill="auto"/>
            <w:noWrap/>
            <w:hideMark/>
          </w:tcPr>
          <w:p w14:paraId="5D0F4AB4"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Ostali nespomenuti rashodi poslovanja</w:t>
            </w:r>
          </w:p>
        </w:tc>
        <w:tc>
          <w:tcPr>
            <w:tcW w:w="1420" w:type="dxa"/>
            <w:tcBorders>
              <w:top w:val="nil"/>
              <w:left w:val="nil"/>
              <w:bottom w:val="nil"/>
              <w:right w:val="nil"/>
            </w:tcBorders>
            <w:shd w:val="clear" w:color="auto" w:fill="auto"/>
            <w:noWrap/>
            <w:hideMark/>
          </w:tcPr>
          <w:p w14:paraId="2EB1B23C"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13.000</w:t>
            </w:r>
          </w:p>
        </w:tc>
        <w:tc>
          <w:tcPr>
            <w:tcW w:w="1117" w:type="dxa"/>
            <w:tcBorders>
              <w:top w:val="nil"/>
              <w:left w:val="nil"/>
              <w:bottom w:val="nil"/>
              <w:right w:val="nil"/>
            </w:tcBorders>
            <w:shd w:val="clear" w:color="auto" w:fill="auto"/>
            <w:noWrap/>
            <w:hideMark/>
          </w:tcPr>
          <w:p w14:paraId="720F6F47"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13.000</w:t>
            </w:r>
          </w:p>
        </w:tc>
        <w:tc>
          <w:tcPr>
            <w:tcW w:w="1293" w:type="dxa"/>
            <w:tcBorders>
              <w:top w:val="nil"/>
              <w:left w:val="nil"/>
              <w:bottom w:val="nil"/>
              <w:right w:val="nil"/>
            </w:tcBorders>
            <w:shd w:val="clear" w:color="auto" w:fill="auto"/>
            <w:noWrap/>
            <w:hideMark/>
          </w:tcPr>
          <w:p w14:paraId="552CDB92"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7.088</w:t>
            </w:r>
          </w:p>
        </w:tc>
        <w:tc>
          <w:tcPr>
            <w:tcW w:w="887" w:type="dxa"/>
            <w:tcBorders>
              <w:top w:val="nil"/>
              <w:left w:val="nil"/>
              <w:bottom w:val="nil"/>
              <w:right w:val="nil"/>
            </w:tcBorders>
            <w:shd w:val="clear" w:color="auto" w:fill="auto"/>
            <w:noWrap/>
            <w:hideMark/>
          </w:tcPr>
          <w:p w14:paraId="34F055B8"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54,52</w:t>
            </w:r>
          </w:p>
        </w:tc>
      </w:tr>
      <w:tr w:rsidR="00BB4A5C" w:rsidRPr="00BB4A5C" w14:paraId="61F02D57" w14:textId="77777777" w:rsidTr="00BB4A5C">
        <w:trPr>
          <w:trHeight w:val="240"/>
        </w:trPr>
        <w:tc>
          <w:tcPr>
            <w:tcW w:w="222" w:type="dxa"/>
            <w:tcBorders>
              <w:top w:val="nil"/>
              <w:left w:val="nil"/>
              <w:bottom w:val="nil"/>
              <w:right w:val="nil"/>
            </w:tcBorders>
            <w:shd w:val="clear" w:color="auto" w:fill="auto"/>
            <w:noWrap/>
            <w:hideMark/>
          </w:tcPr>
          <w:p w14:paraId="605E0642"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1222F50A"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3299</w:t>
            </w:r>
          </w:p>
        </w:tc>
        <w:tc>
          <w:tcPr>
            <w:tcW w:w="6532" w:type="dxa"/>
            <w:gridSpan w:val="2"/>
            <w:tcBorders>
              <w:top w:val="nil"/>
              <w:left w:val="nil"/>
              <w:bottom w:val="nil"/>
              <w:right w:val="nil"/>
            </w:tcBorders>
            <w:shd w:val="clear" w:color="auto" w:fill="auto"/>
            <w:noWrap/>
            <w:hideMark/>
          </w:tcPr>
          <w:p w14:paraId="621F29B1"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Ostali nespomenuti rashodi poslovanja</w:t>
            </w:r>
          </w:p>
        </w:tc>
        <w:tc>
          <w:tcPr>
            <w:tcW w:w="1117" w:type="dxa"/>
            <w:tcBorders>
              <w:top w:val="nil"/>
              <w:left w:val="nil"/>
              <w:bottom w:val="nil"/>
              <w:right w:val="nil"/>
            </w:tcBorders>
            <w:shd w:val="clear" w:color="auto" w:fill="auto"/>
            <w:noWrap/>
            <w:hideMark/>
          </w:tcPr>
          <w:p w14:paraId="608F59D1"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7675A40E"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7.088</w:t>
            </w:r>
          </w:p>
        </w:tc>
        <w:tc>
          <w:tcPr>
            <w:tcW w:w="887" w:type="dxa"/>
            <w:tcBorders>
              <w:top w:val="nil"/>
              <w:left w:val="nil"/>
              <w:bottom w:val="nil"/>
              <w:right w:val="nil"/>
            </w:tcBorders>
            <w:shd w:val="clear" w:color="auto" w:fill="auto"/>
            <w:noWrap/>
            <w:hideMark/>
          </w:tcPr>
          <w:p w14:paraId="1A2393F7"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60B9AA9F" w14:textId="77777777" w:rsidTr="00BB4A5C">
        <w:trPr>
          <w:trHeight w:val="240"/>
        </w:trPr>
        <w:tc>
          <w:tcPr>
            <w:tcW w:w="5951" w:type="dxa"/>
            <w:gridSpan w:val="3"/>
            <w:tcBorders>
              <w:top w:val="nil"/>
              <w:left w:val="nil"/>
              <w:bottom w:val="nil"/>
              <w:right w:val="nil"/>
            </w:tcBorders>
            <w:shd w:val="clear" w:color="000000" w:fill="FFFF00"/>
            <w:hideMark/>
          </w:tcPr>
          <w:p w14:paraId="56084ECD"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Kapitalni projekt: K100501 Oprema za redovan rad</w:t>
            </w:r>
          </w:p>
        </w:tc>
        <w:tc>
          <w:tcPr>
            <w:tcW w:w="1420" w:type="dxa"/>
            <w:tcBorders>
              <w:top w:val="nil"/>
              <w:left w:val="nil"/>
              <w:bottom w:val="nil"/>
              <w:right w:val="nil"/>
            </w:tcBorders>
            <w:shd w:val="clear" w:color="000000" w:fill="FFFF00"/>
            <w:noWrap/>
            <w:hideMark/>
          </w:tcPr>
          <w:p w14:paraId="17C3F367"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15.000</w:t>
            </w:r>
          </w:p>
        </w:tc>
        <w:tc>
          <w:tcPr>
            <w:tcW w:w="1117" w:type="dxa"/>
            <w:tcBorders>
              <w:top w:val="nil"/>
              <w:left w:val="nil"/>
              <w:bottom w:val="nil"/>
              <w:right w:val="nil"/>
            </w:tcBorders>
            <w:shd w:val="clear" w:color="000000" w:fill="FFFF00"/>
            <w:noWrap/>
            <w:hideMark/>
          </w:tcPr>
          <w:p w14:paraId="535D8398"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15.000</w:t>
            </w:r>
          </w:p>
        </w:tc>
        <w:tc>
          <w:tcPr>
            <w:tcW w:w="1293" w:type="dxa"/>
            <w:tcBorders>
              <w:top w:val="nil"/>
              <w:left w:val="nil"/>
              <w:bottom w:val="nil"/>
              <w:right w:val="nil"/>
            </w:tcBorders>
            <w:shd w:val="clear" w:color="000000" w:fill="FFFF00"/>
            <w:noWrap/>
            <w:hideMark/>
          </w:tcPr>
          <w:p w14:paraId="458E3B81"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 </w:t>
            </w:r>
          </w:p>
        </w:tc>
        <w:tc>
          <w:tcPr>
            <w:tcW w:w="887" w:type="dxa"/>
            <w:tcBorders>
              <w:top w:val="nil"/>
              <w:left w:val="nil"/>
              <w:bottom w:val="nil"/>
              <w:right w:val="nil"/>
            </w:tcBorders>
            <w:shd w:val="clear" w:color="000000" w:fill="FFFF00"/>
            <w:noWrap/>
            <w:hideMark/>
          </w:tcPr>
          <w:p w14:paraId="7C8DA32B"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 </w:t>
            </w:r>
          </w:p>
        </w:tc>
      </w:tr>
      <w:tr w:rsidR="00BB4A5C" w:rsidRPr="00BB4A5C" w14:paraId="23173B77" w14:textId="77777777" w:rsidTr="00BB4A5C">
        <w:trPr>
          <w:trHeight w:val="240"/>
        </w:trPr>
        <w:tc>
          <w:tcPr>
            <w:tcW w:w="5951" w:type="dxa"/>
            <w:gridSpan w:val="3"/>
            <w:tcBorders>
              <w:top w:val="nil"/>
              <w:left w:val="nil"/>
              <w:bottom w:val="nil"/>
              <w:right w:val="nil"/>
            </w:tcBorders>
            <w:shd w:val="clear" w:color="auto" w:fill="auto"/>
            <w:hideMark/>
          </w:tcPr>
          <w:p w14:paraId="4DD3754B" w14:textId="77777777" w:rsidR="00BB4A5C" w:rsidRPr="00BB4A5C" w:rsidRDefault="00BB4A5C" w:rsidP="00BB4A5C">
            <w:pPr>
              <w:spacing w:after="0" w:line="240" w:lineRule="auto"/>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Izvor financiranja: 11  Opći prihodi i primici</w:t>
            </w:r>
          </w:p>
        </w:tc>
        <w:tc>
          <w:tcPr>
            <w:tcW w:w="1420" w:type="dxa"/>
            <w:tcBorders>
              <w:top w:val="nil"/>
              <w:left w:val="nil"/>
              <w:bottom w:val="nil"/>
              <w:right w:val="nil"/>
            </w:tcBorders>
            <w:shd w:val="clear" w:color="auto" w:fill="auto"/>
            <w:noWrap/>
            <w:hideMark/>
          </w:tcPr>
          <w:p w14:paraId="4447AECA"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15.000</w:t>
            </w:r>
          </w:p>
        </w:tc>
        <w:tc>
          <w:tcPr>
            <w:tcW w:w="1117" w:type="dxa"/>
            <w:tcBorders>
              <w:top w:val="nil"/>
              <w:left w:val="nil"/>
              <w:bottom w:val="nil"/>
              <w:right w:val="nil"/>
            </w:tcBorders>
            <w:shd w:val="clear" w:color="auto" w:fill="auto"/>
            <w:noWrap/>
            <w:hideMark/>
          </w:tcPr>
          <w:p w14:paraId="0D094E7B"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15.000</w:t>
            </w:r>
          </w:p>
        </w:tc>
        <w:tc>
          <w:tcPr>
            <w:tcW w:w="1293" w:type="dxa"/>
            <w:tcBorders>
              <w:top w:val="nil"/>
              <w:left w:val="nil"/>
              <w:bottom w:val="nil"/>
              <w:right w:val="nil"/>
            </w:tcBorders>
            <w:shd w:val="clear" w:color="auto" w:fill="auto"/>
            <w:noWrap/>
            <w:hideMark/>
          </w:tcPr>
          <w:p w14:paraId="39148905"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p>
        </w:tc>
        <w:tc>
          <w:tcPr>
            <w:tcW w:w="887" w:type="dxa"/>
            <w:tcBorders>
              <w:top w:val="nil"/>
              <w:left w:val="nil"/>
              <w:bottom w:val="nil"/>
              <w:right w:val="nil"/>
            </w:tcBorders>
            <w:shd w:val="clear" w:color="auto" w:fill="auto"/>
            <w:noWrap/>
            <w:hideMark/>
          </w:tcPr>
          <w:p w14:paraId="63D95177"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r>
      <w:tr w:rsidR="00BB4A5C" w:rsidRPr="00BB4A5C" w14:paraId="562F192E" w14:textId="77777777" w:rsidTr="00BB4A5C">
        <w:trPr>
          <w:trHeight w:val="240"/>
        </w:trPr>
        <w:tc>
          <w:tcPr>
            <w:tcW w:w="222" w:type="dxa"/>
            <w:tcBorders>
              <w:top w:val="nil"/>
              <w:left w:val="nil"/>
              <w:bottom w:val="nil"/>
              <w:right w:val="nil"/>
            </w:tcBorders>
            <w:shd w:val="clear" w:color="auto" w:fill="auto"/>
            <w:noWrap/>
            <w:hideMark/>
          </w:tcPr>
          <w:p w14:paraId="4D511A06"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bottom w:val="nil"/>
              <w:right w:val="nil"/>
            </w:tcBorders>
            <w:shd w:val="clear" w:color="auto" w:fill="auto"/>
            <w:noWrap/>
            <w:hideMark/>
          </w:tcPr>
          <w:p w14:paraId="3B603132"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42</w:t>
            </w:r>
          </w:p>
        </w:tc>
        <w:tc>
          <w:tcPr>
            <w:tcW w:w="5112" w:type="dxa"/>
            <w:tcBorders>
              <w:top w:val="nil"/>
              <w:left w:val="nil"/>
              <w:bottom w:val="nil"/>
              <w:right w:val="nil"/>
            </w:tcBorders>
            <w:shd w:val="clear" w:color="auto" w:fill="auto"/>
            <w:noWrap/>
            <w:hideMark/>
          </w:tcPr>
          <w:p w14:paraId="744C1CE8"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Rashodi za nabavu proizvedene dugotrajne imovine</w:t>
            </w:r>
          </w:p>
        </w:tc>
        <w:tc>
          <w:tcPr>
            <w:tcW w:w="1420" w:type="dxa"/>
            <w:tcBorders>
              <w:top w:val="nil"/>
              <w:left w:val="nil"/>
              <w:bottom w:val="nil"/>
              <w:right w:val="nil"/>
            </w:tcBorders>
            <w:shd w:val="clear" w:color="auto" w:fill="auto"/>
            <w:noWrap/>
            <w:hideMark/>
          </w:tcPr>
          <w:p w14:paraId="26FDF701"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15.000</w:t>
            </w:r>
          </w:p>
        </w:tc>
        <w:tc>
          <w:tcPr>
            <w:tcW w:w="1117" w:type="dxa"/>
            <w:tcBorders>
              <w:top w:val="nil"/>
              <w:left w:val="nil"/>
              <w:bottom w:val="nil"/>
              <w:right w:val="nil"/>
            </w:tcBorders>
            <w:shd w:val="clear" w:color="auto" w:fill="auto"/>
            <w:noWrap/>
            <w:hideMark/>
          </w:tcPr>
          <w:p w14:paraId="77F9AB9D"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15.000</w:t>
            </w:r>
          </w:p>
        </w:tc>
        <w:tc>
          <w:tcPr>
            <w:tcW w:w="1293" w:type="dxa"/>
            <w:tcBorders>
              <w:top w:val="nil"/>
              <w:left w:val="nil"/>
              <w:bottom w:val="nil"/>
              <w:right w:val="nil"/>
            </w:tcBorders>
            <w:shd w:val="clear" w:color="auto" w:fill="auto"/>
            <w:noWrap/>
            <w:hideMark/>
          </w:tcPr>
          <w:p w14:paraId="4039A676"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887" w:type="dxa"/>
            <w:tcBorders>
              <w:top w:val="nil"/>
              <w:left w:val="nil"/>
              <w:bottom w:val="nil"/>
              <w:right w:val="nil"/>
            </w:tcBorders>
            <w:shd w:val="clear" w:color="auto" w:fill="auto"/>
            <w:noWrap/>
            <w:hideMark/>
          </w:tcPr>
          <w:p w14:paraId="7EB3E397"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r>
      <w:tr w:rsidR="00BB4A5C" w:rsidRPr="00BB4A5C" w14:paraId="165E360C" w14:textId="77777777" w:rsidTr="00BB4A5C">
        <w:trPr>
          <w:trHeight w:val="240"/>
        </w:trPr>
        <w:tc>
          <w:tcPr>
            <w:tcW w:w="222" w:type="dxa"/>
            <w:tcBorders>
              <w:top w:val="nil"/>
              <w:left w:val="nil"/>
              <w:bottom w:val="nil"/>
              <w:right w:val="nil"/>
            </w:tcBorders>
            <w:shd w:val="clear" w:color="auto" w:fill="auto"/>
            <w:noWrap/>
            <w:hideMark/>
          </w:tcPr>
          <w:p w14:paraId="67E5E754"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bottom w:val="nil"/>
              <w:right w:val="nil"/>
            </w:tcBorders>
            <w:shd w:val="clear" w:color="auto" w:fill="auto"/>
            <w:noWrap/>
            <w:hideMark/>
          </w:tcPr>
          <w:p w14:paraId="79E877C0"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422</w:t>
            </w:r>
          </w:p>
        </w:tc>
        <w:tc>
          <w:tcPr>
            <w:tcW w:w="5112" w:type="dxa"/>
            <w:tcBorders>
              <w:top w:val="nil"/>
              <w:left w:val="nil"/>
              <w:bottom w:val="nil"/>
              <w:right w:val="nil"/>
            </w:tcBorders>
            <w:shd w:val="clear" w:color="auto" w:fill="auto"/>
            <w:noWrap/>
            <w:hideMark/>
          </w:tcPr>
          <w:p w14:paraId="6646F2B7"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Postrojenja i oprema</w:t>
            </w:r>
          </w:p>
        </w:tc>
        <w:tc>
          <w:tcPr>
            <w:tcW w:w="1420" w:type="dxa"/>
            <w:tcBorders>
              <w:top w:val="nil"/>
              <w:left w:val="nil"/>
              <w:bottom w:val="nil"/>
              <w:right w:val="nil"/>
            </w:tcBorders>
            <w:shd w:val="clear" w:color="auto" w:fill="auto"/>
            <w:noWrap/>
            <w:hideMark/>
          </w:tcPr>
          <w:p w14:paraId="4ADA3AF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15.000</w:t>
            </w:r>
          </w:p>
        </w:tc>
        <w:tc>
          <w:tcPr>
            <w:tcW w:w="1117" w:type="dxa"/>
            <w:tcBorders>
              <w:top w:val="nil"/>
              <w:left w:val="nil"/>
              <w:bottom w:val="nil"/>
              <w:right w:val="nil"/>
            </w:tcBorders>
            <w:shd w:val="clear" w:color="auto" w:fill="auto"/>
            <w:noWrap/>
            <w:hideMark/>
          </w:tcPr>
          <w:p w14:paraId="3114B919"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15.000</w:t>
            </w:r>
          </w:p>
        </w:tc>
        <w:tc>
          <w:tcPr>
            <w:tcW w:w="1293" w:type="dxa"/>
            <w:tcBorders>
              <w:top w:val="nil"/>
              <w:left w:val="nil"/>
              <w:bottom w:val="nil"/>
              <w:right w:val="nil"/>
            </w:tcBorders>
            <w:shd w:val="clear" w:color="auto" w:fill="auto"/>
            <w:noWrap/>
            <w:hideMark/>
          </w:tcPr>
          <w:p w14:paraId="030DC3BC"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887" w:type="dxa"/>
            <w:tcBorders>
              <w:top w:val="nil"/>
              <w:left w:val="nil"/>
              <w:bottom w:val="nil"/>
              <w:right w:val="nil"/>
            </w:tcBorders>
            <w:shd w:val="clear" w:color="auto" w:fill="auto"/>
            <w:noWrap/>
            <w:hideMark/>
          </w:tcPr>
          <w:p w14:paraId="421AB9FF"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r>
      <w:tr w:rsidR="00BB4A5C" w:rsidRPr="00BB4A5C" w14:paraId="7A15D760" w14:textId="77777777" w:rsidTr="00BB4A5C">
        <w:trPr>
          <w:trHeight w:val="240"/>
        </w:trPr>
        <w:tc>
          <w:tcPr>
            <w:tcW w:w="5951" w:type="dxa"/>
            <w:gridSpan w:val="3"/>
            <w:tcBorders>
              <w:top w:val="nil"/>
              <w:left w:val="nil"/>
              <w:bottom w:val="nil"/>
              <w:right w:val="nil"/>
            </w:tcBorders>
            <w:shd w:val="clear" w:color="000000" w:fill="8EA9DB"/>
            <w:noWrap/>
            <w:hideMark/>
          </w:tcPr>
          <w:p w14:paraId="374C1CA3" w14:textId="77777777" w:rsidR="00BB4A5C" w:rsidRPr="00BB4A5C" w:rsidRDefault="00BB4A5C" w:rsidP="00BB4A5C">
            <w:pPr>
              <w:spacing w:after="0" w:line="240" w:lineRule="auto"/>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PROGRAM 1006 UPRAVLJANJE IMOVINOM</w:t>
            </w:r>
          </w:p>
        </w:tc>
        <w:tc>
          <w:tcPr>
            <w:tcW w:w="1420" w:type="dxa"/>
            <w:tcBorders>
              <w:top w:val="nil"/>
              <w:left w:val="nil"/>
              <w:bottom w:val="nil"/>
              <w:right w:val="nil"/>
            </w:tcBorders>
            <w:shd w:val="clear" w:color="000000" w:fill="8EA9DB"/>
            <w:noWrap/>
            <w:hideMark/>
          </w:tcPr>
          <w:p w14:paraId="7DF36E7B"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387.600</w:t>
            </w:r>
          </w:p>
        </w:tc>
        <w:tc>
          <w:tcPr>
            <w:tcW w:w="1117" w:type="dxa"/>
            <w:tcBorders>
              <w:top w:val="nil"/>
              <w:left w:val="nil"/>
              <w:bottom w:val="nil"/>
              <w:right w:val="nil"/>
            </w:tcBorders>
            <w:shd w:val="clear" w:color="000000" w:fill="8EA9DB"/>
            <w:noWrap/>
            <w:hideMark/>
          </w:tcPr>
          <w:p w14:paraId="7EE259A5"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387.600</w:t>
            </w:r>
          </w:p>
        </w:tc>
        <w:tc>
          <w:tcPr>
            <w:tcW w:w="1293" w:type="dxa"/>
            <w:tcBorders>
              <w:top w:val="nil"/>
              <w:left w:val="nil"/>
              <w:bottom w:val="nil"/>
              <w:right w:val="nil"/>
            </w:tcBorders>
            <w:shd w:val="clear" w:color="000000" w:fill="8EA9DB"/>
            <w:noWrap/>
            <w:hideMark/>
          </w:tcPr>
          <w:p w14:paraId="4C95FD9C"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268.262</w:t>
            </w:r>
          </w:p>
        </w:tc>
        <w:tc>
          <w:tcPr>
            <w:tcW w:w="887" w:type="dxa"/>
            <w:tcBorders>
              <w:top w:val="nil"/>
              <w:left w:val="nil"/>
              <w:bottom w:val="nil"/>
              <w:right w:val="nil"/>
            </w:tcBorders>
            <w:shd w:val="clear" w:color="000000" w:fill="8EA9DB"/>
            <w:noWrap/>
            <w:hideMark/>
          </w:tcPr>
          <w:p w14:paraId="312F2E74"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69,21</w:t>
            </w:r>
          </w:p>
        </w:tc>
      </w:tr>
      <w:tr w:rsidR="00BB4A5C" w:rsidRPr="00BB4A5C" w14:paraId="00D505CD" w14:textId="77777777" w:rsidTr="00BB4A5C">
        <w:trPr>
          <w:trHeight w:val="240"/>
        </w:trPr>
        <w:tc>
          <w:tcPr>
            <w:tcW w:w="5951" w:type="dxa"/>
            <w:gridSpan w:val="3"/>
            <w:tcBorders>
              <w:top w:val="nil"/>
              <w:left w:val="nil"/>
              <w:bottom w:val="nil"/>
              <w:right w:val="nil"/>
            </w:tcBorders>
            <w:shd w:val="clear" w:color="000000" w:fill="FFFF00"/>
            <w:hideMark/>
          </w:tcPr>
          <w:p w14:paraId="32F489C4"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Aktivnost: A100601  Održavanje javnih i poslovnih zgrada</w:t>
            </w:r>
          </w:p>
        </w:tc>
        <w:tc>
          <w:tcPr>
            <w:tcW w:w="1420" w:type="dxa"/>
            <w:tcBorders>
              <w:top w:val="nil"/>
              <w:left w:val="nil"/>
              <w:bottom w:val="nil"/>
              <w:right w:val="nil"/>
            </w:tcBorders>
            <w:shd w:val="clear" w:color="000000" w:fill="FFFF00"/>
            <w:noWrap/>
            <w:hideMark/>
          </w:tcPr>
          <w:p w14:paraId="6A5602D6"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252.000</w:t>
            </w:r>
          </w:p>
        </w:tc>
        <w:tc>
          <w:tcPr>
            <w:tcW w:w="1117" w:type="dxa"/>
            <w:tcBorders>
              <w:top w:val="nil"/>
              <w:left w:val="nil"/>
              <w:bottom w:val="nil"/>
              <w:right w:val="nil"/>
            </w:tcBorders>
            <w:shd w:val="clear" w:color="000000" w:fill="FFFF00"/>
            <w:noWrap/>
            <w:hideMark/>
          </w:tcPr>
          <w:p w14:paraId="00B7B565"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252.000</w:t>
            </w:r>
          </w:p>
        </w:tc>
        <w:tc>
          <w:tcPr>
            <w:tcW w:w="1293" w:type="dxa"/>
            <w:tcBorders>
              <w:top w:val="nil"/>
              <w:left w:val="nil"/>
              <w:bottom w:val="nil"/>
              <w:right w:val="nil"/>
            </w:tcBorders>
            <w:shd w:val="clear" w:color="000000" w:fill="FFFF00"/>
            <w:noWrap/>
            <w:hideMark/>
          </w:tcPr>
          <w:p w14:paraId="22B69B84"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134.575</w:t>
            </w:r>
          </w:p>
        </w:tc>
        <w:tc>
          <w:tcPr>
            <w:tcW w:w="887" w:type="dxa"/>
            <w:tcBorders>
              <w:top w:val="nil"/>
              <w:left w:val="nil"/>
              <w:bottom w:val="nil"/>
              <w:right w:val="nil"/>
            </w:tcBorders>
            <w:shd w:val="clear" w:color="000000" w:fill="FFFF00"/>
            <w:noWrap/>
            <w:hideMark/>
          </w:tcPr>
          <w:p w14:paraId="5278D6CB"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53,40</w:t>
            </w:r>
          </w:p>
        </w:tc>
      </w:tr>
      <w:tr w:rsidR="00BB4A5C" w:rsidRPr="00BB4A5C" w14:paraId="45D19EFE" w14:textId="77777777" w:rsidTr="00BB4A5C">
        <w:trPr>
          <w:trHeight w:val="240"/>
        </w:trPr>
        <w:tc>
          <w:tcPr>
            <w:tcW w:w="5951" w:type="dxa"/>
            <w:gridSpan w:val="3"/>
            <w:tcBorders>
              <w:top w:val="nil"/>
              <w:left w:val="nil"/>
              <w:bottom w:val="nil"/>
              <w:right w:val="nil"/>
            </w:tcBorders>
            <w:shd w:val="clear" w:color="auto" w:fill="auto"/>
            <w:hideMark/>
          </w:tcPr>
          <w:p w14:paraId="074C2F64" w14:textId="77777777" w:rsidR="00BB4A5C" w:rsidRPr="00BB4A5C" w:rsidRDefault="00BB4A5C" w:rsidP="00BB4A5C">
            <w:pPr>
              <w:spacing w:after="0" w:line="240" w:lineRule="auto"/>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Izvor financiranja: 11  Opći prihodi i primici</w:t>
            </w:r>
          </w:p>
        </w:tc>
        <w:tc>
          <w:tcPr>
            <w:tcW w:w="1420" w:type="dxa"/>
            <w:tcBorders>
              <w:top w:val="nil"/>
              <w:left w:val="nil"/>
              <w:bottom w:val="nil"/>
              <w:right w:val="nil"/>
            </w:tcBorders>
            <w:shd w:val="clear" w:color="auto" w:fill="auto"/>
            <w:noWrap/>
            <w:hideMark/>
          </w:tcPr>
          <w:p w14:paraId="10C2BF5D"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232.000</w:t>
            </w:r>
          </w:p>
        </w:tc>
        <w:tc>
          <w:tcPr>
            <w:tcW w:w="1117" w:type="dxa"/>
            <w:tcBorders>
              <w:top w:val="nil"/>
              <w:left w:val="nil"/>
              <w:bottom w:val="nil"/>
              <w:right w:val="nil"/>
            </w:tcBorders>
            <w:shd w:val="clear" w:color="auto" w:fill="auto"/>
            <w:noWrap/>
            <w:hideMark/>
          </w:tcPr>
          <w:p w14:paraId="1A33FBF6"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232.000</w:t>
            </w:r>
          </w:p>
        </w:tc>
        <w:tc>
          <w:tcPr>
            <w:tcW w:w="1293" w:type="dxa"/>
            <w:tcBorders>
              <w:top w:val="nil"/>
              <w:left w:val="nil"/>
              <w:bottom w:val="nil"/>
              <w:right w:val="nil"/>
            </w:tcBorders>
            <w:shd w:val="clear" w:color="auto" w:fill="auto"/>
            <w:noWrap/>
            <w:hideMark/>
          </w:tcPr>
          <w:p w14:paraId="5755CBCB"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134.575</w:t>
            </w:r>
          </w:p>
        </w:tc>
        <w:tc>
          <w:tcPr>
            <w:tcW w:w="887" w:type="dxa"/>
            <w:tcBorders>
              <w:top w:val="nil"/>
              <w:left w:val="nil"/>
              <w:bottom w:val="nil"/>
              <w:right w:val="nil"/>
            </w:tcBorders>
            <w:shd w:val="clear" w:color="auto" w:fill="auto"/>
            <w:noWrap/>
            <w:hideMark/>
          </w:tcPr>
          <w:p w14:paraId="11780E84"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58,01</w:t>
            </w:r>
          </w:p>
        </w:tc>
      </w:tr>
      <w:tr w:rsidR="00BB4A5C" w:rsidRPr="00BB4A5C" w14:paraId="4B195B88" w14:textId="77777777" w:rsidTr="00BB4A5C">
        <w:trPr>
          <w:trHeight w:val="240"/>
        </w:trPr>
        <w:tc>
          <w:tcPr>
            <w:tcW w:w="222" w:type="dxa"/>
            <w:tcBorders>
              <w:top w:val="nil"/>
              <w:left w:val="nil"/>
              <w:bottom w:val="nil"/>
              <w:right w:val="nil"/>
            </w:tcBorders>
            <w:shd w:val="clear" w:color="auto" w:fill="auto"/>
            <w:noWrap/>
            <w:hideMark/>
          </w:tcPr>
          <w:p w14:paraId="15CD433A"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p>
        </w:tc>
        <w:tc>
          <w:tcPr>
            <w:tcW w:w="617" w:type="dxa"/>
            <w:tcBorders>
              <w:top w:val="nil"/>
              <w:left w:val="nil"/>
              <w:bottom w:val="nil"/>
              <w:right w:val="nil"/>
            </w:tcBorders>
            <w:shd w:val="clear" w:color="auto" w:fill="auto"/>
            <w:noWrap/>
            <w:hideMark/>
          </w:tcPr>
          <w:p w14:paraId="7E98D073"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w:t>
            </w:r>
          </w:p>
        </w:tc>
        <w:tc>
          <w:tcPr>
            <w:tcW w:w="5112" w:type="dxa"/>
            <w:tcBorders>
              <w:top w:val="nil"/>
              <w:left w:val="nil"/>
              <w:bottom w:val="nil"/>
              <w:right w:val="nil"/>
            </w:tcBorders>
            <w:shd w:val="clear" w:color="auto" w:fill="auto"/>
            <w:noWrap/>
            <w:hideMark/>
          </w:tcPr>
          <w:p w14:paraId="4781B773"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Materijalni rashodi</w:t>
            </w:r>
          </w:p>
        </w:tc>
        <w:tc>
          <w:tcPr>
            <w:tcW w:w="1420" w:type="dxa"/>
            <w:tcBorders>
              <w:top w:val="nil"/>
              <w:left w:val="nil"/>
              <w:bottom w:val="nil"/>
              <w:right w:val="nil"/>
            </w:tcBorders>
            <w:shd w:val="clear" w:color="auto" w:fill="auto"/>
            <w:noWrap/>
            <w:hideMark/>
          </w:tcPr>
          <w:p w14:paraId="5667915D"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122.000</w:t>
            </w:r>
          </w:p>
        </w:tc>
        <w:tc>
          <w:tcPr>
            <w:tcW w:w="1117" w:type="dxa"/>
            <w:tcBorders>
              <w:top w:val="nil"/>
              <w:left w:val="nil"/>
              <w:bottom w:val="nil"/>
              <w:right w:val="nil"/>
            </w:tcBorders>
            <w:shd w:val="clear" w:color="auto" w:fill="auto"/>
            <w:noWrap/>
            <w:hideMark/>
          </w:tcPr>
          <w:p w14:paraId="5E408DC7"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122.000</w:t>
            </w:r>
          </w:p>
        </w:tc>
        <w:tc>
          <w:tcPr>
            <w:tcW w:w="1293" w:type="dxa"/>
            <w:tcBorders>
              <w:top w:val="nil"/>
              <w:left w:val="nil"/>
              <w:bottom w:val="nil"/>
              <w:right w:val="nil"/>
            </w:tcBorders>
            <w:shd w:val="clear" w:color="auto" w:fill="auto"/>
            <w:noWrap/>
            <w:hideMark/>
          </w:tcPr>
          <w:p w14:paraId="6D8BE1D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101.973</w:t>
            </w:r>
          </w:p>
        </w:tc>
        <w:tc>
          <w:tcPr>
            <w:tcW w:w="887" w:type="dxa"/>
            <w:tcBorders>
              <w:top w:val="nil"/>
              <w:left w:val="nil"/>
              <w:bottom w:val="nil"/>
              <w:right w:val="nil"/>
            </w:tcBorders>
            <w:shd w:val="clear" w:color="auto" w:fill="auto"/>
            <w:noWrap/>
            <w:hideMark/>
          </w:tcPr>
          <w:p w14:paraId="2A63A0B7"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83,58</w:t>
            </w:r>
          </w:p>
        </w:tc>
      </w:tr>
      <w:tr w:rsidR="00BB4A5C" w:rsidRPr="00BB4A5C" w14:paraId="66E65B4F" w14:textId="77777777" w:rsidTr="00BB4A5C">
        <w:trPr>
          <w:trHeight w:val="240"/>
        </w:trPr>
        <w:tc>
          <w:tcPr>
            <w:tcW w:w="222" w:type="dxa"/>
            <w:tcBorders>
              <w:top w:val="nil"/>
              <w:left w:val="nil"/>
              <w:bottom w:val="nil"/>
              <w:right w:val="nil"/>
            </w:tcBorders>
            <w:shd w:val="clear" w:color="auto" w:fill="auto"/>
            <w:noWrap/>
            <w:hideMark/>
          </w:tcPr>
          <w:p w14:paraId="26D93C16"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76E2DD00"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322</w:t>
            </w:r>
          </w:p>
        </w:tc>
        <w:tc>
          <w:tcPr>
            <w:tcW w:w="5112" w:type="dxa"/>
            <w:tcBorders>
              <w:top w:val="nil"/>
              <w:left w:val="nil"/>
              <w:bottom w:val="nil"/>
              <w:right w:val="nil"/>
            </w:tcBorders>
            <w:shd w:val="clear" w:color="auto" w:fill="auto"/>
            <w:noWrap/>
            <w:hideMark/>
          </w:tcPr>
          <w:p w14:paraId="78452E00"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Rashodi za materijal i energiju</w:t>
            </w:r>
          </w:p>
        </w:tc>
        <w:tc>
          <w:tcPr>
            <w:tcW w:w="1420" w:type="dxa"/>
            <w:tcBorders>
              <w:top w:val="nil"/>
              <w:left w:val="nil"/>
              <w:bottom w:val="nil"/>
              <w:right w:val="nil"/>
            </w:tcBorders>
            <w:shd w:val="clear" w:color="auto" w:fill="auto"/>
            <w:noWrap/>
            <w:hideMark/>
          </w:tcPr>
          <w:p w14:paraId="1102B083"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22.000</w:t>
            </w:r>
          </w:p>
        </w:tc>
        <w:tc>
          <w:tcPr>
            <w:tcW w:w="1117" w:type="dxa"/>
            <w:tcBorders>
              <w:top w:val="nil"/>
              <w:left w:val="nil"/>
              <w:bottom w:val="nil"/>
              <w:right w:val="nil"/>
            </w:tcBorders>
            <w:shd w:val="clear" w:color="auto" w:fill="auto"/>
            <w:noWrap/>
            <w:hideMark/>
          </w:tcPr>
          <w:p w14:paraId="2F3A4478" w14:textId="7AEC6DD9"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21.000</w:t>
            </w:r>
          </w:p>
        </w:tc>
        <w:tc>
          <w:tcPr>
            <w:tcW w:w="1293" w:type="dxa"/>
            <w:tcBorders>
              <w:top w:val="nil"/>
              <w:left w:val="nil"/>
              <w:bottom w:val="nil"/>
              <w:right w:val="nil"/>
            </w:tcBorders>
            <w:shd w:val="clear" w:color="auto" w:fill="auto"/>
            <w:noWrap/>
            <w:hideMark/>
          </w:tcPr>
          <w:p w14:paraId="69616FE1"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9.077</w:t>
            </w:r>
          </w:p>
        </w:tc>
        <w:tc>
          <w:tcPr>
            <w:tcW w:w="887" w:type="dxa"/>
            <w:tcBorders>
              <w:top w:val="nil"/>
              <w:left w:val="nil"/>
              <w:bottom w:val="nil"/>
              <w:right w:val="nil"/>
            </w:tcBorders>
            <w:shd w:val="clear" w:color="auto" w:fill="auto"/>
            <w:noWrap/>
            <w:hideMark/>
          </w:tcPr>
          <w:p w14:paraId="5A0E0518"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43,22</w:t>
            </w:r>
          </w:p>
        </w:tc>
      </w:tr>
      <w:tr w:rsidR="00BB4A5C" w:rsidRPr="00BB4A5C" w14:paraId="669B7744" w14:textId="77777777" w:rsidTr="00BB4A5C">
        <w:trPr>
          <w:trHeight w:val="240"/>
        </w:trPr>
        <w:tc>
          <w:tcPr>
            <w:tcW w:w="222" w:type="dxa"/>
            <w:tcBorders>
              <w:top w:val="nil"/>
              <w:left w:val="nil"/>
              <w:right w:val="nil"/>
            </w:tcBorders>
            <w:shd w:val="clear" w:color="auto" w:fill="auto"/>
            <w:noWrap/>
            <w:hideMark/>
          </w:tcPr>
          <w:p w14:paraId="2E49CDA0"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right w:val="nil"/>
            </w:tcBorders>
            <w:shd w:val="clear" w:color="auto" w:fill="auto"/>
            <w:noWrap/>
            <w:hideMark/>
          </w:tcPr>
          <w:p w14:paraId="60624A7D"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3223</w:t>
            </w:r>
          </w:p>
        </w:tc>
        <w:tc>
          <w:tcPr>
            <w:tcW w:w="5112" w:type="dxa"/>
            <w:tcBorders>
              <w:top w:val="nil"/>
              <w:left w:val="nil"/>
              <w:right w:val="nil"/>
            </w:tcBorders>
            <w:shd w:val="clear" w:color="auto" w:fill="auto"/>
            <w:noWrap/>
            <w:hideMark/>
          </w:tcPr>
          <w:p w14:paraId="35D095AC"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Energija</w:t>
            </w:r>
          </w:p>
        </w:tc>
        <w:tc>
          <w:tcPr>
            <w:tcW w:w="1420" w:type="dxa"/>
            <w:tcBorders>
              <w:top w:val="nil"/>
              <w:left w:val="nil"/>
              <w:right w:val="nil"/>
            </w:tcBorders>
            <w:shd w:val="clear" w:color="auto" w:fill="auto"/>
            <w:noWrap/>
            <w:hideMark/>
          </w:tcPr>
          <w:p w14:paraId="1E0AAF6B" w14:textId="77777777" w:rsidR="00BB4A5C" w:rsidRPr="00BB4A5C" w:rsidRDefault="00BB4A5C" w:rsidP="00BB4A5C">
            <w:pPr>
              <w:spacing w:after="0" w:line="240" w:lineRule="auto"/>
              <w:rPr>
                <w:rFonts w:ascii="Arial" w:eastAsia="Times New Roman" w:hAnsi="Arial" w:cs="Arial"/>
                <w:color w:val="000000"/>
                <w:sz w:val="18"/>
                <w:szCs w:val="18"/>
                <w:lang w:eastAsia="hr-HR"/>
              </w:rPr>
            </w:pPr>
          </w:p>
        </w:tc>
        <w:tc>
          <w:tcPr>
            <w:tcW w:w="1117" w:type="dxa"/>
            <w:tcBorders>
              <w:top w:val="nil"/>
              <w:left w:val="nil"/>
              <w:right w:val="nil"/>
            </w:tcBorders>
            <w:shd w:val="clear" w:color="auto" w:fill="auto"/>
            <w:noWrap/>
            <w:hideMark/>
          </w:tcPr>
          <w:p w14:paraId="1AF85DBC"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right w:val="nil"/>
            </w:tcBorders>
            <w:shd w:val="clear" w:color="auto" w:fill="auto"/>
            <w:noWrap/>
            <w:hideMark/>
          </w:tcPr>
          <w:p w14:paraId="4530C22C"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8.245</w:t>
            </w:r>
          </w:p>
        </w:tc>
        <w:tc>
          <w:tcPr>
            <w:tcW w:w="887" w:type="dxa"/>
            <w:tcBorders>
              <w:top w:val="nil"/>
              <w:left w:val="nil"/>
              <w:right w:val="nil"/>
            </w:tcBorders>
            <w:shd w:val="clear" w:color="auto" w:fill="auto"/>
            <w:noWrap/>
            <w:hideMark/>
          </w:tcPr>
          <w:p w14:paraId="7A95F9C2"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2727D905" w14:textId="77777777" w:rsidTr="00BB4A5C">
        <w:trPr>
          <w:trHeight w:val="194"/>
        </w:trPr>
        <w:tc>
          <w:tcPr>
            <w:tcW w:w="222" w:type="dxa"/>
            <w:shd w:val="clear" w:color="auto" w:fill="auto"/>
            <w:noWrap/>
            <w:hideMark/>
          </w:tcPr>
          <w:p w14:paraId="753B6C34"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shd w:val="clear" w:color="auto" w:fill="auto"/>
            <w:noWrap/>
            <w:hideMark/>
          </w:tcPr>
          <w:p w14:paraId="03B2F471"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3224</w:t>
            </w:r>
          </w:p>
        </w:tc>
        <w:tc>
          <w:tcPr>
            <w:tcW w:w="5112" w:type="dxa"/>
            <w:shd w:val="clear" w:color="auto" w:fill="auto"/>
            <w:hideMark/>
          </w:tcPr>
          <w:p w14:paraId="035835BF"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Materijal i dijelovi za tekuće i investicijsko održavanje</w:t>
            </w:r>
          </w:p>
        </w:tc>
        <w:tc>
          <w:tcPr>
            <w:tcW w:w="1420" w:type="dxa"/>
            <w:shd w:val="clear" w:color="auto" w:fill="auto"/>
            <w:noWrap/>
            <w:hideMark/>
          </w:tcPr>
          <w:p w14:paraId="6A1297AE" w14:textId="77777777" w:rsidR="00BB4A5C" w:rsidRPr="00BB4A5C" w:rsidRDefault="00BB4A5C" w:rsidP="00BB4A5C">
            <w:pPr>
              <w:spacing w:after="0" w:line="240" w:lineRule="auto"/>
              <w:rPr>
                <w:rFonts w:ascii="Arial" w:eastAsia="Times New Roman" w:hAnsi="Arial" w:cs="Arial"/>
                <w:color w:val="000000"/>
                <w:sz w:val="18"/>
                <w:szCs w:val="18"/>
                <w:lang w:eastAsia="hr-HR"/>
              </w:rPr>
            </w:pPr>
          </w:p>
        </w:tc>
        <w:tc>
          <w:tcPr>
            <w:tcW w:w="1117" w:type="dxa"/>
            <w:shd w:val="clear" w:color="auto" w:fill="auto"/>
            <w:noWrap/>
            <w:hideMark/>
          </w:tcPr>
          <w:p w14:paraId="6651F05C"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shd w:val="clear" w:color="auto" w:fill="auto"/>
            <w:noWrap/>
            <w:hideMark/>
          </w:tcPr>
          <w:p w14:paraId="707EE6D1"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832</w:t>
            </w:r>
          </w:p>
        </w:tc>
        <w:tc>
          <w:tcPr>
            <w:tcW w:w="887" w:type="dxa"/>
            <w:shd w:val="clear" w:color="auto" w:fill="auto"/>
            <w:noWrap/>
            <w:hideMark/>
          </w:tcPr>
          <w:p w14:paraId="4F69C142"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4ACE10E6" w14:textId="77777777" w:rsidTr="00BB4A5C">
        <w:trPr>
          <w:trHeight w:val="240"/>
        </w:trPr>
        <w:tc>
          <w:tcPr>
            <w:tcW w:w="222" w:type="dxa"/>
            <w:shd w:val="clear" w:color="auto" w:fill="auto"/>
            <w:noWrap/>
            <w:hideMark/>
          </w:tcPr>
          <w:p w14:paraId="3EBD58B4"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shd w:val="clear" w:color="auto" w:fill="auto"/>
            <w:noWrap/>
            <w:hideMark/>
          </w:tcPr>
          <w:p w14:paraId="0100BA9A"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323</w:t>
            </w:r>
          </w:p>
        </w:tc>
        <w:tc>
          <w:tcPr>
            <w:tcW w:w="5112" w:type="dxa"/>
            <w:shd w:val="clear" w:color="auto" w:fill="auto"/>
            <w:noWrap/>
            <w:hideMark/>
          </w:tcPr>
          <w:p w14:paraId="140344D2"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Rashodi za usluge</w:t>
            </w:r>
          </w:p>
        </w:tc>
        <w:tc>
          <w:tcPr>
            <w:tcW w:w="1420" w:type="dxa"/>
            <w:shd w:val="clear" w:color="auto" w:fill="auto"/>
            <w:noWrap/>
            <w:hideMark/>
          </w:tcPr>
          <w:p w14:paraId="5C73D978"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87.000</w:t>
            </w:r>
          </w:p>
        </w:tc>
        <w:tc>
          <w:tcPr>
            <w:tcW w:w="1117" w:type="dxa"/>
            <w:shd w:val="clear" w:color="auto" w:fill="auto"/>
            <w:noWrap/>
            <w:hideMark/>
          </w:tcPr>
          <w:p w14:paraId="636ACA3D" w14:textId="2AFEBBCF"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88.000</w:t>
            </w:r>
          </w:p>
        </w:tc>
        <w:tc>
          <w:tcPr>
            <w:tcW w:w="1293" w:type="dxa"/>
            <w:shd w:val="clear" w:color="auto" w:fill="auto"/>
            <w:noWrap/>
            <w:hideMark/>
          </w:tcPr>
          <w:p w14:paraId="12DD6F10"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87.404</w:t>
            </w:r>
          </w:p>
        </w:tc>
        <w:tc>
          <w:tcPr>
            <w:tcW w:w="887" w:type="dxa"/>
            <w:shd w:val="clear" w:color="auto" w:fill="auto"/>
            <w:noWrap/>
            <w:hideMark/>
          </w:tcPr>
          <w:p w14:paraId="53FA77AD"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99,32</w:t>
            </w:r>
          </w:p>
        </w:tc>
      </w:tr>
      <w:tr w:rsidR="00BB4A5C" w:rsidRPr="00BB4A5C" w14:paraId="79569403" w14:textId="77777777" w:rsidTr="00BB4A5C">
        <w:trPr>
          <w:trHeight w:val="240"/>
        </w:trPr>
        <w:tc>
          <w:tcPr>
            <w:tcW w:w="222" w:type="dxa"/>
            <w:tcBorders>
              <w:left w:val="nil"/>
              <w:bottom w:val="nil"/>
              <w:right w:val="nil"/>
            </w:tcBorders>
            <w:shd w:val="clear" w:color="auto" w:fill="auto"/>
            <w:noWrap/>
            <w:hideMark/>
          </w:tcPr>
          <w:p w14:paraId="5E6B145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left w:val="nil"/>
              <w:bottom w:val="nil"/>
              <w:right w:val="nil"/>
            </w:tcBorders>
            <w:shd w:val="clear" w:color="auto" w:fill="auto"/>
            <w:noWrap/>
            <w:hideMark/>
          </w:tcPr>
          <w:p w14:paraId="4CF8C7DE"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3232</w:t>
            </w:r>
          </w:p>
        </w:tc>
        <w:tc>
          <w:tcPr>
            <w:tcW w:w="6532" w:type="dxa"/>
            <w:gridSpan w:val="2"/>
            <w:tcBorders>
              <w:left w:val="nil"/>
              <w:bottom w:val="nil"/>
              <w:right w:val="nil"/>
            </w:tcBorders>
            <w:shd w:val="clear" w:color="auto" w:fill="auto"/>
            <w:noWrap/>
            <w:hideMark/>
          </w:tcPr>
          <w:p w14:paraId="7F185D32"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Usluge tekućeg i investicijskog održavanja</w:t>
            </w:r>
          </w:p>
        </w:tc>
        <w:tc>
          <w:tcPr>
            <w:tcW w:w="1117" w:type="dxa"/>
            <w:tcBorders>
              <w:left w:val="nil"/>
              <w:bottom w:val="nil"/>
              <w:right w:val="nil"/>
            </w:tcBorders>
            <w:shd w:val="clear" w:color="auto" w:fill="auto"/>
            <w:noWrap/>
            <w:hideMark/>
          </w:tcPr>
          <w:p w14:paraId="64BC474A"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left w:val="nil"/>
              <w:bottom w:val="nil"/>
              <w:right w:val="nil"/>
            </w:tcBorders>
            <w:shd w:val="clear" w:color="auto" w:fill="auto"/>
            <w:noWrap/>
            <w:hideMark/>
          </w:tcPr>
          <w:p w14:paraId="2607D31A"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61.135</w:t>
            </w:r>
          </w:p>
        </w:tc>
        <w:tc>
          <w:tcPr>
            <w:tcW w:w="887" w:type="dxa"/>
            <w:tcBorders>
              <w:left w:val="nil"/>
              <w:bottom w:val="nil"/>
              <w:right w:val="nil"/>
            </w:tcBorders>
            <w:shd w:val="clear" w:color="auto" w:fill="auto"/>
            <w:noWrap/>
            <w:hideMark/>
          </w:tcPr>
          <w:p w14:paraId="153A5188"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486C5EA2" w14:textId="77777777" w:rsidTr="00BB4A5C">
        <w:trPr>
          <w:trHeight w:val="240"/>
        </w:trPr>
        <w:tc>
          <w:tcPr>
            <w:tcW w:w="222" w:type="dxa"/>
            <w:tcBorders>
              <w:top w:val="nil"/>
              <w:left w:val="nil"/>
              <w:bottom w:val="nil"/>
              <w:right w:val="nil"/>
            </w:tcBorders>
            <w:shd w:val="clear" w:color="auto" w:fill="auto"/>
            <w:noWrap/>
            <w:hideMark/>
          </w:tcPr>
          <w:p w14:paraId="09792D7B"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bottom w:val="nil"/>
              <w:right w:val="nil"/>
            </w:tcBorders>
            <w:shd w:val="clear" w:color="auto" w:fill="auto"/>
            <w:noWrap/>
            <w:hideMark/>
          </w:tcPr>
          <w:p w14:paraId="08D27ADD"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3234</w:t>
            </w:r>
          </w:p>
        </w:tc>
        <w:tc>
          <w:tcPr>
            <w:tcW w:w="5112" w:type="dxa"/>
            <w:tcBorders>
              <w:top w:val="nil"/>
              <w:left w:val="nil"/>
              <w:bottom w:val="nil"/>
              <w:right w:val="nil"/>
            </w:tcBorders>
            <w:shd w:val="clear" w:color="auto" w:fill="auto"/>
            <w:noWrap/>
            <w:hideMark/>
          </w:tcPr>
          <w:p w14:paraId="0DC02616"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Komunalne usluge</w:t>
            </w:r>
          </w:p>
        </w:tc>
        <w:tc>
          <w:tcPr>
            <w:tcW w:w="1420" w:type="dxa"/>
            <w:tcBorders>
              <w:top w:val="nil"/>
              <w:left w:val="nil"/>
              <w:bottom w:val="nil"/>
              <w:right w:val="nil"/>
            </w:tcBorders>
            <w:shd w:val="clear" w:color="auto" w:fill="auto"/>
            <w:noWrap/>
            <w:hideMark/>
          </w:tcPr>
          <w:p w14:paraId="1F81DD81" w14:textId="77777777" w:rsidR="00BB4A5C" w:rsidRPr="00BB4A5C" w:rsidRDefault="00BB4A5C" w:rsidP="00BB4A5C">
            <w:pPr>
              <w:spacing w:after="0" w:line="240" w:lineRule="auto"/>
              <w:rPr>
                <w:rFonts w:ascii="Arial" w:eastAsia="Times New Roman" w:hAnsi="Arial" w:cs="Arial"/>
                <w:color w:val="000000"/>
                <w:sz w:val="18"/>
                <w:szCs w:val="18"/>
                <w:lang w:eastAsia="hr-HR"/>
              </w:rPr>
            </w:pPr>
          </w:p>
        </w:tc>
        <w:tc>
          <w:tcPr>
            <w:tcW w:w="1117" w:type="dxa"/>
            <w:tcBorders>
              <w:top w:val="nil"/>
              <w:left w:val="nil"/>
              <w:bottom w:val="nil"/>
              <w:right w:val="nil"/>
            </w:tcBorders>
            <w:shd w:val="clear" w:color="auto" w:fill="auto"/>
            <w:noWrap/>
            <w:hideMark/>
          </w:tcPr>
          <w:p w14:paraId="541B6A97"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3AD4FCB2"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21.519</w:t>
            </w:r>
          </w:p>
        </w:tc>
        <w:tc>
          <w:tcPr>
            <w:tcW w:w="887" w:type="dxa"/>
            <w:tcBorders>
              <w:top w:val="nil"/>
              <w:left w:val="nil"/>
              <w:bottom w:val="nil"/>
              <w:right w:val="nil"/>
            </w:tcBorders>
            <w:shd w:val="clear" w:color="auto" w:fill="auto"/>
            <w:noWrap/>
            <w:hideMark/>
          </w:tcPr>
          <w:p w14:paraId="17EF0A57"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6E4D74AB" w14:textId="77777777" w:rsidTr="00BB4A5C">
        <w:trPr>
          <w:trHeight w:val="240"/>
        </w:trPr>
        <w:tc>
          <w:tcPr>
            <w:tcW w:w="222" w:type="dxa"/>
            <w:tcBorders>
              <w:top w:val="nil"/>
              <w:left w:val="nil"/>
              <w:bottom w:val="nil"/>
              <w:right w:val="nil"/>
            </w:tcBorders>
            <w:shd w:val="clear" w:color="auto" w:fill="auto"/>
            <w:noWrap/>
            <w:hideMark/>
          </w:tcPr>
          <w:p w14:paraId="00773B15"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bottom w:val="nil"/>
              <w:right w:val="nil"/>
            </w:tcBorders>
            <w:shd w:val="clear" w:color="auto" w:fill="auto"/>
            <w:noWrap/>
            <w:hideMark/>
          </w:tcPr>
          <w:p w14:paraId="79223A04"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3237</w:t>
            </w:r>
          </w:p>
        </w:tc>
        <w:tc>
          <w:tcPr>
            <w:tcW w:w="5112" w:type="dxa"/>
            <w:tcBorders>
              <w:top w:val="nil"/>
              <w:left w:val="nil"/>
              <w:bottom w:val="nil"/>
              <w:right w:val="nil"/>
            </w:tcBorders>
            <w:shd w:val="clear" w:color="auto" w:fill="auto"/>
            <w:noWrap/>
            <w:hideMark/>
          </w:tcPr>
          <w:p w14:paraId="31189DCC"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Intelektualne i osobne usluge</w:t>
            </w:r>
          </w:p>
        </w:tc>
        <w:tc>
          <w:tcPr>
            <w:tcW w:w="1420" w:type="dxa"/>
            <w:tcBorders>
              <w:top w:val="nil"/>
              <w:left w:val="nil"/>
              <w:bottom w:val="nil"/>
              <w:right w:val="nil"/>
            </w:tcBorders>
            <w:shd w:val="clear" w:color="auto" w:fill="auto"/>
            <w:noWrap/>
            <w:hideMark/>
          </w:tcPr>
          <w:p w14:paraId="186A612C" w14:textId="77777777" w:rsidR="00BB4A5C" w:rsidRPr="00BB4A5C" w:rsidRDefault="00BB4A5C" w:rsidP="00BB4A5C">
            <w:pPr>
              <w:spacing w:after="0" w:line="240" w:lineRule="auto"/>
              <w:rPr>
                <w:rFonts w:ascii="Arial" w:eastAsia="Times New Roman" w:hAnsi="Arial" w:cs="Arial"/>
                <w:color w:val="000000"/>
                <w:sz w:val="18"/>
                <w:szCs w:val="18"/>
                <w:lang w:eastAsia="hr-HR"/>
              </w:rPr>
            </w:pPr>
          </w:p>
        </w:tc>
        <w:tc>
          <w:tcPr>
            <w:tcW w:w="1117" w:type="dxa"/>
            <w:tcBorders>
              <w:top w:val="nil"/>
              <w:left w:val="nil"/>
              <w:bottom w:val="nil"/>
              <w:right w:val="nil"/>
            </w:tcBorders>
            <w:shd w:val="clear" w:color="auto" w:fill="auto"/>
            <w:noWrap/>
            <w:hideMark/>
          </w:tcPr>
          <w:p w14:paraId="441E8217"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61719388"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4.750</w:t>
            </w:r>
          </w:p>
        </w:tc>
        <w:tc>
          <w:tcPr>
            <w:tcW w:w="887" w:type="dxa"/>
            <w:tcBorders>
              <w:top w:val="nil"/>
              <w:left w:val="nil"/>
              <w:bottom w:val="nil"/>
              <w:right w:val="nil"/>
            </w:tcBorders>
            <w:shd w:val="clear" w:color="auto" w:fill="auto"/>
            <w:noWrap/>
            <w:hideMark/>
          </w:tcPr>
          <w:p w14:paraId="5D35A6D0"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3A222EBF" w14:textId="77777777" w:rsidTr="00BB4A5C">
        <w:trPr>
          <w:trHeight w:val="240"/>
        </w:trPr>
        <w:tc>
          <w:tcPr>
            <w:tcW w:w="222" w:type="dxa"/>
            <w:tcBorders>
              <w:top w:val="nil"/>
              <w:left w:val="nil"/>
              <w:bottom w:val="nil"/>
              <w:right w:val="nil"/>
            </w:tcBorders>
            <w:shd w:val="clear" w:color="auto" w:fill="auto"/>
            <w:noWrap/>
            <w:hideMark/>
          </w:tcPr>
          <w:p w14:paraId="2C81AEAC"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bottom w:val="nil"/>
              <w:right w:val="nil"/>
            </w:tcBorders>
            <w:shd w:val="clear" w:color="auto" w:fill="auto"/>
            <w:noWrap/>
            <w:hideMark/>
          </w:tcPr>
          <w:p w14:paraId="0616BB5A"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329</w:t>
            </w:r>
          </w:p>
        </w:tc>
        <w:tc>
          <w:tcPr>
            <w:tcW w:w="5112" w:type="dxa"/>
            <w:tcBorders>
              <w:top w:val="nil"/>
              <w:left w:val="nil"/>
              <w:bottom w:val="nil"/>
              <w:right w:val="nil"/>
            </w:tcBorders>
            <w:shd w:val="clear" w:color="auto" w:fill="auto"/>
            <w:noWrap/>
            <w:hideMark/>
          </w:tcPr>
          <w:p w14:paraId="311E2E62"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Ostali nespomenuti rashodi poslovanja</w:t>
            </w:r>
          </w:p>
        </w:tc>
        <w:tc>
          <w:tcPr>
            <w:tcW w:w="1420" w:type="dxa"/>
            <w:tcBorders>
              <w:top w:val="nil"/>
              <w:left w:val="nil"/>
              <w:bottom w:val="nil"/>
              <w:right w:val="nil"/>
            </w:tcBorders>
            <w:shd w:val="clear" w:color="auto" w:fill="auto"/>
            <w:noWrap/>
            <w:hideMark/>
          </w:tcPr>
          <w:p w14:paraId="6DE63267"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13.000</w:t>
            </w:r>
          </w:p>
        </w:tc>
        <w:tc>
          <w:tcPr>
            <w:tcW w:w="1117" w:type="dxa"/>
            <w:tcBorders>
              <w:top w:val="nil"/>
              <w:left w:val="nil"/>
              <w:bottom w:val="nil"/>
              <w:right w:val="nil"/>
            </w:tcBorders>
            <w:shd w:val="clear" w:color="auto" w:fill="auto"/>
            <w:noWrap/>
            <w:hideMark/>
          </w:tcPr>
          <w:p w14:paraId="33287A3A"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13.000</w:t>
            </w:r>
          </w:p>
        </w:tc>
        <w:tc>
          <w:tcPr>
            <w:tcW w:w="1293" w:type="dxa"/>
            <w:tcBorders>
              <w:top w:val="nil"/>
              <w:left w:val="nil"/>
              <w:bottom w:val="nil"/>
              <w:right w:val="nil"/>
            </w:tcBorders>
            <w:shd w:val="clear" w:color="auto" w:fill="auto"/>
            <w:noWrap/>
            <w:hideMark/>
          </w:tcPr>
          <w:p w14:paraId="32E5D09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5.492</w:t>
            </w:r>
          </w:p>
        </w:tc>
        <w:tc>
          <w:tcPr>
            <w:tcW w:w="887" w:type="dxa"/>
            <w:tcBorders>
              <w:top w:val="nil"/>
              <w:left w:val="nil"/>
              <w:bottom w:val="nil"/>
              <w:right w:val="nil"/>
            </w:tcBorders>
            <w:shd w:val="clear" w:color="auto" w:fill="auto"/>
            <w:noWrap/>
            <w:hideMark/>
          </w:tcPr>
          <w:p w14:paraId="35813D87"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42,25</w:t>
            </w:r>
          </w:p>
        </w:tc>
      </w:tr>
      <w:tr w:rsidR="00BB4A5C" w:rsidRPr="00BB4A5C" w14:paraId="0A0F0C66" w14:textId="77777777" w:rsidTr="00BB4A5C">
        <w:trPr>
          <w:trHeight w:val="240"/>
        </w:trPr>
        <w:tc>
          <w:tcPr>
            <w:tcW w:w="222" w:type="dxa"/>
            <w:tcBorders>
              <w:top w:val="nil"/>
              <w:left w:val="nil"/>
              <w:bottom w:val="nil"/>
              <w:right w:val="nil"/>
            </w:tcBorders>
            <w:shd w:val="clear" w:color="auto" w:fill="auto"/>
            <w:noWrap/>
            <w:hideMark/>
          </w:tcPr>
          <w:p w14:paraId="4C6832E6"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54756F67"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3292</w:t>
            </w:r>
          </w:p>
        </w:tc>
        <w:tc>
          <w:tcPr>
            <w:tcW w:w="5112" w:type="dxa"/>
            <w:tcBorders>
              <w:top w:val="nil"/>
              <w:left w:val="nil"/>
              <w:bottom w:val="nil"/>
              <w:right w:val="nil"/>
            </w:tcBorders>
            <w:shd w:val="clear" w:color="auto" w:fill="auto"/>
            <w:noWrap/>
            <w:hideMark/>
          </w:tcPr>
          <w:p w14:paraId="383FB80E"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Premije osiguranja</w:t>
            </w:r>
          </w:p>
        </w:tc>
        <w:tc>
          <w:tcPr>
            <w:tcW w:w="1420" w:type="dxa"/>
            <w:tcBorders>
              <w:top w:val="nil"/>
              <w:left w:val="nil"/>
              <w:bottom w:val="nil"/>
              <w:right w:val="nil"/>
            </w:tcBorders>
            <w:shd w:val="clear" w:color="auto" w:fill="auto"/>
            <w:noWrap/>
            <w:hideMark/>
          </w:tcPr>
          <w:p w14:paraId="7F84D1AA" w14:textId="77777777" w:rsidR="00BB4A5C" w:rsidRPr="00BB4A5C" w:rsidRDefault="00BB4A5C" w:rsidP="00BB4A5C">
            <w:pPr>
              <w:spacing w:after="0" w:line="240" w:lineRule="auto"/>
              <w:rPr>
                <w:rFonts w:ascii="Arial" w:eastAsia="Times New Roman" w:hAnsi="Arial" w:cs="Arial"/>
                <w:color w:val="000000"/>
                <w:sz w:val="18"/>
                <w:szCs w:val="18"/>
                <w:lang w:eastAsia="hr-HR"/>
              </w:rPr>
            </w:pPr>
          </w:p>
        </w:tc>
        <w:tc>
          <w:tcPr>
            <w:tcW w:w="1117" w:type="dxa"/>
            <w:tcBorders>
              <w:top w:val="nil"/>
              <w:left w:val="nil"/>
              <w:bottom w:val="nil"/>
              <w:right w:val="nil"/>
            </w:tcBorders>
            <w:shd w:val="clear" w:color="auto" w:fill="auto"/>
            <w:noWrap/>
            <w:hideMark/>
          </w:tcPr>
          <w:p w14:paraId="256C6C22"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4B7D141D"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5.092</w:t>
            </w:r>
          </w:p>
        </w:tc>
        <w:tc>
          <w:tcPr>
            <w:tcW w:w="887" w:type="dxa"/>
            <w:tcBorders>
              <w:top w:val="nil"/>
              <w:left w:val="nil"/>
              <w:bottom w:val="nil"/>
              <w:right w:val="nil"/>
            </w:tcBorders>
            <w:shd w:val="clear" w:color="auto" w:fill="auto"/>
            <w:noWrap/>
            <w:hideMark/>
          </w:tcPr>
          <w:p w14:paraId="18798C7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06CB859A" w14:textId="77777777" w:rsidTr="00BB4A5C">
        <w:trPr>
          <w:trHeight w:val="240"/>
        </w:trPr>
        <w:tc>
          <w:tcPr>
            <w:tcW w:w="222" w:type="dxa"/>
            <w:tcBorders>
              <w:top w:val="nil"/>
              <w:left w:val="nil"/>
              <w:bottom w:val="nil"/>
              <w:right w:val="nil"/>
            </w:tcBorders>
            <w:shd w:val="clear" w:color="auto" w:fill="auto"/>
            <w:noWrap/>
            <w:hideMark/>
          </w:tcPr>
          <w:p w14:paraId="7E5B63FE"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bottom w:val="nil"/>
              <w:right w:val="nil"/>
            </w:tcBorders>
            <w:shd w:val="clear" w:color="auto" w:fill="auto"/>
            <w:noWrap/>
            <w:hideMark/>
          </w:tcPr>
          <w:p w14:paraId="1317F74B"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3295</w:t>
            </w:r>
          </w:p>
        </w:tc>
        <w:tc>
          <w:tcPr>
            <w:tcW w:w="5112" w:type="dxa"/>
            <w:tcBorders>
              <w:top w:val="nil"/>
              <w:left w:val="nil"/>
              <w:bottom w:val="nil"/>
              <w:right w:val="nil"/>
            </w:tcBorders>
            <w:shd w:val="clear" w:color="auto" w:fill="auto"/>
            <w:noWrap/>
            <w:hideMark/>
          </w:tcPr>
          <w:p w14:paraId="1976C101"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Pristojbe i naknade</w:t>
            </w:r>
          </w:p>
        </w:tc>
        <w:tc>
          <w:tcPr>
            <w:tcW w:w="1420" w:type="dxa"/>
            <w:tcBorders>
              <w:top w:val="nil"/>
              <w:left w:val="nil"/>
              <w:bottom w:val="nil"/>
              <w:right w:val="nil"/>
            </w:tcBorders>
            <w:shd w:val="clear" w:color="auto" w:fill="auto"/>
            <w:noWrap/>
            <w:hideMark/>
          </w:tcPr>
          <w:p w14:paraId="7BD70526" w14:textId="77777777" w:rsidR="00BB4A5C" w:rsidRPr="00BB4A5C" w:rsidRDefault="00BB4A5C" w:rsidP="00BB4A5C">
            <w:pPr>
              <w:spacing w:after="0" w:line="240" w:lineRule="auto"/>
              <w:rPr>
                <w:rFonts w:ascii="Arial" w:eastAsia="Times New Roman" w:hAnsi="Arial" w:cs="Arial"/>
                <w:color w:val="000000"/>
                <w:sz w:val="18"/>
                <w:szCs w:val="18"/>
                <w:lang w:eastAsia="hr-HR"/>
              </w:rPr>
            </w:pPr>
          </w:p>
        </w:tc>
        <w:tc>
          <w:tcPr>
            <w:tcW w:w="1117" w:type="dxa"/>
            <w:tcBorders>
              <w:top w:val="nil"/>
              <w:left w:val="nil"/>
              <w:bottom w:val="nil"/>
              <w:right w:val="nil"/>
            </w:tcBorders>
            <w:shd w:val="clear" w:color="auto" w:fill="auto"/>
            <w:noWrap/>
            <w:hideMark/>
          </w:tcPr>
          <w:p w14:paraId="02ED6F1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69CB17D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400</w:t>
            </w:r>
          </w:p>
        </w:tc>
        <w:tc>
          <w:tcPr>
            <w:tcW w:w="887" w:type="dxa"/>
            <w:tcBorders>
              <w:top w:val="nil"/>
              <w:left w:val="nil"/>
              <w:bottom w:val="nil"/>
              <w:right w:val="nil"/>
            </w:tcBorders>
            <w:shd w:val="clear" w:color="auto" w:fill="auto"/>
            <w:noWrap/>
            <w:hideMark/>
          </w:tcPr>
          <w:p w14:paraId="2F5FBC67"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7EB65797" w14:textId="77777777" w:rsidTr="00BB4A5C">
        <w:trPr>
          <w:trHeight w:val="80"/>
        </w:trPr>
        <w:tc>
          <w:tcPr>
            <w:tcW w:w="222" w:type="dxa"/>
            <w:tcBorders>
              <w:top w:val="nil"/>
              <w:left w:val="nil"/>
              <w:bottom w:val="nil"/>
              <w:right w:val="nil"/>
            </w:tcBorders>
            <w:shd w:val="clear" w:color="auto" w:fill="auto"/>
            <w:noWrap/>
            <w:hideMark/>
          </w:tcPr>
          <w:p w14:paraId="48D111AD"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bottom w:val="nil"/>
              <w:right w:val="nil"/>
            </w:tcBorders>
            <w:shd w:val="clear" w:color="auto" w:fill="auto"/>
            <w:noWrap/>
            <w:hideMark/>
          </w:tcPr>
          <w:p w14:paraId="17A0048C"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45</w:t>
            </w:r>
          </w:p>
        </w:tc>
        <w:tc>
          <w:tcPr>
            <w:tcW w:w="5112" w:type="dxa"/>
            <w:tcBorders>
              <w:top w:val="nil"/>
              <w:left w:val="nil"/>
              <w:bottom w:val="nil"/>
              <w:right w:val="nil"/>
            </w:tcBorders>
            <w:shd w:val="clear" w:color="auto" w:fill="auto"/>
            <w:hideMark/>
          </w:tcPr>
          <w:p w14:paraId="70DB3B82"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Rashodi za dodatna ulaganja na nefinancijskoj imovini</w:t>
            </w:r>
          </w:p>
        </w:tc>
        <w:tc>
          <w:tcPr>
            <w:tcW w:w="1420" w:type="dxa"/>
            <w:tcBorders>
              <w:top w:val="nil"/>
              <w:left w:val="nil"/>
              <w:bottom w:val="nil"/>
              <w:right w:val="nil"/>
            </w:tcBorders>
            <w:shd w:val="clear" w:color="auto" w:fill="auto"/>
            <w:noWrap/>
            <w:hideMark/>
          </w:tcPr>
          <w:p w14:paraId="2586E376"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110.000</w:t>
            </w:r>
          </w:p>
        </w:tc>
        <w:tc>
          <w:tcPr>
            <w:tcW w:w="1117" w:type="dxa"/>
            <w:tcBorders>
              <w:top w:val="nil"/>
              <w:left w:val="nil"/>
              <w:bottom w:val="nil"/>
              <w:right w:val="nil"/>
            </w:tcBorders>
            <w:shd w:val="clear" w:color="auto" w:fill="auto"/>
            <w:noWrap/>
            <w:hideMark/>
          </w:tcPr>
          <w:p w14:paraId="42D0FBC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110.000</w:t>
            </w:r>
          </w:p>
        </w:tc>
        <w:tc>
          <w:tcPr>
            <w:tcW w:w="1293" w:type="dxa"/>
            <w:tcBorders>
              <w:top w:val="nil"/>
              <w:left w:val="nil"/>
              <w:bottom w:val="nil"/>
              <w:right w:val="nil"/>
            </w:tcBorders>
            <w:shd w:val="clear" w:color="auto" w:fill="auto"/>
            <w:noWrap/>
            <w:hideMark/>
          </w:tcPr>
          <w:p w14:paraId="66591B26"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32.603</w:t>
            </w:r>
          </w:p>
        </w:tc>
        <w:tc>
          <w:tcPr>
            <w:tcW w:w="887" w:type="dxa"/>
            <w:tcBorders>
              <w:top w:val="nil"/>
              <w:left w:val="nil"/>
              <w:bottom w:val="nil"/>
              <w:right w:val="nil"/>
            </w:tcBorders>
            <w:shd w:val="clear" w:color="auto" w:fill="auto"/>
            <w:noWrap/>
            <w:hideMark/>
          </w:tcPr>
          <w:p w14:paraId="037370AD"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29,64</w:t>
            </w:r>
          </w:p>
        </w:tc>
      </w:tr>
      <w:tr w:rsidR="00BB4A5C" w:rsidRPr="00BB4A5C" w14:paraId="229C232B" w14:textId="77777777" w:rsidTr="00BB4A5C">
        <w:trPr>
          <w:trHeight w:val="240"/>
        </w:trPr>
        <w:tc>
          <w:tcPr>
            <w:tcW w:w="222" w:type="dxa"/>
            <w:tcBorders>
              <w:top w:val="nil"/>
              <w:left w:val="nil"/>
              <w:right w:val="nil"/>
            </w:tcBorders>
            <w:shd w:val="clear" w:color="auto" w:fill="auto"/>
            <w:noWrap/>
            <w:hideMark/>
          </w:tcPr>
          <w:p w14:paraId="344B2548"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right w:val="nil"/>
            </w:tcBorders>
            <w:shd w:val="clear" w:color="auto" w:fill="auto"/>
            <w:noWrap/>
            <w:hideMark/>
          </w:tcPr>
          <w:p w14:paraId="41E20483"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451</w:t>
            </w:r>
          </w:p>
        </w:tc>
        <w:tc>
          <w:tcPr>
            <w:tcW w:w="5112" w:type="dxa"/>
            <w:tcBorders>
              <w:top w:val="nil"/>
              <w:left w:val="nil"/>
              <w:right w:val="nil"/>
            </w:tcBorders>
            <w:shd w:val="clear" w:color="auto" w:fill="auto"/>
            <w:noWrap/>
            <w:hideMark/>
          </w:tcPr>
          <w:p w14:paraId="16D3E8C3"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Dodatna ulaganja na građevinskim objektima</w:t>
            </w:r>
          </w:p>
        </w:tc>
        <w:tc>
          <w:tcPr>
            <w:tcW w:w="1420" w:type="dxa"/>
            <w:tcBorders>
              <w:top w:val="nil"/>
              <w:left w:val="nil"/>
              <w:right w:val="nil"/>
            </w:tcBorders>
            <w:shd w:val="clear" w:color="auto" w:fill="auto"/>
            <w:noWrap/>
            <w:hideMark/>
          </w:tcPr>
          <w:p w14:paraId="5A954C24"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110.000</w:t>
            </w:r>
          </w:p>
        </w:tc>
        <w:tc>
          <w:tcPr>
            <w:tcW w:w="1117" w:type="dxa"/>
            <w:tcBorders>
              <w:top w:val="nil"/>
              <w:left w:val="nil"/>
              <w:right w:val="nil"/>
            </w:tcBorders>
            <w:shd w:val="clear" w:color="auto" w:fill="auto"/>
            <w:noWrap/>
            <w:hideMark/>
          </w:tcPr>
          <w:p w14:paraId="2C96EFF9"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110.000</w:t>
            </w:r>
          </w:p>
        </w:tc>
        <w:tc>
          <w:tcPr>
            <w:tcW w:w="1293" w:type="dxa"/>
            <w:tcBorders>
              <w:top w:val="nil"/>
              <w:left w:val="nil"/>
              <w:right w:val="nil"/>
            </w:tcBorders>
            <w:shd w:val="clear" w:color="auto" w:fill="auto"/>
            <w:noWrap/>
            <w:hideMark/>
          </w:tcPr>
          <w:p w14:paraId="3580F6B4"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32.603</w:t>
            </w:r>
          </w:p>
        </w:tc>
        <w:tc>
          <w:tcPr>
            <w:tcW w:w="887" w:type="dxa"/>
            <w:tcBorders>
              <w:top w:val="nil"/>
              <w:left w:val="nil"/>
              <w:right w:val="nil"/>
            </w:tcBorders>
            <w:shd w:val="clear" w:color="auto" w:fill="auto"/>
            <w:noWrap/>
            <w:hideMark/>
          </w:tcPr>
          <w:p w14:paraId="2F8529AA"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29,64</w:t>
            </w:r>
          </w:p>
        </w:tc>
      </w:tr>
      <w:tr w:rsidR="00BB4A5C" w:rsidRPr="00BB4A5C" w14:paraId="5834D8F3" w14:textId="77777777" w:rsidTr="00BB4A5C">
        <w:trPr>
          <w:trHeight w:val="240"/>
        </w:trPr>
        <w:tc>
          <w:tcPr>
            <w:tcW w:w="222" w:type="dxa"/>
            <w:tcBorders>
              <w:top w:val="nil"/>
              <w:left w:val="nil"/>
              <w:right w:val="nil"/>
            </w:tcBorders>
            <w:shd w:val="clear" w:color="auto" w:fill="auto"/>
            <w:noWrap/>
            <w:hideMark/>
          </w:tcPr>
          <w:p w14:paraId="5AFDFC3D"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right w:val="nil"/>
            </w:tcBorders>
            <w:shd w:val="clear" w:color="auto" w:fill="auto"/>
            <w:noWrap/>
            <w:hideMark/>
          </w:tcPr>
          <w:p w14:paraId="5CC2A546"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4511</w:t>
            </w:r>
          </w:p>
        </w:tc>
        <w:tc>
          <w:tcPr>
            <w:tcW w:w="6532" w:type="dxa"/>
            <w:gridSpan w:val="2"/>
            <w:tcBorders>
              <w:top w:val="nil"/>
              <w:left w:val="nil"/>
              <w:right w:val="nil"/>
            </w:tcBorders>
            <w:shd w:val="clear" w:color="auto" w:fill="auto"/>
            <w:noWrap/>
            <w:hideMark/>
          </w:tcPr>
          <w:p w14:paraId="324B4499"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Dodatna ulaganja na građevinskim objektima</w:t>
            </w:r>
          </w:p>
        </w:tc>
        <w:tc>
          <w:tcPr>
            <w:tcW w:w="1117" w:type="dxa"/>
            <w:tcBorders>
              <w:top w:val="nil"/>
              <w:left w:val="nil"/>
              <w:right w:val="nil"/>
            </w:tcBorders>
            <w:shd w:val="clear" w:color="auto" w:fill="auto"/>
            <w:noWrap/>
            <w:hideMark/>
          </w:tcPr>
          <w:p w14:paraId="0C937714"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right w:val="nil"/>
            </w:tcBorders>
            <w:shd w:val="clear" w:color="auto" w:fill="auto"/>
            <w:noWrap/>
            <w:hideMark/>
          </w:tcPr>
          <w:p w14:paraId="104BF769"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32.603</w:t>
            </w:r>
          </w:p>
        </w:tc>
        <w:tc>
          <w:tcPr>
            <w:tcW w:w="887" w:type="dxa"/>
            <w:tcBorders>
              <w:top w:val="nil"/>
              <w:left w:val="nil"/>
              <w:right w:val="nil"/>
            </w:tcBorders>
            <w:shd w:val="clear" w:color="auto" w:fill="auto"/>
            <w:noWrap/>
            <w:hideMark/>
          </w:tcPr>
          <w:p w14:paraId="4D5F3303"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2E4164D6" w14:textId="77777777" w:rsidTr="00BB4A5C">
        <w:trPr>
          <w:trHeight w:val="70"/>
        </w:trPr>
        <w:tc>
          <w:tcPr>
            <w:tcW w:w="5951" w:type="dxa"/>
            <w:gridSpan w:val="3"/>
            <w:shd w:val="clear" w:color="auto" w:fill="auto"/>
            <w:hideMark/>
          </w:tcPr>
          <w:p w14:paraId="7E73BA77" w14:textId="77777777" w:rsidR="00BB4A5C" w:rsidRPr="00BB4A5C" w:rsidRDefault="00BB4A5C" w:rsidP="00BB4A5C">
            <w:pPr>
              <w:spacing w:after="0" w:line="240" w:lineRule="auto"/>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Izvor financiranja: 71 Prihodi od prodaje nefinancijske imovine</w:t>
            </w:r>
          </w:p>
        </w:tc>
        <w:tc>
          <w:tcPr>
            <w:tcW w:w="1420" w:type="dxa"/>
            <w:shd w:val="clear" w:color="auto" w:fill="auto"/>
            <w:noWrap/>
            <w:hideMark/>
          </w:tcPr>
          <w:p w14:paraId="38C55F6B"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20.000</w:t>
            </w:r>
          </w:p>
        </w:tc>
        <w:tc>
          <w:tcPr>
            <w:tcW w:w="1117" w:type="dxa"/>
            <w:shd w:val="clear" w:color="auto" w:fill="auto"/>
            <w:noWrap/>
            <w:hideMark/>
          </w:tcPr>
          <w:p w14:paraId="06EA4CD6"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20.000</w:t>
            </w:r>
          </w:p>
        </w:tc>
        <w:tc>
          <w:tcPr>
            <w:tcW w:w="1293" w:type="dxa"/>
            <w:shd w:val="clear" w:color="auto" w:fill="auto"/>
            <w:noWrap/>
            <w:hideMark/>
          </w:tcPr>
          <w:p w14:paraId="659273B9"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p>
        </w:tc>
        <w:tc>
          <w:tcPr>
            <w:tcW w:w="887" w:type="dxa"/>
            <w:shd w:val="clear" w:color="auto" w:fill="auto"/>
            <w:noWrap/>
            <w:hideMark/>
          </w:tcPr>
          <w:p w14:paraId="3E6E7313"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r>
      <w:tr w:rsidR="00BB4A5C" w:rsidRPr="00BB4A5C" w14:paraId="0BC03353" w14:textId="77777777" w:rsidTr="00BB4A5C">
        <w:trPr>
          <w:trHeight w:val="251"/>
        </w:trPr>
        <w:tc>
          <w:tcPr>
            <w:tcW w:w="222" w:type="dxa"/>
            <w:shd w:val="clear" w:color="auto" w:fill="auto"/>
            <w:noWrap/>
            <w:hideMark/>
          </w:tcPr>
          <w:p w14:paraId="1DC643C8"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shd w:val="clear" w:color="auto" w:fill="auto"/>
            <w:noWrap/>
            <w:hideMark/>
          </w:tcPr>
          <w:p w14:paraId="5A23018F"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45</w:t>
            </w:r>
          </w:p>
        </w:tc>
        <w:tc>
          <w:tcPr>
            <w:tcW w:w="5112" w:type="dxa"/>
            <w:shd w:val="clear" w:color="auto" w:fill="auto"/>
            <w:hideMark/>
          </w:tcPr>
          <w:p w14:paraId="0BFFA3BE"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Rashodi za dodatna ulaganja na nefinancijskoj imovini</w:t>
            </w:r>
          </w:p>
        </w:tc>
        <w:tc>
          <w:tcPr>
            <w:tcW w:w="1420" w:type="dxa"/>
            <w:shd w:val="clear" w:color="auto" w:fill="auto"/>
            <w:noWrap/>
            <w:hideMark/>
          </w:tcPr>
          <w:p w14:paraId="69396CDD"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20.000</w:t>
            </w:r>
          </w:p>
        </w:tc>
        <w:tc>
          <w:tcPr>
            <w:tcW w:w="1117" w:type="dxa"/>
            <w:shd w:val="clear" w:color="auto" w:fill="auto"/>
            <w:noWrap/>
            <w:hideMark/>
          </w:tcPr>
          <w:p w14:paraId="5B124701"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20.000</w:t>
            </w:r>
          </w:p>
        </w:tc>
        <w:tc>
          <w:tcPr>
            <w:tcW w:w="1293" w:type="dxa"/>
            <w:shd w:val="clear" w:color="auto" w:fill="auto"/>
            <w:noWrap/>
            <w:hideMark/>
          </w:tcPr>
          <w:p w14:paraId="673AE0B4"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887" w:type="dxa"/>
            <w:shd w:val="clear" w:color="auto" w:fill="auto"/>
            <w:noWrap/>
            <w:hideMark/>
          </w:tcPr>
          <w:p w14:paraId="58CB5672"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r>
      <w:tr w:rsidR="00BB4A5C" w:rsidRPr="00BB4A5C" w14:paraId="4813C7ED" w14:textId="77777777" w:rsidTr="00BB4A5C">
        <w:trPr>
          <w:trHeight w:val="240"/>
        </w:trPr>
        <w:tc>
          <w:tcPr>
            <w:tcW w:w="222" w:type="dxa"/>
            <w:shd w:val="clear" w:color="auto" w:fill="auto"/>
            <w:noWrap/>
            <w:hideMark/>
          </w:tcPr>
          <w:p w14:paraId="677DBDCF"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shd w:val="clear" w:color="auto" w:fill="auto"/>
            <w:noWrap/>
            <w:hideMark/>
          </w:tcPr>
          <w:p w14:paraId="5DE7930D"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451</w:t>
            </w:r>
          </w:p>
        </w:tc>
        <w:tc>
          <w:tcPr>
            <w:tcW w:w="5112" w:type="dxa"/>
            <w:shd w:val="clear" w:color="auto" w:fill="auto"/>
            <w:noWrap/>
            <w:hideMark/>
          </w:tcPr>
          <w:p w14:paraId="1801464C"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Dodatna ulaganja na građevinskim objektima</w:t>
            </w:r>
          </w:p>
        </w:tc>
        <w:tc>
          <w:tcPr>
            <w:tcW w:w="1420" w:type="dxa"/>
            <w:shd w:val="clear" w:color="auto" w:fill="auto"/>
            <w:noWrap/>
            <w:hideMark/>
          </w:tcPr>
          <w:p w14:paraId="03F28CA8"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20.000</w:t>
            </w:r>
          </w:p>
        </w:tc>
        <w:tc>
          <w:tcPr>
            <w:tcW w:w="1117" w:type="dxa"/>
            <w:shd w:val="clear" w:color="auto" w:fill="auto"/>
            <w:noWrap/>
            <w:hideMark/>
          </w:tcPr>
          <w:p w14:paraId="0B0AC19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20.000</w:t>
            </w:r>
          </w:p>
        </w:tc>
        <w:tc>
          <w:tcPr>
            <w:tcW w:w="1293" w:type="dxa"/>
            <w:shd w:val="clear" w:color="auto" w:fill="auto"/>
            <w:noWrap/>
            <w:hideMark/>
          </w:tcPr>
          <w:p w14:paraId="36B2101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887" w:type="dxa"/>
            <w:shd w:val="clear" w:color="auto" w:fill="auto"/>
            <w:noWrap/>
            <w:hideMark/>
          </w:tcPr>
          <w:p w14:paraId="6820A982"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r>
      <w:tr w:rsidR="00BB4A5C" w:rsidRPr="00BB4A5C" w14:paraId="65C1E07A" w14:textId="77777777" w:rsidTr="00BB4A5C">
        <w:trPr>
          <w:trHeight w:val="240"/>
        </w:trPr>
        <w:tc>
          <w:tcPr>
            <w:tcW w:w="5951" w:type="dxa"/>
            <w:gridSpan w:val="3"/>
            <w:tcBorders>
              <w:left w:val="nil"/>
              <w:bottom w:val="nil"/>
              <w:right w:val="nil"/>
            </w:tcBorders>
            <w:shd w:val="clear" w:color="000000" w:fill="FFFF00"/>
            <w:hideMark/>
          </w:tcPr>
          <w:p w14:paraId="39E9B7EC"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Kapitalni projekt: K100601, Obnova poslovnih objekata</w:t>
            </w:r>
          </w:p>
        </w:tc>
        <w:tc>
          <w:tcPr>
            <w:tcW w:w="1420" w:type="dxa"/>
            <w:tcBorders>
              <w:left w:val="nil"/>
              <w:bottom w:val="nil"/>
              <w:right w:val="nil"/>
            </w:tcBorders>
            <w:shd w:val="clear" w:color="000000" w:fill="FFFF00"/>
            <w:noWrap/>
            <w:hideMark/>
          </w:tcPr>
          <w:p w14:paraId="5641B6FE"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110.600</w:t>
            </w:r>
          </w:p>
        </w:tc>
        <w:tc>
          <w:tcPr>
            <w:tcW w:w="1117" w:type="dxa"/>
            <w:tcBorders>
              <w:left w:val="nil"/>
              <w:bottom w:val="nil"/>
              <w:right w:val="nil"/>
            </w:tcBorders>
            <w:shd w:val="clear" w:color="000000" w:fill="FFFF00"/>
            <w:noWrap/>
            <w:hideMark/>
          </w:tcPr>
          <w:p w14:paraId="32161B72"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110.600</w:t>
            </w:r>
          </w:p>
        </w:tc>
        <w:tc>
          <w:tcPr>
            <w:tcW w:w="1293" w:type="dxa"/>
            <w:tcBorders>
              <w:left w:val="nil"/>
              <w:bottom w:val="nil"/>
              <w:right w:val="nil"/>
            </w:tcBorders>
            <w:shd w:val="clear" w:color="000000" w:fill="FFFF00"/>
            <w:noWrap/>
            <w:hideMark/>
          </w:tcPr>
          <w:p w14:paraId="1527B0D8"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110.561</w:t>
            </w:r>
          </w:p>
        </w:tc>
        <w:tc>
          <w:tcPr>
            <w:tcW w:w="887" w:type="dxa"/>
            <w:tcBorders>
              <w:left w:val="nil"/>
              <w:bottom w:val="nil"/>
              <w:right w:val="nil"/>
            </w:tcBorders>
            <w:shd w:val="clear" w:color="000000" w:fill="FFFF00"/>
            <w:noWrap/>
            <w:hideMark/>
          </w:tcPr>
          <w:p w14:paraId="2EB80C70"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99,96</w:t>
            </w:r>
          </w:p>
        </w:tc>
      </w:tr>
      <w:tr w:rsidR="00BB4A5C" w:rsidRPr="00BB4A5C" w14:paraId="3F34957E" w14:textId="77777777" w:rsidTr="00BB4A5C">
        <w:trPr>
          <w:trHeight w:val="240"/>
        </w:trPr>
        <w:tc>
          <w:tcPr>
            <w:tcW w:w="5951" w:type="dxa"/>
            <w:gridSpan w:val="3"/>
            <w:tcBorders>
              <w:top w:val="nil"/>
              <w:left w:val="nil"/>
              <w:bottom w:val="nil"/>
              <w:right w:val="nil"/>
            </w:tcBorders>
            <w:shd w:val="clear" w:color="auto" w:fill="auto"/>
            <w:hideMark/>
          </w:tcPr>
          <w:p w14:paraId="59CDA693" w14:textId="77777777" w:rsidR="00BB4A5C" w:rsidRPr="00BB4A5C" w:rsidRDefault="00BB4A5C" w:rsidP="00BB4A5C">
            <w:pPr>
              <w:spacing w:after="0" w:line="240" w:lineRule="auto"/>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Izvor financiranja: 11  Opći prihodi i primici</w:t>
            </w:r>
          </w:p>
        </w:tc>
        <w:tc>
          <w:tcPr>
            <w:tcW w:w="1420" w:type="dxa"/>
            <w:tcBorders>
              <w:top w:val="nil"/>
              <w:left w:val="nil"/>
              <w:bottom w:val="nil"/>
              <w:right w:val="nil"/>
            </w:tcBorders>
            <w:shd w:val="clear" w:color="auto" w:fill="auto"/>
            <w:noWrap/>
            <w:hideMark/>
          </w:tcPr>
          <w:p w14:paraId="417C31B7"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110.600</w:t>
            </w:r>
          </w:p>
        </w:tc>
        <w:tc>
          <w:tcPr>
            <w:tcW w:w="1117" w:type="dxa"/>
            <w:tcBorders>
              <w:top w:val="nil"/>
              <w:left w:val="nil"/>
              <w:bottom w:val="nil"/>
              <w:right w:val="nil"/>
            </w:tcBorders>
            <w:shd w:val="clear" w:color="auto" w:fill="auto"/>
            <w:noWrap/>
            <w:hideMark/>
          </w:tcPr>
          <w:p w14:paraId="548C0AED"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110.600</w:t>
            </w:r>
          </w:p>
        </w:tc>
        <w:tc>
          <w:tcPr>
            <w:tcW w:w="1293" w:type="dxa"/>
            <w:tcBorders>
              <w:top w:val="nil"/>
              <w:left w:val="nil"/>
              <w:bottom w:val="nil"/>
              <w:right w:val="nil"/>
            </w:tcBorders>
            <w:shd w:val="clear" w:color="auto" w:fill="auto"/>
            <w:noWrap/>
            <w:hideMark/>
          </w:tcPr>
          <w:p w14:paraId="1B8C10F3"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110.561</w:t>
            </w:r>
          </w:p>
        </w:tc>
        <w:tc>
          <w:tcPr>
            <w:tcW w:w="887" w:type="dxa"/>
            <w:tcBorders>
              <w:top w:val="nil"/>
              <w:left w:val="nil"/>
              <w:bottom w:val="nil"/>
              <w:right w:val="nil"/>
            </w:tcBorders>
            <w:shd w:val="clear" w:color="auto" w:fill="auto"/>
            <w:noWrap/>
            <w:hideMark/>
          </w:tcPr>
          <w:p w14:paraId="6772EE80"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99,96</w:t>
            </w:r>
          </w:p>
        </w:tc>
      </w:tr>
      <w:tr w:rsidR="00BB4A5C" w:rsidRPr="00BB4A5C" w14:paraId="444E6A8F" w14:textId="77777777" w:rsidTr="00BB4A5C">
        <w:trPr>
          <w:trHeight w:val="248"/>
        </w:trPr>
        <w:tc>
          <w:tcPr>
            <w:tcW w:w="222" w:type="dxa"/>
            <w:tcBorders>
              <w:top w:val="nil"/>
              <w:left w:val="nil"/>
              <w:bottom w:val="nil"/>
              <w:right w:val="nil"/>
            </w:tcBorders>
            <w:shd w:val="clear" w:color="auto" w:fill="auto"/>
            <w:noWrap/>
            <w:hideMark/>
          </w:tcPr>
          <w:p w14:paraId="5F57D950"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p>
        </w:tc>
        <w:tc>
          <w:tcPr>
            <w:tcW w:w="617" w:type="dxa"/>
            <w:tcBorders>
              <w:top w:val="nil"/>
              <w:left w:val="nil"/>
              <w:bottom w:val="nil"/>
              <w:right w:val="nil"/>
            </w:tcBorders>
            <w:shd w:val="clear" w:color="auto" w:fill="auto"/>
            <w:noWrap/>
            <w:hideMark/>
          </w:tcPr>
          <w:p w14:paraId="4838CA66"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45</w:t>
            </w:r>
          </w:p>
        </w:tc>
        <w:tc>
          <w:tcPr>
            <w:tcW w:w="5112" w:type="dxa"/>
            <w:tcBorders>
              <w:top w:val="nil"/>
              <w:left w:val="nil"/>
              <w:bottom w:val="nil"/>
              <w:right w:val="nil"/>
            </w:tcBorders>
            <w:shd w:val="clear" w:color="auto" w:fill="auto"/>
            <w:hideMark/>
          </w:tcPr>
          <w:p w14:paraId="45B979F4"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Rashodi za dodatna ulaganja na nefinancijskoj imovini</w:t>
            </w:r>
          </w:p>
        </w:tc>
        <w:tc>
          <w:tcPr>
            <w:tcW w:w="1420" w:type="dxa"/>
            <w:tcBorders>
              <w:top w:val="nil"/>
              <w:left w:val="nil"/>
              <w:bottom w:val="nil"/>
              <w:right w:val="nil"/>
            </w:tcBorders>
            <w:shd w:val="clear" w:color="auto" w:fill="auto"/>
            <w:noWrap/>
            <w:hideMark/>
          </w:tcPr>
          <w:p w14:paraId="778869BE"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110.600</w:t>
            </w:r>
          </w:p>
        </w:tc>
        <w:tc>
          <w:tcPr>
            <w:tcW w:w="1117" w:type="dxa"/>
            <w:tcBorders>
              <w:top w:val="nil"/>
              <w:left w:val="nil"/>
              <w:bottom w:val="nil"/>
              <w:right w:val="nil"/>
            </w:tcBorders>
            <w:shd w:val="clear" w:color="auto" w:fill="auto"/>
            <w:noWrap/>
            <w:hideMark/>
          </w:tcPr>
          <w:p w14:paraId="474D91A3"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110.600</w:t>
            </w:r>
          </w:p>
        </w:tc>
        <w:tc>
          <w:tcPr>
            <w:tcW w:w="1293" w:type="dxa"/>
            <w:tcBorders>
              <w:top w:val="nil"/>
              <w:left w:val="nil"/>
              <w:bottom w:val="nil"/>
              <w:right w:val="nil"/>
            </w:tcBorders>
            <w:shd w:val="clear" w:color="auto" w:fill="auto"/>
            <w:noWrap/>
            <w:hideMark/>
          </w:tcPr>
          <w:p w14:paraId="05D8FE8C"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110.561</w:t>
            </w:r>
          </w:p>
        </w:tc>
        <w:tc>
          <w:tcPr>
            <w:tcW w:w="887" w:type="dxa"/>
            <w:tcBorders>
              <w:top w:val="nil"/>
              <w:left w:val="nil"/>
              <w:bottom w:val="nil"/>
              <w:right w:val="nil"/>
            </w:tcBorders>
            <w:shd w:val="clear" w:color="auto" w:fill="auto"/>
            <w:noWrap/>
            <w:hideMark/>
          </w:tcPr>
          <w:p w14:paraId="70A9FCA6"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99,96</w:t>
            </w:r>
          </w:p>
        </w:tc>
      </w:tr>
      <w:tr w:rsidR="00BB4A5C" w:rsidRPr="00BB4A5C" w14:paraId="57BD085C" w14:textId="77777777" w:rsidTr="00BB4A5C">
        <w:trPr>
          <w:trHeight w:val="240"/>
        </w:trPr>
        <w:tc>
          <w:tcPr>
            <w:tcW w:w="222" w:type="dxa"/>
            <w:tcBorders>
              <w:top w:val="nil"/>
              <w:left w:val="nil"/>
              <w:bottom w:val="nil"/>
              <w:right w:val="nil"/>
            </w:tcBorders>
            <w:shd w:val="clear" w:color="auto" w:fill="auto"/>
            <w:noWrap/>
            <w:hideMark/>
          </w:tcPr>
          <w:p w14:paraId="0F5ACC57"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295DD7A9"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451</w:t>
            </w:r>
          </w:p>
        </w:tc>
        <w:tc>
          <w:tcPr>
            <w:tcW w:w="5112" w:type="dxa"/>
            <w:tcBorders>
              <w:top w:val="nil"/>
              <w:left w:val="nil"/>
              <w:bottom w:val="nil"/>
              <w:right w:val="nil"/>
            </w:tcBorders>
            <w:shd w:val="clear" w:color="auto" w:fill="auto"/>
            <w:noWrap/>
            <w:hideMark/>
          </w:tcPr>
          <w:p w14:paraId="10272EC3"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Dodatna ulaganja na građevinskim objektima</w:t>
            </w:r>
          </w:p>
        </w:tc>
        <w:tc>
          <w:tcPr>
            <w:tcW w:w="1420" w:type="dxa"/>
            <w:tcBorders>
              <w:top w:val="nil"/>
              <w:left w:val="nil"/>
              <w:bottom w:val="nil"/>
              <w:right w:val="nil"/>
            </w:tcBorders>
            <w:shd w:val="clear" w:color="auto" w:fill="auto"/>
            <w:noWrap/>
            <w:hideMark/>
          </w:tcPr>
          <w:p w14:paraId="4A39A370"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110.600</w:t>
            </w:r>
          </w:p>
        </w:tc>
        <w:tc>
          <w:tcPr>
            <w:tcW w:w="1117" w:type="dxa"/>
            <w:tcBorders>
              <w:top w:val="nil"/>
              <w:left w:val="nil"/>
              <w:bottom w:val="nil"/>
              <w:right w:val="nil"/>
            </w:tcBorders>
            <w:shd w:val="clear" w:color="auto" w:fill="auto"/>
            <w:noWrap/>
            <w:hideMark/>
          </w:tcPr>
          <w:p w14:paraId="203FED29"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110.600</w:t>
            </w:r>
          </w:p>
        </w:tc>
        <w:tc>
          <w:tcPr>
            <w:tcW w:w="1293" w:type="dxa"/>
            <w:tcBorders>
              <w:top w:val="nil"/>
              <w:left w:val="nil"/>
              <w:bottom w:val="nil"/>
              <w:right w:val="nil"/>
            </w:tcBorders>
            <w:shd w:val="clear" w:color="auto" w:fill="auto"/>
            <w:noWrap/>
            <w:hideMark/>
          </w:tcPr>
          <w:p w14:paraId="4F79FFD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110.561</w:t>
            </w:r>
          </w:p>
        </w:tc>
        <w:tc>
          <w:tcPr>
            <w:tcW w:w="887" w:type="dxa"/>
            <w:tcBorders>
              <w:top w:val="nil"/>
              <w:left w:val="nil"/>
              <w:bottom w:val="nil"/>
              <w:right w:val="nil"/>
            </w:tcBorders>
            <w:shd w:val="clear" w:color="auto" w:fill="auto"/>
            <w:noWrap/>
            <w:hideMark/>
          </w:tcPr>
          <w:p w14:paraId="1658623A"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99,96</w:t>
            </w:r>
          </w:p>
        </w:tc>
      </w:tr>
      <w:tr w:rsidR="00BB4A5C" w:rsidRPr="00BB4A5C" w14:paraId="7A03BFD0" w14:textId="77777777" w:rsidTr="00BB4A5C">
        <w:trPr>
          <w:trHeight w:val="240"/>
        </w:trPr>
        <w:tc>
          <w:tcPr>
            <w:tcW w:w="222" w:type="dxa"/>
            <w:tcBorders>
              <w:top w:val="nil"/>
              <w:left w:val="nil"/>
              <w:bottom w:val="nil"/>
              <w:right w:val="nil"/>
            </w:tcBorders>
            <w:shd w:val="clear" w:color="auto" w:fill="auto"/>
            <w:noWrap/>
            <w:hideMark/>
          </w:tcPr>
          <w:p w14:paraId="09F6A198"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55A1F479"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4511</w:t>
            </w:r>
          </w:p>
        </w:tc>
        <w:tc>
          <w:tcPr>
            <w:tcW w:w="6532" w:type="dxa"/>
            <w:gridSpan w:val="2"/>
            <w:tcBorders>
              <w:top w:val="nil"/>
              <w:left w:val="nil"/>
              <w:bottom w:val="nil"/>
              <w:right w:val="nil"/>
            </w:tcBorders>
            <w:shd w:val="clear" w:color="auto" w:fill="auto"/>
            <w:noWrap/>
            <w:hideMark/>
          </w:tcPr>
          <w:p w14:paraId="412C9EE6"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Dodatna ulaganja na građevinskim objektima</w:t>
            </w:r>
          </w:p>
        </w:tc>
        <w:tc>
          <w:tcPr>
            <w:tcW w:w="1117" w:type="dxa"/>
            <w:tcBorders>
              <w:top w:val="nil"/>
              <w:left w:val="nil"/>
              <w:bottom w:val="nil"/>
              <w:right w:val="nil"/>
            </w:tcBorders>
            <w:shd w:val="clear" w:color="auto" w:fill="auto"/>
            <w:noWrap/>
            <w:hideMark/>
          </w:tcPr>
          <w:p w14:paraId="67D8A85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7DBEA95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110.561</w:t>
            </w:r>
          </w:p>
        </w:tc>
        <w:tc>
          <w:tcPr>
            <w:tcW w:w="887" w:type="dxa"/>
            <w:tcBorders>
              <w:top w:val="nil"/>
              <w:left w:val="nil"/>
              <w:bottom w:val="nil"/>
              <w:right w:val="nil"/>
            </w:tcBorders>
            <w:shd w:val="clear" w:color="auto" w:fill="auto"/>
            <w:noWrap/>
            <w:hideMark/>
          </w:tcPr>
          <w:p w14:paraId="1673F827"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62E54C60" w14:textId="77777777" w:rsidTr="00480596">
        <w:trPr>
          <w:trHeight w:val="295"/>
        </w:trPr>
        <w:tc>
          <w:tcPr>
            <w:tcW w:w="5951" w:type="dxa"/>
            <w:gridSpan w:val="3"/>
            <w:tcBorders>
              <w:top w:val="nil"/>
              <w:left w:val="nil"/>
              <w:bottom w:val="nil"/>
              <w:right w:val="nil"/>
            </w:tcBorders>
            <w:shd w:val="clear" w:color="000000" w:fill="FFFF00"/>
            <w:hideMark/>
          </w:tcPr>
          <w:p w14:paraId="7CE291FC"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Kapitalni projekt: K100605 Rekonstrukcija (dogradnja i sanacija) Doma kulture u Staroj Gradiški</w:t>
            </w:r>
          </w:p>
        </w:tc>
        <w:tc>
          <w:tcPr>
            <w:tcW w:w="1420" w:type="dxa"/>
            <w:tcBorders>
              <w:top w:val="nil"/>
              <w:left w:val="nil"/>
              <w:bottom w:val="nil"/>
              <w:right w:val="nil"/>
            </w:tcBorders>
            <w:shd w:val="clear" w:color="000000" w:fill="FFFF00"/>
            <w:noWrap/>
            <w:hideMark/>
          </w:tcPr>
          <w:p w14:paraId="1B076177"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25.000</w:t>
            </w:r>
          </w:p>
        </w:tc>
        <w:tc>
          <w:tcPr>
            <w:tcW w:w="1117" w:type="dxa"/>
            <w:tcBorders>
              <w:top w:val="nil"/>
              <w:left w:val="nil"/>
              <w:bottom w:val="nil"/>
              <w:right w:val="nil"/>
            </w:tcBorders>
            <w:shd w:val="clear" w:color="000000" w:fill="FFFF00"/>
            <w:noWrap/>
            <w:hideMark/>
          </w:tcPr>
          <w:p w14:paraId="0532E1E2"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25.000</w:t>
            </w:r>
          </w:p>
        </w:tc>
        <w:tc>
          <w:tcPr>
            <w:tcW w:w="1293" w:type="dxa"/>
            <w:tcBorders>
              <w:top w:val="nil"/>
              <w:left w:val="nil"/>
              <w:bottom w:val="nil"/>
              <w:right w:val="nil"/>
            </w:tcBorders>
            <w:shd w:val="clear" w:color="000000" w:fill="FFFF00"/>
            <w:noWrap/>
            <w:hideMark/>
          </w:tcPr>
          <w:p w14:paraId="0C1051CD"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23.125</w:t>
            </w:r>
          </w:p>
        </w:tc>
        <w:tc>
          <w:tcPr>
            <w:tcW w:w="887" w:type="dxa"/>
            <w:tcBorders>
              <w:top w:val="nil"/>
              <w:left w:val="nil"/>
              <w:bottom w:val="nil"/>
              <w:right w:val="nil"/>
            </w:tcBorders>
            <w:shd w:val="clear" w:color="000000" w:fill="FFFF00"/>
            <w:noWrap/>
            <w:hideMark/>
          </w:tcPr>
          <w:p w14:paraId="691EEFE0"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92,50</w:t>
            </w:r>
          </w:p>
        </w:tc>
      </w:tr>
      <w:tr w:rsidR="00BB4A5C" w:rsidRPr="00BB4A5C" w14:paraId="1BA7A8D0" w14:textId="77777777" w:rsidTr="00BB4A5C">
        <w:trPr>
          <w:trHeight w:val="240"/>
        </w:trPr>
        <w:tc>
          <w:tcPr>
            <w:tcW w:w="5951" w:type="dxa"/>
            <w:gridSpan w:val="3"/>
            <w:tcBorders>
              <w:top w:val="nil"/>
              <w:left w:val="nil"/>
              <w:bottom w:val="nil"/>
              <w:right w:val="nil"/>
            </w:tcBorders>
            <w:shd w:val="clear" w:color="auto" w:fill="auto"/>
            <w:hideMark/>
          </w:tcPr>
          <w:p w14:paraId="11AFDD36" w14:textId="77777777" w:rsidR="00BB4A5C" w:rsidRPr="00BB4A5C" w:rsidRDefault="00BB4A5C" w:rsidP="00BB4A5C">
            <w:pPr>
              <w:spacing w:after="0" w:line="240" w:lineRule="auto"/>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Izvor financiranja: 11 Opći prihodi i primici</w:t>
            </w:r>
          </w:p>
        </w:tc>
        <w:tc>
          <w:tcPr>
            <w:tcW w:w="1420" w:type="dxa"/>
            <w:tcBorders>
              <w:top w:val="nil"/>
              <w:left w:val="nil"/>
              <w:bottom w:val="nil"/>
              <w:right w:val="nil"/>
            </w:tcBorders>
            <w:shd w:val="clear" w:color="auto" w:fill="auto"/>
            <w:noWrap/>
            <w:hideMark/>
          </w:tcPr>
          <w:p w14:paraId="22C62E65"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25.000</w:t>
            </w:r>
          </w:p>
        </w:tc>
        <w:tc>
          <w:tcPr>
            <w:tcW w:w="1117" w:type="dxa"/>
            <w:tcBorders>
              <w:top w:val="nil"/>
              <w:left w:val="nil"/>
              <w:bottom w:val="nil"/>
              <w:right w:val="nil"/>
            </w:tcBorders>
            <w:shd w:val="clear" w:color="auto" w:fill="auto"/>
            <w:noWrap/>
            <w:hideMark/>
          </w:tcPr>
          <w:p w14:paraId="27EEA100"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25.000</w:t>
            </w:r>
          </w:p>
        </w:tc>
        <w:tc>
          <w:tcPr>
            <w:tcW w:w="1293" w:type="dxa"/>
            <w:tcBorders>
              <w:top w:val="nil"/>
              <w:left w:val="nil"/>
              <w:bottom w:val="nil"/>
              <w:right w:val="nil"/>
            </w:tcBorders>
            <w:shd w:val="clear" w:color="auto" w:fill="auto"/>
            <w:noWrap/>
            <w:hideMark/>
          </w:tcPr>
          <w:p w14:paraId="08A33B58"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23.125</w:t>
            </w:r>
          </w:p>
        </w:tc>
        <w:tc>
          <w:tcPr>
            <w:tcW w:w="887" w:type="dxa"/>
            <w:tcBorders>
              <w:top w:val="nil"/>
              <w:left w:val="nil"/>
              <w:bottom w:val="nil"/>
              <w:right w:val="nil"/>
            </w:tcBorders>
            <w:shd w:val="clear" w:color="auto" w:fill="auto"/>
            <w:noWrap/>
            <w:hideMark/>
          </w:tcPr>
          <w:p w14:paraId="7928573D"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92,50</w:t>
            </w:r>
          </w:p>
        </w:tc>
      </w:tr>
      <w:tr w:rsidR="00BB4A5C" w:rsidRPr="00BB4A5C" w14:paraId="173ABE9D" w14:textId="77777777" w:rsidTr="00BB4A5C">
        <w:trPr>
          <w:trHeight w:val="240"/>
        </w:trPr>
        <w:tc>
          <w:tcPr>
            <w:tcW w:w="222" w:type="dxa"/>
            <w:tcBorders>
              <w:top w:val="nil"/>
              <w:left w:val="nil"/>
              <w:bottom w:val="nil"/>
              <w:right w:val="nil"/>
            </w:tcBorders>
            <w:shd w:val="clear" w:color="auto" w:fill="auto"/>
            <w:noWrap/>
            <w:hideMark/>
          </w:tcPr>
          <w:p w14:paraId="0A03EB8A"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p>
        </w:tc>
        <w:tc>
          <w:tcPr>
            <w:tcW w:w="617" w:type="dxa"/>
            <w:tcBorders>
              <w:top w:val="nil"/>
              <w:left w:val="nil"/>
              <w:bottom w:val="nil"/>
              <w:right w:val="nil"/>
            </w:tcBorders>
            <w:shd w:val="clear" w:color="auto" w:fill="auto"/>
            <w:noWrap/>
            <w:hideMark/>
          </w:tcPr>
          <w:p w14:paraId="536FB48B"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w:t>
            </w:r>
          </w:p>
        </w:tc>
        <w:tc>
          <w:tcPr>
            <w:tcW w:w="5112" w:type="dxa"/>
            <w:tcBorders>
              <w:top w:val="nil"/>
              <w:left w:val="nil"/>
              <w:bottom w:val="nil"/>
              <w:right w:val="nil"/>
            </w:tcBorders>
            <w:shd w:val="clear" w:color="auto" w:fill="auto"/>
            <w:noWrap/>
            <w:hideMark/>
          </w:tcPr>
          <w:p w14:paraId="7F6E2729"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Materijalni rashodi</w:t>
            </w:r>
          </w:p>
        </w:tc>
        <w:tc>
          <w:tcPr>
            <w:tcW w:w="1420" w:type="dxa"/>
            <w:tcBorders>
              <w:top w:val="nil"/>
              <w:left w:val="nil"/>
              <w:bottom w:val="nil"/>
              <w:right w:val="nil"/>
            </w:tcBorders>
            <w:shd w:val="clear" w:color="auto" w:fill="auto"/>
            <w:noWrap/>
            <w:hideMark/>
          </w:tcPr>
          <w:p w14:paraId="3FE15AF6"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25.000</w:t>
            </w:r>
          </w:p>
        </w:tc>
        <w:tc>
          <w:tcPr>
            <w:tcW w:w="1117" w:type="dxa"/>
            <w:tcBorders>
              <w:top w:val="nil"/>
              <w:left w:val="nil"/>
              <w:bottom w:val="nil"/>
              <w:right w:val="nil"/>
            </w:tcBorders>
            <w:shd w:val="clear" w:color="auto" w:fill="auto"/>
            <w:noWrap/>
            <w:hideMark/>
          </w:tcPr>
          <w:p w14:paraId="436B6E00"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25.000</w:t>
            </w:r>
          </w:p>
        </w:tc>
        <w:tc>
          <w:tcPr>
            <w:tcW w:w="1293" w:type="dxa"/>
            <w:tcBorders>
              <w:top w:val="nil"/>
              <w:left w:val="nil"/>
              <w:bottom w:val="nil"/>
              <w:right w:val="nil"/>
            </w:tcBorders>
            <w:shd w:val="clear" w:color="auto" w:fill="auto"/>
            <w:noWrap/>
            <w:hideMark/>
          </w:tcPr>
          <w:p w14:paraId="0B67DFA7"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23.125</w:t>
            </w:r>
          </w:p>
        </w:tc>
        <w:tc>
          <w:tcPr>
            <w:tcW w:w="887" w:type="dxa"/>
            <w:tcBorders>
              <w:top w:val="nil"/>
              <w:left w:val="nil"/>
              <w:bottom w:val="nil"/>
              <w:right w:val="nil"/>
            </w:tcBorders>
            <w:shd w:val="clear" w:color="auto" w:fill="auto"/>
            <w:noWrap/>
            <w:hideMark/>
          </w:tcPr>
          <w:p w14:paraId="2AFBC17E"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92,50</w:t>
            </w:r>
          </w:p>
        </w:tc>
      </w:tr>
      <w:tr w:rsidR="00BB4A5C" w:rsidRPr="00BB4A5C" w14:paraId="7C7AFB50" w14:textId="77777777" w:rsidTr="00BB4A5C">
        <w:trPr>
          <w:trHeight w:val="240"/>
        </w:trPr>
        <w:tc>
          <w:tcPr>
            <w:tcW w:w="222" w:type="dxa"/>
            <w:tcBorders>
              <w:top w:val="nil"/>
              <w:left w:val="nil"/>
              <w:bottom w:val="nil"/>
              <w:right w:val="nil"/>
            </w:tcBorders>
            <w:shd w:val="clear" w:color="auto" w:fill="auto"/>
            <w:noWrap/>
            <w:hideMark/>
          </w:tcPr>
          <w:p w14:paraId="43AF5D9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39A60115"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323</w:t>
            </w:r>
          </w:p>
        </w:tc>
        <w:tc>
          <w:tcPr>
            <w:tcW w:w="5112" w:type="dxa"/>
            <w:tcBorders>
              <w:top w:val="nil"/>
              <w:left w:val="nil"/>
              <w:bottom w:val="nil"/>
              <w:right w:val="nil"/>
            </w:tcBorders>
            <w:shd w:val="clear" w:color="auto" w:fill="auto"/>
            <w:noWrap/>
            <w:hideMark/>
          </w:tcPr>
          <w:p w14:paraId="3084684F"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Rashodi za usluge</w:t>
            </w:r>
          </w:p>
        </w:tc>
        <w:tc>
          <w:tcPr>
            <w:tcW w:w="1420" w:type="dxa"/>
            <w:tcBorders>
              <w:top w:val="nil"/>
              <w:left w:val="nil"/>
              <w:bottom w:val="nil"/>
              <w:right w:val="nil"/>
            </w:tcBorders>
            <w:shd w:val="clear" w:color="auto" w:fill="auto"/>
            <w:noWrap/>
            <w:hideMark/>
          </w:tcPr>
          <w:p w14:paraId="62A264D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25.000</w:t>
            </w:r>
          </w:p>
        </w:tc>
        <w:tc>
          <w:tcPr>
            <w:tcW w:w="1117" w:type="dxa"/>
            <w:tcBorders>
              <w:top w:val="nil"/>
              <w:left w:val="nil"/>
              <w:bottom w:val="nil"/>
              <w:right w:val="nil"/>
            </w:tcBorders>
            <w:shd w:val="clear" w:color="auto" w:fill="auto"/>
            <w:noWrap/>
            <w:hideMark/>
          </w:tcPr>
          <w:p w14:paraId="0B0319D2"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25.000</w:t>
            </w:r>
          </w:p>
        </w:tc>
        <w:tc>
          <w:tcPr>
            <w:tcW w:w="1293" w:type="dxa"/>
            <w:tcBorders>
              <w:top w:val="nil"/>
              <w:left w:val="nil"/>
              <w:bottom w:val="nil"/>
              <w:right w:val="nil"/>
            </w:tcBorders>
            <w:shd w:val="clear" w:color="auto" w:fill="auto"/>
            <w:noWrap/>
            <w:hideMark/>
          </w:tcPr>
          <w:p w14:paraId="110249FC"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23.125</w:t>
            </w:r>
          </w:p>
        </w:tc>
        <w:tc>
          <w:tcPr>
            <w:tcW w:w="887" w:type="dxa"/>
            <w:tcBorders>
              <w:top w:val="nil"/>
              <w:left w:val="nil"/>
              <w:bottom w:val="nil"/>
              <w:right w:val="nil"/>
            </w:tcBorders>
            <w:shd w:val="clear" w:color="auto" w:fill="auto"/>
            <w:noWrap/>
            <w:hideMark/>
          </w:tcPr>
          <w:p w14:paraId="1FDD00F8"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92,50</w:t>
            </w:r>
          </w:p>
        </w:tc>
      </w:tr>
      <w:tr w:rsidR="00BB4A5C" w:rsidRPr="00BB4A5C" w14:paraId="686C19DF" w14:textId="77777777" w:rsidTr="00BB4A5C">
        <w:trPr>
          <w:trHeight w:val="240"/>
        </w:trPr>
        <w:tc>
          <w:tcPr>
            <w:tcW w:w="222" w:type="dxa"/>
            <w:tcBorders>
              <w:top w:val="nil"/>
              <w:left w:val="nil"/>
              <w:bottom w:val="nil"/>
              <w:right w:val="nil"/>
            </w:tcBorders>
            <w:shd w:val="clear" w:color="auto" w:fill="auto"/>
            <w:noWrap/>
            <w:hideMark/>
          </w:tcPr>
          <w:p w14:paraId="1508285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7501852C"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3237</w:t>
            </w:r>
          </w:p>
        </w:tc>
        <w:tc>
          <w:tcPr>
            <w:tcW w:w="5112" w:type="dxa"/>
            <w:tcBorders>
              <w:top w:val="nil"/>
              <w:left w:val="nil"/>
              <w:bottom w:val="nil"/>
              <w:right w:val="nil"/>
            </w:tcBorders>
            <w:shd w:val="clear" w:color="auto" w:fill="auto"/>
            <w:noWrap/>
            <w:hideMark/>
          </w:tcPr>
          <w:p w14:paraId="565EDFD2"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Intelektualne i osobne usluge</w:t>
            </w:r>
          </w:p>
        </w:tc>
        <w:tc>
          <w:tcPr>
            <w:tcW w:w="1420" w:type="dxa"/>
            <w:tcBorders>
              <w:top w:val="nil"/>
              <w:left w:val="nil"/>
              <w:bottom w:val="nil"/>
              <w:right w:val="nil"/>
            </w:tcBorders>
            <w:shd w:val="clear" w:color="auto" w:fill="auto"/>
            <w:noWrap/>
            <w:hideMark/>
          </w:tcPr>
          <w:p w14:paraId="10BD586E" w14:textId="77777777" w:rsidR="00BB4A5C" w:rsidRPr="00BB4A5C" w:rsidRDefault="00BB4A5C" w:rsidP="00BB4A5C">
            <w:pPr>
              <w:spacing w:after="0" w:line="240" w:lineRule="auto"/>
              <w:rPr>
                <w:rFonts w:ascii="Arial" w:eastAsia="Times New Roman" w:hAnsi="Arial" w:cs="Arial"/>
                <w:color w:val="000000"/>
                <w:sz w:val="18"/>
                <w:szCs w:val="18"/>
                <w:lang w:eastAsia="hr-HR"/>
              </w:rPr>
            </w:pPr>
          </w:p>
        </w:tc>
        <w:tc>
          <w:tcPr>
            <w:tcW w:w="1117" w:type="dxa"/>
            <w:tcBorders>
              <w:top w:val="nil"/>
              <w:left w:val="nil"/>
              <w:bottom w:val="nil"/>
              <w:right w:val="nil"/>
            </w:tcBorders>
            <w:shd w:val="clear" w:color="auto" w:fill="auto"/>
            <w:noWrap/>
            <w:hideMark/>
          </w:tcPr>
          <w:p w14:paraId="4AF61EF8"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5F0EF3F9"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23.125</w:t>
            </w:r>
          </w:p>
        </w:tc>
        <w:tc>
          <w:tcPr>
            <w:tcW w:w="887" w:type="dxa"/>
            <w:tcBorders>
              <w:top w:val="nil"/>
              <w:left w:val="nil"/>
              <w:bottom w:val="nil"/>
              <w:right w:val="nil"/>
            </w:tcBorders>
            <w:shd w:val="clear" w:color="auto" w:fill="auto"/>
            <w:noWrap/>
            <w:hideMark/>
          </w:tcPr>
          <w:p w14:paraId="5BB2762A"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5184D4CB" w14:textId="77777777" w:rsidTr="008E0344">
        <w:trPr>
          <w:trHeight w:val="303"/>
        </w:trPr>
        <w:tc>
          <w:tcPr>
            <w:tcW w:w="5951" w:type="dxa"/>
            <w:gridSpan w:val="3"/>
            <w:tcBorders>
              <w:top w:val="nil"/>
              <w:left w:val="nil"/>
              <w:bottom w:val="nil"/>
              <w:right w:val="nil"/>
            </w:tcBorders>
            <w:shd w:val="clear" w:color="000000" w:fill="8EA9DB"/>
            <w:hideMark/>
          </w:tcPr>
          <w:p w14:paraId="16298071" w14:textId="77777777" w:rsidR="00BB4A5C" w:rsidRPr="00BB4A5C" w:rsidRDefault="00BB4A5C" w:rsidP="00BB4A5C">
            <w:pPr>
              <w:spacing w:after="0" w:line="240" w:lineRule="auto"/>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PROGRAM 1007 RAZVOJ ELEKTRONIČKIH KOMUNIKACIJA</w:t>
            </w:r>
          </w:p>
        </w:tc>
        <w:tc>
          <w:tcPr>
            <w:tcW w:w="1420" w:type="dxa"/>
            <w:tcBorders>
              <w:top w:val="nil"/>
              <w:left w:val="nil"/>
              <w:bottom w:val="nil"/>
              <w:right w:val="nil"/>
            </w:tcBorders>
            <w:shd w:val="clear" w:color="000000" w:fill="8EA9DB"/>
            <w:hideMark/>
          </w:tcPr>
          <w:p w14:paraId="51312F43"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130.500</w:t>
            </w:r>
          </w:p>
        </w:tc>
        <w:tc>
          <w:tcPr>
            <w:tcW w:w="1117" w:type="dxa"/>
            <w:tcBorders>
              <w:top w:val="nil"/>
              <w:left w:val="nil"/>
              <w:bottom w:val="nil"/>
              <w:right w:val="nil"/>
            </w:tcBorders>
            <w:shd w:val="clear" w:color="000000" w:fill="8EA9DB"/>
            <w:hideMark/>
          </w:tcPr>
          <w:p w14:paraId="66EF10BA"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130.500</w:t>
            </w:r>
          </w:p>
        </w:tc>
        <w:tc>
          <w:tcPr>
            <w:tcW w:w="1293" w:type="dxa"/>
            <w:tcBorders>
              <w:top w:val="nil"/>
              <w:left w:val="nil"/>
              <w:bottom w:val="nil"/>
              <w:right w:val="nil"/>
            </w:tcBorders>
            <w:shd w:val="clear" w:color="000000" w:fill="8EA9DB"/>
            <w:hideMark/>
          </w:tcPr>
          <w:p w14:paraId="7C61A547"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17.875</w:t>
            </w:r>
          </w:p>
        </w:tc>
        <w:tc>
          <w:tcPr>
            <w:tcW w:w="887" w:type="dxa"/>
            <w:tcBorders>
              <w:top w:val="nil"/>
              <w:left w:val="nil"/>
              <w:bottom w:val="nil"/>
              <w:right w:val="nil"/>
            </w:tcBorders>
            <w:shd w:val="clear" w:color="000000" w:fill="8EA9DB"/>
            <w:hideMark/>
          </w:tcPr>
          <w:p w14:paraId="490EA2B5"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13,70</w:t>
            </w:r>
          </w:p>
        </w:tc>
      </w:tr>
      <w:tr w:rsidR="00BB4A5C" w:rsidRPr="00BB4A5C" w14:paraId="504784C3" w14:textId="77777777" w:rsidTr="00BB4A5C">
        <w:trPr>
          <w:trHeight w:val="240"/>
        </w:trPr>
        <w:tc>
          <w:tcPr>
            <w:tcW w:w="5951" w:type="dxa"/>
            <w:gridSpan w:val="3"/>
            <w:tcBorders>
              <w:top w:val="nil"/>
              <w:left w:val="nil"/>
              <w:bottom w:val="nil"/>
              <w:right w:val="nil"/>
            </w:tcBorders>
            <w:shd w:val="clear" w:color="000000" w:fill="FFFF00"/>
            <w:hideMark/>
          </w:tcPr>
          <w:p w14:paraId="6FE43DD2"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Aktivnost: A100701  Bežični pristup internetu</w:t>
            </w:r>
          </w:p>
        </w:tc>
        <w:tc>
          <w:tcPr>
            <w:tcW w:w="1420" w:type="dxa"/>
            <w:tcBorders>
              <w:top w:val="nil"/>
              <w:left w:val="nil"/>
              <w:bottom w:val="nil"/>
              <w:right w:val="nil"/>
            </w:tcBorders>
            <w:shd w:val="clear" w:color="000000" w:fill="FFFF00"/>
            <w:noWrap/>
            <w:hideMark/>
          </w:tcPr>
          <w:p w14:paraId="22248578"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130.500</w:t>
            </w:r>
          </w:p>
        </w:tc>
        <w:tc>
          <w:tcPr>
            <w:tcW w:w="1117" w:type="dxa"/>
            <w:tcBorders>
              <w:top w:val="nil"/>
              <w:left w:val="nil"/>
              <w:bottom w:val="nil"/>
              <w:right w:val="nil"/>
            </w:tcBorders>
            <w:shd w:val="clear" w:color="000000" w:fill="FFFF00"/>
            <w:noWrap/>
            <w:hideMark/>
          </w:tcPr>
          <w:p w14:paraId="6E2120E3"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130.500</w:t>
            </w:r>
          </w:p>
        </w:tc>
        <w:tc>
          <w:tcPr>
            <w:tcW w:w="1293" w:type="dxa"/>
            <w:tcBorders>
              <w:top w:val="nil"/>
              <w:left w:val="nil"/>
              <w:bottom w:val="nil"/>
              <w:right w:val="nil"/>
            </w:tcBorders>
            <w:shd w:val="clear" w:color="000000" w:fill="FFFF00"/>
            <w:noWrap/>
            <w:hideMark/>
          </w:tcPr>
          <w:p w14:paraId="07F78B92"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17.875</w:t>
            </w:r>
          </w:p>
        </w:tc>
        <w:tc>
          <w:tcPr>
            <w:tcW w:w="887" w:type="dxa"/>
            <w:tcBorders>
              <w:top w:val="nil"/>
              <w:left w:val="nil"/>
              <w:bottom w:val="nil"/>
              <w:right w:val="nil"/>
            </w:tcBorders>
            <w:shd w:val="clear" w:color="000000" w:fill="FFFF00"/>
            <w:noWrap/>
            <w:hideMark/>
          </w:tcPr>
          <w:p w14:paraId="3EB2111E"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13,70</w:t>
            </w:r>
          </w:p>
        </w:tc>
      </w:tr>
      <w:tr w:rsidR="00A007A6" w:rsidRPr="00BB4A5C" w14:paraId="5C199B93" w14:textId="77777777" w:rsidTr="0085162B">
        <w:trPr>
          <w:trHeight w:val="720"/>
        </w:trPr>
        <w:tc>
          <w:tcPr>
            <w:tcW w:w="5951" w:type="dxa"/>
            <w:gridSpan w:val="3"/>
            <w:tcBorders>
              <w:top w:val="single" w:sz="4" w:space="0" w:color="auto"/>
              <w:left w:val="nil"/>
              <w:bottom w:val="single" w:sz="4" w:space="0" w:color="auto"/>
              <w:right w:val="nil"/>
            </w:tcBorders>
            <w:shd w:val="clear" w:color="000000" w:fill="FFFFFF"/>
            <w:noWrap/>
            <w:vAlign w:val="center"/>
            <w:hideMark/>
          </w:tcPr>
          <w:p w14:paraId="3F5C87E7" w14:textId="77777777" w:rsidR="00A007A6" w:rsidRPr="00BB4A5C" w:rsidRDefault="00A007A6"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lastRenderedPageBreak/>
              <w:t>Brojčana oznaka i naziv</w:t>
            </w:r>
          </w:p>
        </w:tc>
        <w:tc>
          <w:tcPr>
            <w:tcW w:w="1420" w:type="dxa"/>
            <w:tcBorders>
              <w:top w:val="single" w:sz="4" w:space="0" w:color="auto"/>
              <w:left w:val="nil"/>
              <w:bottom w:val="single" w:sz="4" w:space="0" w:color="auto"/>
              <w:right w:val="nil"/>
            </w:tcBorders>
            <w:shd w:val="clear" w:color="000000" w:fill="FFFFFF"/>
            <w:vAlign w:val="center"/>
            <w:hideMark/>
          </w:tcPr>
          <w:p w14:paraId="5BD681DB" w14:textId="77777777" w:rsidR="00A007A6" w:rsidRDefault="00A007A6"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xml:space="preserve">Izvorni </w:t>
            </w:r>
          </w:p>
          <w:p w14:paraId="4F409FB3" w14:textId="77777777" w:rsidR="00A007A6" w:rsidRDefault="00A007A6"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xml:space="preserve">plan za </w:t>
            </w:r>
          </w:p>
          <w:p w14:paraId="7D3B7A81" w14:textId="77777777" w:rsidR="00A007A6" w:rsidRPr="00BB4A5C" w:rsidRDefault="00A007A6"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w:t>
            </w:r>
            <w:r w:rsidRPr="00BB4A5C">
              <w:rPr>
                <w:rFonts w:ascii="Arial" w:eastAsia="Times New Roman" w:hAnsi="Arial" w:cs="Arial"/>
                <w:color w:val="000000"/>
                <w:sz w:val="18"/>
                <w:szCs w:val="18"/>
                <w:lang w:eastAsia="hr-HR"/>
              </w:rPr>
              <w:t>020</w:t>
            </w:r>
          </w:p>
        </w:tc>
        <w:tc>
          <w:tcPr>
            <w:tcW w:w="1117" w:type="dxa"/>
            <w:tcBorders>
              <w:top w:val="single" w:sz="4" w:space="0" w:color="auto"/>
              <w:left w:val="nil"/>
              <w:bottom w:val="single" w:sz="4" w:space="0" w:color="auto"/>
              <w:right w:val="nil"/>
            </w:tcBorders>
            <w:shd w:val="clear" w:color="000000" w:fill="FFFFFF"/>
            <w:vAlign w:val="center"/>
            <w:hideMark/>
          </w:tcPr>
          <w:p w14:paraId="6DD796F4" w14:textId="77777777" w:rsidR="00A007A6" w:rsidRPr="00BB4A5C" w:rsidRDefault="00A007A6"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Tekući plan za</w:t>
            </w:r>
            <w:r w:rsidRPr="00BB4A5C">
              <w:rPr>
                <w:rFonts w:ascii="Arial" w:eastAsia="Times New Roman" w:hAnsi="Arial" w:cs="Arial"/>
                <w:color w:val="000000"/>
                <w:sz w:val="18"/>
                <w:szCs w:val="18"/>
                <w:lang w:eastAsia="hr-HR"/>
              </w:rPr>
              <w:t xml:space="preserve"> 2020</w:t>
            </w:r>
          </w:p>
        </w:tc>
        <w:tc>
          <w:tcPr>
            <w:tcW w:w="1293" w:type="dxa"/>
            <w:tcBorders>
              <w:top w:val="single" w:sz="4" w:space="0" w:color="auto"/>
              <w:left w:val="nil"/>
              <w:bottom w:val="single" w:sz="4" w:space="0" w:color="auto"/>
              <w:right w:val="nil"/>
            </w:tcBorders>
            <w:shd w:val="clear" w:color="000000" w:fill="FFFFFF"/>
            <w:vAlign w:val="center"/>
            <w:hideMark/>
          </w:tcPr>
          <w:p w14:paraId="02C704A8" w14:textId="77777777" w:rsidR="00A007A6" w:rsidRDefault="00A007A6"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Ostvarenje/</w:t>
            </w:r>
          </w:p>
          <w:p w14:paraId="280A57CE" w14:textId="77777777" w:rsidR="00A007A6" w:rsidRDefault="00A007A6"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izvršenje</w:t>
            </w:r>
          </w:p>
          <w:p w14:paraId="2FD74B36" w14:textId="77777777" w:rsidR="00A007A6" w:rsidRPr="00BB4A5C" w:rsidRDefault="00A007A6" w:rsidP="0085162B">
            <w:pPr>
              <w:spacing w:after="0" w:line="240" w:lineRule="auto"/>
              <w:jc w:val="center"/>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2020</w:t>
            </w:r>
          </w:p>
        </w:tc>
        <w:tc>
          <w:tcPr>
            <w:tcW w:w="887" w:type="dxa"/>
            <w:tcBorders>
              <w:top w:val="single" w:sz="4" w:space="0" w:color="auto"/>
              <w:left w:val="nil"/>
              <w:bottom w:val="single" w:sz="4" w:space="0" w:color="auto"/>
              <w:right w:val="nil"/>
            </w:tcBorders>
            <w:shd w:val="clear" w:color="000000" w:fill="FFFFFF"/>
            <w:vAlign w:val="center"/>
            <w:hideMark/>
          </w:tcPr>
          <w:p w14:paraId="716D2B22" w14:textId="77777777" w:rsidR="00A007A6" w:rsidRDefault="00A007A6"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Indeks</w:t>
            </w:r>
          </w:p>
          <w:p w14:paraId="041CB35D" w14:textId="77777777" w:rsidR="00A007A6" w:rsidRPr="00BB4A5C" w:rsidRDefault="00A007A6"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4/3</w:t>
            </w:r>
          </w:p>
        </w:tc>
      </w:tr>
      <w:tr w:rsidR="00A007A6" w:rsidRPr="00BB4A5C" w14:paraId="250972D0" w14:textId="77777777" w:rsidTr="0085162B">
        <w:trPr>
          <w:trHeight w:val="240"/>
        </w:trPr>
        <w:tc>
          <w:tcPr>
            <w:tcW w:w="5951" w:type="dxa"/>
            <w:gridSpan w:val="3"/>
            <w:tcBorders>
              <w:top w:val="single" w:sz="4" w:space="0" w:color="auto"/>
              <w:left w:val="nil"/>
              <w:bottom w:val="single" w:sz="4" w:space="0" w:color="auto"/>
              <w:right w:val="nil"/>
            </w:tcBorders>
            <w:shd w:val="clear" w:color="000000" w:fill="FFFFFF"/>
            <w:noWrap/>
            <w:hideMark/>
          </w:tcPr>
          <w:p w14:paraId="5D72375C" w14:textId="77777777" w:rsidR="00A007A6" w:rsidRPr="00BB4A5C" w:rsidRDefault="00A007A6" w:rsidP="0085162B">
            <w:pPr>
              <w:spacing w:after="0" w:line="240" w:lineRule="auto"/>
              <w:jc w:val="center"/>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w:t>
            </w:r>
          </w:p>
        </w:tc>
        <w:tc>
          <w:tcPr>
            <w:tcW w:w="1420" w:type="dxa"/>
            <w:tcBorders>
              <w:top w:val="single" w:sz="4" w:space="0" w:color="auto"/>
              <w:left w:val="nil"/>
              <w:bottom w:val="single" w:sz="4" w:space="0" w:color="auto"/>
              <w:right w:val="nil"/>
            </w:tcBorders>
            <w:shd w:val="clear" w:color="000000" w:fill="FFFFFF"/>
            <w:hideMark/>
          </w:tcPr>
          <w:p w14:paraId="01C29FEA" w14:textId="77777777" w:rsidR="00A007A6" w:rsidRPr="00BB4A5C" w:rsidRDefault="00A007A6" w:rsidP="0085162B">
            <w:pPr>
              <w:spacing w:after="0" w:line="240" w:lineRule="auto"/>
              <w:jc w:val="center"/>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w:t>
            </w:r>
          </w:p>
        </w:tc>
        <w:tc>
          <w:tcPr>
            <w:tcW w:w="1117" w:type="dxa"/>
            <w:tcBorders>
              <w:top w:val="single" w:sz="4" w:space="0" w:color="auto"/>
              <w:left w:val="nil"/>
              <w:bottom w:val="single" w:sz="4" w:space="0" w:color="auto"/>
              <w:right w:val="nil"/>
            </w:tcBorders>
            <w:shd w:val="clear" w:color="000000" w:fill="FFFFFF"/>
            <w:hideMark/>
          </w:tcPr>
          <w:p w14:paraId="227D7F2B" w14:textId="77777777" w:rsidR="00A007A6" w:rsidRPr="00BB4A5C" w:rsidRDefault="00A007A6" w:rsidP="0085162B">
            <w:pPr>
              <w:spacing w:after="0" w:line="240" w:lineRule="auto"/>
              <w:jc w:val="center"/>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w:t>
            </w:r>
          </w:p>
        </w:tc>
        <w:tc>
          <w:tcPr>
            <w:tcW w:w="1293" w:type="dxa"/>
            <w:tcBorders>
              <w:top w:val="single" w:sz="4" w:space="0" w:color="auto"/>
              <w:left w:val="nil"/>
              <w:bottom w:val="single" w:sz="4" w:space="0" w:color="auto"/>
              <w:right w:val="nil"/>
            </w:tcBorders>
            <w:shd w:val="clear" w:color="000000" w:fill="FFFFFF"/>
            <w:hideMark/>
          </w:tcPr>
          <w:p w14:paraId="43846014" w14:textId="77777777" w:rsidR="00A007A6" w:rsidRPr="00BB4A5C" w:rsidRDefault="00A007A6" w:rsidP="0085162B">
            <w:pPr>
              <w:spacing w:after="0" w:line="240" w:lineRule="auto"/>
              <w:jc w:val="center"/>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w:t>
            </w:r>
          </w:p>
        </w:tc>
        <w:tc>
          <w:tcPr>
            <w:tcW w:w="887" w:type="dxa"/>
            <w:tcBorders>
              <w:top w:val="single" w:sz="4" w:space="0" w:color="auto"/>
              <w:left w:val="nil"/>
              <w:bottom w:val="single" w:sz="4" w:space="0" w:color="auto"/>
              <w:right w:val="nil"/>
            </w:tcBorders>
            <w:shd w:val="clear" w:color="000000" w:fill="FFFFFF"/>
            <w:noWrap/>
            <w:hideMark/>
          </w:tcPr>
          <w:p w14:paraId="4866A65F" w14:textId="77777777" w:rsidR="00A007A6" w:rsidRPr="00BB4A5C" w:rsidRDefault="00A007A6" w:rsidP="0085162B">
            <w:pPr>
              <w:spacing w:after="0" w:line="240" w:lineRule="auto"/>
              <w:jc w:val="center"/>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5</w:t>
            </w:r>
          </w:p>
        </w:tc>
      </w:tr>
      <w:tr w:rsidR="00BB4A5C" w:rsidRPr="00BB4A5C" w14:paraId="769BE5B1" w14:textId="77777777" w:rsidTr="00BB4A5C">
        <w:trPr>
          <w:trHeight w:val="222"/>
        </w:trPr>
        <w:tc>
          <w:tcPr>
            <w:tcW w:w="5951" w:type="dxa"/>
            <w:gridSpan w:val="3"/>
            <w:tcBorders>
              <w:top w:val="nil"/>
              <w:left w:val="nil"/>
              <w:bottom w:val="nil"/>
              <w:right w:val="nil"/>
            </w:tcBorders>
            <w:shd w:val="clear" w:color="auto" w:fill="auto"/>
            <w:hideMark/>
          </w:tcPr>
          <w:p w14:paraId="62BD1703" w14:textId="77777777" w:rsidR="00BB4A5C" w:rsidRPr="00BB4A5C" w:rsidRDefault="00BB4A5C" w:rsidP="00BB4A5C">
            <w:pPr>
              <w:spacing w:after="0" w:line="240" w:lineRule="auto"/>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Izvor financiranja: 11 Opći prihodi i primici</w:t>
            </w:r>
          </w:p>
        </w:tc>
        <w:tc>
          <w:tcPr>
            <w:tcW w:w="1420" w:type="dxa"/>
            <w:tcBorders>
              <w:top w:val="nil"/>
              <w:left w:val="nil"/>
              <w:bottom w:val="nil"/>
              <w:right w:val="nil"/>
            </w:tcBorders>
            <w:shd w:val="clear" w:color="auto" w:fill="auto"/>
            <w:noWrap/>
            <w:hideMark/>
          </w:tcPr>
          <w:p w14:paraId="0B28B6B1"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19.500</w:t>
            </w:r>
          </w:p>
        </w:tc>
        <w:tc>
          <w:tcPr>
            <w:tcW w:w="1117" w:type="dxa"/>
            <w:tcBorders>
              <w:top w:val="nil"/>
              <w:left w:val="nil"/>
              <w:bottom w:val="nil"/>
              <w:right w:val="nil"/>
            </w:tcBorders>
            <w:shd w:val="clear" w:color="auto" w:fill="auto"/>
            <w:noWrap/>
            <w:hideMark/>
          </w:tcPr>
          <w:p w14:paraId="33F56DA8"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19.500</w:t>
            </w:r>
          </w:p>
        </w:tc>
        <w:tc>
          <w:tcPr>
            <w:tcW w:w="1293" w:type="dxa"/>
            <w:tcBorders>
              <w:top w:val="nil"/>
              <w:left w:val="nil"/>
              <w:bottom w:val="nil"/>
              <w:right w:val="nil"/>
            </w:tcBorders>
            <w:shd w:val="clear" w:color="auto" w:fill="auto"/>
            <w:noWrap/>
            <w:hideMark/>
          </w:tcPr>
          <w:p w14:paraId="697C9933"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17.875</w:t>
            </w:r>
          </w:p>
        </w:tc>
        <w:tc>
          <w:tcPr>
            <w:tcW w:w="887" w:type="dxa"/>
            <w:tcBorders>
              <w:top w:val="nil"/>
              <w:left w:val="nil"/>
              <w:bottom w:val="nil"/>
              <w:right w:val="nil"/>
            </w:tcBorders>
            <w:shd w:val="clear" w:color="auto" w:fill="auto"/>
            <w:noWrap/>
            <w:hideMark/>
          </w:tcPr>
          <w:p w14:paraId="6C0E2B31"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91,67</w:t>
            </w:r>
          </w:p>
        </w:tc>
      </w:tr>
      <w:tr w:rsidR="00BB4A5C" w:rsidRPr="00BB4A5C" w14:paraId="1C2458E9" w14:textId="77777777" w:rsidTr="00BB4A5C">
        <w:trPr>
          <w:trHeight w:val="240"/>
        </w:trPr>
        <w:tc>
          <w:tcPr>
            <w:tcW w:w="222" w:type="dxa"/>
            <w:tcBorders>
              <w:top w:val="nil"/>
              <w:left w:val="nil"/>
              <w:bottom w:val="nil"/>
              <w:right w:val="nil"/>
            </w:tcBorders>
            <w:shd w:val="clear" w:color="auto" w:fill="auto"/>
            <w:noWrap/>
            <w:hideMark/>
          </w:tcPr>
          <w:p w14:paraId="55C7B0E9"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p>
        </w:tc>
        <w:tc>
          <w:tcPr>
            <w:tcW w:w="617" w:type="dxa"/>
            <w:tcBorders>
              <w:top w:val="nil"/>
              <w:left w:val="nil"/>
              <w:bottom w:val="nil"/>
              <w:right w:val="nil"/>
            </w:tcBorders>
            <w:shd w:val="clear" w:color="auto" w:fill="auto"/>
            <w:noWrap/>
            <w:hideMark/>
          </w:tcPr>
          <w:p w14:paraId="68DAACFD"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w:t>
            </w:r>
          </w:p>
        </w:tc>
        <w:tc>
          <w:tcPr>
            <w:tcW w:w="5112" w:type="dxa"/>
            <w:tcBorders>
              <w:top w:val="nil"/>
              <w:left w:val="nil"/>
              <w:bottom w:val="nil"/>
              <w:right w:val="nil"/>
            </w:tcBorders>
            <w:shd w:val="clear" w:color="auto" w:fill="auto"/>
            <w:noWrap/>
            <w:hideMark/>
          </w:tcPr>
          <w:p w14:paraId="282B57A7"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Materijalni rashodi</w:t>
            </w:r>
          </w:p>
        </w:tc>
        <w:tc>
          <w:tcPr>
            <w:tcW w:w="1420" w:type="dxa"/>
            <w:tcBorders>
              <w:top w:val="nil"/>
              <w:left w:val="nil"/>
              <w:bottom w:val="nil"/>
              <w:right w:val="nil"/>
            </w:tcBorders>
            <w:shd w:val="clear" w:color="auto" w:fill="auto"/>
            <w:noWrap/>
            <w:hideMark/>
          </w:tcPr>
          <w:p w14:paraId="21CE712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19.500</w:t>
            </w:r>
          </w:p>
        </w:tc>
        <w:tc>
          <w:tcPr>
            <w:tcW w:w="1117" w:type="dxa"/>
            <w:tcBorders>
              <w:top w:val="nil"/>
              <w:left w:val="nil"/>
              <w:bottom w:val="nil"/>
              <w:right w:val="nil"/>
            </w:tcBorders>
            <w:shd w:val="clear" w:color="auto" w:fill="auto"/>
            <w:noWrap/>
            <w:hideMark/>
          </w:tcPr>
          <w:p w14:paraId="07D84DC0"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19.500</w:t>
            </w:r>
          </w:p>
        </w:tc>
        <w:tc>
          <w:tcPr>
            <w:tcW w:w="1293" w:type="dxa"/>
            <w:tcBorders>
              <w:top w:val="nil"/>
              <w:left w:val="nil"/>
              <w:bottom w:val="nil"/>
              <w:right w:val="nil"/>
            </w:tcBorders>
            <w:shd w:val="clear" w:color="auto" w:fill="auto"/>
            <w:noWrap/>
            <w:hideMark/>
          </w:tcPr>
          <w:p w14:paraId="102B6B09"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17.875</w:t>
            </w:r>
          </w:p>
        </w:tc>
        <w:tc>
          <w:tcPr>
            <w:tcW w:w="887" w:type="dxa"/>
            <w:tcBorders>
              <w:top w:val="nil"/>
              <w:left w:val="nil"/>
              <w:bottom w:val="nil"/>
              <w:right w:val="nil"/>
            </w:tcBorders>
            <w:shd w:val="clear" w:color="auto" w:fill="auto"/>
            <w:noWrap/>
            <w:hideMark/>
          </w:tcPr>
          <w:p w14:paraId="6CB5F928"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91,67</w:t>
            </w:r>
          </w:p>
        </w:tc>
      </w:tr>
      <w:tr w:rsidR="00BB4A5C" w:rsidRPr="00BB4A5C" w14:paraId="0A66E8DA" w14:textId="77777777" w:rsidTr="00BB4A5C">
        <w:trPr>
          <w:trHeight w:val="240"/>
        </w:trPr>
        <w:tc>
          <w:tcPr>
            <w:tcW w:w="222" w:type="dxa"/>
            <w:tcBorders>
              <w:top w:val="nil"/>
              <w:left w:val="nil"/>
              <w:bottom w:val="nil"/>
              <w:right w:val="nil"/>
            </w:tcBorders>
            <w:shd w:val="clear" w:color="auto" w:fill="auto"/>
            <w:noWrap/>
            <w:hideMark/>
          </w:tcPr>
          <w:p w14:paraId="3973B358"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26B40280"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323</w:t>
            </w:r>
          </w:p>
        </w:tc>
        <w:tc>
          <w:tcPr>
            <w:tcW w:w="5112" w:type="dxa"/>
            <w:tcBorders>
              <w:top w:val="nil"/>
              <w:left w:val="nil"/>
              <w:bottom w:val="nil"/>
              <w:right w:val="nil"/>
            </w:tcBorders>
            <w:shd w:val="clear" w:color="auto" w:fill="auto"/>
            <w:noWrap/>
            <w:hideMark/>
          </w:tcPr>
          <w:p w14:paraId="62D09F92"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Rashodi za usluge</w:t>
            </w:r>
          </w:p>
        </w:tc>
        <w:tc>
          <w:tcPr>
            <w:tcW w:w="1420" w:type="dxa"/>
            <w:tcBorders>
              <w:top w:val="nil"/>
              <w:left w:val="nil"/>
              <w:bottom w:val="nil"/>
              <w:right w:val="nil"/>
            </w:tcBorders>
            <w:shd w:val="clear" w:color="auto" w:fill="auto"/>
            <w:noWrap/>
            <w:hideMark/>
          </w:tcPr>
          <w:p w14:paraId="78869148"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19.500</w:t>
            </w:r>
          </w:p>
        </w:tc>
        <w:tc>
          <w:tcPr>
            <w:tcW w:w="1117" w:type="dxa"/>
            <w:tcBorders>
              <w:top w:val="nil"/>
              <w:left w:val="nil"/>
              <w:bottom w:val="nil"/>
              <w:right w:val="nil"/>
            </w:tcBorders>
            <w:shd w:val="clear" w:color="auto" w:fill="auto"/>
            <w:noWrap/>
            <w:hideMark/>
          </w:tcPr>
          <w:p w14:paraId="5D8070EA"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19.500</w:t>
            </w:r>
          </w:p>
        </w:tc>
        <w:tc>
          <w:tcPr>
            <w:tcW w:w="1293" w:type="dxa"/>
            <w:tcBorders>
              <w:top w:val="nil"/>
              <w:left w:val="nil"/>
              <w:bottom w:val="nil"/>
              <w:right w:val="nil"/>
            </w:tcBorders>
            <w:shd w:val="clear" w:color="auto" w:fill="auto"/>
            <w:noWrap/>
            <w:hideMark/>
          </w:tcPr>
          <w:p w14:paraId="2378A14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17.875</w:t>
            </w:r>
          </w:p>
        </w:tc>
        <w:tc>
          <w:tcPr>
            <w:tcW w:w="887" w:type="dxa"/>
            <w:tcBorders>
              <w:top w:val="nil"/>
              <w:left w:val="nil"/>
              <w:bottom w:val="nil"/>
              <w:right w:val="nil"/>
            </w:tcBorders>
            <w:shd w:val="clear" w:color="auto" w:fill="auto"/>
            <w:noWrap/>
            <w:hideMark/>
          </w:tcPr>
          <w:p w14:paraId="65D07D61"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91,67</w:t>
            </w:r>
          </w:p>
        </w:tc>
      </w:tr>
      <w:tr w:rsidR="00BB4A5C" w:rsidRPr="00BB4A5C" w14:paraId="3122E369" w14:textId="77777777" w:rsidTr="00BB4A5C">
        <w:trPr>
          <w:trHeight w:val="240"/>
        </w:trPr>
        <w:tc>
          <w:tcPr>
            <w:tcW w:w="222" w:type="dxa"/>
            <w:tcBorders>
              <w:top w:val="nil"/>
              <w:left w:val="nil"/>
              <w:bottom w:val="nil"/>
              <w:right w:val="nil"/>
            </w:tcBorders>
            <w:shd w:val="clear" w:color="auto" w:fill="auto"/>
            <w:noWrap/>
            <w:hideMark/>
          </w:tcPr>
          <w:p w14:paraId="28FFBB47"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75C06297"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3231</w:t>
            </w:r>
          </w:p>
        </w:tc>
        <w:tc>
          <w:tcPr>
            <w:tcW w:w="6532" w:type="dxa"/>
            <w:gridSpan w:val="2"/>
            <w:tcBorders>
              <w:top w:val="nil"/>
              <w:left w:val="nil"/>
              <w:bottom w:val="nil"/>
              <w:right w:val="nil"/>
            </w:tcBorders>
            <w:shd w:val="clear" w:color="auto" w:fill="auto"/>
            <w:noWrap/>
            <w:hideMark/>
          </w:tcPr>
          <w:p w14:paraId="709325DA"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Usluge telefona, pošte i prijevoza</w:t>
            </w:r>
          </w:p>
        </w:tc>
        <w:tc>
          <w:tcPr>
            <w:tcW w:w="1117" w:type="dxa"/>
            <w:tcBorders>
              <w:top w:val="nil"/>
              <w:left w:val="nil"/>
              <w:bottom w:val="nil"/>
              <w:right w:val="nil"/>
            </w:tcBorders>
            <w:shd w:val="clear" w:color="auto" w:fill="auto"/>
            <w:noWrap/>
            <w:hideMark/>
          </w:tcPr>
          <w:p w14:paraId="582004B8"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5F61EFA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17.875</w:t>
            </w:r>
          </w:p>
        </w:tc>
        <w:tc>
          <w:tcPr>
            <w:tcW w:w="887" w:type="dxa"/>
            <w:tcBorders>
              <w:top w:val="nil"/>
              <w:left w:val="nil"/>
              <w:bottom w:val="nil"/>
              <w:right w:val="nil"/>
            </w:tcBorders>
            <w:shd w:val="clear" w:color="auto" w:fill="auto"/>
            <w:noWrap/>
            <w:hideMark/>
          </w:tcPr>
          <w:p w14:paraId="4B345161"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5697420C" w14:textId="77777777" w:rsidTr="00BB4A5C">
        <w:trPr>
          <w:trHeight w:val="240"/>
        </w:trPr>
        <w:tc>
          <w:tcPr>
            <w:tcW w:w="5951" w:type="dxa"/>
            <w:gridSpan w:val="3"/>
            <w:tcBorders>
              <w:top w:val="nil"/>
              <w:left w:val="nil"/>
              <w:bottom w:val="nil"/>
              <w:right w:val="nil"/>
            </w:tcBorders>
            <w:shd w:val="clear" w:color="auto" w:fill="auto"/>
            <w:hideMark/>
          </w:tcPr>
          <w:p w14:paraId="227AFF93" w14:textId="77777777" w:rsidR="00BB4A5C" w:rsidRPr="00BB4A5C" w:rsidRDefault="00BB4A5C" w:rsidP="00BB4A5C">
            <w:pPr>
              <w:spacing w:after="0" w:line="240" w:lineRule="auto"/>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Izvor financiranja: 512  Europska komisija</w:t>
            </w:r>
          </w:p>
        </w:tc>
        <w:tc>
          <w:tcPr>
            <w:tcW w:w="1420" w:type="dxa"/>
            <w:tcBorders>
              <w:top w:val="nil"/>
              <w:left w:val="nil"/>
              <w:bottom w:val="nil"/>
              <w:right w:val="nil"/>
            </w:tcBorders>
            <w:shd w:val="clear" w:color="auto" w:fill="auto"/>
            <w:noWrap/>
            <w:hideMark/>
          </w:tcPr>
          <w:p w14:paraId="63AB685E"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111.000</w:t>
            </w:r>
          </w:p>
        </w:tc>
        <w:tc>
          <w:tcPr>
            <w:tcW w:w="1117" w:type="dxa"/>
            <w:tcBorders>
              <w:top w:val="nil"/>
              <w:left w:val="nil"/>
              <w:bottom w:val="nil"/>
              <w:right w:val="nil"/>
            </w:tcBorders>
            <w:shd w:val="clear" w:color="auto" w:fill="auto"/>
            <w:noWrap/>
            <w:hideMark/>
          </w:tcPr>
          <w:p w14:paraId="41CFC04E"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111.000</w:t>
            </w:r>
          </w:p>
        </w:tc>
        <w:tc>
          <w:tcPr>
            <w:tcW w:w="1293" w:type="dxa"/>
            <w:tcBorders>
              <w:top w:val="nil"/>
              <w:left w:val="nil"/>
              <w:bottom w:val="nil"/>
              <w:right w:val="nil"/>
            </w:tcBorders>
            <w:shd w:val="clear" w:color="auto" w:fill="auto"/>
            <w:noWrap/>
            <w:hideMark/>
          </w:tcPr>
          <w:p w14:paraId="5A11483A"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p>
        </w:tc>
        <w:tc>
          <w:tcPr>
            <w:tcW w:w="887" w:type="dxa"/>
            <w:tcBorders>
              <w:top w:val="nil"/>
              <w:left w:val="nil"/>
              <w:bottom w:val="nil"/>
              <w:right w:val="nil"/>
            </w:tcBorders>
            <w:shd w:val="clear" w:color="auto" w:fill="auto"/>
            <w:noWrap/>
            <w:hideMark/>
          </w:tcPr>
          <w:p w14:paraId="640CB561"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r>
      <w:tr w:rsidR="00BB4A5C" w:rsidRPr="00BB4A5C" w14:paraId="74F0B469" w14:textId="77777777" w:rsidTr="00BB4A5C">
        <w:trPr>
          <w:trHeight w:val="240"/>
        </w:trPr>
        <w:tc>
          <w:tcPr>
            <w:tcW w:w="222" w:type="dxa"/>
            <w:tcBorders>
              <w:top w:val="nil"/>
              <w:left w:val="nil"/>
              <w:bottom w:val="nil"/>
              <w:right w:val="nil"/>
            </w:tcBorders>
            <w:shd w:val="clear" w:color="auto" w:fill="auto"/>
            <w:noWrap/>
            <w:hideMark/>
          </w:tcPr>
          <w:p w14:paraId="03CDB136"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bottom w:val="nil"/>
              <w:right w:val="nil"/>
            </w:tcBorders>
            <w:shd w:val="clear" w:color="auto" w:fill="auto"/>
            <w:noWrap/>
            <w:hideMark/>
          </w:tcPr>
          <w:p w14:paraId="051418D9"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42</w:t>
            </w:r>
          </w:p>
        </w:tc>
        <w:tc>
          <w:tcPr>
            <w:tcW w:w="5112" w:type="dxa"/>
            <w:tcBorders>
              <w:top w:val="nil"/>
              <w:left w:val="nil"/>
              <w:bottom w:val="nil"/>
              <w:right w:val="nil"/>
            </w:tcBorders>
            <w:shd w:val="clear" w:color="auto" w:fill="auto"/>
            <w:noWrap/>
            <w:hideMark/>
          </w:tcPr>
          <w:p w14:paraId="6F09E118"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Rashodi za nabavu proizvedene dugotrajne imovine</w:t>
            </w:r>
          </w:p>
        </w:tc>
        <w:tc>
          <w:tcPr>
            <w:tcW w:w="1420" w:type="dxa"/>
            <w:tcBorders>
              <w:top w:val="nil"/>
              <w:left w:val="nil"/>
              <w:bottom w:val="nil"/>
              <w:right w:val="nil"/>
            </w:tcBorders>
            <w:shd w:val="clear" w:color="auto" w:fill="auto"/>
            <w:noWrap/>
            <w:hideMark/>
          </w:tcPr>
          <w:p w14:paraId="690D529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111.000</w:t>
            </w:r>
          </w:p>
        </w:tc>
        <w:tc>
          <w:tcPr>
            <w:tcW w:w="1117" w:type="dxa"/>
            <w:tcBorders>
              <w:top w:val="nil"/>
              <w:left w:val="nil"/>
              <w:bottom w:val="nil"/>
              <w:right w:val="nil"/>
            </w:tcBorders>
            <w:shd w:val="clear" w:color="auto" w:fill="auto"/>
            <w:noWrap/>
            <w:hideMark/>
          </w:tcPr>
          <w:p w14:paraId="3F27962C"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111.000</w:t>
            </w:r>
          </w:p>
        </w:tc>
        <w:tc>
          <w:tcPr>
            <w:tcW w:w="1293" w:type="dxa"/>
            <w:tcBorders>
              <w:top w:val="nil"/>
              <w:left w:val="nil"/>
              <w:bottom w:val="nil"/>
              <w:right w:val="nil"/>
            </w:tcBorders>
            <w:shd w:val="clear" w:color="auto" w:fill="auto"/>
            <w:noWrap/>
            <w:hideMark/>
          </w:tcPr>
          <w:p w14:paraId="6CB8EBDA"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887" w:type="dxa"/>
            <w:tcBorders>
              <w:top w:val="nil"/>
              <w:left w:val="nil"/>
              <w:bottom w:val="nil"/>
              <w:right w:val="nil"/>
            </w:tcBorders>
            <w:shd w:val="clear" w:color="auto" w:fill="auto"/>
            <w:noWrap/>
            <w:hideMark/>
          </w:tcPr>
          <w:p w14:paraId="0D3CEA2F"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r>
      <w:tr w:rsidR="00BB4A5C" w:rsidRPr="00BB4A5C" w14:paraId="3872BA0E" w14:textId="77777777" w:rsidTr="00BB4A5C">
        <w:trPr>
          <w:trHeight w:val="240"/>
        </w:trPr>
        <w:tc>
          <w:tcPr>
            <w:tcW w:w="222" w:type="dxa"/>
            <w:tcBorders>
              <w:top w:val="nil"/>
              <w:left w:val="nil"/>
              <w:bottom w:val="nil"/>
              <w:right w:val="nil"/>
            </w:tcBorders>
            <w:shd w:val="clear" w:color="auto" w:fill="auto"/>
            <w:noWrap/>
            <w:hideMark/>
          </w:tcPr>
          <w:p w14:paraId="514607D8"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bottom w:val="nil"/>
              <w:right w:val="nil"/>
            </w:tcBorders>
            <w:shd w:val="clear" w:color="auto" w:fill="auto"/>
            <w:noWrap/>
            <w:hideMark/>
          </w:tcPr>
          <w:p w14:paraId="06A7D24C"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422</w:t>
            </w:r>
          </w:p>
        </w:tc>
        <w:tc>
          <w:tcPr>
            <w:tcW w:w="5112" w:type="dxa"/>
            <w:tcBorders>
              <w:top w:val="nil"/>
              <w:left w:val="nil"/>
              <w:bottom w:val="nil"/>
              <w:right w:val="nil"/>
            </w:tcBorders>
            <w:shd w:val="clear" w:color="auto" w:fill="auto"/>
            <w:noWrap/>
            <w:hideMark/>
          </w:tcPr>
          <w:p w14:paraId="6F3B6581"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Postrojenja i oprema</w:t>
            </w:r>
          </w:p>
        </w:tc>
        <w:tc>
          <w:tcPr>
            <w:tcW w:w="1420" w:type="dxa"/>
            <w:tcBorders>
              <w:top w:val="nil"/>
              <w:left w:val="nil"/>
              <w:bottom w:val="nil"/>
              <w:right w:val="nil"/>
            </w:tcBorders>
            <w:shd w:val="clear" w:color="auto" w:fill="auto"/>
            <w:noWrap/>
            <w:hideMark/>
          </w:tcPr>
          <w:p w14:paraId="54B1F308"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111.000</w:t>
            </w:r>
          </w:p>
        </w:tc>
        <w:tc>
          <w:tcPr>
            <w:tcW w:w="1117" w:type="dxa"/>
            <w:tcBorders>
              <w:top w:val="nil"/>
              <w:left w:val="nil"/>
              <w:bottom w:val="nil"/>
              <w:right w:val="nil"/>
            </w:tcBorders>
            <w:shd w:val="clear" w:color="auto" w:fill="auto"/>
            <w:noWrap/>
            <w:hideMark/>
          </w:tcPr>
          <w:p w14:paraId="49C56CC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111.000</w:t>
            </w:r>
          </w:p>
        </w:tc>
        <w:tc>
          <w:tcPr>
            <w:tcW w:w="1293" w:type="dxa"/>
            <w:tcBorders>
              <w:top w:val="nil"/>
              <w:left w:val="nil"/>
              <w:bottom w:val="nil"/>
              <w:right w:val="nil"/>
            </w:tcBorders>
            <w:shd w:val="clear" w:color="auto" w:fill="auto"/>
            <w:noWrap/>
            <w:hideMark/>
          </w:tcPr>
          <w:p w14:paraId="35EAACDD"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887" w:type="dxa"/>
            <w:tcBorders>
              <w:top w:val="nil"/>
              <w:left w:val="nil"/>
              <w:bottom w:val="nil"/>
              <w:right w:val="nil"/>
            </w:tcBorders>
            <w:shd w:val="clear" w:color="auto" w:fill="auto"/>
            <w:noWrap/>
            <w:hideMark/>
          </w:tcPr>
          <w:p w14:paraId="06F67853"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r>
      <w:tr w:rsidR="00BB4A5C" w:rsidRPr="00BB4A5C" w14:paraId="03B4B17D" w14:textId="77777777" w:rsidTr="00BB4A5C">
        <w:trPr>
          <w:trHeight w:val="240"/>
        </w:trPr>
        <w:tc>
          <w:tcPr>
            <w:tcW w:w="5951" w:type="dxa"/>
            <w:gridSpan w:val="3"/>
            <w:tcBorders>
              <w:top w:val="nil"/>
              <w:left w:val="nil"/>
              <w:bottom w:val="nil"/>
              <w:right w:val="nil"/>
            </w:tcBorders>
            <w:shd w:val="clear" w:color="000000" w:fill="8EA9DB"/>
            <w:noWrap/>
            <w:hideMark/>
          </w:tcPr>
          <w:p w14:paraId="245883E1" w14:textId="77777777" w:rsidR="00BB4A5C" w:rsidRPr="00BB4A5C" w:rsidRDefault="00BB4A5C" w:rsidP="00BB4A5C">
            <w:pPr>
              <w:spacing w:after="0" w:line="240" w:lineRule="auto"/>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PROGRAM 1008  POTPORA POLJOPRIVREDI</w:t>
            </w:r>
          </w:p>
        </w:tc>
        <w:tc>
          <w:tcPr>
            <w:tcW w:w="1420" w:type="dxa"/>
            <w:tcBorders>
              <w:top w:val="nil"/>
              <w:left w:val="nil"/>
              <w:bottom w:val="nil"/>
              <w:right w:val="nil"/>
            </w:tcBorders>
            <w:shd w:val="clear" w:color="000000" w:fill="8EA9DB"/>
            <w:noWrap/>
            <w:hideMark/>
          </w:tcPr>
          <w:p w14:paraId="72C80B94"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55.000</w:t>
            </w:r>
          </w:p>
        </w:tc>
        <w:tc>
          <w:tcPr>
            <w:tcW w:w="1117" w:type="dxa"/>
            <w:tcBorders>
              <w:top w:val="nil"/>
              <w:left w:val="nil"/>
              <w:bottom w:val="nil"/>
              <w:right w:val="nil"/>
            </w:tcBorders>
            <w:shd w:val="clear" w:color="000000" w:fill="8EA9DB"/>
            <w:noWrap/>
            <w:hideMark/>
          </w:tcPr>
          <w:p w14:paraId="7F71197C"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55.000</w:t>
            </w:r>
          </w:p>
        </w:tc>
        <w:tc>
          <w:tcPr>
            <w:tcW w:w="1293" w:type="dxa"/>
            <w:tcBorders>
              <w:top w:val="nil"/>
              <w:left w:val="nil"/>
              <w:bottom w:val="nil"/>
              <w:right w:val="nil"/>
            </w:tcBorders>
            <w:shd w:val="clear" w:color="000000" w:fill="8EA9DB"/>
            <w:noWrap/>
            <w:hideMark/>
          </w:tcPr>
          <w:p w14:paraId="30EB9977"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46.499</w:t>
            </w:r>
          </w:p>
        </w:tc>
        <w:tc>
          <w:tcPr>
            <w:tcW w:w="887" w:type="dxa"/>
            <w:tcBorders>
              <w:top w:val="nil"/>
              <w:left w:val="nil"/>
              <w:bottom w:val="nil"/>
              <w:right w:val="nil"/>
            </w:tcBorders>
            <w:shd w:val="clear" w:color="000000" w:fill="8EA9DB"/>
            <w:noWrap/>
            <w:hideMark/>
          </w:tcPr>
          <w:p w14:paraId="596B47F7"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84,54</w:t>
            </w:r>
          </w:p>
        </w:tc>
      </w:tr>
      <w:tr w:rsidR="00BB4A5C" w:rsidRPr="00BB4A5C" w14:paraId="75A53D3E" w14:textId="77777777" w:rsidTr="00BB4A5C">
        <w:trPr>
          <w:trHeight w:val="240"/>
        </w:trPr>
        <w:tc>
          <w:tcPr>
            <w:tcW w:w="5951" w:type="dxa"/>
            <w:gridSpan w:val="3"/>
            <w:tcBorders>
              <w:top w:val="nil"/>
              <w:left w:val="nil"/>
              <w:bottom w:val="nil"/>
              <w:right w:val="nil"/>
            </w:tcBorders>
            <w:shd w:val="clear" w:color="000000" w:fill="FFFF00"/>
            <w:hideMark/>
          </w:tcPr>
          <w:p w14:paraId="4609CB52"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Aktivnost: A100802 Održavanje poljskih putova</w:t>
            </w:r>
          </w:p>
        </w:tc>
        <w:tc>
          <w:tcPr>
            <w:tcW w:w="1420" w:type="dxa"/>
            <w:tcBorders>
              <w:top w:val="nil"/>
              <w:left w:val="nil"/>
              <w:bottom w:val="nil"/>
              <w:right w:val="nil"/>
            </w:tcBorders>
            <w:shd w:val="clear" w:color="000000" w:fill="FFFF00"/>
            <w:noWrap/>
            <w:hideMark/>
          </w:tcPr>
          <w:p w14:paraId="00C9EA80"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50.000</w:t>
            </w:r>
          </w:p>
        </w:tc>
        <w:tc>
          <w:tcPr>
            <w:tcW w:w="1117" w:type="dxa"/>
            <w:tcBorders>
              <w:top w:val="nil"/>
              <w:left w:val="nil"/>
              <w:bottom w:val="nil"/>
              <w:right w:val="nil"/>
            </w:tcBorders>
            <w:shd w:val="clear" w:color="000000" w:fill="FFFF00"/>
            <w:noWrap/>
            <w:hideMark/>
          </w:tcPr>
          <w:p w14:paraId="5D35DE94"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50.000</w:t>
            </w:r>
          </w:p>
        </w:tc>
        <w:tc>
          <w:tcPr>
            <w:tcW w:w="1293" w:type="dxa"/>
            <w:tcBorders>
              <w:top w:val="nil"/>
              <w:left w:val="nil"/>
              <w:bottom w:val="nil"/>
              <w:right w:val="nil"/>
            </w:tcBorders>
            <w:shd w:val="clear" w:color="000000" w:fill="FFFF00"/>
            <w:noWrap/>
            <w:hideMark/>
          </w:tcPr>
          <w:p w14:paraId="76A8C8CD"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46.499</w:t>
            </w:r>
          </w:p>
        </w:tc>
        <w:tc>
          <w:tcPr>
            <w:tcW w:w="887" w:type="dxa"/>
            <w:tcBorders>
              <w:top w:val="nil"/>
              <w:left w:val="nil"/>
              <w:bottom w:val="nil"/>
              <w:right w:val="nil"/>
            </w:tcBorders>
            <w:shd w:val="clear" w:color="000000" w:fill="FFFF00"/>
            <w:noWrap/>
            <w:hideMark/>
          </w:tcPr>
          <w:p w14:paraId="442C6180"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93,00</w:t>
            </w:r>
          </w:p>
        </w:tc>
      </w:tr>
      <w:tr w:rsidR="00BB4A5C" w:rsidRPr="00BB4A5C" w14:paraId="6C011BCC" w14:textId="77777777" w:rsidTr="00BB4A5C">
        <w:trPr>
          <w:trHeight w:val="510"/>
        </w:trPr>
        <w:tc>
          <w:tcPr>
            <w:tcW w:w="5951" w:type="dxa"/>
            <w:gridSpan w:val="3"/>
            <w:tcBorders>
              <w:top w:val="nil"/>
              <w:left w:val="nil"/>
              <w:bottom w:val="nil"/>
              <w:right w:val="nil"/>
            </w:tcBorders>
            <w:shd w:val="clear" w:color="auto" w:fill="auto"/>
            <w:hideMark/>
          </w:tcPr>
          <w:p w14:paraId="5F2B7A3E" w14:textId="77777777" w:rsidR="00BB4A5C" w:rsidRPr="00BB4A5C" w:rsidRDefault="00BB4A5C" w:rsidP="00BB4A5C">
            <w:pPr>
              <w:spacing w:after="0" w:line="240" w:lineRule="auto"/>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Izvor financiranja: 431  Prihodi od zakupa i prodaje državnog poljoprivrednog zemljišta</w:t>
            </w:r>
          </w:p>
        </w:tc>
        <w:tc>
          <w:tcPr>
            <w:tcW w:w="1420" w:type="dxa"/>
            <w:tcBorders>
              <w:top w:val="nil"/>
              <w:left w:val="nil"/>
              <w:bottom w:val="nil"/>
              <w:right w:val="nil"/>
            </w:tcBorders>
            <w:shd w:val="clear" w:color="auto" w:fill="auto"/>
            <w:noWrap/>
            <w:hideMark/>
          </w:tcPr>
          <w:p w14:paraId="21FD8D25"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50.000</w:t>
            </w:r>
          </w:p>
        </w:tc>
        <w:tc>
          <w:tcPr>
            <w:tcW w:w="1117" w:type="dxa"/>
            <w:tcBorders>
              <w:top w:val="nil"/>
              <w:left w:val="nil"/>
              <w:bottom w:val="nil"/>
              <w:right w:val="nil"/>
            </w:tcBorders>
            <w:shd w:val="clear" w:color="auto" w:fill="auto"/>
            <w:noWrap/>
            <w:hideMark/>
          </w:tcPr>
          <w:p w14:paraId="171C7825"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50.000</w:t>
            </w:r>
          </w:p>
        </w:tc>
        <w:tc>
          <w:tcPr>
            <w:tcW w:w="1293" w:type="dxa"/>
            <w:tcBorders>
              <w:top w:val="nil"/>
              <w:left w:val="nil"/>
              <w:bottom w:val="nil"/>
              <w:right w:val="nil"/>
            </w:tcBorders>
            <w:shd w:val="clear" w:color="auto" w:fill="auto"/>
            <w:noWrap/>
            <w:hideMark/>
          </w:tcPr>
          <w:p w14:paraId="3A39E3A8"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46.499</w:t>
            </w:r>
          </w:p>
        </w:tc>
        <w:tc>
          <w:tcPr>
            <w:tcW w:w="887" w:type="dxa"/>
            <w:tcBorders>
              <w:top w:val="nil"/>
              <w:left w:val="nil"/>
              <w:bottom w:val="nil"/>
              <w:right w:val="nil"/>
            </w:tcBorders>
            <w:shd w:val="clear" w:color="auto" w:fill="auto"/>
            <w:noWrap/>
            <w:hideMark/>
          </w:tcPr>
          <w:p w14:paraId="59DF710E"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93,00</w:t>
            </w:r>
          </w:p>
        </w:tc>
      </w:tr>
      <w:tr w:rsidR="00BB4A5C" w:rsidRPr="00BB4A5C" w14:paraId="7E760BC5" w14:textId="77777777" w:rsidTr="00BB4A5C">
        <w:trPr>
          <w:trHeight w:val="240"/>
        </w:trPr>
        <w:tc>
          <w:tcPr>
            <w:tcW w:w="222" w:type="dxa"/>
            <w:tcBorders>
              <w:top w:val="nil"/>
              <w:left w:val="nil"/>
              <w:bottom w:val="nil"/>
              <w:right w:val="nil"/>
            </w:tcBorders>
            <w:shd w:val="clear" w:color="auto" w:fill="auto"/>
            <w:noWrap/>
            <w:hideMark/>
          </w:tcPr>
          <w:p w14:paraId="019448AA"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p>
        </w:tc>
        <w:tc>
          <w:tcPr>
            <w:tcW w:w="617" w:type="dxa"/>
            <w:tcBorders>
              <w:top w:val="nil"/>
              <w:left w:val="nil"/>
              <w:bottom w:val="nil"/>
              <w:right w:val="nil"/>
            </w:tcBorders>
            <w:shd w:val="clear" w:color="auto" w:fill="auto"/>
            <w:noWrap/>
            <w:hideMark/>
          </w:tcPr>
          <w:p w14:paraId="30B4566F"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w:t>
            </w:r>
          </w:p>
        </w:tc>
        <w:tc>
          <w:tcPr>
            <w:tcW w:w="5112" w:type="dxa"/>
            <w:tcBorders>
              <w:top w:val="nil"/>
              <w:left w:val="nil"/>
              <w:bottom w:val="nil"/>
              <w:right w:val="nil"/>
            </w:tcBorders>
            <w:shd w:val="clear" w:color="auto" w:fill="auto"/>
            <w:noWrap/>
            <w:hideMark/>
          </w:tcPr>
          <w:p w14:paraId="1164AE67"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Materijalni rashodi</w:t>
            </w:r>
          </w:p>
        </w:tc>
        <w:tc>
          <w:tcPr>
            <w:tcW w:w="1420" w:type="dxa"/>
            <w:tcBorders>
              <w:top w:val="nil"/>
              <w:left w:val="nil"/>
              <w:bottom w:val="nil"/>
              <w:right w:val="nil"/>
            </w:tcBorders>
            <w:shd w:val="clear" w:color="auto" w:fill="auto"/>
            <w:noWrap/>
            <w:hideMark/>
          </w:tcPr>
          <w:p w14:paraId="5E836EBC"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50.000</w:t>
            </w:r>
          </w:p>
        </w:tc>
        <w:tc>
          <w:tcPr>
            <w:tcW w:w="1117" w:type="dxa"/>
            <w:tcBorders>
              <w:top w:val="nil"/>
              <w:left w:val="nil"/>
              <w:bottom w:val="nil"/>
              <w:right w:val="nil"/>
            </w:tcBorders>
            <w:shd w:val="clear" w:color="auto" w:fill="auto"/>
            <w:noWrap/>
            <w:hideMark/>
          </w:tcPr>
          <w:p w14:paraId="733C0529"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50.000</w:t>
            </w:r>
          </w:p>
        </w:tc>
        <w:tc>
          <w:tcPr>
            <w:tcW w:w="1293" w:type="dxa"/>
            <w:tcBorders>
              <w:top w:val="nil"/>
              <w:left w:val="nil"/>
              <w:bottom w:val="nil"/>
              <w:right w:val="nil"/>
            </w:tcBorders>
            <w:shd w:val="clear" w:color="auto" w:fill="auto"/>
            <w:noWrap/>
            <w:hideMark/>
          </w:tcPr>
          <w:p w14:paraId="609EFCC4"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46.499</w:t>
            </w:r>
          </w:p>
        </w:tc>
        <w:tc>
          <w:tcPr>
            <w:tcW w:w="887" w:type="dxa"/>
            <w:tcBorders>
              <w:top w:val="nil"/>
              <w:left w:val="nil"/>
              <w:bottom w:val="nil"/>
              <w:right w:val="nil"/>
            </w:tcBorders>
            <w:shd w:val="clear" w:color="auto" w:fill="auto"/>
            <w:noWrap/>
            <w:hideMark/>
          </w:tcPr>
          <w:p w14:paraId="4E53C33E"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93,00</w:t>
            </w:r>
          </w:p>
        </w:tc>
      </w:tr>
      <w:tr w:rsidR="00BB4A5C" w:rsidRPr="00BB4A5C" w14:paraId="7B3987A9" w14:textId="77777777" w:rsidTr="00BB4A5C">
        <w:trPr>
          <w:trHeight w:val="240"/>
        </w:trPr>
        <w:tc>
          <w:tcPr>
            <w:tcW w:w="222" w:type="dxa"/>
            <w:tcBorders>
              <w:top w:val="nil"/>
              <w:left w:val="nil"/>
              <w:bottom w:val="nil"/>
              <w:right w:val="nil"/>
            </w:tcBorders>
            <w:shd w:val="clear" w:color="auto" w:fill="auto"/>
            <w:noWrap/>
            <w:hideMark/>
          </w:tcPr>
          <w:p w14:paraId="11AE7423"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6CAA2805"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323</w:t>
            </w:r>
          </w:p>
        </w:tc>
        <w:tc>
          <w:tcPr>
            <w:tcW w:w="5112" w:type="dxa"/>
            <w:tcBorders>
              <w:top w:val="nil"/>
              <w:left w:val="nil"/>
              <w:bottom w:val="nil"/>
              <w:right w:val="nil"/>
            </w:tcBorders>
            <w:shd w:val="clear" w:color="auto" w:fill="auto"/>
            <w:noWrap/>
            <w:hideMark/>
          </w:tcPr>
          <w:p w14:paraId="56CE48B1"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Rashodi za usluge</w:t>
            </w:r>
          </w:p>
        </w:tc>
        <w:tc>
          <w:tcPr>
            <w:tcW w:w="1420" w:type="dxa"/>
            <w:tcBorders>
              <w:top w:val="nil"/>
              <w:left w:val="nil"/>
              <w:bottom w:val="nil"/>
              <w:right w:val="nil"/>
            </w:tcBorders>
            <w:shd w:val="clear" w:color="auto" w:fill="auto"/>
            <w:noWrap/>
            <w:hideMark/>
          </w:tcPr>
          <w:p w14:paraId="42C79853"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50.000</w:t>
            </w:r>
          </w:p>
        </w:tc>
        <w:tc>
          <w:tcPr>
            <w:tcW w:w="1117" w:type="dxa"/>
            <w:tcBorders>
              <w:top w:val="nil"/>
              <w:left w:val="nil"/>
              <w:bottom w:val="nil"/>
              <w:right w:val="nil"/>
            </w:tcBorders>
            <w:shd w:val="clear" w:color="auto" w:fill="auto"/>
            <w:noWrap/>
            <w:hideMark/>
          </w:tcPr>
          <w:p w14:paraId="7E2B82D0"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50.000</w:t>
            </w:r>
          </w:p>
        </w:tc>
        <w:tc>
          <w:tcPr>
            <w:tcW w:w="1293" w:type="dxa"/>
            <w:tcBorders>
              <w:top w:val="nil"/>
              <w:left w:val="nil"/>
              <w:bottom w:val="nil"/>
              <w:right w:val="nil"/>
            </w:tcBorders>
            <w:shd w:val="clear" w:color="auto" w:fill="auto"/>
            <w:noWrap/>
            <w:hideMark/>
          </w:tcPr>
          <w:p w14:paraId="66465D8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46.499</w:t>
            </w:r>
          </w:p>
        </w:tc>
        <w:tc>
          <w:tcPr>
            <w:tcW w:w="887" w:type="dxa"/>
            <w:tcBorders>
              <w:top w:val="nil"/>
              <w:left w:val="nil"/>
              <w:bottom w:val="nil"/>
              <w:right w:val="nil"/>
            </w:tcBorders>
            <w:shd w:val="clear" w:color="auto" w:fill="auto"/>
            <w:noWrap/>
            <w:hideMark/>
          </w:tcPr>
          <w:p w14:paraId="347EB02D"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93,00</w:t>
            </w:r>
          </w:p>
        </w:tc>
      </w:tr>
      <w:tr w:rsidR="00BB4A5C" w:rsidRPr="00BB4A5C" w14:paraId="39A7B1DD" w14:textId="77777777" w:rsidTr="00BB4A5C">
        <w:trPr>
          <w:trHeight w:val="240"/>
        </w:trPr>
        <w:tc>
          <w:tcPr>
            <w:tcW w:w="222" w:type="dxa"/>
            <w:tcBorders>
              <w:top w:val="nil"/>
              <w:left w:val="nil"/>
              <w:bottom w:val="nil"/>
              <w:right w:val="nil"/>
            </w:tcBorders>
            <w:shd w:val="clear" w:color="auto" w:fill="auto"/>
            <w:noWrap/>
            <w:hideMark/>
          </w:tcPr>
          <w:p w14:paraId="69164C03"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176F0568"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3232</w:t>
            </w:r>
          </w:p>
        </w:tc>
        <w:tc>
          <w:tcPr>
            <w:tcW w:w="6532" w:type="dxa"/>
            <w:gridSpan w:val="2"/>
            <w:tcBorders>
              <w:top w:val="nil"/>
              <w:left w:val="nil"/>
              <w:bottom w:val="nil"/>
              <w:right w:val="nil"/>
            </w:tcBorders>
            <w:shd w:val="clear" w:color="auto" w:fill="auto"/>
            <w:noWrap/>
            <w:hideMark/>
          </w:tcPr>
          <w:p w14:paraId="192F12FE"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Usluge tekućeg i investicijskog održavanja</w:t>
            </w:r>
          </w:p>
        </w:tc>
        <w:tc>
          <w:tcPr>
            <w:tcW w:w="1117" w:type="dxa"/>
            <w:tcBorders>
              <w:top w:val="nil"/>
              <w:left w:val="nil"/>
              <w:bottom w:val="nil"/>
              <w:right w:val="nil"/>
            </w:tcBorders>
            <w:shd w:val="clear" w:color="auto" w:fill="auto"/>
            <w:noWrap/>
            <w:hideMark/>
          </w:tcPr>
          <w:p w14:paraId="3DF85432"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7AC2C54C"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46.499</w:t>
            </w:r>
          </w:p>
        </w:tc>
        <w:tc>
          <w:tcPr>
            <w:tcW w:w="887" w:type="dxa"/>
            <w:tcBorders>
              <w:top w:val="nil"/>
              <w:left w:val="nil"/>
              <w:bottom w:val="nil"/>
              <w:right w:val="nil"/>
            </w:tcBorders>
            <w:shd w:val="clear" w:color="auto" w:fill="auto"/>
            <w:noWrap/>
            <w:hideMark/>
          </w:tcPr>
          <w:p w14:paraId="1D17EB39"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3E44768F" w14:textId="77777777" w:rsidTr="00BB4A5C">
        <w:trPr>
          <w:trHeight w:val="499"/>
        </w:trPr>
        <w:tc>
          <w:tcPr>
            <w:tcW w:w="5951" w:type="dxa"/>
            <w:gridSpan w:val="3"/>
            <w:tcBorders>
              <w:top w:val="nil"/>
              <w:left w:val="nil"/>
              <w:bottom w:val="nil"/>
              <w:right w:val="nil"/>
            </w:tcBorders>
            <w:shd w:val="clear" w:color="000000" w:fill="FFFF00"/>
            <w:hideMark/>
          </w:tcPr>
          <w:p w14:paraId="715F420D"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Tekući projekt: T100801  Sufinanciranje analize plodnosti tla na poljoprivrednim gospodarstvima</w:t>
            </w:r>
          </w:p>
        </w:tc>
        <w:tc>
          <w:tcPr>
            <w:tcW w:w="1420" w:type="dxa"/>
            <w:tcBorders>
              <w:top w:val="nil"/>
              <w:left w:val="nil"/>
              <w:bottom w:val="nil"/>
              <w:right w:val="nil"/>
            </w:tcBorders>
            <w:shd w:val="clear" w:color="000000" w:fill="FFFF00"/>
            <w:noWrap/>
            <w:hideMark/>
          </w:tcPr>
          <w:p w14:paraId="6E75D399"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5.000</w:t>
            </w:r>
          </w:p>
        </w:tc>
        <w:tc>
          <w:tcPr>
            <w:tcW w:w="1117" w:type="dxa"/>
            <w:tcBorders>
              <w:top w:val="nil"/>
              <w:left w:val="nil"/>
              <w:bottom w:val="nil"/>
              <w:right w:val="nil"/>
            </w:tcBorders>
            <w:shd w:val="clear" w:color="000000" w:fill="FFFF00"/>
            <w:noWrap/>
            <w:hideMark/>
          </w:tcPr>
          <w:p w14:paraId="39437D8F"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5.000</w:t>
            </w:r>
          </w:p>
        </w:tc>
        <w:tc>
          <w:tcPr>
            <w:tcW w:w="1293" w:type="dxa"/>
            <w:tcBorders>
              <w:top w:val="nil"/>
              <w:left w:val="nil"/>
              <w:bottom w:val="nil"/>
              <w:right w:val="nil"/>
            </w:tcBorders>
            <w:shd w:val="clear" w:color="000000" w:fill="FFFF00"/>
            <w:noWrap/>
            <w:hideMark/>
          </w:tcPr>
          <w:p w14:paraId="6D349CDB"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 </w:t>
            </w:r>
          </w:p>
        </w:tc>
        <w:tc>
          <w:tcPr>
            <w:tcW w:w="887" w:type="dxa"/>
            <w:tcBorders>
              <w:top w:val="nil"/>
              <w:left w:val="nil"/>
              <w:bottom w:val="nil"/>
              <w:right w:val="nil"/>
            </w:tcBorders>
            <w:shd w:val="clear" w:color="000000" w:fill="FFFF00"/>
            <w:noWrap/>
            <w:hideMark/>
          </w:tcPr>
          <w:p w14:paraId="16726975"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 </w:t>
            </w:r>
          </w:p>
        </w:tc>
      </w:tr>
      <w:tr w:rsidR="00BB4A5C" w:rsidRPr="00BB4A5C" w14:paraId="2D0B9D3E" w14:textId="77777777" w:rsidTr="00BB4A5C">
        <w:trPr>
          <w:trHeight w:val="510"/>
        </w:trPr>
        <w:tc>
          <w:tcPr>
            <w:tcW w:w="5951" w:type="dxa"/>
            <w:gridSpan w:val="3"/>
            <w:tcBorders>
              <w:top w:val="nil"/>
              <w:left w:val="nil"/>
              <w:right w:val="nil"/>
            </w:tcBorders>
            <w:shd w:val="clear" w:color="auto" w:fill="auto"/>
            <w:hideMark/>
          </w:tcPr>
          <w:p w14:paraId="6385299C" w14:textId="77777777" w:rsidR="00BB4A5C" w:rsidRPr="00BB4A5C" w:rsidRDefault="00BB4A5C" w:rsidP="00BB4A5C">
            <w:pPr>
              <w:spacing w:after="0" w:line="240" w:lineRule="auto"/>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Izvor financiranja: 431 Prihodi od zakupa i prodaje poljoprivrednog zemljišta</w:t>
            </w:r>
          </w:p>
        </w:tc>
        <w:tc>
          <w:tcPr>
            <w:tcW w:w="1420" w:type="dxa"/>
            <w:tcBorders>
              <w:top w:val="nil"/>
              <w:left w:val="nil"/>
              <w:right w:val="nil"/>
            </w:tcBorders>
            <w:shd w:val="clear" w:color="auto" w:fill="auto"/>
            <w:noWrap/>
            <w:hideMark/>
          </w:tcPr>
          <w:p w14:paraId="069A2176"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4.500</w:t>
            </w:r>
          </w:p>
        </w:tc>
        <w:tc>
          <w:tcPr>
            <w:tcW w:w="1117" w:type="dxa"/>
            <w:tcBorders>
              <w:top w:val="nil"/>
              <w:left w:val="nil"/>
              <w:right w:val="nil"/>
            </w:tcBorders>
            <w:shd w:val="clear" w:color="auto" w:fill="auto"/>
            <w:noWrap/>
            <w:hideMark/>
          </w:tcPr>
          <w:p w14:paraId="620272E6"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4.500</w:t>
            </w:r>
          </w:p>
        </w:tc>
        <w:tc>
          <w:tcPr>
            <w:tcW w:w="1293" w:type="dxa"/>
            <w:tcBorders>
              <w:top w:val="nil"/>
              <w:left w:val="nil"/>
              <w:right w:val="nil"/>
            </w:tcBorders>
            <w:shd w:val="clear" w:color="auto" w:fill="auto"/>
            <w:noWrap/>
            <w:hideMark/>
          </w:tcPr>
          <w:p w14:paraId="12FEC2E4"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p>
        </w:tc>
        <w:tc>
          <w:tcPr>
            <w:tcW w:w="887" w:type="dxa"/>
            <w:tcBorders>
              <w:top w:val="nil"/>
              <w:left w:val="nil"/>
              <w:right w:val="nil"/>
            </w:tcBorders>
            <w:shd w:val="clear" w:color="auto" w:fill="auto"/>
            <w:noWrap/>
            <w:hideMark/>
          </w:tcPr>
          <w:p w14:paraId="5287566E"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r>
      <w:tr w:rsidR="00BB4A5C" w:rsidRPr="00BB4A5C" w14:paraId="3A05CAE1" w14:textId="77777777" w:rsidTr="00BB4A5C">
        <w:trPr>
          <w:trHeight w:val="212"/>
        </w:trPr>
        <w:tc>
          <w:tcPr>
            <w:tcW w:w="222" w:type="dxa"/>
            <w:shd w:val="clear" w:color="auto" w:fill="auto"/>
            <w:noWrap/>
            <w:hideMark/>
          </w:tcPr>
          <w:p w14:paraId="319C20DA"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shd w:val="clear" w:color="auto" w:fill="auto"/>
            <w:noWrap/>
            <w:hideMark/>
          </w:tcPr>
          <w:p w14:paraId="4DA5100E"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37</w:t>
            </w:r>
          </w:p>
        </w:tc>
        <w:tc>
          <w:tcPr>
            <w:tcW w:w="5112" w:type="dxa"/>
            <w:shd w:val="clear" w:color="auto" w:fill="auto"/>
            <w:hideMark/>
          </w:tcPr>
          <w:p w14:paraId="5065C027"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Naknade građanima i kućanstvima na temelju osiguranja i druge naknade</w:t>
            </w:r>
          </w:p>
        </w:tc>
        <w:tc>
          <w:tcPr>
            <w:tcW w:w="1420" w:type="dxa"/>
            <w:shd w:val="clear" w:color="auto" w:fill="auto"/>
            <w:noWrap/>
            <w:hideMark/>
          </w:tcPr>
          <w:p w14:paraId="6A89748D"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4.500</w:t>
            </w:r>
          </w:p>
        </w:tc>
        <w:tc>
          <w:tcPr>
            <w:tcW w:w="1117" w:type="dxa"/>
            <w:shd w:val="clear" w:color="auto" w:fill="auto"/>
            <w:noWrap/>
            <w:hideMark/>
          </w:tcPr>
          <w:p w14:paraId="36494401"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4.500</w:t>
            </w:r>
          </w:p>
        </w:tc>
        <w:tc>
          <w:tcPr>
            <w:tcW w:w="1293" w:type="dxa"/>
            <w:shd w:val="clear" w:color="auto" w:fill="auto"/>
            <w:noWrap/>
            <w:hideMark/>
          </w:tcPr>
          <w:p w14:paraId="33C29ABA"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887" w:type="dxa"/>
            <w:shd w:val="clear" w:color="auto" w:fill="auto"/>
            <w:noWrap/>
            <w:hideMark/>
          </w:tcPr>
          <w:p w14:paraId="4BB6AC88"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r>
      <w:tr w:rsidR="00BB4A5C" w:rsidRPr="00BB4A5C" w14:paraId="107EE8B0" w14:textId="77777777" w:rsidTr="00BB4A5C">
        <w:trPr>
          <w:trHeight w:val="240"/>
        </w:trPr>
        <w:tc>
          <w:tcPr>
            <w:tcW w:w="222" w:type="dxa"/>
            <w:shd w:val="clear" w:color="auto" w:fill="auto"/>
            <w:noWrap/>
            <w:hideMark/>
          </w:tcPr>
          <w:p w14:paraId="0B44DBAE"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shd w:val="clear" w:color="auto" w:fill="auto"/>
            <w:noWrap/>
            <w:hideMark/>
          </w:tcPr>
          <w:p w14:paraId="6BAC4FB1"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372</w:t>
            </w:r>
          </w:p>
        </w:tc>
        <w:tc>
          <w:tcPr>
            <w:tcW w:w="5112" w:type="dxa"/>
            <w:shd w:val="clear" w:color="auto" w:fill="auto"/>
            <w:noWrap/>
            <w:hideMark/>
          </w:tcPr>
          <w:p w14:paraId="4C7A1CF4"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Ostale naknade građanima i kućanstvima iz proračuna</w:t>
            </w:r>
          </w:p>
        </w:tc>
        <w:tc>
          <w:tcPr>
            <w:tcW w:w="1420" w:type="dxa"/>
            <w:shd w:val="clear" w:color="auto" w:fill="auto"/>
            <w:noWrap/>
            <w:hideMark/>
          </w:tcPr>
          <w:p w14:paraId="03B5ACF6"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4.500</w:t>
            </w:r>
          </w:p>
        </w:tc>
        <w:tc>
          <w:tcPr>
            <w:tcW w:w="1117" w:type="dxa"/>
            <w:shd w:val="clear" w:color="auto" w:fill="auto"/>
            <w:noWrap/>
            <w:hideMark/>
          </w:tcPr>
          <w:p w14:paraId="6BB9178E"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4.500</w:t>
            </w:r>
          </w:p>
        </w:tc>
        <w:tc>
          <w:tcPr>
            <w:tcW w:w="1293" w:type="dxa"/>
            <w:shd w:val="clear" w:color="auto" w:fill="auto"/>
            <w:noWrap/>
            <w:hideMark/>
          </w:tcPr>
          <w:p w14:paraId="36C999A6"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887" w:type="dxa"/>
            <w:shd w:val="clear" w:color="auto" w:fill="auto"/>
            <w:noWrap/>
            <w:hideMark/>
          </w:tcPr>
          <w:p w14:paraId="6F1840E8"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r>
      <w:tr w:rsidR="00BB4A5C" w:rsidRPr="00BB4A5C" w14:paraId="47D15F75" w14:textId="77777777" w:rsidTr="00BB4A5C">
        <w:trPr>
          <w:trHeight w:val="510"/>
        </w:trPr>
        <w:tc>
          <w:tcPr>
            <w:tcW w:w="5951" w:type="dxa"/>
            <w:gridSpan w:val="3"/>
            <w:shd w:val="clear" w:color="auto" w:fill="auto"/>
            <w:hideMark/>
          </w:tcPr>
          <w:p w14:paraId="6FB16AB2" w14:textId="77777777" w:rsidR="00BB4A5C" w:rsidRPr="00BB4A5C" w:rsidRDefault="00BB4A5C" w:rsidP="00BB4A5C">
            <w:pPr>
              <w:spacing w:after="0" w:line="240" w:lineRule="auto"/>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Izvor financiranja: 439  Prihodi od promjene namjene poljoprivrednog zemljišta</w:t>
            </w:r>
          </w:p>
        </w:tc>
        <w:tc>
          <w:tcPr>
            <w:tcW w:w="1420" w:type="dxa"/>
            <w:shd w:val="clear" w:color="auto" w:fill="auto"/>
            <w:noWrap/>
            <w:hideMark/>
          </w:tcPr>
          <w:p w14:paraId="045728CD"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500</w:t>
            </w:r>
          </w:p>
        </w:tc>
        <w:tc>
          <w:tcPr>
            <w:tcW w:w="1117" w:type="dxa"/>
            <w:shd w:val="clear" w:color="auto" w:fill="auto"/>
            <w:noWrap/>
            <w:hideMark/>
          </w:tcPr>
          <w:p w14:paraId="1EC4F6F3"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500</w:t>
            </w:r>
          </w:p>
        </w:tc>
        <w:tc>
          <w:tcPr>
            <w:tcW w:w="1293" w:type="dxa"/>
            <w:shd w:val="clear" w:color="auto" w:fill="auto"/>
            <w:noWrap/>
            <w:hideMark/>
          </w:tcPr>
          <w:p w14:paraId="05427DC8"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p>
        </w:tc>
        <w:tc>
          <w:tcPr>
            <w:tcW w:w="887" w:type="dxa"/>
            <w:shd w:val="clear" w:color="auto" w:fill="auto"/>
            <w:noWrap/>
            <w:hideMark/>
          </w:tcPr>
          <w:p w14:paraId="62E0094B"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r>
      <w:tr w:rsidR="00BB4A5C" w:rsidRPr="00BB4A5C" w14:paraId="3462AEA1" w14:textId="77777777" w:rsidTr="00BB4A5C">
        <w:trPr>
          <w:trHeight w:val="70"/>
        </w:trPr>
        <w:tc>
          <w:tcPr>
            <w:tcW w:w="222" w:type="dxa"/>
            <w:shd w:val="clear" w:color="auto" w:fill="auto"/>
            <w:noWrap/>
            <w:hideMark/>
          </w:tcPr>
          <w:p w14:paraId="4647E3D8"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shd w:val="clear" w:color="auto" w:fill="auto"/>
            <w:noWrap/>
            <w:hideMark/>
          </w:tcPr>
          <w:p w14:paraId="4EFCB53A"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37</w:t>
            </w:r>
          </w:p>
        </w:tc>
        <w:tc>
          <w:tcPr>
            <w:tcW w:w="5112" w:type="dxa"/>
            <w:shd w:val="clear" w:color="auto" w:fill="auto"/>
            <w:hideMark/>
          </w:tcPr>
          <w:p w14:paraId="4FC15127"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Naknade građanima i kućanstvima na temelju osiguranja i druge naknade</w:t>
            </w:r>
          </w:p>
        </w:tc>
        <w:tc>
          <w:tcPr>
            <w:tcW w:w="1420" w:type="dxa"/>
            <w:shd w:val="clear" w:color="auto" w:fill="auto"/>
            <w:noWrap/>
            <w:hideMark/>
          </w:tcPr>
          <w:p w14:paraId="46533243"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500</w:t>
            </w:r>
          </w:p>
        </w:tc>
        <w:tc>
          <w:tcPr>
            <w:tcW w:w="1117" w:type="dxa"/>
            <w:shd w:val="clear" w:color="auto" w:fill="auto"/>
            <w:noWrap/>
            <w:hideMark/>
          </w:tcPr>
          <w:p w14:paraId="00BC202A"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500</w:t>
            </w:r>
          </w:p>
        </w:tc>
        <w:tc>
          <w:tcPr>
            <w:tcW w:w="1293" w:type="dxa"/>
            <w:shd w:val="clear" w:color="auto" w:fill="auto"/>
            <w:noWrap/>
            <w:hideMark/>
          </w:tcPr>
          <w:p w14:paraId="4C2AAD58"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887" w:type="dxa"/>
            <w:shd w:val="clear" w:color="auto" w:fill="auto"/>
            <w:noWrap/>
            <w:hideMark/>
          </w:tcPr>
          <w:p w14:paraId="1C48EAC1"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r>
      <w:tr w:rsidR="00BB4A5C" w:rsidRPr="00BB4A5C" w14:paraId="21594D6B" w14:textId="77777777" w:rsidTr="00BB4A5C">
        <w:trPr>
          <w:trHeight w:val="240"/>
        </w:trPr>
        <w:tc>
          <w:tcPr>
            <w:tcW w:w="222" w:type="dxa"/>
            <w:shd w:val="clear" w:color="auto" w:fill="auto"/>
            <w:noWrap/>
            <w:hideMark/>
          </w:tcPr>
          <w:p w14:paraId="48D21906"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shd w:val="clear" w:color="auto" w:fill="auto"/>
            <w:noWrap/>
            <w:hideMark/>
          </w:tcPr>
          <w:p w14:paraId="3F16E068"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372</w:t>
            </w:r>
          </w:p>
        </w:tc>
        <w:tc>
          <w:tcPr>
            <w:tcW w:w="5112" w:type="dxa"/>
            <w:shd w:val="clear" w:color="auto" w:fill="auto"/>
            <w:noWrap/>
            <w:hideMark/>
          </w:tcPr>
          <w:p w14:paraId="6BABDED4"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Ostale naknade građanima i kućanstvima iz proračuna</w:t>
            </w:r>
          </w:p>
        </w:tc>
        <w:tc>
          <w:tcPr>
            <w:tcW w:w="1420" w:type="dxa"/>
            <w:shd w:val="clear" w:color="auto" w:fill="auto"/>
            <w:noWrap/>
            <w:hideMark/>
          </w:tcPr>
          <w:p w14:paraId="3B905E2E"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500</w:t>
            </w:r>
          </w:p>
        </w:tc>
        <w:tc>
          <w:tcPr>
            <w:tcW w:w="1117" w:type="dxa"/>
            <w:shd w:val="clear" w:color="auto" w:fill="auto"/>
            <w:noWrap/>
            <w:hideMark/>
          </w:tcPr>
          <w:p w14:paraId="2C79EB98"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500</w:t>
            </w:r>
          </w:p>
        </w:tc>
        <w:tc>
          <w:tcPr>
            <w:tcW w:w="1293" w:type="dxa"/>
            <w:shd w:val="clear" w:color="auto" w:fill="auto"/>
            <w:noWrap/>
            <w:hideMark/>
          </w:tcPr>
          <w:p w14:paraId="5C4FFABD"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887" w:type="dxa"/>
            <w:shd w:val="clear" w:color="auto" w:fill="auto"/>
            <w:noWrap/>
            <w:hideMark/>
          </w:tcPr>
          <w:p w14:paraId="0352FA4F"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r>
      <w:tr w:rsidR="00BB4A5C" w:rsidRPr="00BB4A5C" w14:paraId="070950B3" w14:textId="77777777" w:rsidTr="00BB4A5C">
        <w:trPr>
          <w:trHeight w:val="240"/>
        </w:trPr>
        <w:tc>
          <w:tcPr>
            <w:tcW w:w="5951" w:type="dxa"/>
            <w:gridSpan w:val="3"/>
            <w:tcBorders>
              <w:left w:val="nil"/>
              <w:bottom w:val="nil"/>
              <w:right w:val="nil"/>
            </w:tcBorders>
            <w:shd w:val="clear" w:color="000000" w:fill="8EA9DB"/>
            <w:noWrap/>
            <w:hideMark/>
          </w:tcPr>
          <w:p w14:paraId="79FBB57F" w14:textId="77777777" w:rsidR="00BB4A5C" w:rsidRPr="00BB4A5C" w:rsidRDefault="00BB4A5C" w:rsidP="00BB4A5C">
            <w:pPr>
              <w:spacing w:after="0" w:line="240" w:lineRule="auto"/>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PROGRAM 1009 ODRŽAVANJE KOMUNALNE INFRASTRUKTURE</w:t>
            </w:r>
          </w:p>
        </w:tc>
        <w:tc>
          <w:tcPr>
            <w:tcW w:w="1420" w:type="dxa"/>
            <w:tcBorders>
              <w:left w:val="nil"/>
              <w:bottom w:val="nil"/>
              <w:right w:val="nil"/>
            </w:tcBorders>
            <w:shd w:val="clear" w:color="000000" w:fill="8EA9DB"/>
            <w:noWrap/>
            <w:hideMark/>
          </w:tcPr>
          <w:p w14:paraId="486EBFBF"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871.120</w:t>
            </w:r>
          </w:p>
        </w:tc>
        <w:tc>
          <w:tcPr>
            <w:tcW w:w="1117" w:type="dxa"/>
            <w:tcBorders>
              <w:left w:val="nil"/>
              <w:bottom w:val="nil"/>
              <w:right w:val="nil"/>
            </w:tcBorders>
            <w:shd w:val="clear" w:color="000000" w:fill="8EA9DB"/>
            <w:noWrap/>
            <w:hideMark/>
          </w:tcPr>
          <w:p w14:paraId="5BBEF0E8"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877.120</w:t>
            </w:r>
          </w:p>
        </w:tc>
        <w:tc>
          <w:tcPr>
            <w:tcW w:w="1293" w:type="dxa"/>
            <w:tcBorders>
              <w:left w:val="nil"/>
              <w:bottom w:val="nil"/>
              <w:right w:val="nil"/>
            </w:tcBorders>
            <w:shd w:val="clear" w:color="000000" w:fill="8EA9DB"/>
            <w:noWrap/>
            <w:hideMark/>
          </w:tcPr>
          <w:p w14:paraId="472CCB0C"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768.806</w:t>
            </w:r>
          </w:p>
        </w:tc>
        <w:tc>
          <w:tcPr>
            <w:tcW w:w="887" w:type="dxa"/>
            <w:tcBorders>
              <w:left w:val="nil"/>
              <w:bottom w:val="nil"/>
              <w:right w:val="nil"/>
            </w:tcBorders>
            <w:shd w:val="clear" w:color="000000" w:fill="8EA9DB"/>
            <w:noWrap/>
            <w:hideMark/>
          </w:tcPr>
          <w:p w14:paraId="1C76723D"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87,65</w:t>
            </w:r>
          </w:p>
        </w:tc>
      </w:tr>
      <w:tr w:rsidR="00BB4A5C" w:rsidRPr="00BB4A5C" w14:paraId="704F2A19" w14:textId="77777777" w:rsidTr="00BB4A5C">
        <w:trPr>
          <w:trHeight w:val="240"/>
        </w:trPr>
        <w:tc>
          <w:tcPr>
            <w:tcW w:w="5951" w:type="dxa"/>
            <w:gridSpan w:val="3"/>
            <w:tcBorders>
              <w:top w:val="nil"/>
              <w:left w:val="nil"/>
              <w:bottom w:val="nil"/>
              <w:right w:val="nil"/>
            </w:tcBorders>
            <w:shd w:val="clear" w:color="000000" w:fill="FFFF00"/>
            <w:hideMark/>
          </w:tcPr>
          <w:p w14:paraId="0B69A1E5"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Aktivnost: A100901 Obavljanje komunalnih djelatnosti</w:t>
            </w:r>
          </w:p>
        </w:tc>
        <w:tc>
          <w:tcPr>
            <w:tcW w:w="1420" w:type="dxa"/>
            <w:tcBorders>
              <w:top w:val="nil"/>
              <w:left w:val="nil"/>
              <w:bottom w:val="nil"/>
              <w:right w:val="nil"/>
            </w:tcBorders>
            <w:shd w:val="clear" w:color="000000" w:fill="FFFF00"/>
            <w:noWrap/>
            <w:hideMark/>
          </w:tcPr>
          <w:p w14:paraId="6E7490E0"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200.000</w:t>
            </w:r>
          </w:p>
        </w:tc>
        <w:tc>
          <w:tcPr>
            <w:tcW w:w="1117" w:type="dxa"/>
            <w:tcBorders>
              <w:top w:val="nil"/>
              <w:left w:val="nil"/>
              <w:bottom w:val="nil"/>
              <w:right w:val="nil"/>
            </w:tcBorders>
            <w:shd w:val="clear" w:color="000000" w:fill="FFFF00"/>
            <w:noWrap/>
            <w:hideMark/>
          </w:tcPr>
          <w:p w14:paraId="08E6D48B"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200.000</w:t>
            </w:r>
          </w:p>
        </w:tc>
        <w:tc>
          <w:tcPr>
            <w:tcW w:w="1293" w:type="dxa"/>
            <w:tcBorders>
              <w:top w:val="nil"/>
              <w:left w:val="nil"/>
              <w:bottom w:val="nil"/>
              <w:right w:val="nil"/>
            </w:tcBorders>
            <w:shd w:val="clear" w:color="000000" w:fill="FFFF00"/>
            <w:noWrap/>
            <w:hideMark/>
          </w:tcPr>
          <w:p w14:paraId="1A749305"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180.911</w:t>
            </w:r>
          </w:p>
        </w:tc>
        <w:tc>
          <w:tcPr>
            <w:tcW w:w="887" w:type="dxa"/>
            <w:tcBorders>
              <w:top w:val="nil"/>
              <w:left w:val="nil"/>
              <w:bottom w:val="nil"/>
              <w:right w:val="nil"/>
            </w:tcBorders>
            <w:shd w:val="clear" w:color="000000" w:fill="FFFF00"/>
            <w:noWrap/>
            <w:hideMark/>
          </w:tcPr>
          <w:p w14:paraId="0538D4FA"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90,46</w:t>
            </w:r>
          </w:p>
        </w:tc>
      </w:tr>
      <w:tr w:rsidR="00BB4A5C" w:rsidRPr="00BB4A5C" w14:paraId="375FF3C2" w14:textId="77777777" w:rsidTr="00BB4A5C">
        <w:trPr>
          <w:trHeight w:val="240"/>
        </w:trPr>
        <w:tc>
          <w:tcPr>
            <w:tcW w:w="5951" w:type="dxa"/>
            <w:gridSpan w:val="3"/>
            <w:tcBorders>
              <w:top w:val="nil"/>
              <w:left w:val="nil"/>
              <w:bottom w:val="nil"/>
              <w:right w:val="nil"/>
            </w:tcBorders>
            <w:shd w:val="clear" w:color="auto" w:fill="auto"/>
            <w:hideMark/>
          </w:tcPr>
          <w:p w14:paraId="280EF286" w14:textId="77777777" w:rsidR="00BB4A5C" w:rsidRPr="00BB4A5C" w:rsidRDefault="00BB4A5C" w:rsidP="00BB4A5C">
            <w:pPr>
              <w:spacing w:after="0" w:line="240" w:lineRule="auto"/>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Izvor financiranja: 11 Opći prihodi i primici</w:t>
            </w:r>
          </w:p>
        </w:tc>
        <w:tc>
          <w:tcPr>
            <w:tcW w:w="1420" w:type="dxa"/>
            <w:tcBorders>
              <w:top w:val="nil"/>
              <w:left w:val="nil"/>
              <w:bottom w:val="nil"/>
              <w:right w:val="nil"/>
            </w:tcBorders>
            <w:shd w:val="clear" w:color="auto" w:fill="auto"/>
            <w:noWrap/>
            <w:hideMark/>
          </w:tcPr>
          <w:p w14:paraId="607AD8D1"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4.000</w:t>
            </w:r>
          </w:p>
        </w:tc>
        <w:tc>
          <w:tcPr>
            <w:tcW w:w="1117" w:type="dxa"/>
            <w:tcBorders>
              <w:top w:val="nil"/>
              <w:left w:val="nil"/>
              <w:bottom w:val="nil"/>
              <w:right w:val="nil"/>
            </w:tcBorders>
            <w:shd w:val="clear" w:color="auto" w:fill="auto"/>
            <w:noWrap/>
            <w:hideMark/>
          </w:tcPr>
          <w:p w14:paraId="63DCB778"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4.000</w:t>
            </w:r>
          </w:p>
        </w:tc>
        <w:tc>
          <w:tcPr>
            <w:tcW w:w="1293" w:type="dxa"/>
            <w:tcBorders>
              <w:top w:val="nil"/>
              <w:left w:val="nil"/>
              <w:bottom w:val="nil"/>
              <w:right w:val="nil"/>
            </w:tcBorders>
            <w:shd w:val="clear" w:color="auto" w:fill="auto"/>
            <w:noWrap/>
            <w:hideMark/>
          </w:tcPr>
          <w:p w14:paraId="257765DD"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p>
        </w:tc>
        <w:tc>
          <w:tcPr>
            <w:tcW w:w="887" w:type="dxa"/>
            <w:tcBorders>
              <w:top w:val="nil"/>
              <w:left w:val="nil"/>
              <w:bottom w:val="nil"/>
              <w:right w:val="nil"/>
            </w:tcBorders>
            <w:shd w:val="clear" w:color="auto" w:fill="auto"/>
            <w:noWrap/>
            <w:hideMark/>
          </w:tcPr>
          <w:p w14:paraId="708B9F02"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r>
      <w:tr w:rsidR="00BB4A5C" w:rsidRPr="00BB4A5C" w14:paraId="3E0E47DB" w14:textId="77777777" w:rsidTr="00BB4A5C">
        <w:trPr>
          <w:trHeight w:val="240"/>
        </w:trPr>
        <w:tc>
          <w:tcPr>
            <w:tcW w:w="222" w:type="dxa"/>
            <w:tcBorders>
              <w:top w:val="nil"/>
              <w:left w:val="nil"/>
              <w:bottom w:val="nil"/>
              <w:right w:val="nil"/>
            </w:tcBorders>
            <w:shd w:val="clear" w:color="auto" w:fill="auto"/>
            <w:noWrap/>
            <w:hideMark/>
          </w:tcPr>
          <w:p w14:paraId="77171FD5"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bottom w:val="nil"/>
              <w:right w:val="nil"/>
            </w:tcBorders>
            <w:shd w:val="clear" w:color="auto" w:fill="auto"/>
            <w:noWrap/>
            <w:hideMark/>
          </w:tcPr>
          <w:p w14:paraId="4D2D1DB9"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w:t>
            </w:r>
          </w:p>
        </w:tc>
        <w:tc>
          <w:tcPr>
            <w:tcW w:w="5112" w:type="dxa"/>
            <w:tcBorders>
              <w:top w:val="nil"/>
              <w:left w:val="nil"/>
              <w:bottom w:val="nil"/>
              <w:right w:val="nil"/>
            </w:tcBorders>
            <w:shd w:val="clear" w:color="auto" w:fill="auto"/>
            <w:noWrap/>
            <w:hideMark/>
          </w:tcPr>
          <w:p w14:paraId="56DA190C"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Materijalni rashodi</w:t>
            </w:r>
          </w:p>
        </w:tc>
        <w:tc>
          <w:tcPr>
            <w:tcW w:w="1420" w:type="dxa"/>
            <w:tcBorders>
              <w:top w:val="nil"/>
              <w:left w:val="nil"/>
              <w:bottom w:val="nil"/>
              <w:right w:val="nil"/>
            </w:tcBorders>
            <w:shd w:val="clear" w:color="auto" w:fill="auto"/>
            <w:noWrap/>
            <w:hideMark/>
          </w:tcPr>
          <w:p w14:paraId="07FFCF3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2.000</w:t>
            </w:r>
          </w:p>
        </w:tc>
        <w:tc>
          <w:tcPr>
            <w:tcW w:w="1117" w:type="dxa"/>
            <w:tcBorders>
              <w:top w:val="nil"/>
              <w:left w:val="nil"/>
              <w:bottom w:val="nil"/>
              <w:right w:val="nil"/>
            </w:tcBorders>
            <w:shd w:val="clear" w:color="auto" w:fill="auto"/>
            <w:noWrap/>
            <w:hideMark/>
          </w:tcPr>
          <w:p w14:paraId="7BBCE2AA"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2.000</w:t>
            </w:r>
          </w:p>
        </w:tc>
        <w:tc>
          <w:tcPr>
            <w:tcW w:w="1293" w:type="dxa"/>
            <w:tcBorders>
              <w:top w:val="nil"/>
              <w:left w:val="nil"/>
              <w:bottom w:val="nil"/>
              <w:right w:val="nil"/>
            </w:tcBorders>
            <w:shd w:val="clear" w:color="auto" w:fill="auto"/>
            <w:noWrap/>
            <w:hideMark/>
          </w:tcPr>
          <w:p w14:paraId="18509FBA"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887" w:type="dxa"/>
            <w:tcBorders>
              <w:top w:val="nil"/>
              <w:left w:val="nil"/>
              <w:bottom w:val="nil"/>
              <w:right w:val="nil"/>
            </w:tcBorders>
            <w:shd w:val="clear" w:color="auto" w:fill="auto"/>
            <w:noWrap/>
            <w:hideMark/>
          </w:tcPr>
          <w:p w14:paraId="680C61BC"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r>
      <w:tr w:rsidR="00BB4A5C" w:rsidRPr="00BB4A5C" w14:paraId="6F89B801" w14:textId="77777777" w:rsidTr="00BB4A5C">
        <w:trPr>
          <w:trHeight w:val="240"/>
        </w:trPr>
        <w:tc>
          <w:tcPr>
            <w:tcW w:w="222" w:type="dxa"/>
            <w:tcBorders>
              <w:top w:val="nil"/>
              <w:left w:val="nil"/>
              <w:bottom w:val="nil"/>
              <w:right w:val="nil"/>
            </w:tcBorders>
            <w:shd w:val="clear" w:color="auto" w:fill="auto"/>
            <w:noWrap/>
            <w:hideMark/>
          </w:tcPr>
          <w:p w14:paraId="44E77F3D"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bottom w:val="nil"/>
              <w:right w:val="nil"/>
            </w:tcBorders>
            <w:shd w:val="clear" w:color="auto" w:fill="auto"/>
            <w:noWrap/>
            <w:hideMark/>
          </w:tcPr>
          <w:p w14:paraId="00092978"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322</w:t>
            </w:r>
          </w:p>
        </w:tc>
        <w:tc>
          <w:tcPr>
            <w:tcW w:w="5112" w:type="dxa"/>
            <w:tcBorders>
              <w:top w:val="nil"/>
              <w:left w:val="nil"/>
              <w:bottom w:val="nil"/>
              <w:right w:val="nil"/>
            </w:tcBorders>
            <w:shd w:val="clear" w:color="auto" w:fill="auto"/>
            <w:noWrap/>
            <w:hideMark/>
          </w:tcPr>
          <w:p w14:paraId="7A88A00E"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Rashodi za materijal i energiju</w:t>
            </w:r>
          </w:p>
        </w:tc>
        <w:tc>
          <w:tcPr>
            <w:tcW w:w="1420" w:type="dxa"/>
            <w:tcBorders>
              <w:top w:val="nil"/>
              <w:left w:val="nil"/>
              <w:bottom w:val="nil"/>
              <w:right w:val="nil"/>
            </w:tcBorders>
            <w:shd w:val="clear" w:color="auto" w:fill="auto"/>
            <w:noWrap/>
            <w:hideMark/>
          </w:tcPr>
          <w:p w14:paraId="6671338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2.000</w:t>
            </w:r>
          </w:p>
        </w:tc>
        <w:tc>
          <w:tcPr>
            <w:tcW w:w="1117" w:type="dxa"/>
            <w:tcBorders>
              <w:top w:val="nil"/>
              <w:left w:val="nil"/>
              <w:bottom w:val="nil"/>
              <w:right w:val="nil"/>
            </w:tcBorders>
            <w:shd w:val="clear" w:color="auto" w:fill="auto"/>
            <w:noWrap/>
            <w:hideMark/>
          </w:tcPr>
          <w:p w14:paraId="1FD2554D"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2.000</w:t>
            </w:r>
          </w:p>
        </w:tc>
        <w:tc>
          <w:tcPr>
            <w:tcW w:w="1293" w:type="dxa"/>
            <w:tcBorders>
              <w:top w:val="nil"/>
              <w:left w:val="nil"/>
              <w:bottom w:val="nil"/>
              <w:right w:val="nil"/>
            </w:tcBorders>
            <w:shd w:val="clear" w:color="auto" w:fill="auto"/>
            <w:noWrap/>
            <w:hideMark/>
          </w:tcPr>
          <w:p w14:paraId="631F3899"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887" w:type="dxa"/>
            <w:tcBorders>
              <w:top w:val="nil"/>
              <w:left w:val="nil"/>
              <w:bottom w:val="nil"/>
              <w:right w:val="nil"/>
            </w:tcBorders>
            <w:shd w:val="clear" w:color="auto" w:fill="auto"/>
            <w:noWrap/>
            <w:hideMark/>
          </w:tcPr>
          <w:p w14:paraId="3FCB2651"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r>
      <w:tr w:rsidR="00BB4A5C" w:rsidRPr="00BB4A5C" w14:paraId="43AB084D" w14:textId="77777777" w:rsidTr="00BB4A5C">
        <w:trPr>
          <w:trHeight w:val="240"/>
        </w:trPr>
        <w:tc>
          <w:tcPr>
            <w:tcW w:w="222" w:type="dxa"/>
            <w:tcBorders>
              <w:top w:val="nil"/>
              <w:left w:val="nil"/>
              <w:bottom w:val="nil"/>
              <w:right w:val="nil"/>
            </w:tcBorders>
            <w:shd w:val="clear" w:color="auto" w:fill="auto"/>
            <w:noWrap/>
            <w:hideMark/>
          </w:tcPr>
          <w:p w14:paraId="1165029D"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bottom w:val="nil"/>
              <w:right w:val="nil"/>
            </w:tcBorders>
            <w:shd w:val="clear" w:color="auto" w:fill="auto"/>
            <w:noWrap/>
            <w:hideMark/>
          </w:tcPr>
          <w:p w14:paraId="6B220B70"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42</w:t>
            </w:r>
          </w:p>
        </w:tc>
        <w:tc>
          <w:tcPr>
            <w:tcW w:w="5112" w:type="dxa"/>
            <w:tcBorders>
              <w:top w:val="nil"/>
              <w:left w:val="nil"/>
              <w:bottom w:val="nil"/>
              <w:right w:val="nil"/>
            </w:tcBorders>
            <w:shd w:val="clear" w:color="auto" w:fill="auto"/>
            <w:noWrap/>
            <w:hideMark/>
          </w:tcPr>
          <w:p w14:paraId="141DAFB1"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Rashodi za nabavu proizvedene dugotrajne imovine</w:t>
            </w:r>
          </w:p>
        </w:tc>
        <w:tc>
          <w:tcPr>
            <w:tcW w:w="1420" w:type="dxa"/>
            <w:tcBorders>
              <w:top w:val="nil"/>
              <w:left w:val="nil"/>
              <w:bottom w:val="nil"/>
              <w:right w:val="nil"/>
            </w:tcBorders>
            <w:shd w:val="clear" w:color="auto" w:fill="auto"/>
            <w:noWrap/>
            <w:hideMark/>
          </w:tcPr>
          <w:p w14:paraId="51E9D14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2.000</w:t>
            </w:r>
          </w:p>
        </w:tc>
        <w:tc>
          <w:tcPr>
            <w:tcW w:w="1117" w:type="dxa"/>
            <w:tcBorders>
              <w:top w:val="nil"/>
              <w:left w:val="nil"/>
              <w:bottom w:val="nil"/>
              <w:right w:val="nil"/>
            </w:tcBorders>
            <w:shd w:val="clear" w:color="auto" w:fill="auto"/>
            <w:noWrap/>
            <w:hideMark/>
          </w:tcPr>
          <w:p w14:paraId="120E383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2.000</w:t>
            </w:r>
          </w:p>
        </w:tc>
        <w:tc>
          <w:tcPr>
            <w:tcW w:w="1293" w:type="dxa"/>
            <w:tcBorders>
              <w:top w:val="nil"/>
              <w:left w:val="nil"/>
              <w:bottom w:val="nil"/>
              <w:right w:val="nil"/>
            </w:tcBorders>
            <w:shd w:val="clear" w:color="auto" w:fill="auto"/>
            <w:noWrap/>
            <w:hideMark/>
          </w:tcPr>
          <w:p w14:paraId="468F118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887" w:type="dxa"/>
            <w:tcBorders>
              <w:top w:val="nil"/>
              <w:left w:val="nil"/>
              <w:bottom w:val="nil"/>
              <w:right w:val="nil"/>
            </w:tcBorders>
            <w:shd w:val="clear" w:color="auto" w:fill="auto"/>
            <w:noWrap/>
            <w:hideMark/>
          </w:tcPr>
          <w:p w14:paraId="79A17FA6"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r>
      <w:tr w:rsidR="00BB4A5C" w:rsidRPr="00BB4A5C" w14:paraId="0EBEE9CF" w14:textId="77777777" w:rsidTr="00BB4A5C">
        <w:trPr>
          <w:trHeight w:val="240"/>
        </w:trPr>
        <w:tc>
          <w:tcPr>
            <w:tcW w:w="222" w:type="dxa"/>
            <w:tcBorders>
              <w:top w:val="nil"/>
              <w:left w:val="nil"/>
              <w:bottom w:val="nil"/>
              <w:right w:val="nil"/>
            </w:tcBorders>
            <w:shd w:val="clear" w:color="auto" w:fill="auto"/>
            <w:noWrap/>
            <w:hideMark/>
          </w:tcPr>
          <w:p w14:paraId="136A5BB3"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bottom w:val="nil"/>
              <w:right w:val="nil"/>
            </w:tcBorders>
            <w:shd w:val="clear" w:color="auto" w:fill="auto"/>
            <w:noWrap/>
            <w:hideMark/>
          </w:tcPr>
          <w:p w14:paraId="724CA0D1"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422</w:t>
            </w:r>
          </w:p>
        </w:tc>
        <w:tc>
          <w:tcPr>
            <w:tcW w:w="5112" w:type="dxa"/>
            <w:tcBorders>
              <w:top w:val="nil"/>
              <w:left w:val="nil"/>
              <w:bottom w:val="nil"/>
              <w:right w:val="nil"/>
            </w:tcBorders>
            <w:shd w:val="clear" w:color="auto" w:fill="auto"/>
            <w:noWrap/>
            <w:hideMark/>
          </w:tcPr>
          <w:p w14:paraId="00C25403"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Postrojenja i oprema</w:t>
            </w:r>
          </w:p>
        </w:tc>
        <w:tc>
          <w:tcPr>
            <w:tcW w:w="1420" w:type="dxa"/>
            <w:tcBorders>
              <w:top w:val="nil"/>
              <w:left w:val="nil"/>
              <w:bottom w:val="nil"/>
              <w:right w:val="nil"/>
            </w:tcBorders>
            <w:shd w:val="clear" w:color="auto" w:fill="auto"/>
            <w:noWrap/>
            <w:hideMark/>
          </w:tcPr>
          <w:p w14:paraId="3A1DA1BA"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2.000</w:t>
            </w:r>
          </w:p>
        </w:tc>
        <w:tc>
          <w:tcPr>
            <w:tcW w:w="1117" w:type="dxa"/>
            <w:tcBorders>
              <w:top w:val="nil"/>
              <w:left w:val="nil"/>
              <w:bottom w:val="nil"/>
              <w:right w:val="nil"/>
            </w:tcBorders>
            <w:shd w:val="clear" w:color="auto" w:fill="auto"/>
            <w:noWrap/>
            <w:hideMark/>
          </w:tcPr>
          <w:p w14:paraId="1DD21D9D"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2.000</w:t>
            </w:r>
          </w:p>
        </w:tc>
        <w:tc>
          <w:tcPr>
            <w:tcW w:w="1293" w:type="dxa"/>
            <w:tcBorders>
              <w:top w:val="nil"/>
              <w:left w:val="nil"/>
              <w:bottom w:val="nil"/>
              <w:right w:val="nil"/>
            </w:tcBorders>
            <w:shd w:val="clear" w:color="auto" w:fill="auto"/>
            <w:noWrap/>
            <w:hideMark/>
          </w:tcPr>
          <w:p w14:paraId="20C6C217"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887" w:type="dxa"/>
            <w:tcBorders>
              <w:top w:val="nil"/>
              <w:left w:val="nil"/>
              <w:bottom w:val="nil"/>
              <w:right w:val="nil"/>
            </w:tcBorders>
            <w:shd w:val="clear" w:color="auto" w:fill="auto"/>
            <w:noWrap/>
            <w:hideMark/>
          </w:tcPr>
          <w:p w14:paraId="0410ACB9"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r>
      <w:tr w:rsidR="00BB4A5C" w:rsidRPr="00BB4A5C" w14:paraId="46ADF365" w14:textId="77777777" w:rsidTr="00BB4A5C">
        <w:trPr>
          <w:trHeight w:val="240"/>
        </w:trPr>
        <w:tc>
          <w:tcPr>
            <w:tcW w:w="5951" w:type="dxa"/>
            <w:gridSpan w:val="3"/>
            <w:tcBorders>
              <w:top w:val="nil"/>
              <w:left w:val="nil"/>
              <w:bottom w:val="nil"/>
              <w:right w:val="nil"/>
            </w:tcBorders>
            <w:shd w:val="clear" w:color="auto" w:fill="auto"/>
            <w:hideMark/>
          </w:tcPr>
          <w:p w14:paraId="4D1C714E" w14:textId="77777777" w:rsidR="00BB4A5C" w:rsidRPr="00BB4A5C" w:rsidRDefault="00BB4A5C" w:rsidP="00BB4A5C">
            <w:pPr>
              <w:spacing w:after="0" w:line="240" w:lineRule="auto"/>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Izvor financiranja: 437 Prihodi od komunalne naknade</w:t>
            </w:r>
          </w:p>
        </w:tc>
        <w:tc>
          <w:tcPr>
            <w:tcW w:w="1420" w:type="dxa"/>
            <w:tcBorders>
              <w:top w:val="nil"/>
              <w:left w:val="nil"/>
              <w:bottom w:val="nil"/>
              <w:right w:val="nil"/>
            </w:tcBorders>
            <w:shd w:val="clear" w:color="auto" w:fill="auto"/>
            <w:noWrap/>
            <w:hideMark/>
          </w:tcPr>
          <w:p w14:paraId="5733A5A3"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177.000</w:t>
            </w:r>
          </w:p>
        </w:tc>
        <w:tc>
          <w:tcPr>
            <w:tcW w:w="1117" w:type="dxa"/>
            <w:tcBorders>
              <w:top w:val="nil"/>
              <w:left w:val="nil"/>
              <w:bottom w:val="nil"/>
              <w:right w:val="nil"/>
            </w:tcBorders>
            <w:shd w:val="clear" w:color="auto" w:fill="auto"/>
            <w:noWrap/>
            <w:hideMark/>
          </w:tcPr>
          <w:p w14:paraId="7366320F"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177.000</w:t>
            </w:r>
          </w:p>
        </w:tc>
        <w:tc>
          <w:tcPr>
            <w:tcW w:w="1293" w:type="dxa"/>
            <w:tcBorders>
              <w:top w:val="nil"/>
              <w:left w:val="nil"/>
              <w:bottom w:val="nil"/>
              <w:right w:val="nil"/>
            </w:tcBorders>
            <w:shd w:val="clear" w:color="auto" w:fill="auto"/>
            <w:noWrap/>
            <w:hideMark/>
          </w:tcPr>
          <w:p w14:paraId="329B4D1B"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165.267</w:t>
            </w:r>
          </w:p>
        </w:tc>
        <w:tc>
          <w:tcPr>
            <w:tcW w:w="887" w:type="dxa"/>
            <w:tcBorders>
              <w:top w:val="nil"/>
              <w:left w:val="nil"/>
              <w:bottom w:val="nil"/>
              <w:right w:val="nil"/>
            </w:tcBorders>
            <w:shd w:val="clear" w:color="auto" w:fill="auto"/>
            <w:noWrap/>
            <w:hideMark/>
          </w:tcPr>
          <w:p w14:paraId="0AE9CEC4"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93,37</w:t>
            </w:r>
          </w:p>
        </w:tc>
      </w:tr>
      <w:tr w:rsidR="00BB4A5C" w:rsidRPr="00BB4A5C" w14:paraId="301F46F2" w14:textId="77777777" w:rsidTr="00BB4A5C">
        <w:trPr>
          <w:trHeight w:val="240"/>
        </w:trPr>
        <w:tc>
          <w:tcPr>
            <w:tcW w:w="222" w:type="dxa"/>
            <w:tcBorders>
              <w:top w:val="nil"/>
              <w:left w:val="nil"/>
              <w:bottom w:val="nil"/>
              <w:right w:val="nil"/>
            </w:tcBorders>
            <w:shd w:val="clear" w:color="auto" w:fill="auto"/>
            <w:noWrap/>
            <w:hideMark/>
          </w:tcPr>
          <w:p w14:paraId="1A5F3A64"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p>
        </w:tc>
        <w:tc>
          <w:tcPr>
            <w:tcW w:w="617" w:type="dxa"/>
            <w:tcBorders>
              <w:top w:val="nil"/>
              <w:left w:val="nil"/>
              <w:bottom w:val="nil"/>
              <w:right w:val="nil"/>
            </w:tcBorders>
            <w:shd w:val="clear" w:color="auto" w:fill="auto"/>
            <w:noWrap/>
            <w:hideMark/>
          </w:tcPr>
          <w:p w14:paraId="524FD9DB"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31</w:t>
            </w:r>
          </w:p>
        </w:tc>
        <w:tc>
          <w:tcPr>
            <w:tcW w:w="5112" w:type="dxa"/>
            <w:tcBorders>
              <w:top w:val="nil"/>
              <w:left w:val="nil"/>
              <w:bottom w:val="nil"/>
              <w:right w:val="nil"/>
            </w:tcBorders>
            <w:shd w:val="clear" w:color="auto" w:fill="auto"/>
            <w:noWrap/>
            <w:hideMark/>
          </w:tcPr>
          <w:p w14:paraId="5C6583FE"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Rashodi za zaposlene</w:t>
            </w:r>
          </w:p>
        </w:tc>
        <w:tc>
          <w:tcPr>
            <w:tcW w:w="1420" w:type="dxa"/>
            <w:tcBorders>
              <w:top w:val="nil"/>
              <w:left w:val="nil"/>
              <w:bottom w:val="nil"/>
              <w:right w:val="nil"/>
            </w:tcBorders>
            <w:shd w:val="clear" w:color="auto" w:fill="auto"/>
            <w:noWrap/>
            <w:hideMark/>
          </w:tcPr>
          <w:p w14:paraId="3D85948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89.000</w:t>
            </w:r>
          </w:p>
        </w:tc>
        <w:tc>
          <w:tcPr>
            <w:tcW w:w="1117" w:type="dxa"/>
            <w:tcBorders>
              <w:top w:val="nil"/>
              <w:left w:val="nil"/>
              <w:bottom w:val="nil"/>
              <w:right w:val="nil"/>
            </w:tcBorders>
            <w:shd w:val="clear" w:color="auto" w:fill="auto"/>
            <w:noWrap/>
            <w:hideMark/>
          </w:tcPr>
          <w:p w14:paraId="489F85B6"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89.000</w:t>
            </w:r>
          </w:p>
        </w:tc>
        <w:tc>
          <w:tcPr>
            <w:tcW w:w="1293" w:type="dxa"/>
            <w:tcBorders>
              <w:top w:val="nil"/>
              <w:left w:val="nil"/>
              <w:bottom w:val="nil"/>
              <w:right w:val="nil"/>
            </w:tcBorders>
            <w:shd w:val="clear" w:color="auto" w:fill="auto"/>
            <w:noWrap/>
            <w:hideMark/>
          </w:tcPr>
          <w:p w14:paraId="2AD97754"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85.423</w:t>
            </w:r>
          </w:p>
        </w:tc>
        <w:tc>
          <w:tcPr>
            <w:tcW w:w="887" w:type="dxa"/>
            <w:tcBorders>
              <w:top w:val="nil"/>
              <w:left w:val="nil"/>
              <w:bottom w:val="nil"/>
              <w:right w:val="nil"/>
            </w:tcBorders>
            <w:shd w:val="clear" w:color="auto" w:fill="auto"/>
            <w:noWrap/>
            <w:hideMark/>
          </w:tcPr>
          <w:p w14:paraId="73C38DAE"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95,98</w:t>
            </w:r>
          </w:p>
        </w:tc>
      </w:tr>
      <w:tr w:rsidR="00BB4A5C" w:rsidRPr="00BB4A5C" w14:paraId="24AF15C5" w14:textId="77777777" w:rsidTr="00BB4A5C">
        <w:trPr>
          <w:trHeight w:val="240"/>
        </w:trPr>
        <w:tc>
          <w:tcPr>
            <w:tcW w:w="222" w:type="dxa"/>
            <w:tcBorders>
              <w:top w:val="nil"/>
              <w:left w:val="nil"/>
              <w:bottom w:val="nil"/>
              <w:right w:val="nil"/>
            </w:tcBorders>
            <w:shd w:val="clear" w:color="auto" w:fill="auto"/>
            <w:noWrap/>
            <w:hideMark/>
          </w:tcPr>
          <w:p w14:paraId="3AF179C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5CD95BD2"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311</w:t>
            </w:r>
          </w:p>
        </w:tc>
        <w:tc>
          <w:tcPr>
            <w:tcW w:w="5112" w:type="dxa"/>
            <w:tcBorders>
              <w:top w:val="nil"/>
              <w:left w:val="nil"/>
              <w:bottom w:val="nil"/>
              <w:right w:val="nil"/>
            </w:tcBorders>
            <w:shd w:val="clear" w:color="auto" w:fill="auto"/>
            <w:noWrap/>
            <w:hideMark/>
          </w:tcPr>
          <w:p w14:paraId="19A47EA7"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Plaće (Bruto)</w:t>
            </w:r>
          </w:p>
        </w:tc>
        <w:tc>
          <w:tcPr>
            <w:tcW w:w="1420" w:type="dxa"/>
            <w:tcBorders>
              <w:top w:val="nil"/>
              <w:left w:val="nil"/>
              <w:bottom w:val="nil"/>
              <w:right w:val="nil"/>
            </w:tcBorders>
            <w:shd w:val="clear" w:color="auto" w:fill="auto"/>
            <w:noWrap/>
            <w:hideMark/>
          </w:tcPr>
          <w:p w14:paraId="569B8DB4"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72.100</w:t>
            </w:r>
          </w:p>
        </w:tc>
        <w:tc>
          <w:tcPr>
            <w:tcW w:w="1117" w:type="dxa"/>
            <w:tcBorders>
              <w:top w:val="nil"/>
              <w:left w:val="nil"/>
              <w:bottom w:val="nil"/>
              <w:right w:val="nil"/>
            </w:tcBorders>
            <w:shd w:val="clear" w:color="auto" w:fill="auto"/>
            <w:noWrap/>
            <w:hideMark/>
          </w:tcPr>
          <w:p w14:paraId="289825B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72.100</w:t>
            </w:r>
          </w:p>
        </w:tc>
        <w:tc>
          <w:tcPr>
            <w:tcW w:w="1293" w:type="dxa"/>
            <w:tcBorders>
              <w:top w:val="nil"/>
              <w:left w:val="nil"/>
              <w:bottom w:val="nil"/>
              <w:right w:val="nil"/>
            </w:tcBorders>
            <w:shd w:val="clear" w:color="auto" w:fill="auto"/>
            <w:noWrap/>
            <w:hideMark/>
          </w:tcPr>
          <w:p w14:paraId="6FEB5922"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68.899</w:t>
            </w:r>
          </w:p>
        </w:tc>
        <w:tc>
          <w:tcPr>
            <w:tcW w:w="887" w:type="dxa"/>
            <w:tcBorders>
              <w:top w:val="nil"/>
              <w:left w:val="nil"/>
              <w:bottom w:val="nil"/>
              <w:right w:val="nil"/>
            </w:tcBorders>
            <w:shd w:val="clear" w:color="auto" w:fill="auto"/>
            <w:noWrap/>
            <w:hideMark/>
          </w:tcPr>
          <w:p w14:paraId="32C75906"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95,56</w:t>
            </w:r>
          </w:p>
        </w:tc>
      </w:tr>
      <w:tr w:rsidR="00BB4A5C" w:rsidRPr="00BB4A5C" w14:paraId="664848D2" w14:textId="77777777" w:rsidTr="00BB4A5C">
        <w:trPr>
          <w:trHeight w:val="240"/>
        </w:trPr>
        <w:tc>
          <w:tcPr>
            <w:tcW w:w="222" w:type="dxa"/>
            <w:tcBorders>
              <w:top w:val="nil"/>
              <w:left w:val="nil"/>
              <w:bottom w:val="nil"/>
              <w:right w:val="nil"/>
            </w:tcBorders>
            <w:shd w:val="clear" w:color="auto" w:fill="auto"/>
            <w:noWrap/>
            <w:hideMark/>
          </w:tcPr>
          <w:p w14:paraId="6BE2F131"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7C4BE1B4"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3111</w:t>
            </w:r>
          </w:p>
        </w:tc>
        <w:tc>
          <w:tcPr>
            <w:tcW w:w="5112" w:type="dxa"/>
            <w:tcBorders>
              <w:top w:val="nil"/>
              <w:left w:val="nil"/>
              <w:bottom w:val="nil"/>
              <w:right w:val="nil"/>
            </w:tcBorders>
            <w:shd w:val="clear" w:color="auto" w:fill="auto"/>
            <w:noWrap/>
            <w:hideMark/>
          </w:tcPr>
          <w:p w14:paraId="061EAECE"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Plaće za redovan rad</w:t>
            </w:r>
          </w:p>
        </w:tc>
        <w:tc>
          <w:tcPr>
            <w:tcW w:w="1420" w:type="dxa"/>
            <w:tcBorders>
              <w:top w:val="nil"/>
              <w:left w:val="nil"/>
              <w:bottom w:val="nil"/>
              <w:right w:val="nil"/>
            </w:tcBorders>
            <w:shd w:val="clear" w:color="auto" w:fill="auto"/>
            <w:noWrap/>
            <w:hideMark/>
          </w:tcPr>
          <w:p w14:paraId="6224C46A" w14:textId="77777777" w:rsidR="00BB4A5C" w:rsidRPr="00BB4A5C" w:rsidRDefault="00BB4A5C" w:rsidP="00BB4A5C">
            <w:pPr>
              <w:spacing w:after="0" w:line="240" w:lineRule="auto"/>
              <w:rPr>
                <w:rFonts w:ascii="Arial" w:eastAsia="Times New Roman" w:hAnsi="Arial" w:cs="Arial"/>
                <w:color w:val="000000"/>
                <w:sz w:val="18"/>
                <w:szCs w:val="18"/>
                <w:lang w:eastAsia="hr-HR"/>
              </w:rPr>
            </w:pPr>
          </w:p>
        </w:tc>
        <w:tc>
          <w:tcPr>
            <w:tcW w:w="1117" w:type="dxa"/>
            <w:tcBorders>
              <w:top w:val="nil"/>
              <w:left w:val="nil"/>
              <w:bottom w:val="nil"/>
              <w:right w:val="nil"/>
            </w:tcBorders>
            <w:shd w:val="clear" w:color="auto" w:fill="auto"/>
            <w:noWrap/>
            <w:hideMark/>
          </w:tcPr>
          <w:p w14:paraId="378FFD76"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29FB6160"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68.899</w:t>
            </w:r>
          </w:p>
        </w:tc>
        <w:tc>
          <w:tcPr>
            <w:tcW w:w="887" w:type="dxa"/>
            <w:tcBorders>
              <w:top w:val="nil"/>
              <w:left w:val="nil"/>
              <w:bottom w:val="nil"/>
              <w:right w:val="nil"/>
            </w:tcBorders>
            <w:shd w:val="clear" w:color="auto" w:fill="auto"/>
            <w:noWrap/>
            <w:hideMark/>
          </w:tcPr>
          <w:p w14:paraId="2BD35A9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18C55C38" w14:textId="77777777" w:rsidTr="00BB4A5C">
        <w:trPr>
          <w:trHeight w:val="240"/>
        </w:trPr>
        <w:tc>
          <w:tcPr>
            <w:tcW w:w="222" w:type="dxa"/>
            <w:tcBorders>
              <w:top w:val="nil"/>
              <w:left w:val="nil"/>
              <w:bottom w:val="nil"/>
              <w:right w:val="nil"/>
            </w:tcBorders>
            <w:shd w:val="clear" w:color="auto" w:fill="auto"/>
            <w:noWrap/>
            <w:hideMark/>
          </w:tcPr>
          <w:p w14:paraId="7E1E8FEE"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bottom w:val="nil"/>
              <w:right w:val="nil"/>
            </w:tcBorders>
            <w:shd w:val="clear" w:color="auto" w:fill="auto"/>
            <w:noWrap/>
            <w:hideMark/>
          </w:tcPr>
          <w:p w14:paraId="75849006"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312</w:t>
            </w:r>
          </w:p>
        </w:tc>
        <w:tc>
          <w:tcPr>
            <w:tcW w:w="5112" w:type="dxa"/>
            <w:tcBorders>
              <w:top w:val="nil"/>
              <w:left w:val="nil"/>
              <w:bottom w:val="nil"/>
              <w:right w:val="nil"/>
            </w:tcBorders>
            <w:shd w:val="clear" w:color="auto" w:fill="auto"/>
            <w:noWrap/>
            <w:hideMark/>
          </w:tcPr>
          <w:p w14:paraId="79962C0A"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Ostali rashodi za zaposlene</w:t>
            </w:r>
          </w:p>
        </w:tc>
        <w:tc>
          <w:tcPr>
            <w:tcW w:w="1420" w:type="dxa"/>
            <w:tcBorders>
              <w:top w:val="nil"/>
              <w:left w:val="nil"/>
              <w:bottom w:val="nil"/>
              <w:right w:val="nil"/>
            </w:tcBorders>
            <w:shd w:val="clear" w:color="auto" w:fill="auto"/>
            <w:noWrap/>
            <w:hideMark/>
          </w:tcPr>
          <w:p w14:paraId="11247133"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5.000</w:t>
            </w:r>
          </w:p>
        </w:tc>
        <w:tc>
          <w:tcPr>
            <w:tcW w:w="1117" w:type="dxa"/>
            <w:tcBorders>
              <w:top w:val="nil"/>
              <w:left w:val="nil"/>
              <w:bottom w:val="nil"/>
              <w:right w:val="nil"/>
            </w:tcBorders>
            <w:shd w:val="clear" w:color="auto" w:fill="auto"/>
            <w:noWrap/>
            <w:hideMark/>
          </w:tcPr>
          <w:p w14:paraId="3E1764D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5.000</w:t>
            </w:r>
          </w:p>
        </w:tc>
        <w:tc>
          <w:tcPr>
            <w:tcW w:w="1293" w:type="dxa"/>
            <w:tcBorders>
              <w:top w:val="nil"/>
              <w:left w:val="nil"/>
              <w:bottom w:val="nil"/>
              <w:right w:val="nil"/>
            </w:tcBorders>
            <w:shd w:val="clear" w:color="auto" w:fill="auto"/>
            <w:noWrap/>
            <w:hideMark/>
          </w:tcPr>
          <w:p w14:paraId="2284E94C"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5.000</w:t>
            </w:r>
          </w:p>
        </w:tc>
        <w:tc>
          <w:tcPr>
            <w:tcW w:w="887" w:type="dxa"/>
            <w:tcBorders>
              <w:top w:val="nil"/>
              <w:left w:val="nil"/>
              <w:bottom w:val="nil"/>
              <w:right w:val="nil"/>
            </w:tcBorders>
            <w:shd w:val="clear" w:color="auto" w:fill="auto"/>
            <w:noWrap/>
            <w:hideMark/>
          </w:tcPr>
          <w:p w14:paraId="5FF6C3E0"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100,00</w:t>
            </w:r>
          </w:p>
        </w:tc>
      </w:tr>
      <w:tr w:rsidR="00BB4A5C" w:rsidRPr="00BB4A5C" w14:paraId="26024CF0" w14:textId="77777777" w:rsidTr="00BB4A5C">
        <w:trPr>
          <w:trHeight w:val="240"/>
        </w:trPr>
        <w:tc>
          <w:tcPr>
            <w:tcW w:w="222" w:type="dxa"/>
            <w:tcBorders>
              <w:top w:val="nil"/>
              <w:left w:val="nil"/>
              <w:bottom w:val="nil"/>
              <w:right w:val="nil"/>
            </w:tcBorders>
            <w:shd w:val="clear" w:color="auto" w:fill="auto"/>
            <w:noWrap/>
            <w:hideMark/>
          </w:tcPr>
          <w:p w14:paraId="666F7CC6"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5E12AD1E"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3121</w:t>
            </w:r>
          </w:p>
        </w:tc>
        <w:tc>
          <w:tcPr>
            <w:tcW w:w="5112" w:type="dxa"/>
            <w:tcBorders>
              <w:top w:val="nil"/>
              <w:left w:val="nil"/>
              <w:bottom w:val="nil"/>
              <w:right w:val="nil"/>
            </w:tcBorders>
            <w:shd w:val="clear" w:color="auto" w:fill="auto"/>
            <w:noWrap/>
            <w:hideMark/>
          </w:tcPr>
          <w:p w14:paraId="0D88350A"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Ostali rashodi za zaposlene</w:t>
            </w:r>
          </w:p>
        </w:tc>
        <w:tc>
          <w:tcPr>
            <w:tcW w:w="1420" w:type="dxa"/>
            <w:tcBorders>
              <w:top w:val="nil"/>
              <w:left w:val="nil"/>
              <w:bottom w:val="nil"/>
              <w:right w:val="nil"/>
            </w:tcBorders>
            <w:shd w:val="clear" w:color="auto" w:fill="auto"/>
            <w:noWrap/>
            <w:hideMark/>
          </w:tcPr>
          <w:p w14:paraId="3D676BA4" w14:textId="77777777" w:rsidR="00BB4A5C" w:rsidRPr="00BB4A5C" w:rsidRDefault="00BB4A5C" w:rsidP="00BB4A5C">
            <w:pPr>
              <w:spacing w:after="0" w:line="240" w:lineRule="auto"/>
              <w:rPr>
                <w:rFonts w:ascii="Arial" w:eastAsia="Times New Roman" w:hAnsi="Arial" w:cs="Arial"/>
                <w:color w:val="000000"/>
                <w:sz w:val="18"/>
                <w:szCs w:val="18"/>
                <w:lang w:eastAsia="hr-HR"/>
              </w:rPr>
            </w:pPr>
          </w:p>
        </w:tc>
        <w:tc>
          <w:tcPr>
            <w:tcW w:w="1117" w:type="dxa"/>
            <w:tcBorders>
              <w:top w:val="nil"/>
              <w:left w:val="nil"/>
              <w:bottom w:val="nil"/>
              <w:right w:val="nil"/>
            </w:tcBorders>
            <w:shd w:val="clear" w:color="auto" w:fill="auto"/>
            <w:noWrap/>
            <w:hideMark/>
          </w:tcPr>
          <w:p w14:paraId="4399567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6C96A536"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5.000</w:t>
            </w:r>
          </w:p>
        </w:tc>
        <w:tc>
          <w:tcPr>
            <w:tcW w:w="887" w:type="dxa"/>
            <w:tcBorders>
              <w:top w:val="nil"/>
              <w:left w:val="nil"/>
              <w:bottom w:val="nil"/>
              <w:right w:val="nil"/>
            </w:tcBorders>
            <w:shd w:val="clear" w:color="auto" w:fill="auto"/>
            <w:noWrap/>
            <w:hideMark/>
          </w:tcPr>
          <w:p w14:paraId="6A4CF93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09451622" w14:textId="77777777" w:rsidTr="00BB4A5C">
        <w:trPr>
          <w:trHeight w:val="240"/>
        </w:trPr>
        <w:tc>
          <w:tcPr>
            <w:tcW w:w="222" w:type="dxa"/>
            <w:tcBorders>
              <w:top w:val="nil"/>
              <w:left w:val="nil"/>
              <w:bottom w:val="nil"/>
              <w:right w:val="nil"/>
            </w:tcBorders>
            <w:shd w:val="clear" w:color="auto" w:fill="auto"/>
            <w:noWrap/>
            <w:hideMark/>
          </w:tcPr>
          <w:p w14:paraId="414E5A5F"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bottom w:val="nil"/>
              <w:right w:val="nil"/>
            </w:tcBorders>
            <w:shd w:val="clear" w:color="auto" w:fill="auto"/>
            <w:noWrap/>
            <w:hideMark/>
          </w:tcPr>
          <w:p w14:paraId="75EDB76A"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313</w:t>
            </w:r>
          </w:p>
        </w:tc>
        <w:tc>
          <w:tcPr>
            <w:tcW w:w="5112" w:type="dxa"/>
            <w:tcBorders>
              <w:top w:val="nil"/>
              <w:left w:val="nil"/>
              <w:bottom w:val="nil"/>
              <w:right w:val="nil"/>
            </w:tcBorders>
            <w:shd w:val="clear" w:color="auto" w:fill="auto"/>
            <w:noWrap/>
            <w:hideMark/>
          </w:tcPr>
          <w:p w14:paraId="3BA25398"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Doprinosi na plaće</w:t>
            </w:r>
          </w:p>
        </w:tc>
        <w:tc>
          <w:tcPr>
            <w:tcW w:w="1420" w:type="dxa"/>
            <w:tcBorders>
              <w:top w:val="nil"/>
              <w:left w:val="nil"/>
              <w:bottom w:val="nil"/>
              <w:right w:val="nil"/>
            </w:tcBorders>
            <w:shd w:val="clear" w:color="auto" w:fill="auto"/>
            <w:noWrap/>
            <w:hideMark/>
          </w:tcPr>
          <w:p w14:paraId="5D6DD23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11.900</w:t>
            </w:r>
          </w:p>
        </w:tc>
        <w:tc>
          <w:tcPr>
            <w:tcW w:w="1117" w:type="dxa"/>
            <w:tcBorders>
              <w:top w:val="nil"/>
              <w:left w:val="nil"/>
              <w:bottom w:val="nil"/>
              <w:right w:val="nil"/>
            </w:tcBorders>
            <w:shd w:val="clear" w:color="auto" w:fill="auto"/>
            <w:noWrap/>
            <w:hideMark/>
          </w:tcPr>
          <w:p w14:paraId="5927A788"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11.900</w:t>
            </w:r>
          </w:p>
        </w:tc>
        <w:tc>
          <w:tcPr>
            <w:tcW w:w="1293" w:type="dxa"/>
            <w:tcBorders>
              <w:top w:val="nil"/>
              <w:left w:val="nil"/>
              <w:bottom w:val="nil"/>
              <w:right w:val="nil"/>
            </w:tcBorders>
            <w:shd w:val="clear" w:color="auto" w:fill="auto"/>
            <w:noWrap/>
            <w:hideMark/>
          </w:tcPr>
          <w:p w14:paraId="6152F4C8"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11.524</w:t>
            </w:r>
          </w:p>
        </w:tc>
        <w:tc>
          <w:tcPr>
            <w:tcW w:w="887" w:type="dxa"/>
            <w:tcBorders>
              <w:top w:val="nil"/>
              <w:left w:val="nil"/>
              <w:bottom w:val="nil"/>
              <w:right w:val="nil"/>
            </w:tcBorders>
            <w:shd w:val="clear" w:color="auto" w:fill="auto"/>
            <w:noWrap/>
            <w:hideMark/>
          </w:tcPr>
          <w:p w14:paraId="46857778"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96,84</w:t>
            </w:r>
          </w:p>
        </w:tc>
      </w:tr>
      <w:tr w:rsidR="00BB4A5C" w:rsidRPr="00BB4A5C" w14:paraId="33D41DAC" w14:textId="77777777" w:rsidTr="00BB4A5C">
        <w:trPr>
          <w:trHeight w:val="240"/>
        </w:trPr>
        <w:tc>
          <w:tcPr>
            <w:tcW w:w="222" w:type="dxa"/>
            <w:tcBorders>
              <w:top w:val="nil"/>
              <w:left w:val="nil"/>
              <w:bottom w:val="nil"/>
              <w:right w:val="nil"/>
            </w:tcBorders>
            <w:shd w:val="clear" w:color="auto" w:fill="auto"/>
            <w:noWrap/>
            <w:hideMark/>
          </w:tcPr>
          <w:p w14:paraId="3A6EBA2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44E8D6B7"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3132</w:t>
            </w:r>
          </w:p>
        </w:tc>
        <w:tc>
          <w:tcPr>
            <w:tcW w:w="6532" w:type="dxa"/>
            <w:gridSpan w:val="2"/>
            <w:tcBorders>
              <w:top w:val="nil"/>
              <w:left w:val="nil"/>
              <w:bottom w:val="nil"/>
              <w:right w:val="nil"/>
            </w:tcBorders>
            <w:shd w:val="clear" w:color="auto" w:fill="auto"/>
            <w:noWrap/>
            <w:hideMark/>
          </w:tcPr>
          <w:p w14:paraId="3382152E"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Doprinosi za obvezno zdravstveno osiguranje</w:t>
            </w:r>
          </w:p>
        </w:tc>
        <w:tc>
          <w:tcPr>
            <w:tcW w:w="1117" w:type="dxa"/>
            <w:tcBorders>
              <w:top w:val="nil"/>
              <w:left w:val="nil"/>
              <w:bottom w:val="nil"/>
              <w:right w:val="nil"/>
            </w:tcBorders>
            <w:shd w:val="clear" w:color="auto" w:fill="auto"/>
            <w:noWrap/>
            <w:hideMark/>
          </w:tcPr>
          <w:p w14:paraId="2073525D"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032B8CA9"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11.524</w:t>
            </w:r>
          </w:p>
        </w:tc>
        <w:tc>
          <w:tcPr>
            <w:tcW w:w="887" w:type="dxa"/>
            <w:tcBorders>
              <w:top w:val="nil"/>
              <w:left w:val="nil"/>
              <w:bottom w:val="nil"/>
              <w:right w:val="nil"/>
            </w:tcBorders>
            <w:shd w:val="clear" w:color="auto" w:fill="auto"/>
            <w:noWrap/>
            <w:hideMark/>
          </w:tcPr>
          <w:p w14:paraId="38BFDED3"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1C2F0431" w14:textId="77777777" w:rsidTr="00BB4A5C">
        <w:trPr>
          <w:trHeight w:val="240"/>
        </w:trPr>
        <w:tc>
          <w:tcPr>
            <w:tcW w:w="222" w:type="dxa"/>
            <w:tcBorders>
              <w:top w:val="nil"/>
              <w:left w:val="nil"/>
              <w:bottom w:val="nil"/>
              <w:right w:val="nil"/>
            </w:tcBorders>
            <w:shd w:val="clear" w:color="auto" w:fill="auto"/>
            <w:noWrap/>
            <w:hideMark/>
          </w:tcPr>
          <w:p w14:paraId="6B8311DE"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bottom w:val="nil"/>
              <w:right w:val="nil"/>
            </w:tcBorders>
            <w:shd w:val="clear" w:color="auto" w:fill="auto"/>
            <w:noWrap/>
            <w:hideMark/>
          </w:tcPr>
          <w:p w14:paraId="1E516F4E"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w:t>
            </w:r>
          </w:p>
        </w:tc>
        <w:tc>
          <w:tcPr>
            <w:tcW w:w="5112" w:type="dxa"/>
            <w:tcBorders>
              <w:top w:val="nil"/>
              <w:left w:val="nil"/>
              <w:bottom w:val="nil"/>
              <w:right w:val="nil"/>
            </w:tcBorders>
            <w:shd w:val="clear" w:color="auto" w:fill="auto"/>
            <w:noWrap/>
            <w:hideMark/>
          </w:tcPr>
          <w:p w14:paraId="3527CE57"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Materijalni rashodi</w:t>
            </w:r>
          </w:p>
        </w:tc>
        <w:tc>
          <w:tcPr>
            <w:tcW w:w="1420" w:type="dxa"/>
            <w:tcBorders>
              <w:top w:val="nil"/>
              <w:left w:val="nil"/>
              <w:bottom w:val="nil"/>
              <w:right w:val="nil"/>
            </w:tcBorders>
            <w:shd w:val="clear" w:color="auto" w:fill="auto"/>
            <w:noWrap/>
            <w:hideMark/>
          </w:tcPr>
          <w:p w14:paraId="5323B2A0"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82.000</w:t>
            </w:r>
          </w:p>
        </w:tc>
        <w:tc>
          <w:tcPr>
            <w:tcW w:w="1117" w:type="dxa"/>
            <w:tcBorders>
              <w:top w:val="nil"/>
              <w:left w:val="nil"/>
              <w:bottom w:val="nil"/>
              <w:right w:val="nil"/>
            </w:tcBorders>
            <w:shd w:val="clear" w:color="auto" w:fill="auto"/>
            <w:noWrap/>
            <w:hideMark/>
          </w:tcPr>
          <w:p w14:paraId="1B8887D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82.000</w:t>
            </w:r>
          </w:p>
        </w:tc>
        <w:tc>
          <w:tcPr>
            <w:tcW w:w="1293" w:type="dxa"/>
            <w:tcBorders>
              <w:top w:val="nil"/>
              <w:left w:val="nil"/>
              <w:bottom w:val="nil"/>
              <w:right w:val="nil"/>
            </w:tcBorders>
            <w:shd w:val="clear" w:color="auto" w:fill="auto"/>
            <w:noWrap/>
            <w:hideMark/>
          </w:tcPr>
          <w:p w14:paraId="5FD0AD54"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73.054</w:t>
            </w:r>
          </w:p>
        </w:tc>
        <w:tc>
          <w:tcPr>
            <w:tcW w:w="887" w:type="dxa"/>
            <w:tcBorders>
              <w:top w:val="nil"/>
              <w:left w:val="nil"/>
              <w:bottom w:val="nil"/>
              <w:right w:val="nil"/>
            </w:tcBorders>
            <w:shd w:val="clear" w:color="auto" w:fill="auto"/>
            <w:noWrap/>
            <w:hideMark/>
          </w:tcPr>
          <w:p w14:paraId="63966860"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89,09</w:t>
            </w:r>
          </w:p>
        </w:tc>
      </w:tr>
      <w:tr w:rsidR="00BB4A5C" w:rsidRPr="00BB4A5C" w14:paraId="63F244D1" w14:textId="77777777" w:rsidTr="00BB4A5C">
        <w:trPr>
          <w:trHeight w:val="240"/>
        </w:trPr>
        <w:tc>
          <w:tcPr>
            <w:tcW w:w="222" w:type="dxa"/>
            <w:tcBorders>
              <w:top w:val="nil"/>
              <w:left w:val="nil"/>
              <w:bottom w:val="nil"/>
              <w:right w:val="nil"/>
            </w:tcBorders>
            <w:shd w:val="clear" w:color="auto" w:fill="auto"/>
            <w:noWrap/>
            <w:hideMark/>
          </w:tcPr>
          <w:p w14:paraId="52C0930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40D67653"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322</w:t>
            </w:r>
          </w:p>
        </w:tc>
        <w:tc>
          <w:tcPr>
            <w:tcW w:w="5112" w:type="dxa"/>
            <w:tcBorders>
              <w:top w:val="nil"/>
              <w:left w:val="nil"/>
              <w:bottom w:val="nil"/>
              <w:right w:val="nil"/>
            </w:tcBorders>
            <w:shd w:val="clear" w:color="auto" w:fill="auto"/>
            <w:noWrap/>
            <w:hideMark/>
          </w:tcPr>
          <w:p w14:paraId="7E8619C0"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Rashodi za materijal i energiju</w:t>
            </w:r>
          </w:p>
        </w:tc>
        <w:tc>
          <w:tcPr>
            <w:tcW w:w="1420" w:type="dxa"/>
            <w:tcBorders>
              <w:top w:val="nil"/>
              <w:left w:val="nil"/>
              <w:bottom w:val="nil"/>
              <w:right w:val="nil"/>
            </w:tcBorders>
            <w:shd w:val="clear" w:color="auto" w:fill="auto"/>
            <w:noWrap/>
            <w:hideMark/>
          </w:tcPr>
          <w:p w14:paraId="7996E584"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40.000</w:t>
            </w:r>
          </w:p>
        </w:tc>
        <w:tc>
          <w:tcPr>
            <w:tcW w:w="1117" w:type="dxa"/>
            <w:tcBorders>
              <w:top w:val="nil"/>
              <w:left w:val="nil"/>
              <w:bottom w:val="nil"/>
              <w:right w:val="nil"/>
            </w:tcBorders>
            <w:shd w:val="clear" w:color="auto" w:fill="auto"/>
            <w:noWrap/>
            <w:hideMark/>
          </w:tcPr>
          <w:p w14:paraId="2CEFE214"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40.000</w:t>
            </w:r>
          </w:p>
        </w:tc>
        <w:tc>
          <w:tcPr>
            <w:tcW w:w="1293" w:type="dxa"/>
            <w:tcBorders>
              <w:top w:val="nil"/>
              <w:left w:val="nil"/>
              <w:bottom w:val="nil"/>
              <w:right w:val="nil"/>
            </w:tcBorders>
            <w:shd w:val="clear" w:color="auto" w:fill="auto"/>
            <w:noWrap/>
            <w:hideMark/>
          </w:tcPr>
          <w:p w14:paraId="09C0ED1D"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39.314</w:t>
            </w:r>
          </w:p>
        </w:tc>
        <w:tc>
          <w:tcPr>
            <w:tcW w:w="887" w:type="dxa"/>
            <w:tcBorders>
              <w:top w:val="nil"/>
              <w:left w:val="nil"/>
              <w:bottom w:val="nil"/>
              <w:right w:val="nil"/>
            </w:tcBorders>
            <w:shd w:val="clear" w:color="auto" w:fill="auto"/>
            <w:noWrap/>
            <w:hideMark/>
          </w:tcPr>
          <w:p w14:paraId="49552ED4"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98,28</w:t>
            </w:r>
          </w:p>
        </w:tc>
      </w:tr>
      <w:tr w:rsidR="00BB4A5C" w:rsidRPr="00BB4A5C" w14:paraId="16662AD4" w14:textId="77777777" w:rsidTr="00BB4A5C">
        <w:trPr>
          <w:trHeight w:val="240"/>
        </w:trPr>
        <w:tc>
          <w:tcPr>
            <w:tcW w:w="222" w:type="dxa"/>
            <w:tcBorders>
              <w:top w:val="nil"/>
              <w:left w:val="nil"/>
              <w:bottom w:val="nil"/>
              <w:right w:val="nil"/>
            </w:tcBorders>
            <w:shd w:val="clear" w:color="auto" w:fill="auto"/>
            <w:noWrap/>
            <w:hideMark/>
          </w:tcPr>
          <w:p w14:paraId="604702E8"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1F475739"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3221</w:t>
            </w:r>
          </w:p>
        </w:tc>
        <w:tc>
          <w:tcPr>
            <w:tcW w:w="6532" w:type="dxa"/>
            <w:gridSpan w:val="2"/>
            <w:tcBorders>
              <w:top w:val="nil"/>
              <w:left w:val="nil"/>
              <w:bottom w:val="nil"/>
              <w:right w:val="nil"/>
            </w:tcBorders>
            <w:shd w:val="clear" w:color="auto" w:fill="auto"/>
            <w:noWrap/>
            <w:hideMark/>
          </w:tcPr>
          <w:p w14:paraId="0EE9F07D"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Uredski materijal i ostali materijalni rashodi</w:t>
            </w:r>
          </w:p>
        </w:tc>
        <w:tc>
          <w:tcPr>
            <w:tcW w:w="1117" w:type="dxa"/>
            <w:tcBorders>
              <w:top w:val="nil"/>
              <w:left w:val="nil"/>
              <w:bottom w:val="nil"/>
              <w:right w:val="nil"/>
            </w:tcBorders>
            <w:shd w:val="clear" w:color="auto" w:fill="auto"/>
            <w:noWrap/>
            <w:hideMark/>
          </w:tcPr>
          <w:p w14:paraId="3FBBA987"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1D6369C6"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11.387</w:t>
            </w:r>
          </w:p>
        </w:tc>
        <w:tc>
          <w:tcPr>
            <w:tcW w:w="887" w:type="dxa"/>
            <w:tcBorders>
              <w:top w:val="nil"/>
              <w:left w:val="nil"/>
              <w:bottom w:val="nil"/>
              <w:right w:val="nil"/>
            </w:tcBorders>
            <w:shd w:val="clear" w:color="auto" w:fill="auto"/>
            <w:noWrap/>
            <w:hideMark/>
          </w:tcPr>
          <w:p w14:paraId="09DDA09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5DD2E594" w14:textId="77777777" w:rsidTr="00BB4A5C">
        <w:trPr>
          <w:trHeight w:val="240"/>
        </w:trPr>
        <w:tc>
          <w:tcPr>
            <w:tcW w:w="222" w:type="dxa"/>
            <w:tcBorders>
              <w:top w:val="nil"/>
              <w:left w:val="nil"/>
              <w:bottom w:val="nil"/>
              <w:right w:val="nil"/>
            </w:tcBorders>
            <w:shd w:val="clear" w:color="auto" w:fill="auto"/>
            <w:noWrap/>
            <w:hideMark/>
          </w:tcPr>
          <w:p w14:paraId="6885D16B"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bottom w:val="nil"/>
              <w:right w:val="nil"/>
            </w:tcBorders>
            <w:shd w:val="clear" w:color="auto" w:fill="auto"/>
            <w:noWrap/>
            <w:hideMark/>
          </w:tcPr>
          <w:p w14:paraId="70BFDDDE"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3223</w:t>
            </w:r>
          </w:p>
        </w:tc>
        <w:tc>
          <w:tcPr>
            <w:tcW w:w="5112" w:type="dxa"/>
            <w:tcBorders>
              <w:top w:val="nil"/>
              <w:left w:val="nil"/>
              <w:bottom w:val="nil"/>
              <w:right w:val="nil"/>
            </w:tcBorders>
            <w:shd w:val="clear" w:color="auto" w:fill="auto"/>
            <w:noWrap/>
            <w:hideMark/>
          </w:tcPr>
          <w:p w14:paraId="0BAF925A"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Energija</w:t>
            </w:r>
          </w:p>
        </w:tc>
        <w:tc>
          <w:tcPr>
            <w:tcW w:w="1420" w:type="dxa"/>
            <w:tcBorders>
              <w:top w:val="nil"/>
              <w:left w:val="nil"/>
              <w:bottom w:val="nil"/>
              <w:right w:val="nil"/>
            </w:tcBorders>
            <w:shd w:val="clear" w:color="auto" w:fill="auto"/>
            <w:noWrap/>
            <w:hideMark/>
          </w:tcPr>
          <w:p w14:paraId="698E2E2E" w14:textId="77777777" w:rsidR="00BB4A5C" w:rsidRPr="00BB4A5C" w:rsidRDefault="00BB4A5C" w:rsidP="00BB4A5C">
            <w:pPr>
              <w:spacing w:after="0" w:line="240" w:lineRule="auto"/>
              <w:rPr>
                <w:rFonts w:ascii="Arial" w:eastAsia="Times New Roman" w:hAnsi="Arial" w:cs="Arial"/>
                <w:color w:val="000000"/>
                <w:sz w:val="18"/>
                <w:szCs w:val="18"/>
                <w:lang w:eastAsia="hr-HR"/>
              </w:rPr>
            </w:pPr>
          </w:p>
        </w:tc>
        <w:tc>
          <w:tcPr>
            <w:tcW w:w="1117" w:type="dxa"/>
            <w:tcBorders>
              <w:top w:val="nil"/>
              <w:left w:val="nil"/>
              <w:bottom w:val="nil"/>
              <w:right w:val="nil"/>
            </w:tcBorders>
            <w:shd w:val="clear" w:color="auto" w:fill="auto"/>
            <w:noWrap/>
            <w:hideMark/>
          </w:tcPr>
          <w:p w14:paraId="0E8E905A"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0E4486E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17.904</w:t>
            </w:r>
          </w:p>
        </w:tc>
        <w:tc>
          <w:tcPr>
            <w:tcW w:w="887" w:type="dxa"/>
            <w:tcBorders>
              <w:top w:val="nil"/>
              <w:left w:val="nil"/>
              <w:bottom w:val="nil"/>
              <w:right w:val="nil"/>
            </w:tcBorders>
            <w:shd w:val="clear" w:color="auto" w:fill="auto"/>
            <w:noWrap/>
            <w:hideMark/>
          </w:tcPr>
          <w:p w14:paraId="75F89E04"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642B5BD6" w14:textId="77777777" w:rsidTr="00BB4A5C">
        <w:trPr>
          <w:trHeight w:val="240"/>
        </w:trPr>
        <w:tc>
          <w:tcPr>
            <w:tcW w:w="222" w:type="dxa"/>
            <w:tcBorders>
              <w:top w:val="nil"/>
              <w:left w:val="nil"/>
              <w:bottom w:val="nil"/>
              <w:right w:val="nil"/>
            </w:tcBorders>
            <w:shd w:val="clear" w:color="auto" w:fill="auto"/>
            <w:noWrap/>
            <w:hideMark/>
          </w:tcPr>
          <w:p w14:paraId="7EBE4EC8"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bottom w:val="nil"/>
              <w:right w:val="nil"/>
            </w:tcBorders>
            <w:shd w:val="clear" w:color="auto" w:fill="auto"/>
            <w:noWrap/>
            <w:hideMark/>
          </w:tcPr>
          <w:p w14:paraId="65E13DB3"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3224</w:t>
            </w:r>
          </w:p>
        </w:tc>
        <w:tc>
          <w:tcPr>
            <w:tcW w:w="6532" w:type="dxa"/>
            <w:gridSpan w:val="2"/>
            <w:tcBorders>
              <w:top w:val="nil"/>
              <w:left w:val="nil"/>
              <w:bottom w:val="nil"/>
              <w:right w:val="nil"/>
            </w:tcBorders>
            <w:shd w:val="clear" w:color="auto" w:fill="auto"/>
            <w:noWrap/>
            <w:hideMark/>
          </w:tcPr>
          <w:p w14:paraId="0D08DD5D"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Materijal i dijelovi za tekuće i investicijsko održavanje</w:t>
            </w:r>
          </w:p>
        </w:tc>
        <w:tc>
          <w:tcPr>
            <w:tcW w:w="1117" w:type="dxa"/>
            <w:tcBorders>
              <w:top w:val="nil"/>
              <w:left w:val="nil"/>
              <w:bottom w:val="nil"/>
              <w:right w:val="nil"/>
            </w:tcBorders>
            <w:shd w:val="clear" w:color="auto" w:fill="auto"/>
            <w:noWrap/>
            <w:hideMark/>
          </w:tcPr>
          <w:p w14:paraId="2820EA64"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11CCBB3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5.942</w:t>
            </w:r>
          </w:p>
        </w:tc>
        <w:tc>
          <w:tcPr>
            <w:tcW w:w="887" w:type="dxa"/>
            <w:tcBorders>
              <w:top w:val="nil"/>
              <w:left w:val="nil"/>
              <w:bottom w:val="nil"/>
              <w:right w:val="nil"/>
            </w:tcBorders>
            <w:shd w:val="clear" w:color="auto" w:fill="auto"/>
            <w:noWrap/>
            <w:hideMark/>
          </w:tcPr>
          <w:p w14:paraId="76382D36"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71D0C3D6" w14:textId="77777777" w:rsidTr="00BB4A5C">
        <w:trPr>
          <w:trHeight w:val="240"/>
        </w:trPr>
        <w:tc>
          <w:tcPr>
            <w:tcW w:w="222" w:type="dxa"/>
            <w:tcBorders>
              <w:top w:val="nil"/>
              <w:left w:val="nil"/>
              <w:bottom w:val="nil"/>
              <w:right w:val="nil"/>
            </w:tcBorders>
            <w:shd w:val="clear" w:color="auto" w:fill="auto"/>
            <w:noWrap/>
            <w:hideMark/>
          </w:tcPr>
          <w:p w14:paraId="6E6F1E3F"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bottom w:val="nil"/>
              <w:right w:val="nil"/>
            </w:tcBorders>
            <w:shd w:val="clear" w:color="auto" w:fill="auto"/>
            <w:noWrap/>
            <w:hideMark/>
          </w:tcPr>
          <w:p w14:paraId="37E83A3E"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3225</w:t>
            </w:r>
          </w:p>
        </w:tc>
        <w:tc>
          <w:tcPr>
            <w:tcW w:w="5112" w:type="dxa"/>
            <w:tcBorders>
              <w:top w:val="nil"/>
              <w:left w:val="nil"/>
              <w:bottom w:val="nil"/>
              <w:right w:val="nil"/>
            </w:tcBorders>
            <w:shd w:val="clear" w:color="auto" w:fill="auto"/>
            <w:noWrap/>
            <w:hideMark/>
          </w:tcPr>
          <w:p w14:paraId="630F30F7"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Sitni inventar i auto gume</w:t>
            </w:r>
          </w:p>
        </w:tc>
        <w:tc>
          <w:tcPr>
            <w:tcW w:w="1420" w:type="dxa"/>
            <w:tcBorders>
              <w:top w:val="nil"/>
              <w:left w:val="nil"/>
              <w:bottom w:val="nil"/>
              <w:right w:val="nil"/>
            </w:tcBorders>
            <w:shd w:val="clear" w:color="auto" w:fill="auto"/>
            <w:noWrap/>
            <w:hideMark/>
          </w:tcPr>
          <w:p w14:paraId="58D668C4" w14:textId="77777777" w:rsidR="00BB4A5C" w:rsidRPr="00BB4A5C" w:rsidRDefault="00BB4A5C" w:rsidP="00BB4A5C">
            <w:pPr>
              <w:spacing w:after="0" w:line="240" w:lineRule="auto"/>
              <w:rPr>
                <w:rFonts w:ascii="Arial" w:eastAsia="Times New Roman" w:hAnsi="Arial" w:cs="Arial"/>
                <w:color w:val="000000"/>
                <w:sz w:val="18"/>
                <w:szCs w:val="18"/>
                <w:lang w:eastAsia="hr-HR"/>
              </w:rPr>
            </w:pPr>
          </w:p>
        </w:tc>
        <w:tc>
          <w:tcPr>
            <w:tcW w:w="1117" w:type="dxa"/>
            <w:tcBorders>
              <w:top w:val="nil"/>
              <w:left w:val="nil"/>
              <w:bottom w:val="nil"/>
              <w:right w:val="nil"/>
            </w:tcBorders>
            <w:shd w:val="clear" w:color="auto" w:fill="auto"/>
            <w:noWrap/>
            <w:hideMark/>
          </w:tcPr>
          <w:p w14:paraId="347E1CC4"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652264D1"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3.276</w:t>
            </w:r>
          </w:p>
        </w:tc>
        <w:tc>
          <w:tcPr>
            <w:tcW w:w="887" w:type="dxa"/>
            <w:tcBorders>
              <w:top w:val="nil"/>
              <w:left w:val="nil"/>
              <w:bottom w:val="nil"/>
              <w:right w:val="nil"/>
            </w:tcBorders>
            <w:shd w:val="clear" w:color="auto" w:fill="auto"/>
            <w:noWrap/>
            <w:hideMark/>
          </w:tcPr>
          <w:p w14:paraId="7382890E"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683E6834" w14:textId="77777777" w:rsidTr="00BB4A5C">
        <w:trPr>
          <w:trHeight w:val="240"/>
        </w:trPr>
        <w:tc>
          <w:tcPr>
            <w:tcW w:w="222" w:type="dxa"/>
            <w:tcBorders>
              <w:top w:val="nil"/>
              <w:left w:val="nil"/>
              <w:bottom w:val="nil"/>
              <w:right w:val="nil"/>
            </w:tcBorders>
            <w:shd w:val="clear" w:color="auto" w:fill="auto"/>
            <w:noWrap/>
            <w:hideMark/>
          </w:tcPr>
          <w:p w14:paraId="70F5DC5B"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bottom w:val="nil"/>
              <w:right w:val="nil"/>
            </w:tcBorders>
            <w:shd w:val="clear" w:color="auto" w:fill="auto"/>
            <w:noWrap/>
            <w:hideMark/>
          </w:tcPr>
          <w:p w14:paraId="23137364"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3227</w:t>
            </w:r>
          </w:p>
        </w:tc>
        <w:tc>
          <w:tcPr>
            <w:tcW w:w="6532" w:type="dxa"/>
            <w:gridSpan w:val="2"/>
            <w:tcBorders>
              <w:top w:val="nil"/>
              <w:left w:val="nil"/>
              <w:bottom w:val="nil"/>
              <w:right w:val="nil"/>
            </w:tcBorders>
            <w:shd w:val="clear" w:color="auto" w:fill="auto"/>
            <w:noWrap/>
            <w:hideMark/>
          </w:tcPr>
          <w:p w14:paraId="3C3E7F32"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Službena, radna i zaštitna odjeća i obuća</w:t>
            </w:r>
          </w:p>
        </w:tc>
        <w:tc>
          <w:tcPr>
            <w:tcW w:w="1117" w:type="dxa"/>
            <w:tcBorders>
              <w:top w:val="nil"/>
              <w:left w:val="nil"/>
              <w:bottom w:val="nil"/>
              <w:right w:val="nil"/>
            </w:tcBorders>
            <w:shd w:val="clear" w:color="auto" w:fill="auto"/>
            <w:noWrap/>
            <w:hideMark/>
          </w:tcPr>
          <w:p w14:paraId="44A28006"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29163E5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804</w:t>
            </w:r>
          </w:p>
        </w:tc>
        <w:tc>
          <w:tcPr>
            <w:tcW w:w="887" w:type="dxa"/>
            <w:tcBorders>
              <w:top w:val="nil"/>
              <w:left w:val="nil"/>
              <w:bottom w:val="nil"/>
              <w:right w:val="nil"/>
            </w:tcBorders>
            <w:shd w:val="clear" w:color="auto" w:fill="auto"/>
            <w:noWrap/>
            <w:hideMark/>
          </w:tcPr>
          <w:p w14:paraId="5563945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69A65967" w14:textId="77777777" w:rsidTr="00BB4A5C">
        <w:trPr>
          <w:trHeight w:val="240"/>
        </w:trPr>
        <w:tc>
          <w:tcPr>
            <w:tcW w:w="222" w:type="dxa"/>
            <w:tcBorders>
              <w:top w:val="nil"/>
              <w:left w:val="nil"/>
              <w:bottom w:val="nil"/>
              <w:right w:val="nil"/>
            </w:tcBorders>
            <w:shd w:val="clear" w:color="auto" w:fill="auto"/>
            <w:noWrap/>
            <w:hideMark/>
          </w:tcPr>
          <w:p w14:paraId="3D307F3D"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bottom w:val="nil"/>
              <w:right w:val="nil"/>
            </w:tcBorders>
            <w:shd w:val="clear" w:color="auto" w:fill="auto"/>
            <w:noWrap/>
            <w:hideMark/>
          </w:tcPr>
          <w:p w14:paraId="088E13AA"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323</w:t>
            </w:r>
          </w:p>
        </w:tc>
        <w:tc>
          <w:tcPr>
            <w:tcW w:w="5112" w:type="dxa"/>
            <w:tcBorders>
              <w:top w:val="nil"/>
              <w:left w:val="nil"/>
              <w:bottom w:val="nil"/>
              <w:right w:val="nil"/>
            </w:tcBorders>
            <w:shd w:val="clear" w:color="auto" w:fill="auto"/>
            <w:noWrap/>
            <w:hideMark/>
          </w:tcPr>
          <w:p w14:paraId="4D9525B1"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Rashodi za usluge</w:t>
            </w:r>
          </w:p>
        </w:tc>
        <w:tc>
          <w:tcPr>
            <w:tcW w:w="1420" w:type="dxa"/>
            <w:tcBorders>
              <w:top w:val="nil"/>
              <w:left w:val="nil"/>
              <w:bottom w:val="nil"/>
              <w:right w:val="nil"/>
            </w:tcBorders>
            <w:shd w:val="clear" w:color="auto" w:fill="auto"/>
            <w:noWrap/>
            <w:hideMark/>
          </w:tcPr>
          <w:p w14:paraId="6DD3D55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30.000</w:t>
            </w:r>
          </w:p>
        </w:tc>
        <w:tc>
          <w:tcPr>
            <w:tcW w:w="1117" w:type="dxa"/>
            <w:tcBorders>
              <w:top w:val="nil"/>
              <w:left w:val="nil"/>
              <w:bottom w:val="nil"/>
              <w:right w:val="nil"/>
            </w:tcBorders>
            <w:shd w:val="clear" w:color="auto" w:fill="auto"/>
            <w:noWrap/>
            <w:hideMark/>
          </w:tcPr>
          <w:p w14:paraId="72AC1C81"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30.000</w:t>
            </w:r>
          </w:p>
        </w:tc>
        <w:tc>
          <w:tcPr>
            <w:tcW w:w="1293" w:type="dxa"/>
            <w:tcBorders>
              <w:top w:val="nil"/>
              <w:left w:val="nil"/>
              <w:bottom w:val="nil"/>
              <w:right w:val="nil"/>
            </w:tcBorders>
            <w:shd w:val="clear" w:color="auto" w:fill="auto"/>
            <w:noWrap/>
            <w:hideMark/>
          </w:tcPr>
          <w:p w14:paraId="4FCE802A"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27.551</w:t>
            </w:r>
          </w:p>
        </w:tc>
        <w:tc>
          <w:tcPr>
            <w:tcW w:w="887" w:type="dxa"/>
            <w:tcBorders>
              <w:top w:val="nil"/>
              <w:left w:val="nil"/>
              <w:bottom w:val="nil"/>
              <w:right w:val="nil"/>
            </w:tcBorders>
            <w:shd w:val="clear" w:color="auto" w:fill="auto"/>
            <w:noWrap/>
            <w:hideMark/>
          </w:tcPr>
          <w:p w14:paraId="4017BC7A"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91,84</w:t>
            </w:r>
          </w:p>
        </w:tc>
      </w:tr>
      <w:tr w:rsidR="00BB4A5C" w:rsidRPr="00BB4A5C" w14:paraId="4E1FC212" w14:textId="77777777" w:rsidTr="00BB4A5C">
        <w:trPr>
          <w:trHeight w:val="240"/>
        </w:trPr>
        <w:tc>
          <w:tcPr>
            <w:tcW w:w="222" w:type="dxa"/>
            <w:tcBorders>
              <w:top w:val="nil"/>
              <w:left w:val="nil"/>
              <w:bottom w:val="nil"/>
              <w:right w:val="nil"/>
            </w:tcBorders>
            <w:shd w:val="clear" w:color="auto" w:fill="auto"/>
            <w:noWrap/>
            <w:hideMark/>
          </w:tcPr>
          <w:p w14:paraId="2DC0B064"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543BBC5A"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3232</w:t>
            </w:r>
          </w:p>
        </w:tc>
        <w:tc>
          <w:tcPr>
            <w:tcW w:w="6532" w:type="dxa"/>
            <w:gridSpan w:val="2"/>
            <w:tcBorders>
              <w:top w:val="nil"/>
              <w:left w:val="nil"/>
              <w:bottom w:val="nil"/>
              <w:right w:val="nil"/>
            </w:tcBorders>
            <w:shd w:val="clear" w:color="auto" w:fill="auto"/>
            <w:noWrap/>
            <w:hideMark/>
          </w:tcPr>
          <w:p w14:paraId="12B5A23D"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Usluge tekućeg i investicijskog održavanja</w:t>
            </w:r>
          </w:p>
        </w:tc>
        <w:tc>
          <w:tcPr>
            <w:tcW w:w="1117" w:type="dxa"/>
            <w:tcBorders>
              <w:top w:val="nil"/>
              <w:left w:val="nil"/>
              <w:bottom w:val="nil"/>
              <w:right w:val="nil"/>
            </w:tcBorders>
            <w:shd w:val="clear" w:color="auto" w:fill="auto"/>
            <w:noWrap/>
            <w:hideMark/>
          </w:tcPr>
          <w:p w14:paraId="5D1DB3F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578DA7E0"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19.924</w:t>
            </w:r>
          </w:p>
        </w:tc>
        <w:tc>
          <w:tcPr>
            <w:tcW w:w="887" w:type="dxa"/>
            <w:tcBorders>
              <w:top w:val="nil"/>
              <w:left w:val="nil"/>
              <w:bottom w:val="nil"/>
              <w:right w:val="nil"/>
            </w:tcBorders>
            <w:shd w:val="clear" w:color="auto" w:fill="auto"/>
            <w:noWrap/>
            <w:hideMark/>
          </w:tcPr>
          <w:p w14:paraId="706E2F76"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4D14AEAB" w14:textId="77777777" w:rsidTr="00BB4A5C">
        <w:trPr>
          <w:trHeight w:val="240"/>
        </w:trPr>
        <w:tc>
          <w:tcPr>
            <w:tcW w:w="222" w:type="dxa"/>
            <w:tcBorders>
              <w:top w:val="nil"/>
              <w:left w:val="nil"/>
              <w:bottom w:val="nil"/>
              <w:right w:val="nil"/>
            </w:tcBorders>
            <w:shd w:val="clear" w:color="auto" w:fill="auto"/>
            <w:noWrap/>
            <w:hideMark/>
          </w:tcPr>
          <w:p w14:paraId="3364FE49"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bottom w:val="nil"/>
              <w:right w:val="nil"/>
            </w:tcBorders>
            <w:shd w:val="clear" w:color="auto" w:fill="auto"/>
            <w:noWrap/>
            <w:hideMark/>
          </w:tcPr>
          <w:p w14:paraId="447C16E1"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3237</w:t>
            </w:r>
          </w:p>
        </w:tc>
        <w:tc>
          <w:tcPr>
            <w:tcW w:w="5112" w:type="dxa"/>
            <w:tcBorders>
              <w:top w:val="nil"/>
              <w:left w:val="nil"/>
              <w:bottom w:val="nil"/>
              <w:right w:val="nil"/>
            </w:tcBorders>
            <w:shd w:val="clear" w:color="auto" w:fill="auto"/>
            <w:noWrap/>
            <w:hideMark/>
          </w:tcPr>
          <w:p w14:paraId="67867FD7"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Intelektualne i osobne usluge</w:t>
            </w:r>
          </w:p>
        </w:tc>
        <w:tc>
          <w:tcPr>
            <w:tcW w:w="1420" w:type="dxa"/>
            <w:tcBorders>
              <w:top w:val="nil"/>
              <w:left w:val="nil"/>
              <w:bottom w:val="nil"/>
              <w:right w:val="nil"/>
            </w:tcBorders>
            <w:shd w:val="clear" w:color="auto" w:fill="auto"/>
            <w:noWrap/>
            <w:hideMark/>
          </w:tcPr>
          <w:p w14:paraId="2DE34D99" w14:textId="77777777" w:rsidR="00BB4A5C" w:rsidRPr="00BB4A5C" w:rsidRDefault="00BB4A5C" w:rsidP="00BB4A5C">
            <w:pPr>
              <w:spacing w:after="0" w:line="240" w:lineRule="auto"/>
              <w:rPr>
                <w:rFonts w:ascii="Arial" w:eastAsia="Times New Roman" w:hAnsi="Arial" w:cs="Arial"/>
                <w:color w:val="000000"/>
                <w:sz w:val="18"/>
                <w:szCs w:val="18"/>
                <w:lang w:eastAsia="hr-HR"/>
              </w:rPr>
            </w:pPr>
          </w:p>
        </w:tc>
        <w:tc>
          <w:tcPr>
            <w:tcW w:w="1117" w:type="dxa"/>
            <w:tcBorders>
              <w:top w:val="nil"/>
              <w:left w:val="nil"/>
              <w:bottom w:val="nil"/>
              <w:right w:val="nil"/>
            </w:tcBorders>
            <w:shd w:val="clear" w:color="auto" w:fill="auto"/>
            <w:noWrap/>
            <w:hideMark/>
          </w:tcPr>
          <w:p w14:paraId="0424AF0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0E5BDEEA"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7.628</w:t>
            </w:r>
          </w:p>
        </w:tc>
        <w:tc>
          <w:tcPr>
            <w:tcW w:w="887" w:type="dxa"/>
            <w:tcBorders>
              <w:top w:val="nil"/>
              <w:left w:val="nil"/>
              <w:bottom w:val="nil"/>
              <w:right w:val="nil"/>
            </w:tcBorders>
            <w:shd w:val="clear" w:color="auto" w:fill="auto"/>
            <w:noWrap/>
            <w:hideMark/>
          </w:tcPr>
          <w:p w14:paraId="75836709"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315DF519" w14:textId="77777777" w:rsidTr="00BB4A5C">
        <w:trPr>
          <w:trHeight w:val="240"/>
        </w:trPr>
        <w:tc>
          <w:tcPr>
            <w:tcW w:w="222" w:type="dxa"/>
            <w:tcBorders>
              <w:top w:val="nil"/>
              <w:left w:val="nil"/>
              <w:bottom w:val="nil"/>
              <w:right w:val="nil"/>
            </w:tcBorders>
            <w:shd w:val="clear" w:color="auto" w:fill="auto"/>
            <w:noWrap/>
            <w:hideMark/>
          </w:tcPr>
          <w:p w14:paraId="2D7DAD44"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bottom w:val="nil"/>
              <w:right w:val="nil"/>
            </w:tcBorders>
            <w:shd w:val="clear" w:color="auto" w:fill="auto"/>
            <w:noWrap/>
            <w:hideMark/>
          </w:tcPr>
          <w:p w14:paraId="496CC6B2"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329</w:t>
            </w:r>
          </w:p>
        </w:tc>
        <w:tc>
          <w:tcPr>
            <w:tcW w:w="5112" w:type="dxa"/>
            <w:tcBorders>
              <w:top w:val="nil"/>
              <w:left w:val="nil"/>
              <w:bottom w:val="nil"/>
              <w:right w:val="nil"/>
            </w:tcBorders>
            <w:shd w:val="clear" w:color="auto" w:fill="auto"/>
            <w:noWrap/>
            <w:hideMark/>
          </w:tcPr>
          <w:p w14:paraId="6D0F6EF5"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Ostali nespomenuti rashodi poslovanja</w:t>
            </w:r>
          </w:p>
        </w:tc>
        <w:tc>
          <w:tcPr>
            <w:tcW w:w="1420" w:type="dxa"/>
            <w:tcBorders>
              <w:top w:val="nil"/>
              <w:left w:val="nil"/>
              <w:bottom w:val="nil"/>
              <w:right w:val="nil"/>
            </w:tcBorders>
            <w:shd w:val="clear" w:color="auto" w:fill="auto"/>
            <w:noWrap/>
            <w:hideMark/>
          </w:tcPr>
          <w:p w14:paraId="0420941C"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12.000</w:t>
            </w:r>
          </w:p>
        </w:tc>
        <w:tc>
          <w:tcPr>
            <w:tcW w:w="1117" w:type="dxa"/>
            <w:tcBorders>
              <w:top w:val="nil"/>
              <w:left w:val="nil"/>
              <w:bottom w:val="nil"/>
              <w:right w:val="nil"/>
            </w:tcBorders>
            <w:shd w:val="clear" w:color="auto" w:fill="auto"/>
            <w:noWrap/>
            <w:hideMark/>
          </w:tcPr>
          <w:p w14:paraId="70DEA73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12.000</w:t>
            </w:r>
          </w:p>
        </w:tc>
        <w:tc>
          <w:tcPr>
            <w:tcW w:w="1293" w:type="dxa"/>
            <w:tcBorders>
              <w:top w:val="nil"/>
              <w:left w:val="nil"/>
              <w:bottom w:val="nil"/>
              <w:right w:val="nil"/>
            </w:tcBorders>
            <w:shd w:val="clear" w:color="auto" w:fill="auto"/>
            <w:noWrap/>
            <w:hideMark/>
          </w:tcPr>
          <w:p w14:paraId="28C31B1E"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6.189</w:t>
            </w:r>
          </w:p>
        </w:tc>
        <w:tc>
          <w:tcPr>
            <w:tcW w:w="887" w:type="dxa"/>
            <w:tcBorders>
              <w:top w:val="nil"/>
              <w:left w:val="nil"/>
              <w:bottom w:val="nil"/>
              <w:right w:val="nil"/>
            </w:tcBorders>
            <w:shd w:val="clear" w:color="auto" w:fill="auto"/>
            <w:noWrap/>
            <w:hideMark/>
          </w:tcPr>
          <w:p w14:paraId="5FF411D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51,58</w:t>
            </w:r>
          </w:p>
        </w:tc>
      </w:tr>
      <w:tr w:rsidR="00BB4A5C" w:rsidRPr="00BB4A5C" w14:paraId="3117B924" w14:textId="77777777" w:rsidTr="00BB4A5C">
        <w:trPr>
          <w:trHeight w:val="240"/>
        </w:trPr>
        <w:tc>
          <w:tcPr>
            <w:tcW w:w="222" w:type="dxa"/>
            <w:tcBorders>
              <w:top w:val="nil"/>
              <w:left w:val="nil"/>
              <w:bottom w:val="nil"/>
              <w:right w:val="nil"/>
            </w:tcBorders>
            <w:shd w:val="clear" w:color="auto" w:fill="auto"/>
            <w:noWrap/>
            <w:hideMark/>
          </w:tcPr>
          <w:p w14:paraId="7C908131"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4EB92F15"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3292</w:t>
            </w:r>
          </w:p>
        </w:tc>
        <w:tc>
          <w:tcPr>
            <w:tcW w:w="5112" w:type="dxa"/>
            <w:tcBorders>
              <w:top w:val="nil"/>
              <w:left w:val="nil"/>
              <w:bottom w:val="nil"/>
              <w:right w:val="nil"/>
            </w:tcBorders>
            <w:shd w:val="clear" w:color="auto" w:fill="auto"/>
            <w:noWrap/>
            <w:hideMark/>
          </w:tcPr>
          <w:p w14:paraId="31502341"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Premije osiguranja</w:t>
            </w:r>
          </w:p>
        </w:tc>
        <w:tc>
          <w:tcPr>
            <w:tcW w:w="1420" w:type="dxa"/>
            <w:tcBorders>
              <w:top w:val="nil"/>
              <w:left w:val="nil"/>
              <w:bottom w:val="nil"/>
              <w:right w:val="nil"/>
            </w:tcBorders>
            <w:shd w:val="clear" w:color="auto" w:fill="auto"/>
            <w:noWrap/>
            <w:hideMark/>
          </w:tcPr>
          <w:p w14:paraId="6A653A4B" w14:textId="77777777" w:rsidR="00BB4A5C" w:rsidRPr="00BB4A5C" w:rsidRDefault="00BB4A5C" w:rsidP="00BB4A5C">
            <w:pPr>
              <w:spacing w:after="0" w:line="240" w:lineRule="auto"/>
              <w:rPr>
                <w:rFonts w:ascii="Arial" w:eastAsia="Times New Roman" w:hAnsi="Arial" w:cs="Arial"/>
                <w:color w:val="000000"/>
                <w:sz w:val="18"/>
                <w:szCs w:val="18"/>
                <w:lang w:eastAsia="hr-HR"/>
              </w:rPr>
            </w:pPr>
          </w:p>
        </w:tc>
        <w:tc>
          <w:tcPr>
            <w:tcW w:w="1117" w:type="dxa"/>
            <w:tcBorders>
              <w:top w:val="nil"/>
              <w:left w:val="nil"/>
              <w:bottom w:val="nil"/>
              <w:right w:val="nil"/>
            </w:tcBorders>
            <w:shd w:val="clear" w:color="auto" w:fill="auto"/>
            <w:noWrap/>
            <w:hideMark/>
          </w:tcPr>
          <w:p w14:paraId="487A4C9A"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16D9855E"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6.189</w:t>
            </w:r>
          </w:p>
        </w:tc>
        <w:tc>
          <w:tcPr>
            <w:tcW w:w="887" w:type="dxa"/>
            <w:tcBorders>
              <w:top w:val="nil"/>
              <w:left w:val="nil"/>
              <w:bottom w:val="nil"/>
              <w:right w:val="nil"/>
            </w:tcBorders>
            <w:shd w:val="clear" w:color="auto" w:fill="auto"/>
            <w:noWrap/>
            <w:hideMark/>
          </w:tcPr>
          <w:p w14:paraId="31DE1D53"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2F2915FE" w14:textId="77777777" w:rsidTr="00BB4A5C">
        <w:trPr>
          <w:trHeight w:val="240"/>
        </w:trPr>
        <w:tc>
          <w:tcPr>
            <w:tcW w:w="222" w:type="dxa"/>
            <w:tcBorders>
              <w:top w:val="nil"/>
              <w:left w:val="nil"/>
              <w:bottom w:val="nil"/>
              <w:right w:val="nil"/>
            </w:tcBorders>
            <w:shd w:val="clear" w:color="auto" w:fill="auto"/>
            <w:noWrap/>
            <w:hideMark/>
          </w:tcPr>
          <w:p w14:paraId="7626788F"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bottom w:val="nil"/>
              <w:right w:val="nil"/>
            </w:tcBorders>
            <w:shd w:val="clear" w:color="auto" w:fill="auto"/>
            <w:noWrap/>
            <w:hideMark/>
          </w:tcPr>
          <w:p w14:paraId="3CEC0806"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42</w:t>
            </w:r>
          </w:p>
        </w:tc>
        <w:tc>
          <w:tcPr>
            <w:tcW w:w="5112" w:type="dxa"/>
            <w:tcBorders>
              <w:top w:val="nil"/>
              <w:left w:val="nil"/>
              <w:bottom w:val="nil"/>
              <w:right w:val="nil"/>
            </w:tcBorders>
            <w:shd w:val="clear" w:color="auto" w:fill="auto"/>
            <w:noWrap/>
            <w:hideMark/>
          </w:tcPr>
          <w:p w14:paraId="45FCB49B"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Rashodi za nabavu proizvedene dugotrajne imovine</w:t>
            </w:r>
          </w:p>
        </w:tc>
        <w:tc>
          <w:tcPr>
            <w:tcW w:w="1420" w:type="dxa"/>
            <w:tcBorders>
              <w:top w:val="nil"/>
              <w:left w:val="nil"/>
              <w:bottom w:val="nil"/>
              <w:right w:val="nil"/>
            </w:tcBorders>
            <w:shd w:val="clear" w:color="auto" w:fill="auto"/>
            <w:noWrap/>
            <w:hideMark/>
          </w:tcPr>
          <w:p w14:paraId="0AA983C4"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6.000</w:t>
            </w:r>
          </w:p>
        </w:tc>
        <w:tc>
          <w:tcPr>
            <w:tcW w:w="1117" w:type="dxa"/>
            <w:tcBorders>
              <w:top w:val="nil"/>
              <w:left w:val="nil"/>
              <w:bottom w:val="nil"/>
              <w:right w:val="nil"/>
            </w:tcBorders>
            <w:shd w:val="clear" w:color="auto" w:fill="auto"/>
            <w:noWrap/>
            <w:hideMark/>
          </w:tcPr>
          <w:p w14:paraId="2430A76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6.000</w:t>
            </w:r>
          </w:p>
        </w:tc>
        <w:tc>
          <w:tcPr>
            <w:tcW w:w="1293" w:type="dxa"/>
            <w:tcBorders>
              <w:top w:val="nil"/>
              <w:left w:val="nil"/>
              <w:bottom w:val="nil"/>
              <w:right w:val="nil"/>
            </w:tcBorders>
            <w:shd w:val="clear" w:color="auto" w:fill="auto"/>
            <w:noWrap/>
            <w:hideMark/>
          </w:tcPr>
          <w:p w14:paraId="79940DC2"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6.790</w:t>
            </w:r>
          </w:p>
        </w:tc>
        <w:tc>
          <w:tcPr>
            <w:tcW w:w="887" w:type="dxa"/>
            <w:tcBorders>
              <w:top w:val="nil"/>
              <w:left w:val="nil"/>
              <w:bottom w:val="nil"/>
              <w:right w:val="nil"/>
            </w:tcBorders>
            <w:shd w:val="clear" w:color="auto" w:fill="auto"/>
            <w:noWrap/>
            <w:hideMark/>
          </w:tcPr>
          <w:p w14:paraId="3FE0D3C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113,17</w:t>
            </w:r>
          </w:p>
        </w:tc>
      </w:tr>
      <w:tr w:rsidR="00BB4A5C" w:rsidRPr="00BB4A5C" w14:paraId="51E241C7" w14:textId="77777777" w:rsidTr="00BB4A5C">
        <w:trPr>
          <w:trHeight w:val="240"/>
        </w:trPr>
        <w:tc>
          <w:tcPr>
            <w:tcW w:w="222" w:type="dxa"/>
            <w:tcBorders>
              <w:top w:val="nil"/>
              <w:left w:val="nil"/>
              <w:bottom w:val="nil"/>
              <w:right w:val="nil"/>
            </w:tcBorders>
            <w:shd w:val="clear" w:color="auto" w:fill="auto"/>
            <w:noWrap/>
            <w:hideMark/>
          </w:tcPr>
          <w:p w14:paraId="563D7A8D"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0F9365CB"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422</w:t>
            </w:r>
          </w:p>
        </w:tc>
        <w:tc>
          <w:tcPr>
            <w:tcW w:w="5112" w:type="dxa"/>
            <w:tcBorders>
              <w:top w:val="nil"/>
              <w:left w:val="nil"/>
              <w:bottom w:val="nil"/>
              <w:right w:val="nil"/>
            </w:tcBorders>
            <w:shd w:val="clear" w:color="auto" w:fill="auto"/>
            <w:noWrap/>
            <w:hideMark/>
          </w:tcPr>
          <w:p w14:paraId="24B4C5CF"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Postrojenja i oprema</w:t>
            </w:r>
          </w:p>
        </w:tc>
        <w:tc>
          <w:tcPr>
            <w:tcW w:w="1420" w:type="dxa"/>
            <w:tcBorders>
              <w:top w:val="nil"/>
              <w:left w:val="nil"/>
              <w:bottom w:val="nil"/>
              <w:right w:val="nil"/>
            </w:tcBorders>
            <w:shd w:val="clear" w:color="auto" w:fill="auto"/>
            <w:noWrap/>
            <w:hideMark/>
          </w:tcPr>
          <w:p w14:paraId="46155E5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6.000</w:t>
            </w:r>
          </w:p>
        </w:tc>
        <w:tc>
          <w:tcPr>
            <w:tcW w:w="1117" w:type="dxa"/>
            <w:tcBorders>
              <w:top w:val="nil"/>
              <w:left w:val="nil"/>
              <w:bottom w:val="nil"/>
              <w:right w:val="nil"/>
            </w:tcBorders>
            <w:shd w:val="clear" w:color="auto" w:fill="auto"/>
            <w:noWrap/>
            <w:hideMark/>
          </w:tcPr>
          <w:p w14:paraId="3CD19FD3"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6.000</w:t>
            </w:r>
          </w:p>
        </w:tc>
        <w:tc>
          <w:tcPr>
            <w:tcW w:w="1293" w:type="dxa"/>
            <w:tcBorders>
              <w:top w:val="nil"/>
              <w:left w:val="nil"/>
              <w:bottom w:val="nil"/>
              <w:right w:val="nil"/>
            </w:tcBorders>
            <w:shd w:val="clear" w:color="auto" w:fill="auto"/>
            <w:noWrap/>
            <w:hideMark/>
          </w:tcPr>
          <w:p w14:paraId="50ED4887"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6.790</w:t>
            </w:r>
          </w:p>
        </w:tc>
        <w:tc>
          <w:tcPr>
            <w:tcW w:w="887" w:type="dxa"/>
            <w:tcBorders>
              <w:top w:val="nil"/>
              <w:left w:val="nil"/>
              <w:bottom w:val="nil"/>
              <w:right w:val="nil"/>
            </w:tcBorders>
            <w:shd w:val="clear" w:color="auto" w:fill="auto"/>
            <w:noWrap/>
            <w:hideMark/>
          </w:tcPr>
          <w:p w14:paraId="3A044BF1"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113,17</w:t>
            </w:r>
          </w:p>
        </w:tc>
      </w:tr>
      <w:tr w:rsidR="00BB4A5C" w:rsidRPr="00BB4A5C" w14:paraId="2E37034B" w14:textId="77777777" w:rsidTr="00BB4A5C">
        <w:trPr>
          <w:trHeight w:val="240"/>
        </w:trPr>
        <w:tc>
          <w:tcPr>
            <w:tcW w:w="222" w:type="dxa"/>
            <w:tcBorders>
              <w:top w:val="nil"/>
              <w:left w:val="nil"/>
              <w:bottom w:val="nil"/>
              <w:right w:val="nil"/>
            </w:tcBorders>
            <w:shd w:val="clear" w:color="auto" w:fill="auto"/>
            <w:noWrap/>
            <w:hideMark/>
          </w:tcPr>
          <w:p w14:paraId="70025857"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2503F4C6"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4227</w:t>
            </w:r>
          </w:p>
        </w:tc>
        <w:tc>
          <w:tcPr>
            <w:tcW w:w="6532" w:type="dxa"/>
            <w:gridSpan w:val="2"/>
            <w:tcBorders>
              <w:top w:val="nil"/>
              <w:left w:val="nil"/>
              <w:bottom w:val="nil"/>
              <w:right w:val="nil"/>
            </w:tcBorders>
            <w:shd w:val="clear" w:color="auto" w:fill="auto"/>
            <w:noWrap/>
            <w:hideMark/>
          </w:tcPr>
          <w:p w14:paraId="23D20A73"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Uređaji, strojevi i oprema za ostale namjene</w:t>
            </w:r>
          </w:p>
        </w:tc>
        <w:tc>
          <w:tcPr>
            <w:tcW w:w="1117" w:type="dxa"/>
            <w:tcBorders>
              <w:top w:val="nil"/>
              <w:left w:val="nil"/>
              <w:bottom w:val="nil"/>
              <w:right w:val="nil"/>
            </w:tcBorders>
            <w:shd w:val="clear" w:color="auto" w:fill="auto"/>
            <w:noWrap/>
            <w:hideMark/>
          </w:tcPr>
          <w:p w14:paraId="4BE7B24C"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12AFE341"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6.790</w:t>
            </w:r>
          </w:p>
        </w:tc>
        <w:tc>
          <w:tcPr>
            <w:tcW w:w="887" w:type="dxa"/>
            <w:tcBorders>
              <w:top w:val="nil"/>
              <w:left w:val="nil"/>
              <w:bottom w:val="nil"/>
              <w:right w:val="nil"/>
            </w:tcBorders>
            <w:shd w:val="clear" w:color="auto" w:fill="auto"/>
            <w:noWrap/>
            <w:hideMark/>
          </w:tcPr>
          <w:p w14:paraId="00ADFFB2"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230E3A37" w14:textId="77777777" w:rsidTr="00BB4A5C">
        <w:trPr>
          <w:trHeight w:val="240"/>
        </w:trPr>
        <w:tc>
          <w:tcPr>
            <w:tcW w:w="5951" w:type="dxa"/>
            <w:gridSpan w:val="3"/>
            <w:tcBorders>
              <w:top w:val="nil"/>
              <w:left w:val="nil"/>
              <w:bottom w:val="nil"/>
              <w:right w:val="nil"/>
            </w:tcBorders>
            <w:shd w:val="clear" w:color="auto" w:fill="auto"/>
            <w:hideMark/>
          </w:tcPr>
          <w:p w14:paraId="0F860D7F" w14:textId="77777777" w:rsidR="00BB4A5C" w:rsidRPr="00BB4A5C" w:rsidRDefault="00BB4A5C" w:rsidP="00BB4A5C">
            <w:pPr>
              <w:spacing w:after="0" w:line="240" w:lineRule="auto"/>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Izvor financiranja: 438 Prihodi od grobne naknade</w:t>
            </w:r>
          </w:p>
        </w:tc>
        <w:tc>
          <w:tcPr>
            <w:tcW w:w="1420" w:type="dxa"/>
            <w:tcBorders>
              <w:top w:val="nil"/>
              <w:left w:val="nil"/>
              <w:bottom w:val="nil"/>
              <w:right w:val="nil"/>
            </w:tcBorders>
            <w:shd w:val="clear" w:color="auto" w:fill="auto"/>
            <w:noWrap/>
            <w:hideMark/>
          </w:tcPr>
          <w:p w14:paraId="24C0776D"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19.000</w:t>
            </w:r>
          </w:p>
        </w:tc>
        <w:tc>
          <w:tcPr>
            <w:tcW w:w="1117" w:type="dxa"/>
            <w:tcBorders>
              <w:top w:val="nil"/>
              <w:left w:val="nil"/>
              <w:bottom w:val="nil"/>
              <w:right w:val="nil"/>
            </w:tcBorders>
            <w:shd w:val="clear" w:color="auto" w:fill="auto"/>
            <w:noWrap/>
            <w:hideMark/>
          </w:tcPr>
          <w:p w14:paraId="06B247DC"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19.000</w:t>
            </w:r>
          </w:p>
        </w:tc>
        <w:tc>
          <w:tcPr>
            <w:tcW w:w="1293" w:type="dxa"/>
            <w:tcBorders>
              <w:top w:val="nil"/>
              <w:left w:val="nil"/>
              <w:bottom w:val="nil"/>
              <w:right w:val="nil"/>
            </w:tcBorders>
            <w:shd w:val="clear" w:color="auto" w:fill="auto"/>
            <w:noWrap/>
            <w:hideMark/>
          </w:tcPr>
          <w:p w14:paraId="007B880C"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15.644</w:t>
            </w:r>
          </w:p>
        </w:tc>
        <w:tc>
          <w:tcPr>
            <w:tcW w:w="887" w:type="dxa"/>
            <w:tcBorders>
              <w:top w:val="nil"/>
              <w:left w:val="nil"/>
              <w:bottom w:val="nil"/>
              <w:right w:val="nil"/>
            </w:tcBorders>
            <w:shd w:val="clear" w:color="auto" w:fill="auto"/>
            <w:noWrap/>
            <w:hideMark/>
          </w:tcPr>
          <w:p w14:paraId="1E1EEA46"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82,34</w:t>
            </w:r>
          </w:p>
        </w:tc>
      </w:tr>
      <w:tr w:rsidR="00BB4A5C" w:rsidRPr="00BB4A5C" w14:paraId="59A8C320" w14:textId="77777777" w:rsidTr="00BB4A5C">
        <w:trPr>
          <w:trHeight w:val="240"/>
        </w:trPr>
        <w:tc>
          <w:tcPr>
            <w:tcW w:w="222" w:type="dxa"/>
            <w:tcBorders>
              <w:top w:val="nil"/>
              <w:left w:val="nil"/>
              <w:bottom w:val="nil"/>
              <w:right w:val="nil"/>
            </w:tcBorders>
            <w:shd w:val="clear" w:color="auto" w:fill="auto"/>
            <w:noWrap/>
            <w:hideMark/>
          </w:tcPr>
          <w:p w14:paraId="73DC0ED8"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p>
        </w:tc>
        <w:tc>
          <w:tcPr>
            <w:tcW w:w="617" w:type="dxa"/>
            <w:tcBorders>
              <w:top w:val="nil"/>
              <w:left w:val="nil"/>
              <w:bottom w:val="nil"/>
              <w:right w:val="nil"/>
            </w:tcBorders>
            <w:shd w:val="clear" w:color="auto" w:fill="auto"/>
            <w:noWrap/>
            <w:hideMark/>
          </w:tcPr>
          <w:p w14:paraId="5C325D84"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31</w:t>
            </w:r>
          </w:p>
        </w:tc>
        <w:tc>
          <w:tcPr>
            <w:tcW w:w="5112" w:type="dxa"/>
            <w:tcBorders>
              <w:top w:val="nil"/>
              <w:left w:val="nil"/>
              <w:bottom w:val="nil"/>
              <w:right w:val="nil"/>
            </w:tcBorders>
            <w:shd w:val="clear" w:color="auto" w:fill="auto"/>
            <w:noWrap/>
            <w:hideMark/>
          </w:tcPr>
          <w:p w14:paraId="133A8445"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Rashodi za zaposlene</w:t>
            </w:r>
          </w:p>
        </w:tc>
        <w:tc>
          <w:tcPr>
            <w:tcW w:w="1420" w:type="dxa"/>
            <w:tcBorders>
              <w:top w:val="nil"/>
              <w:left w:val="nil"/>
              <w:bottom w:val="nil"/>
              <w:right w:val="nil"/>
            </w:tcBorders>
            <w:shd w:val="clear" w:color="auto" w:fill="auto"/>
            <w:noWrap/>
            <w:hideMark/>
          </w:tcPr>
          <w:p w14:paraId="46F11372"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19.000</w:t>
            </w:r>
          </w:p>
        </w:tc>
        <w:tc>
          <w:tcPr>
            <w:tcW w:w="1117" w:type="dxa"/>
            <w:tcBorders>
              <w:top w:val="nil"/>
              <w:left w:val="nil"/>
              <w:bottom w:val="nil"/>
              <w:right w:val="nil"/>
            </w:tcBorders>
            <w:shd w:val="clear" w:color="auto" w:fill="auto"/>
            <w:noWrap/>
            <w:hideMark/>
          </w:tcPr>
          <w:p w14:paraId="2983E816"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19.000</w:t>
            </w:r>
          </w:p>
        </w:tc>
        <w:tc>
          <w:tcPr>
            <w:tcW w:w="1293" w:type="dxa"/>
            <w:tcBorders>
              <w:top w:val="nil"/>
              <w:left w:val="nil"/>
              <w:bottom w:val="nil"/>
              <w:right w:val="nil"/>
            </w:tcBorders>
            <w:shd w:val="clear" w:color="auto" w:fill="auto"/>
            <w:noWrap/>
            <w:hideMark/>
          </w:tcPr>
          <w:p w14:paraId="446B6E81"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15.644</w:t>
            </w:r>
          </w:p>
        </w:tc>
        <w:tc>
          <w:tcPr>
            <w:tcW w:w="887" w:type="dxa"/>
            <w:tcBorders>
              <w:top w:val="nil"/>
              <w:left w:val="nil"/>
              <w:bottom w:val="nil"/>
              <w:right w:val="nil"/>
            </w:tcBorders>
            <w:shd w:val="clear" w:color="auto" w:fill="auto"/>
            <w:noWrap/>
            <w:hideMark/>
          </w:tcPr>
          <w:p w14:paraId="687B34E2"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82,34</w:t>
            </w:r>
          </w:p>
        </w:tc>
      </w:tr>
      <w:tr w:rsidR="00A007A6" w:rsidRPr="00BB4A5C" w14:paraId="50D12EB1" w14:textId="77777777" w:rsidTr="0085162B">
        <w:trPr>
          <w:trHeight w:val="720"/>
        </w:trPr>
        <w:tc>
          <w:tcPr>
            <w:tcW w:w="5951" w:type="dxa"/>
            <w:gridSpan w:val="3"/>
            <w:tcBorders>
              <w:top w:val="single" w:sz="4" w:space="0" w:color="auto"/>
              <w:left w:val="nil"/>
              <w:bottom w:val="single" w:sz="4" w:space="0" w:color="auto"/>
              <w:right w:val="nil"/>
            </w:tcBorders>
            <w:shd w:val="clear" w:color="000000" w:fill="FFFFFF"/>
            <w:noWrap/>
            <w:vAlign w:val="center"/>
            <w:hideMark/>
          </w:tcPr>
          <w:p w14:paraId="0A182A26" w14:textId="77777777" w:rsidR="00A007A6" w:rsidRPr="00BB4A5C" w:rsidRDefault="00A007A6"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lastRenderedPageBreak/>
              <w:t>Brojčana oznaka i naziv</w:t>
            </w:r>
          </w:p>
        </w:tc>
        <w:tc>
          <w:tcPr>
            <w:tcW w:w="1420" w:type="dxa"/>
            <w:tcBorders>
              <w:top w:val="single" w:sz="4" w:space="0" w:color="auto"/>
              <w:left w:val="nil"/>
              <w:bottom w:val="single" w:sz="4" w:space="0" w:color="auto"/>
              <w:right w:val="nil"/>
            </w:tcBorders>
            <w:shd w:val="clear" w:color="000000" w:fill="FFFFFF"/>
            <w:vAlign w:val="center"/>
            <w:hideMark/>
          </w:tcPr>
          <w:p w14:paraId="5C159CA4" w14:textId="77777777" w:rsidR="00A007A6" w:rsidRDefault="00A007A6"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xml:space="preserve">Izvorni </w:t>
            </w:r>
          </w:p>
          <w:p w14:paraId="44271931" w14:textId="77777777" w:rsidR="00A007A6" w:rsidRDefault="00A007A6"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xml:space="preserve">plan za </w:t>
            </w:r>
          </w:p>
          <w:p w14:paraId="2AFE4FEF" w14:textId="77777777" w:rsidR="00A007A6" w:rsidRPr="00BB4A5C" w:rsidRDefault="00A007A6"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w:t>
            </w:r>
            <w:r w:rsidRPr="00BB4A5C">
              <w:rPr>
                <w:rFonts w:ascii="Arial" w:eastAsia="Times New Roman" w:hAnsi="Arial" w:cs="Arial"/>
                <w:color w:val="000000"/>
                <w:sz w:val="18"/>
                <w:szCs w:val="18"/>
                <w:lang w:eastAsia="hr-HR"/>
              </w:rPr>
              <w:t>020</w:t>
            </w:r>
          </w:p>
        </w:tc>
        <w:tc>
          <w:tcPr>
            <w:tcW w:w="1117" w:type="dxa"/>
            <w:tcBorders>
              <w:top w:val="single" w:sz="4" w:space="0" w:color="auto"/>
              <w:left w:val="nil"/>
              <w:bottom w:val="single" w:sz="4" w:space="0" w:color="auto"/>
              <w:right w:val="nil"/>
            </w:tcBorders>
            <w:shd w:val="clear" w:color="000000" w:fill="FFFFFF"/>
            <w:vAlign w:val="center"/>
            <w:hideMark/>
          </w:tcPr>
          <w:p w14:paraId="794D4336" w14:textId="77777777" w:rsidR="00A007A6" w:rsidRPr="00BB4A5C" w:rsidRDefault="00A007A6"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Tekući plan za</w:t>
            </w:r>
            <w:r w:rsidRPr="00BB4A5C">
              <w:rPr>
                <w:rFonts w:ascii="Arial" w:eastAsia="Times New Roman" w:hAnsi="Arial" w:cs="Arial"/>
                <w:color w:val="000000"/>
                <w:sz w:val="18"/>
                <w:szCs w:val="18"/>
                <w:lang w:eastAsia="hr-HR"/>
              </w:rPr>
              <w:t xml:space="preserve"> 2020</w:t>
            </w:r>
          </w:p>
        </w:tc>
        <w:tc>
          <w:tcPr>
            <w:tcW w:w="1293" w:type="dxa"/>
            <w:tcBorders>
              <w:top w:val="single" w:sz="4" w:space="0" w:color="auto"/>
              <w:left w:val="nil"/>
              <w:bottom w:val="single" w:sz="4" w:space="0" w:color="auto"/>
              <w:right w:val="nil"/>
            </w:tcBorders>
            <w:shd w:val="clear" w:color="000000" w:fill="FFFFFF"/>
            <w:vAlign w:val="center"/>
            <w:hideMark/>
          </w:tcPr>
          <w:p w14:paraId="24186215" w14:textId="77777777" w:rsidR="00A007A6" w:rsidRDefault="00A007A6"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Ostvarenje/</w:t>
            </w:r>
          </w:p>
          <w:p w14:paraId="56779605" w14:textId="77777777" w:rsidR="00A007A6" w:rsidRDefault="00A007A6"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izvršenje</w:t>
            </w:r>
          </w:p>
          <w:p w14:paraId="44C32837" w14:textId="77777777" w:rsidR="00A007A6" w:rsidRPr="00BB4A5C" w:rsidRDefault="00A007A6" w:rsidP="0085162B">
            <w:pPr>
              <w:spacing w:after="0" w:line="240" w:lineRule="auto"/>
              <w:jc w:val="center"/>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2020</w:t>
            </w:r>
          </w:p>
        </w:tc>
        <w:tc>
          <w:tcPr>
            <w:tcW w:w="887" w:type="dxa"/>
            <w:tcBorders>
              <w:top w:val="single" w:sz="4" w:space="0" w:color="auto"/>
              <w:left w:val="nil"/>
              <w:bottom w:val="single" w:sz="4" w:space="0" w:color="auto"/>
              <w:right w:val="nil"/>
            </w:tcBorders>
            <w:shd w:val="clear" w:color="000000" w:fill="FFFFFF"/>
            <w:vAlign w:val="center"/>
            <w:hideMark/>
          </w:tcPr>
          <w:p w14:paraId="0DEA9D20" w14:textId="77777777" w:rsidR="00A007A6" w:rsidRDefault="00A007A6"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Indeks</w:t>
            </w:r>
          </w:p>
          <w:p w14:paraId="7C9A919D" w14:textId="77777777" w:rsidR="00A007A6" w:rsidRPr="00BB4A5C" w:rsidRDefault="00A007A6"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4/3</w:t>
            </w:r>
          </w:p>
        </w:tc>
      </w:tr>
      <w:tr w:rsidR="00A007A6" w:rsidRPr="00BB4A5C" w14:paraId="7ECA69AD" w14:textId="77777777" w:rsidTr="0085162B">
        <w:trPr>
          <w:trHeight w:val="240"/>
        </w:trPr>
        <w:tc>
          <w:tcPr>
            <w:tcW w:w="5951" w:type="dxa"/>
            <w:gridSpan w:val="3"/>
            <w:tcBorders>
              <w:top w:val="single" w:sz="4" w:space="0" w:color="auto"/>
              <w:left w:val="nil"/>
              <w:bottom w:val="single" w:sz="4" w:space="0" w:color="auto"/>
              <w:right w:val="nil"/>
            </w:tcBorders>
            <w:shd w:val="clear" w:color="000000" w:fill="FFFFFF"/>
            <w:noWrap/>
            <w:hideMark/>
          </w:tcPr>
          <w:p w14:paraId="03F9237B" w14:textId="77777777" w:rsidR="00A007A6" w:rsidRPr="00BB4A5C" w:rsidRDefault="00A007A6" w:rsidP="0085162B">
            <w:pPr>
              <w:spacing w:after="0" w:line="240" w:lineRule="auto"/>
              <w:jc w:val="center"/>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w:t>
            </w:r>
          </w:p>
        </w:tc>
        <w:tc>
          <w:tcPr>
            <w:tcW w:w="1420" w:type="dxa"/>
            <w:tcBorders>
              <w:top w:val="single" w:sz="4" w:space="0" w:color="auto"/>
              <w:left w:val="nil"/>
              <w:bottom w:val="single" w:sz="4" w:space="0" w:color="auto"/>
              <w:right w:val="nil"/>
            </w:tcBorders>
            <w:shd w:val="clear" w:color="000000" w:fill="FFFFFF"/>
            <w:hideMark/>
          </w:tcPr>
          <w:p w14:paraId="07D2DDBC" w14:textId="77777777" w:rsidR="00A007A6" w:rsidRPr="00BB4A5C" w:rsidRDefault="00A007A6" w:rsidP="0085162B">
            <w:pPr>
              <w:spacing w:after="0" w:line="240" w:lineRule="auto"/>
              <w:jc w:val="center"/>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w:t>
            </w:r>
          </w:p>
        </w:tc>
        <w:tc>
          <w:tcPr>
            <w:tcW w:w="1117" w:type="dxa"/>
            <w:tcBorders>
              <w:top w:val="single" w:sz="4" w:space="0" w:color="auto"/>
              <w:left w:val="nil"/>
              <w:bottom w:val="single" w:sz="4" w:space="0" w:color="auto"/>
              <w:right w:val="nil"/>
            </w:tcBorders>
            <w:shd w:val="clear" w:color="000000" w:fill="FFFFFF"/>
            <w:hideMark/>
          </w:tcPr>
          <w:p w14:paraId="3F9123AE" w14:textId="77777777" w:rsidR="00A007A6" w:rsidRPr="00BB4A5C" w:rsidRDefault="00A007A6" w:rsidP="0085162B">
            <w:pPr>
              <w:spacing w:after="0" w:line="240" w:lineRule="auto"/>
              <w:jc w:val="center"/>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w:t>
            </w:r>
          </w:p>
        </w:tc>
        <w:tc>
          <w:tcPr>
            <w:tcW w:w="1293" w:type="dxa"/>
            <w:tcBorders>
              <w:top w:val="single" w:sz="4" w:space="0" w:color="auto"/>
              <w:left w:val="nil"/>
              <w:bottom w:val="single" w:sz="4" w:space="0" w:color="auto"/>
              <w:right w:val="nil"/>
            </w:tcBorders>
            <w:shd w:val="clear" w:color="000000" w:fill="FFFFFF"/>
            <w:hideMark/>
          </w:tcPr>
          <w:p w14:paraId="3E128E65" w14:textId="77777777" w:rsidR="00A007A6" w:rsidRPr="00BB4A5C" w:rsidRDefault="00A007A6" w:rsidP="0085162B">
            <w:pPr>
              <w:spacing w:after="0" w:line="240" w:lineRule="auto"/>
              <w:jc w:val="center"/>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w:t>
            </w:r>
          </w:p>
        </w:tc>
        <w:tc>
          <w:tcPr>
            <w:tcW w:w="887" w:type="dxa"/>
            <w:tcBorders>
              <w:top w:val="single" w:sz="4" w:space="0" w:color="auto"/>
              <w:left w:val="nil"/>
              <w:bottom w:val="single" w:sz="4" w:space="0" w:color="auto"/>
              <w:right w:val="nil"/>
            </w:tcBorders>
            <w:shd w:val="clear" w:color="000000" w:fill="FFFFFF"/>
            <w:noWrap/>
            <w:hideMark/>
          </w:tcPr>
          <w:p w14:paraId="68ED9DC4" w14:textId="77777777" w:rsidR="00A007A6" w:rsidRPr="00BB4A5C" w:rsidRDefault="00A007A6" w:rsidP="0085162B">
            <w:pPr>
              <w:spacing w:after="0" w:line="240" w:lineRule="auto"/>
              <w:jc w:val="center"/>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5</w:t>
            </w:r>
          </w:p>
        </w:tc>
      </w:tr>
      <w:tr w:rsidR="00BB4A5C" w:rsidRPr="00BB4A5C" w14:paraId="403AA755" w14:textId="77777777" w:rsidTr="00BB4A5C">
        <w:trPr>
          <w:trHeight w:val="240"/>
        </w:trPr>
        <w:tc>
          <w:tcPr>
            <w:tcW w:w="222" w:type="dxa"/>
            <w:tcBorders>
              <w:top w:val="nil"/>
              <w:left w:val="nil"/>
              <w:bottom w:val="nil"/>
              <w:right w:val="nil"/>
            </w:tcBorders>
            <w:shd w:val="clear" w:color="auto" w:fill="auto"/>
            <w:noWrap/>
            <w:hideMark/>
          </w:tcPr>
          <w:p w14:paraId="3A529A96"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0E013EEB"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311</w:t>
            </w:r>
          </w:p>
        </w:tc>
        <w:tc>
          <w:tcPr>
            <w:tcW w:w="5112" w:type="dxa"/>
            <w:tcBorders>
              <w:top w:val="nil"/>
              <w:left w:val="nil"/>
              <w:bottom w:val="nil"/>
              <w:right w:val="nil"/>
            </w:tcBorders>
            <w:shd w:val="clear" w:color="auto" w:fill="auto"/>
            <w:noWrap/>
            <w:hideMark/>
          </w:tcPr>
          <w:p w14:paraId="60D7695A"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Plaće (Bruto)</w:t>
            </w:r>
          </w:p>
        </w:tc>
        <w:tc>
          <w:tcPr>
            <w:tcW w:w="1420" w:type="dxa"/>
            <w:tcBorders>
              <w:top w:val="nil"/>
              <w:left w:val="nil"/>
              <w:bottom w:val="nil"/>
              <w:right w:val="nil"/>
            </w:tcBorders>
            <w:shd w:val="clear" w:color="auto" w:fill="auto"/>
            <w:noWrap/>
            <w:hideMark/>
          </w:tcPr>
          <w:p w14:paraId="42F19370"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16.300</w:t>
            </w:r>
          </w:p>
        </w:tc>
        <w:tc>
          <w:tcPr>
            <w:tcW w:w="1117" w:type="dxa"/>
            <w:tcBorders>
              <w:top w:val="nil"/>
              <w:left w:val="nil"/>
              <w:bottom w:val="nil"/>
              <w:right w:val="nil"/>
            </w:tcBorders>
            <w:shd w:val="clear" w:color="auto" w:fill="auto"/>
            <w:noWrap/>
            <w:hideMark/>
          </w:tcPr>
          <w:p w14:paraId="48B1FF30"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16.300</w:t>
            </w:r>
          </w:p>
        </w:tc>
        <w:tc>
          <w:tcPr>
            <w:tcW w:w="1293" w:type="dxa"/>
            <w:tcBorders>
              <w:top w:val="nil"/>
              <w:left w:val="nil"/>
              <w:bottom w:val="nil"/>
              <w:right w:val="nil"/>
            </w:tcBorders>
            <w:shd w:val="clear" w:color="auto" w:fill="auto"/>
            <w:noWrap/>
            <w:hideMark/>
          </w:tcPr>
          <w:p w14:paraId="6F97A38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13.562</w:t>
            </w:r>
          </w:p>
        </w:tc>
        <w:tc>
          <w:tcPr>
            <w:tcW w:w="887" w:type="dxa"/>
            <w:tcBorders>
              <w:top w:val="nil"/>
              <w:left w:val="nil"/>
              <w:bottom w:val="nil"/>
              <w:right w:val="nil"/>
            </w:tcBorders>
            <w:shd w:val="clear" w:color="auto" w:fill="auto"/>
            <w:noWrap/>
            <w:hideMark/>
          </w:tcPr>
          <w:p w14:paraId="276A9DF6"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83,20</w:t>
            </w:r>
          </w:p>
        </w:tc>
      </w:tr>
      <w:tr w:rsidR="00BB4A5C" w:rsidRPr="00BB4A5C" w14:paraId="0A1D58E1" w14:textId="77777777" w:rsidTr="00BB4A5C">
        <w:trPr>
          <w:trHeight w:val="240"/>
        </w:trPr>
        <w:tc>
          <w:tcPr>
            <w:tcW w:w="222" w:type="dxa"/>
            <w:tcBorders>
              <w:top w:val="nil"/>
              <w:left w:val="nil"/>
              <w:bottom w:val="nil"/>
              <w:right w:val="nil"/>
            </w:tcBorders>
            <w:shd w:val="clear" w:color="auto" w:fill="auto"/>
            <w:noWrap/>
            <w:hideMark/>
          </w:tcPr>
          <w:p w14:paraId="25322DDD"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111643CA"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3111</w:t>
            </w:r>
          </w:p>
        </w:tc>
        <w:tc>
          <w:tcPr>
            <w:tcW w:w="5112" w:type="dxa"/>
            <w:tcBorders>
              <w:top w:val="nil"/>
              <w:left w:val="nil"/>
              <w:bottom w:val="nil"/>
              <w:right w:val="nil"/>
            </w:tcBorders>
            <w:shd w:val="clear" w:color="auto" w:fill="auto"/>
            <w:noWrap/>
            <w:hideMark/>
          </w:tcPr>
          <w:p w14:paraId="1E336152"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Plaće za redovan rad</w:t>
            </w:r>
          </w:p>
        </w:tc>
        <w:tc>
          <w:tcPr>
            <w:tcW w:w="1420" w:type="dxa"/>
            <w:tcBorders>
              <w:top w:val="nil"/>
              <w:left w:val="nil"/>
              <w:bottom w:val="nil"/>
              <w:right w:val="nil"/>
            </w:tcBorders>
            <w:shd w:val="clear" w:color="auto" w:fill="auto"/>
            <w:noWrap/>
            <w:hideMark/>
          </w:tcPr>
          <w:p w14:paraId="34293E76" w14:textId="77777777" w:rsidR="00BB4A5C" w:rsidRPr="00BB4A5C" w:rsidRDefault="00BB4A5C" w:rsidP="00BB4A5C">
            <w:pPr>
              <w:spacing w:after="0" w:line="240" w:lineRule="auto"/>
              <w:rPr>
                <w:rFonts w:ascii="Arial" w:eastAsia="Times New Roman" w:hAnsi="Arial" w:cs="Arial"/>
                <w:color w:val="000000"/>
                <w:sz w:val="18"/>
                <w:szCs w:val="18"/>
                <w:lang w:eastAsia="hr-HR"/>
              </w:rPr>
            </w:pPr>
          </w:p>
        </w:tc>
        <w:tc>
          <w:tcPr>
            <w:tcW w:w="1117" w:type="dxa"/>
            <w:tcBorders>
              <w:top w:val="nil"/>
              <w:left w:val="nil"/>
              <w:bottom w:val="nil"/>
              <w:right w:val="nil"/>
            </w:tcBorders>
            <w:shd w:val="clear" w:color="auto" w:fill="auto"/>
            <w:noWrap/>
            <w:hideMark/>
          </w:tcPr>
          <w:p w14:paraId="2D4E0D22"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265AAA2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13.562</w:t>
            </w:r>
          </w:p>
        </w:tc>
        <w:tc>
          <w:tcPr>
            <w:tcW w:w="887" w:type="dxa"/>
            <w:tcBorders>
              <w:top w:val="nil"/>
              <w:left w:val="nil"/>
              <w:bottom w:val="nil"/>
              <w:right w:val="nil"/>
            </w:tcBorders>
            <w:shd w:val="clear" w:color="auto" w:fill="auto"/>
            <w:noWrap/>
            <w:hideMark/>
          </w:tcPr>
          <w:p w14:paraId="7F3E0A48"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7AABD3D8" w14:textId="77777777" w:rsidTr="00BB4A5C">
        <w:trPr>
          <w:trHeight w:val="240"/>
        </w:trPr>
        <w:tc>
          <w:tcPr>
            <w:tcW w:w="222" w:type="dxa"/>
            <w:tcBorders>
              <w:top w:val="nil"/>
              <w:left w:val="nil"/>
              <w:bottom w:val="nil"/>
              <w:right w:val="nil"/>
            </w:tcBorders>
            <w:shd w:val="clear" w:color="auto" w:fill="auto"/>
            <w:noWrap/>
            <w:hideMark/>
          </w:tcPr>
          <w:p w14:paraId="22E778CC"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bottom w:val="nil"/>
              <w:right w:val="nil"/>
            </w:tcBorders>
            <w:shd w:val="clear" w:color="auto" w:fill="auto"/>
            <w:noWrap/>
            <w:hideMark/>
          </w:tcPr>
          <w:p w14:paraId="2511E169"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313</w:t>
            </w:r>
          </w:p>
        </w:tc>
        <w:tc>
          <w:tcPr>
            <w:tcW w:w="5112" w:type="dxa"/>
            <w:tcBorders>
              <w:top w:val="nil"/>
              <w:left w:val="nil"/>
              <w:bottom w:val="nil"/>
              <w:right w:val="nil"/>
            </w:tcBorders>
            <w:shd w:val="clear" w:color="auto" w:fill="auto"/>
            <w:noWrap/>
            <w:hideMark/>
          </w:tcPr>
          <w:p w14:paraId="3A012E92"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Doprinosi na plaće</w:t>
            </w:r>
          </w:p>
        </w:tc>
        <w:tc>
          <w:tcPr>
            <w:tcW w:w="1420" w:type="dxa"/>
            <w:tcBorders>
              <w:top w:val="nil"/>
              <w:left w:val="nil"/>
              <w:bottom w:val="nil"/>
              <w:right w:val="nil"/>
            </w:tcBorders>
            <w:shd w:val="clear" w:color="auto" w:fill="auto"/>
            <w:noWrap/>
            <w:hideMark/>
          </w:tcPr>
          <w:p w14:paraId="5A645E12"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2.700</w:t>
            </w:r>
          </w:p>
        </w:tc>
        <w:tc>
          <w:tcPr>
            <w:tcW w:w="1117" w:type="dxa"/>
            <w:tcBorders>
              <w:top w:val="nil"/>
              <w:left w:val="nil"/>
              <w:bottom w:val="nil"/>
              <w:right w:val="nil"/>
            </w:tcBorders>
            <w:shd w:val="clear" w:color="auto" w:fill="auto"/>
            <w:noWrap/>
            <w:hideMark/>
          </w:tcPr>
          <w:p w14:paraId="5779B9D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2.700</w:t>
            </w:r>
          </w:p>
        </w:tc>
        <w:tc>
          <w:tcPr>
            <w:tcW w:w="1293" w:type="dxa"/>
            <w:tcBorders>
              <w:top w:val="nil"/>
              <w:left w:val="nil"/>
              <w:bottom w:val="nil"/>
              <w:right w:val="nil"/>
            </w:tcBorders>
            <w:shd w:val="clear" w:color="auto" w:fill="auto"/>
            <w:noWrap/>
            <w:hideMark/>
          </w:tcPr>
          <w:p w14:paraId="73DC77FA"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2.082</w:t>
            </w:r>
          </w:p>
        </w:tc>
        <w:tc>
          <w:tcPr>
            <w:tcW w:w="887" w:type="dxa"/>
            <w:tcBorders>
              <w:top w:val="nil"/>
              <w:left w:val="nil"/>
              <w:bottom w:val="nil"/>
              <w:right w:val="nil"/>
            </w:tcBorders>
            <w:shd w:val="clear" w:color="auto" w:fill="auto"/>
            <w:noWrap/>
            <w:hideMark/>
          </w:tcPr>
          <w:p w14:paraId="6BF39519"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77,12</w:t>
            </w:r>
          </w:p>
        </w:tc>
      </w:tr>
      <w:tr w:rsidR="00BB4A5C" w:rsidRPr="00BB4A5C" w14:paraId="6110FC38" w14:textId="77777777" w:rsidTr="00BB4A5C">
        <w:trPr>
          <w:trHeight w:val="240"/>
        </w:trPr>
        <w:tc>
          <w:tcPr>
            <w:tcW w:w="222" w:type="dxa"/>
            <w:tcBorders>
              <w:top w:val="nil"/>
              <w:left w:val="nil"/>
              <w:bottom w:val="nil"/>
              <w:right w:val="nil"/>
            </w:tcBorders>
            <w:shd w:val="clear" w:color="auto" w:fill="auto"/>
            <w:noWrap/>
            <w:hideMark/>
          </w:tcPr>
          <w:p w14:paraId="2CEAF7BC"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4D2EC149"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3132</w:t>
            </w:r>
          </w:p>
        </w:tc>
        <w:tc>
          <w:tcPr>
            <w:tcW w:w="6532" w:type="dxa"/>
            <w:gridSpan w:val="2"/>
            <w:tcBorders>
              <w:top w:val="nil"/>
              <w:left w:val="nil"/>
              <w:bottom w:val="nil"/>
              <w:right w:val="nil"/>
            </w:tcBorders>
            <w:shd w:val="clear" w:color="auto" w:fill="auto"/>
            <w:noWrap/>
            <w:hideMark/>
          </w:tcPr>
          <w:p w14:paraId="15B9ED22"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Doprinosi za obvezno zdravstveno osiguranje</w:t>
            </w:r>
          </w:p>
        </w:tc>
        <w:tc>
          <w:tcPr>
            <w:tcW w:w="1117" w:type="dxa"/>
            <w:tcBorders>
              <w:top w:val="nil"/>
              <w:left w:val="nil"/>
              <w:bottom w:val="nil"/>
              <w:right w:val="nil"/>
            </w:tcBorders>
            <w:shd w:val="clear" w:color="auto" w:fill="auto"/>
            <w:noWrap/>
            <w:hideMark/>
          </w:tcPr>
          <w:p w14:paraId="18CADC23"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396BF9B1"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2.082</w:t>
            </w:r>
          </w:p>
        </w:tc>
        <w:tc>
          <w:tcPr>
            <w:tcW w:w="887" w:type="dxa"/>
            <w:tcBorders>
              <w:top w:val="nil"/>
              <w:left w:val="nil"/>
              <w:bottom w:val="nil"/>
              <w:right w:val="nil"/>
            </w:tcBorders>
            <w:shd w:val="clear" w:color="auto" w:fill="auto"/>
            <w:noWrap/>
            <w:hideMark/>
          </w:tcPr>
          <w:p w14:paraId="7E56C002"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2991490C" w14:textId="77777777" w:rsidTr="00BB4A5C">
        <w:trPr>
          <w:trHeight w:val="240"/>
        </w:trPr>
        <w:tc>
          <w:tcPr>
            <w:tcW w:w="5951" w:type="dxa"/>
            <w:gridSpan w:val="3"/>
            <w:tcBorders>
              <w:top w:val="nil"/>
              <w:left w:val="nil"/>
              <w:bottom w:val="nil"/>
              <w:right w:val="nil"/>
            </w:tcBorders>
            <w:shd w:val="clear" w:color="000000" w:fill="FFFF00"/>
            <w:hideMark/>
          </w:tcPr>
          <w:p w14:paraId="63A8D4F8"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Aktivnost: A100902  Održavanje nerazvrstanih cesta</w:t>
            </w:r>
          </w:p>
        </w:tc>
        <w:tc>
          <w:tcPr>
            <w:tcW w:w="1420" w:type="dxa"/>
            <w:tcBorders>
              <w:top w:val="nil"/>
              <w:left w:val="nil"/>
              <w:bottom w:val="nil"/>
              <w:right w:val="nil"/>
            </w:tcBorders>
            <w:shd w:val="clear" w:color="000000" w:fill="FFFF00"/>
            <w:noWrap/>
            <w:hideMark/>
          </w:tcPr>
          <w:p w14:paraId="5EFF2C1F"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121.920</w:t>
            </w:r>
          </w:p>
        </w:tc>
        <w:tc>
          <w:tcPr>
            <w:tcW w:w="1117" w:type="dxa"/>
            <w:tcBorders>
              <w:top w:val="nil"/>
              <w:left w:val="nil"/>
              <w:bottom w:val="nil"/>
              <w:right w:val="nil"/>
            </w:tcBorders>
            <w:shd w:val="clear" w:color="000000" w:fill="FFFF00"/>
            <w:noWrap/>
            <w:hideMark/>
          </w:tcPr>
          <w:p w14:paraId="7E4C8F07"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121.920</w:t>
            </w:r>
          </w:p>
        </w:tc>
        <w:tc>
          <w:tcPr>
            <w:tcW w:w="1293" w:type="dxa"/>
            <w:tcBorders>
              <w:top w:val="nil"/>
              <w:left w:val="nil"/>
              <w:bottom w:val="nil"/>
              <w:right w:val="nil"/>
            </w:tcBorders>
            <w:shd w:val="clear" w:color="000000" w:fill="FFFF00"/>
            <w:noWrap/>
            <w:hideMark/>
          </w:tcPr>
          <w:p w14:paraId="5A1803B7"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106.069</w:t>
            </w:r>
          </w:p>
        </w:tc>
        <w:tc>
          <w:tcPr>
            <w:tcW w:w="887" w:type="dxa"/>
            <w:tcBorders>
              <w:top w:val="nil"/>
              <w:left w:val="nil"/>
              <w:bottom w:val="nil"/>
              <w:right w:val="nil"/>
            </w:tcBorders>
            <w:shd w:val="clear" w:color="000000" w:fill="FFFF00"/>
            <w:noWrap/>
            <w:hideMark/>
          </w:tcPr>
          <w:p w14:paraId="66536D34"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87,00</w:t>
            </w:r>
          </w:p>
        </w:tc>
      </w:tr>
      <w:tr w:rsidR="00BB4A5C" w:rsidRPr="00BB4A5C" w14:paraId="5AD4C0B8" w14:textId="77777777" w:rsidTr="00BB4A5C">
        <w:trPr>
          <w:trHeight w:val="240"/>
        </w:trPr>
        <w:tc>
          <w:tcPr>
            <w:tcW w:w="5951" w:type="dxa"/>
            <w:gridSpan w:val="3"/>
            <w:tcBorders>
              <w:top w:val="nil"/>
              <w:left w:val="nil"/>
              <w:bottom w:val="nil"/>
              <w:right w:val="nil"/>
            </w:tcBorders>
            <w:shd w:val="clear" w:color="auto" w:fill="auto"/>
            <w:hideMark/>
          </w:tcPr>
          <w:p w14:paraId="45AC0D14" w14:textId="77777777" w:rsidR="00BB4A5C" w:rsidRPr="00BB4A5C" w:rsidRDefault="00BB4A5C" w:rsidP="00BB4A5C">
            <w:pPr>
              <w:spacing w:after="0" w:line="240" w:lineRule="auto"/>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Izvor financiranja: 11 Opći prihodi i primici</w:t>
            </w:r>
          </w:p>
        </w:tc>
        <w:tc>
          <w:tcPr>
            <w:tcW w:w="1420" w:type="dxa"/>
            <w:tcBorders>
              <w:top w:val="nil"/>
              <w:left w:val="nil"/>
              <w:bottom w:val="nil"/>
              <w:right w:val="nil"/>
            </w:tcBorders>
            <w:shd w:val="clear" w:color="auto" w:fill="auto"/>
            <w:noWrap/>
            <w:hideMark/>
          </w:tcPr>
          <w:p w14:paraId="747E892F"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89.420</w:t>
            </w:r>
          </w:p>
        </w:tc>
        <w:tc>
          <w:tcPr>
            <w:tcW w:w="1117" w:type="dxa"/>
            <w:tcBorders>
              <w:top w:val="nil"/>
              <w:left w:val="nil"/>
              <w:bottom w:val="nil"/>
              <w:right w:val="nil"/>
            </w:tcBorders>
            <w:shd w:val="clear" w:color="auto" w:fill="auto"/>
            <w:noWrap/>
            <w:hideMark/>
          </w:tcPr>
          <w:p w14:paraId="3561D6DF"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89.420</w:t>
            </w:r>
          </w:p>
        </w:tc>
        <w:tc>
          <w:tcPr>
            <w:tcW w:w="1293" w:type="dxa"/>
            <w:tcBorders>
              <w:top w:val="nil"/>
              <w:left w:val="nil"/>
              <w:bottom w:val="nil"/>
              <w:right w:val="nil"/>
            </w:tcBorders>
            <w:shd w:val="clear" w:color="auto" w:fill="auto"/>
            <w:noWrap/>
            <w:hideMark/>
          </w:tcPr>
          <w:p w14:paraId="057CFA2A"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68.178</w:t>
            </w:r>
          </w:p>
        </w:tc>
        <w:tc>
          <w:tcPr>
            <w:tcW w:w="887" w:type="dxa"/>
            <w:tcBorders>
              <w:top w:val="nil"/>
              <w:left w:val="nil"/>
              <w:bottom w:val="nil"/>
              <w:right w:val="nil"/>
            </w:tcBorders>
            <w:shd w:val="clear" w:color="auto" w:fill="auto"/>
            <w:noWrap/>
            <w:hideMark/>
          </w:tcPr>
          <w:p w14:paraId="2695C5DF"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76,24</w:t>
            </w:r>
          </w:p>
        </w:tc>
      </w:tr>
      <w:tr w:rsidR="00BB4A5C" w:rsidRPr="00BB4A5C" w14:paraId="0ACA0F8B" w14:textId="77777777" w:rsidTr="00BB4A5C">
        <w:trPr>
          <w:trHeight w:val="240"/>
        </w:trPr>
        <w:tc>
          <w:tcPr>
            <w:tcW w:w="222" w:type="dxa"/>
            <w:tcBorders>
              <w:top w:val="nil"/>
              <w:left w:val="nil"/>
              <w:bottom w:val="nil"/>
              <w:right w:val="nil"/>
            </w:tcBorders>
            <w:shd w:val="clear" w:color="auto" w:fill="auto"/>
            <w:noWrap/>
            <w:hideMark/>
          </w:tcPr>
          <w:p w14:paraId="2EF24257"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p>
        </w:tc>
        <w:tc>
          <w:tcPr>
            <w:tcW w:w="617" w:type="dxa"/>
            <w:tcBorders>
              <w:top w:val="nil"/>
              <w:left w:val="nil"/>
              <w:bottom w:val="nil"/>
              <w:right w:val="nil"/>
            </w:tcBorders>
            <w:shd w:val="clear" w:color="auto" w:fill="auto"/>
            <w:noWrap/>
            <w:hideMark/>
          </w:tcPr>
          <w:p w14:paraId="1EE7C1E0"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w:t>
            </w:r>
          </w:p>
        </w:tc>
        <w:tc>
          <w:tcPr>
            <w:tcW w:w="5112" w:type="dxa"/>
            <w:tcBorders>
              <w:top w:val="nil"/>
              <w:left w:val="nil"/>
              <w:bottom w:val="nil"/>
              <w:right w:val="nil"/>
            </w:tcBorders>
            <w:shd w:val="clear" w:color="auto" w:fill="auto"/>
            <w:noWrap/>
            <w:hideMark/>
          </w:tcPr>
          <w:p w14:paraId="3C055FAE"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Materijalni rashodi</w:t>
            </w:r>
          </w:p>
        </w:tc>
        <w:tc>
          <w:tcPr>
            <w:tcW w:w="1420" w:type="dxa"/>
            <w:tcBorders>
              <w:top w:val="nil"/>
              <w:left w:val="nil"/>
              <w:bottom w:val="nil"/>
              <w:right w:val="nil"/>
            </w:tcBorders>
            <w:shd w:val="clear" w:color="auto" w:fill="auto"/>
            <w:noWrap/>
            <w:hideMark/>
          </w:tcPr>
          <w:p w14:paraId="35345D9E"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89.420</w:t>
            </w:r>
          </w:p>
        </w:tc>
        <w:tc>
          <w:tcPr>
            <w:tcW w:w="1117" w:type="dxa"/>
            <w:tcBorders>
              <w:top w:val="nil"/>
              <w:left w:val="nil"/>
              <w:bottom w:val="nil"/>
              <w:right w:val="nil"/>
            </w:tcBorders>
            <w:shd w:val="clear" w:color="auto" w:fill="auto"/>
            <w:noWrap/>
            <w:hideMark/>
          </w:tcPr>
          <w:p w14:paraId="34F85436"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89.420</w:t>
            </w:r>
          </w:p>
        </w:tc>
        <w:tc>
          <w:tcPr>
            <w:tcW w:w="1293" w:type="dxa"/>
            <w:tcBorders>
              <w:top w:val="nil"/>
              <w:left w:val="nil"/>
              <w:bottom w:val="nil"/>
              <w:right w:val="nil"/>
            </w:tcBorders>
            <w:shd w:val="clear" w:color="auto" w:fill="auto"/>
            <w:noWrap/>
            <w:hideMark/>
          </w:tcPr>
          <w:p w14:paraId="35C35EF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68.178</w:t>
            </w:r>
          </w:p>
        </w:tc>
        <w:tc>
          <w:tcPr>
            <w:tcW w:w="887" w:type="dxa"/>
            <w:tcBorders>
              <w:top w:val="nil"/>
              <w:left w:val="nil"/>
              <w:bottom w:val="nil"/>
              <w:right w:val="nil"/>
            </w:tcBorders>
            <w:shd w:val="clear" w:color="auto" w:fill="auto"/>
            <w:noWrap/>
            <w:hideMark/>
          </w:tcPr>
          <w:p w14:paraId="231F81FA"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76,24</w:t>
            </w:r>
          </w:p>
        </w:tc>
      </w:tr>
      <w:tr w:rsidR="00BB4A5C" w:rsidRPr="00BB4A5C" w14:paraId="629838FB" w14:textId="77777777" w:rsidTr="00BB4A5C">
        <w:trPr>
          <w:trHeight w:val="240"/>
        </w:trPr>
        <w:tc>
          <w:tcPr>
            <w:tcW w:w="222" w:type="dxa"/>
            <w:tcBorders>
              <w:top w:val="nil"/>
              <w:left w:val="nil"/>
              <w:bottom w:val="nil"/>
              <w:right w:val="nil"/>
            </w:tcBorders>
            <w:shd w:val="clear" w:color="auto" w:fill="auto"/>
            <w:noWrap/>
            <w:hideMark/>
          </w:tcPr>
          <w:p w14:paraId="04C2F20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45CCE385"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322</w:t>
            </w:r>
          </w:p>
        </w:tc>
        <w:tc>
          <w:tcPr>
            <w:tcW w:w="5112" w:type="dxa"/>
            <w:tcBorders>
              <w:top w:val="nil"/>
              <w:left w:val="nil"/>
              <w:bottom w:val="nil"/>
              <w:right w:val="nil"/>
            </w:tcBorders>
            <w:shd w:val="clear" w:color="auto" w:fill="auto"/>
            <w:noWrap/>
            <w:hideMark/>
          </w:tcPr>
          <w:p w14:paraId="60413663"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Rashodi za materijal i energiju</w:t>
            </w:r>
          </w:p>
        </w:tc>
        <w:tc>
          <w:tcPr>
            <w:tcW w:w="1420" w:type="dxa"/>
            <w:tcBorders>
              <w:top w:val="nil"/>
              <w:left w:val="nil"/>
              <w:bottom w:val="nil"/>
              <w:right w:val="nil"/>
            </w:tcBorders>
            <w:shd w:val="clear" w:color="auto" w:fill="auto"/>
            <w:noWrap/>
            <w:hideMark/>
          </w:tcPr>
          <w:p w14:paraId="40D06256"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5.000</w:t>
            </w:r>
          </w:p>
        </w:tc>
        <w:tc>
          <w:tcPr>
            <w:tcW w:w="1117" w:type="dxa"/>
            <w:tcBorders>
              <w:top w:val="nil"/>
              <w:left w:val="nil"/>
              <w:bottom w:val="nil"/>
              <w:right w:val="nil"/>
            </w:tcBorders>
            <w:shd w:val="clear" w:color="auto" w:fill="auto"/>
            <w:noWrap/>
            <w:hideMark/>
          </w:tcPr>
          <w:p w14:paraId="15594613"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5.000</w:t>
            </w:r>
          </w:p>
        </w:tc>
        <w:tc>
          <w:tcPr>
            <w:tcW w:w="1293" w:type="dxa"/>
            <w:tcBorders>
              <w:top w:val="nil"/>
              <w:left w:val="nil"/>
              <w:bottom w:val="nil"/>
              <w:right w:val="nil"/>
            </w:tcBorders>
            <w:shd w:val="clear" w:color="auto" w:fill="auto"/>
            <w:noWrap/>
            <w:hideMark/>
          </w:tcPr>
          <w:p w14:paraId="1CE20FA9"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887" w:type="dxa"/>
            <w:tcBorders>
              <w:top w:val="nil"/>
              <w:left w:val="nil"/>
              <w:bottom w:val="nil"/>
              <w:right w:val="nil"/>
            </w:tcBorders>
            <w:shd w:val="clear" w:color="auto" w:fill="auto"/>
            <w:noWrap/>
            <w:hideMark/>
          </w:tcPr>
          <w:p w14:paraId="277F882F"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r>
      <w:tr w:rsidR="00BB4A5C" w:rsidRPr="00BB4A5C" w14:paraId="338EAD3D" w14:textId="77777777" w:rsidTr="00BB4A5C">
        <w:trPr>
          <w:trHeight w:val="240"/>
        </w:trPr>
        <w:tc>
          <w:tcPr>
            <w:tcW w:w="222" w:type="dxa"/>
            <w:tcBorders>
              <w:top w:val="nil"/>
              <w:left w:val="nil"/>
              <w:bottom w:val="nil"/>
              <w:right w:val="nil"/>
            </w:tcBorders>
            <w:shd w:val="clear" w:color="auto" w:fill="auto"/>
            <w:noWrap/>
            <w:hideMark/>
          </w:tcPr>
          <w:p w14:paraId="04CEE116"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bottom w:val="nil"/>
              <w:right w:val="nil"/>
            </w:tcBorders>
            <w:shd w:val="clear" w:color="auto" w:fill="auto"/>
            <w:noWrap/>
            <w:hideMark/>
          </w:tcPr>
          <w:p w14:paraId="0F9DABB0"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323</w:t>
            </w:r>
          </w:p>
        </w:tc>
        <w:tc>
          <w:tcPr>
            <w:tcW w:w="5112" w:type="dxa"/>
            <w:tcBorders>
              <w:top w:val="nil"/>
              <w:left w:val="nil"/>
              <w:bottom w:val="nil"/>
              <w:right w:val="nil"/>
            </w:tcBorders>
            <w:shd w:val="clear" w:color="auto" w:fill="auto"/>
            <w:noWrap/>
            <w:hideMark/>
          </w:tcPr>
          <w:p w14:paraId="2ED0363C"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Rashodi za usluge</w:t>
            </w:r>
          </w:p>
        </w:tc>
        <w:tc>
          <w:tcPr>
            <w:tcW w:w="1420" w:type="dxa"/>
            <w:tcBorders>
              <w:top w:val="nil"/>
              <w:left w:val="nil"/>
              <w:bottom w:val="nil"/>
              <w:right w:val="nil"/>
            </w:tcBorders>
            <w:shd w:val="clear" w:color="auto" w:fill="auto"/>
            <w:noWrap/>
            <w:hideMark/>
          </w:tcPr>
          <w:p w14:paraId="04BD7797"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84.420</w:t>
            </w:r>
          </w:p>
        </w:tc>
        <w:tc>
          <w:tcPr>
            <w:tcW w:w="1117" w:type="dxa"/>
            <w:tcBorders>
              <w:top w:val="nil"/>
              <w:left w:val="nil"/>
              <w:bottom w:val="nil"/>
              <w:right w:val="nil"/>
            </w:tcBorders>
            <w:shd w:val="clear" w:color="auto" w:fill="auto"/>
            <w:noWrap/>
            <w:hideMark/>
          </w:tcPr>
          <w:p w14:paraId="73A17C8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84.420</w:t>
            </w:r>
          </w:p>
        </w:tc>
        <w:tc>
          <w:tcPr>
            <w:tcW w:w="1293" w:type="dxa"/>
            <w:tcBorders>
              <w:top w:val="nil"/>
              <w:left w:val="nil"/>
              <w:bottom w:val="nil"/>
              <w:right w:val="nil"/>
            </w:tcBorders>
            <w:shd w:val="clear" w:color="auto" w:fill="auto"/>
            <w:noWrap/>
            <w:hideMark/>
          </w:tcPr>
          <w:p w14:paraId="15330204"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68.178</w:t>
            </w:r>
          </w:p>
        </w:tc>
        <w:tc>
          <w:tcPr>
            <w:tcW w:w="887" w:type="dxa"/>
            <w:tcBorders>
              <w:top w:val="nil"/>
              <w:left w:val="nil"/>
              <w:bottom w:val="nil"/>
              <w:right w:val="nil"/>
            </w:tcBorders>
            <w:shd w:val="clear" w:color="auto" w:fill="auto"/>
            <w:noWrap/>
            <w:hideMark/>
          </w:tcPr>
          <w:p w14:paraId="60E10521"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80,76</w:t>
            </w:r>
          </w:p>
        </w:tc>
      </w:tr>
      <w:tr w:rsidR="00BB4A5C" w:rsidRPr="00BB4A5C" w14:paraId="2B7164F5" w14:textId="77777777" w:rsidTr="00BB4A5C">
        <w:trPr>
          <w:trHeight w:val="240"/>
        </w:trPr>
        <w:tc>
          <w:tcPr>
            <w:tcW w:w="222" w:type="dxa"/>
            <w:tcBorders>
              <w:top w:val="nil"/>
              <w:left w:val="nil"/>
              <w:bottom w:val="nil"/>
              <w:right w:val="nil"/>
            </w:tcBorders>
            <w:shd w:val="clear" w:color="auto" w:fill="auto"/>
            <w:noWrap/>
            <w:hideMark/>
          </w:tcPr>
          <w:p w14:paraId="0398C65E"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16FEC963"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3232</w:t>
            </w:r>
          </w:p>
        </w:tc>
        <w:tc>
          <w:tcPr>
            <w:tcW w:w="6532" w:type="dxa"/>
            <w:gridSpan w:val="2"/>
            <w:tcBorders>
              <w:top w:val="nil"/>
              <w:left w:val="nil"/>
              <w:bottom w:val="nil"/>
              <w:right w:val="nil"/>
            </w:tcBorders>
            <w:shd w:val="clear" w:color="auto" w:fill="auto"/>
            <w:noWrap/>
            <w:hideMark/>
          </w:tcPr>
          <w:p w14:paraId="47808825"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Usluge tekućeg i investicijskog održavanja</w:t>
            </w:r>
          </w:p>
        </w:tc>
        <w:tc>
          <w:tcPr>
            <w:tcW w:w="1117" w:type="dxa"/>
            <w:tcBorders>
              <w:top w:val="nil"/>
              <w:left w:val="nil"/>
              <w:bottom w:val="nil"/>
              <w:right w:val="nil"/>
            </w:tcBorders>
            <w:shd w:val="clear" w:color="auto" w:fill="auto"/>
            <w:noWrap/>
            <w:hideMark/>
          </w:tcPr>
          <w:p w14:paraId="28F3E196"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2F2211C8"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68.178</w:t>
            </w:r>
          </w:p>
        </w:tc>
        <w:tc>
          <w:tcPr>
            <w:tcW w:w="887" w:type="dxa"/>
            <w:tcBorders>
              <w:top w:val="nil"/>
              <w:left w:val="nil"/>
              <w:bottom w:val="nil"/>
              <w:right w:val="nil"/>
            </w:tcBorders>
            <w:shd w:val="clear" w:color="auto" w:fill="auto"/>
            <w:noWrap/>
            <w:hideMark/>
          </w:tcPr>
          <w:p w14:paraId="4910FAC6"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34D1C5AB" w14:textId="77777777" w:rsidTr="00BB4A5C">
        <w:trPr>
          <w:trHeight w:val="492"/>
        </w:trPr>
        <w:tc>
          <w:tcPr>
            <w:tcW w:w="5951" w:type="dxa"/>
            <w:gridSpan w:val="3"/>
            <w:tcBorders>
              <w:top w:val="nil"/>
              <w:left w:val="nil"/>
              <w:bottom w:val="nil"/>
              <w:right w:val="nil"/>
            </w:tcBorders>
            <w:shd w:val="clear" w:color="auto" w:fill="auto"/>
            <w:hideMark/>
          </w:tcPr>
          <w:p w14:paraId="383ADB7A" w14:textId="77777777" w:rsidR="00BB4A5C" w:rsidRPr="00BB4A5C" w:rsidRDefault="00BB4A5C" w:rsidP="00BB4A5C">
            <w:pPr>
              <w:spacing w:after="0" w:line="240" w:lineRule="auto"/>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Izvor financiranja: 431 Prihodi od zakupa i prodaje poljoprivrednog zemljišta</w:t>
            </w:r>
          </w:p>
        </w:tc>
        <w:tc>
          <w:tcPr>
            <w:tcW w:w="1420" w:type="dxa"/>
            <w:tcBorders>
              <w:top w:val="nil"/>
              <w:left w:val="nil"/>
              <w:bottom w:val="nil"/>
              <w:right w:val="nil"/>
            </w:tcBorders>
            <w:shd w:val="clear" w:color="auto" w:fill="auto"/>
            <w:noWrap/>
            <w:hideMark/>
          </w:tcPr>
          <w:p w14:paraId="4502B44E"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32.500</w:t>
            </w:r>
          </w:p>
        </w:tc>
        <w:tc>
          <w:tcPr>
            <w:tcW w:w="1117" w:type="dxa"/>
            <w:tcBorders>
              <w:top w:val="nil"/>
              <w:left w:val="nil"/>
              <w:bottom w:val="nil"/>
              <w:right w:val="nil"/>
            </w:tcBorders>
            <w:shd w:val="clear" w:color="auto" w:fill="auto"/>
            <w:noWrap/>
            <w:hideMark/>
          </w:tcPr>
          <w:p w14:paraId="13CBFE23"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32.500</w:t>
            </w:r>
          </w:p>
        </w:tc>
        <w:tc>
          <w:tcPr>
            <w:tcW w:w="1293" w:type="dxa"/>
            <w:tcBorders>
              <w:top w:val="nil"/>
              <w:left w:val="nil"/>
              <w:bottom w:val="nil"/>
              <w:right w:val="nil"/>
            </w:tcBorders>
            <w:shd w:val="clear" w:color="auto" w:fill="auto"/>
            <w:noWrap/>
            <w:hideMark/>
          </w:tcPr>
          <w:p w14:paraId="13E14A7A"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37.891</w:t>
            </w:r>
          </w:p>
        </w:tc>
        <w:tc>
          <w:tcPr>
            <w:tcW w:w="887" w:type="dxa"/>
            <w:tcBorders>
              <w:top w:val="nil"/>
              <w:left w:val="nil"/>
              <w:bottom w:val="nil"/>
              <w:right w:val="nil"/>
            </w:tcBorders>
            <w:shd w:val="clear" w:color="auto" w:fill="auto"/>
            <w:noWrap/>
            <w:hideMark/>
          </w:tcPr>
          <w:p w14:paraId="44F2E1EB"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116,59</w:t>
            </w:r>
          </w:p>
        </w:tc>
      </w:tr>
      <w:tr w:rsidR="00BB4A5C" w:rsidRPr="00BB4A5C" w14:paraId="4E64E15D" w14:textId="77777777" w:rsidTr="00BB4A5C">
        <w:trPr>
          <w:trHeight w:val="240"/>
        </w:trPr>
        <w:tc>
          <w:tcPr>
            <w:tcW w:w="222" w:type="dxa"/>
            <w:tcBorders>
              <w:top w:val="nil"/>
              <w:left w:val="nil"/>
              <w:bottom w:val="nil"/>
              <w:right w:val="nil"/>
            </w:tcBorders>
            <w:shd w:val="clear" w:color="auto" w:fill="auto"/>
            <w:noWrap/>
            <w:hideMark/>
          </w:tcPr>
          <w:p w14:paraId="6E990E08"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p>
        </w:tc>
        <w:tc>
          <w:tcPr>
            <w:tcW w:w="617" w:type="dxa"/>
            <w:tcBorders>
              <w:top w:val="nil"/>
              <w:left w:val="nil"/>
              <w:bottom w:val="nil"/>
              <w:right w:val="nil"/>
            </w:tcBorders>
            <w:shd w:val="clear" w:color="auto" w:fill="auto"/>
            <w:noWrap/>
            <w:hideMark/>
          </w:tcPr>
          <w:p w14:paraId="00BC2BBE"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w:t>
            </w:r>
          </w:p>
        </w:tc>
        <w:tc>
          <w:tcPr>
            <w:tcW w:w="5112" w:type="dxa"/>
            <w:tcBorders>
              <w:top w:val="nil"/>
              <w:left w:val="nil"/>
              <w:bottom w:val="nil"/>
              <w:right w:val="nil"/>
            </w:tcBorders>
            <w:shd w:val="clear" w:color="auto" w:fill="auto"/>
            <w:noWrap/>
            <w:hideMark/>
          </w:tcPr>
          <w:p w14:paraId="4DE6BB9D"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Materijalni rashodi</w:t>
            </w:r>
          </w:p>
        </w:tc>
        <w:tc>
          <w:tcPr>
            <w:tcW w:w="1420" w:type="dxa"/>
            <w:tcBorders>
              <w:top w:val="nil"/>
              <w:left w:val="nil"/>
              <w:bottom w:val="nil"/>
              <w:right w:val="nil"/>
            </w:tcBorders>
            <w:shd w:val="clear" w:color="auto" w:fill="auto"/>
            <w:noWrap/>
            <w:hideMark/>
          </w:tcPr>
          <w:p w14:paraId="27B85A98"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32.500</w:t>
            </w:r>
          </w:p>
        </w:tc>
        <w:tc>
          <w:tcPr>
            <w:tcW w:w="1117" w:type="dxa"/>
            <w:tcBorders>
              <w:top w:val="nil"/>
              <w:left w:val="nil"/>
              <w:bottom w:val="nil"/>
              <w:right w:val="nil"/>
            </w:tcBorders>
            <w:shd w:val="clear" w:color="auto" w:fill="auto"/>
            <w:noWrap/>
            <w:hideMark/>
          </w:tcPr>
          <w:p w14:paraId="66782F04"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32.500</w:t>
            </w:r>
          </w:p>
        </w:tc>
        <w:tc>
          <w:tcPr>
            <w:tcW w:w="1293" w:type="dxa"/>
            <w:tcBorders>
              <w:top w:val="nil"/>
              <w:left w:val="nil"/>
              <w:bottom w:val="nil"/>
              <w:right w:val="nil"/>
            </w:tcBorders>
            <w:shd w:val="clear" w:color="auto" w:fill="auto"/>
            <w:noWrap/>
            <w:hideMark/>
          </w:tcPr>
          <w:p w14:paraId="2BB09654"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37.891</w:t>
            </w:r>
          </w:p>
        </w:tc>
        <w:tc>
          <w:tcPr>
            <w:tcW w:w="887" w:type="dxa"/>
            <w:tcBorders>
              <w:top w:val="nil"/>
              <w:left w:val="nil"/>
              <w:bottom w:val="nil"/>
              <w:right w:val="nil"/>
            </w:tcBorders>
            <w:shd w:val="clear" w:color="auto" w:fill="auto"/>
            <w:noWrap/>
            <w:hideMark/>
          </w:tcPr>
          <w:p w14:paraId="3083E13E"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116,59</w:t>
            </w:r>
          </w:p>
        </w:tc>
      </w:tr>
      <w:tr w:rsidR="00BB4A5C" w:rsidRPr="00BB4A5C" w14:paraId="75F7F7E9" w14:textId="77777777" w:rsidTr="00BB4A5C">
        <w:trPr>
          <w:trHeight w:val="240"/>
        </w:trPr>
        <w:tc>
          <w:tcPr>
            <w:tcW w:w="222" w:type="dxa"/>
            <w:tcBorders>
              <w:top w:val="nil"/>
              <w:left w:val="nil"/>
              <w:bottom w:val="nil"/>
              <w:right w:val="nil"/>
            </w:tcBorders>
            <w:shd w:val="clear" w:color="auto" w:fill="auto"/>
            <w:noWrap/>
            <w:hideMark/>
          </w:tcPr>
          <w:p w14:paraId="0F267E76"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52CE27E4"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323</w:t>
            </w:r>
          </w:p>
        </w:tc>
        <w:tc>
          <w:tcPr>
            <w:tcW w:w="5112" w:type="dxa"/>
            <w:tcBorders>
              <w:top w:val="nil"/>
              <w:left w:val="nil"/>
              <w:bottom w:val="nil"/>
              <w:right w:val="nil"/>
            </w:tcBorders>
            <w:shd w:val="clear" w:color="auto" w:fill="auto"/>
            <w:noWrap/>
            <w:hideMark/>
          </w:tcPr>
          <w:p w14:paraId="49DD4A6B"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Rashodi za usluge</w:t>
            </w:r>
          </w:p>
        </w:tc>
        <w:tc>
          <w:tcPr>
            <w:tcW w:w="1420" w:type="dxa"/>
            <w:tcBorders>
              <w:top w:val="nil"/>
              <w:left w:val="nil"/>
              <w:bottom w:val="nil"/>
              <w:right w:val="nil"/>
            </w:tcBorders>
            <w:shd w:val="clear" w:color="auto" w:fill="auto"/>
            <w:noWrap/>
            <w:hideMark/>
          </w:tcPr>
          <w:p w14:paraId="497CB6A0"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32.500</w:t>
            </w:r>
          </w:p>
        </w:tc>
        <w:tc>
          <w:tcPr>
            <w:tcW w:w="1117" w:type="dxa"/>
            <w:tcBorders>
              <w:top w:val="nil"/>
              <w:left w:val="nil"/>
              <w:bottom w:val="nil"/>
              <w:right w:val="nil"/>
            </w:tcBorders>
            <w:shd w:val="clear" w:color="auto" w:fill="auto"/>
            <w:noWrap/>
            <w:hideMark/>
          </w:tcPr>
          <w:p w14:paraId="5076E41A"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32.500</w:t>
            </w:r>
          </w:p>
        </w:tc>
        <w:tc>
          <w:tcPr>
            <w:tcW w:w="1293" w:type="dxa"/>
            <w:tcBorders>
              <w:top w:val="nil"/>
              <w:left w:val="nil"/>
              <w:bottom w:val="nil"/>
              <w:right w:val="nil"/>
            </w:tcBorders>
            <w:shd w:val="clear" w:color="auto" w:fill="auto"/>
            <w:noWrap/>
            <w:hideMark/>
          </w:tcPr>
          <w:p w14:paraId="7C199A53"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37.891</w:t>
            </w:r>
          </w:p>
        </w:tc>
        <w:tc>
          <w:tcPr>
            <w:tcW w:w="887" w:type="dxa"/>
            <w:tcBorders>
              <w:top w:val="nil"/>
              <w:left w:val="nil"/>
              <w:bottom w:val="nil"/>
              <w:right w:val="nil"/>
            </w:tcBorders>
            <w:shd w:val="clear" w:color="auto" w:fill="auto"/>
            <w:noWrap/>
            <w:hideMark/>
          </w:tcPr>
          <w:p w14:paraId="7D425D08"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116,59</w:t>
            </w:r>
          </w:p>
        </w:tc>
      </w:tr>
      <w:tr w:rsidR="00BB4A5C" w:rsidRPr="00BB4A5C" w14:paraId="7021AF11" w14:textId="77777777" w:rsidTr="00BB4A5C">
        <w:trPr>
          <w:trHeight w:val="240"/>
        </w:trPr>
        <w:tc>
          <w:tcPr>
            <w:tcW w:w="222" w:type="dxa"/>
            <w:tcBorders>
              <w:top w:val="nil"/>
              <w:left w:val="nil"/>
              <w:bottom w:val="nil"/>
              <w:right w:val="nil"/>
            </w:tcBorders>
            <w:shd w:val="clear" w:color="auto" w:fill="auto"/>
            <w:noWrap/>
            <w:hideMark/>
          </w:tcPr>
          <w:p w14:paraId="44EE9729"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1029E0EE"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3232</w:t>
            </w:r>
          </w:p>
        </w:tc>
        <w:tc>
          <w:tcPr>
            <w:tcW w:w="6532" w:type="dxa"/>
            <w:gridSpan w:val="2"/>
            <w:tcBorders>
              <w:top w:val="nil"/>
              <w:left w:val="nil"/>
              <w:bottom w:val="nil"/>
              <w:right w:val="nil"/>
            </w:tcBorders>
            <w:shd w:val="clear" w:color="auto" w:fill="auto"/>
            <w:noWrap/>
            <w:hideMark/>
          </w:tcPr>
          <w:p w14:paraId="31A6C68E"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Usluge tekućeg i investicijskog održavanja</w:t>
            </w:r>
          </w:p>
        </w:tc>
        <w:tc>
          <w:tcPr>
            <w:tcW w:w="1117" w:type="dxa"/>
            <w:tcBorders>
              <w:top w:val="nil"/>
              <w:left w:val="nil"/>
              <w:bottom w:val="nil"/>
              <w:right w:val="nil"/>
            </w:tcBorders>
            <w:shd w:val="clear" w:color="auto" w:fill="auto"/>
            <w:noWrap/>
            <w:hideMark/>
          </w:tcPr>
          <w:p w14:paraId="661C02FC"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5BAB6FBC"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37.891</w:t>
            </w:r>
          </w:p>
        </w:tc>
        <w:tc>
          <w:tcPr>
            <w:tcW w:w="887" w:type="dxa"/>
            <w:tcBorders>
              <w:top w:val="nil"/>
              <w:left w:val="nil"/>
              <w:bottom w:val="nil"/>
              <w:right w:val="nil"/>
            </w:tcBorders>
            <w:shd w:val="clear" w:color="auto" w:fill="auto"/>
            <w:noWrap/>
            <w:hideMark/>
          </w:tcPr>
          <w:p w14:paraId="5AEA789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7983E0CF" w14:textId="77777777" w:rsidTr="00BB4A5C">
        <w:trPr>
          <w:trHeight w:val="240"/>
        </w:trPr>
        <w:tc>
          <w:tcPr>
            <w:tcW w:w="5951" w:type="dxa"/>
            <w:gridSpan w:val="3"/>
            <w:tcBorders>
              <w:top w:val="nil"/>
              <w:left w:val="nil"/>
              <w:bottom w:val="nil"/>
              <w:right w:val="nil"/>
            </w:tcBorders>
            <w:shd w:val="clear" w:color="000000" w:fill="FFFF00"/>
            <w:hideMark/>
          </w:tcPr>
          <w:p w14:paraId="57461A6F"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Aktivnost: A100903  Održavanje javnih površina</w:t>
            </w:r>
          </w:p>
        </w:tc>
        <w:tc>
          <w:tcPr>
            <w:tcW w:w="1420" w:type="dxa"/>
            <w:tcBorders>
              <w:top w:val="nil"/>
              <w:left w:val="nil"/>
              <w:bottom w:val="nil"/>
              <w:right w:val="nil"/>
            </w:tcBorders>
            <w:shd w:val="clear" w:color="000000" w:fill="FFFF00"/>
            <w:noWrap/>
            <w:hideMark/>
          </w:tcPr>
          <w:p w14:paraId="3770E685"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152.000</w:t>
            </w:r>
          </w:p>
        </w:tc>
        <w:tc>
          <w:tcPr>
            <w:tcW w:w="1117" w:type="dxa"/>
            <w:tcBorders>
              <w:top w:val="nil"/>
              <w:left w:val="nil"/>
              <w:bottom w:val="nil"/>
              <w:right w:val="nil"/>
            </w:tcBorders>
            <w:shd w:val="clear" w:color="000000" w:fill="FFFF00"/>
            <w:noWrap/>
            <w:hideMark/>
          </w:tcPr>
          <w:p w14:paraId="01486020"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158.000</w:t>
            </w:r>
          </w:p>
        </w:tc>
        <w:tc>
          <w:tcPr>
            <w:tcW w:w="1293" w:type="dxa"/>
            <w:tcBorders>
              <w:top w:val="nil"/>
              <w:left w:val="nil"/>
              <w:bottom w:val="nil"/>
              <w:right w:val="nil"/>
            </w:tcBorders>
            <w:shd w:val="clear" w:color="000000" w:fill="FFFF00"/>
            <w:noWrap/>
            <w:hideMark/>
          </w:tcPr>
          <w:p w14:paraId="509C5D01"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150.615</w:t>
            </w:r>
          </w:p>
        </w:tc>
        <w:tc>
          <w:tcPr>
            <w:tcW w:w="887" w:type="dxa"/>
            <w:tcBorders>
              <w:top w:val="nil"/>
              <w:left w:val="nil"/>
              <w:bottom w:val="nil"/>
              <w:right w:val="nil"/>
            </w:tcBorders>
            <w:shd w:val="clear" w:color="000000" w:fill="FFFF00"/>
            <w:noWrap/>
            <w:hideMark/>
          </w:tcPr>
          <w:p w14:paraId="19A8BDBE"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95,33</w:t>
            </w:r>
          </w:p>
        </w:tc>
      </w:tr>
      <w:tr w:rsidR="00BB4A5C" w:rsidRPr="00BB4A5C" w14:paraId="32891070" w14:textId="77777777" w:rsidTr="00BB4A5C">
        <w:trPr>
          <w:trHeight w:val="240"/>
        </w:trPr>
        <w:tc>
          <w:tcPr>
            <w:tcW w:w="5951" w:type="dxa"/>
            <w:gridSpan w:val="3"/>
            <w:tcBorders>
              <w:top w:val="nil"/>
              <w:left w:val="nil"/>
              <w:bottom w:val="nil"/>
              <w:right w:val="nil"/>
            </w:tcBorders>
            <w:shd w:val="clear" w:color="auto" w:fill="auto"/>
            <w:hideMark/>
          </w:tcPr>
          <w:p w14:paraId="53546DA5" w14:textId="77777777" w:rsidR="00BB4A5C" w:rsidRPr="00BB4A5C" w:rsidRDefault="00BB4A5C" w:rsidP="00BB4A5C">
            <w:pPr>
              <w:spacing w:after="0" w:line="240" w:lineRule="auto"/>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Izvor financiranja: 11 Opći prihodi i primici</w:t>
            </w:r>
          </w:p>
        </w:tc>
        <w:tc>
          <w:tcPr>
            <w:tcW w:w="1420" w:type="dxa"/>
            <w:tcBorders>
              <w:top w:val="nil"/>
              <w:left w:val="nil"/>
              <w:bottom w:val="nil"/>
              <w:right w:val="nil"/>
            </w:tcBorders>
            <w:shd w:val="clear" w:color="auto" w:fill="auto"/>
            <w:noWrap/>
            <w:hideMark/>
          </w:tcPr>
          <w:p w14:paraId="68FF23F0"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138.000</w:t>
            </w:r>
          </w:p>
        </w:tc>
        <w:tc>
          <w:tcPr>
            <w:tcW w:w="1117" w:type="dxa"/>
            <w:tcBorders>
              <w:top w:val="nil"/>
              <w:left w:val="nil"/>
              <w:bottom w:val="nil"/>
              <w:right w:val="nil"/>
            </w:tcBorders>
            <w:shd w:val="clear" w:color="auto" w:fill="auto"/>
            <w:noWrap/>
            <w:hideMark/>
          </w:tcPr>
          <w:p w14:paraId="1F129597"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138.000</w:t>
            </w:r>
          </w:p>
        </w:tc>
        <w:tc>
          <w:tcPr>
            <w:tcW w:w="1293" w:type="dxa"/>
            <w:tcBorders>
              <w:top w:val="nil"/>
              <w:left w:val="nil"/>
              <w:bottom w:val="nil"/>
              <w:right w:val="nil"/>
            </w:tcBorders>
            <w:shd w:val="clear" w:color="auto" w:fill="auto"/>
            <w:noWrap/>
            <w:hideMark/>
          </w:tcPr>
          <w:p w14:paraId="27018ECF"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130.615</w:t>
            </w:r>
          </w:p>
        </w:tc>
        <w:tc>
          <w:tcPr>
            <w:tcW w:w="887" w:type="dxa"/>
            <w:tcBorders>
              <w:top w:val="nil"/>
              <w:left w:val="nil"/>
              <w:bottom w:val="nil"/>
              <w:right w:val="nil"/>
            </w:tcBorders>
            <w:shd w:val="clear" w:color="auto" w:fill="auto"/>
            <w:noWrap/>
            <w:hideMark/>
          </w:tcPr>
          <w:p w14:paraId="01D06396"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94,65</w:t>
            </w:r>
          </w:p>
        </w:tc>
      </w:tr>
      <w:tr w:rsidR="00BB4A5C" w:rsidRPr="00BB4A5C" w14:paraId="562E7EF2" w14:textId="77777777" w:rsidTr="00BB4A5C">
        <w:trPr>
          <w:trHeight w:val="240"/>
        </w:trPr>
        <w:tc>
          <w:tcPr>
            <w:tcW w:w="222" w:type="dxa"/>
            <w:tcBorders>
              <w:top w:val="nil"/>
              <w:left w:val="nil"/>
              <w:bottom w:val="nil"/>
              <w:right w:val="nil"/>
            </w:tcBorders>
            <w:shd w:val="clear" w:color="auto" w:fill="auto"/>
            <w:noWrap/>
            <w:hideMark/>
          </w:tcPr>
          <w:p w14:paraId="4F487334"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p>
        </w:tc>
        <w:tc>
          <w:tcPr>
            <w:tcW w:w="617" w:type="dxa"/>
            <w:tcBorders>
              <w:top w:val="nil"/>
              <w:left w:val="nil"/>
              <w:bottom w:val="nil"/>
              <w:right w:val="nil"/>
            </w:tcBorders>
            <w:shd w:val="clear" w:color="auto" w:fill="auto"/>
            <w:noWrap/>
            <w:hideMark/>
          </w:tcPr>
          <w:p w14:paraId="29786C8E"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w:t>
            </w:r>
          </w:p>
        </w:tc>
        <w:tc>
          <w:tcPr>
            <w:tcW w:w="5112" w:type="dxa"/>
            <w:tcBorders>
              <w:top w:val="nil"/>
              <w:left w:val="nil"/>
              <w:bottom w:val="nil"/>
              <w:right w:val="nil"/>
            </w:tcBorders>
            <w:shd w:val="clear" w:color="auto" w:fill="auto"/>
            <w:noWrap/>
            <w:hideMark/>
          </w:tcPr>
          <w:p w14:paraId="0BE95530"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Materijalni rashodi</w:t>
            </w:r>
          </w:p>
        </w:tc>
        <w:tc>
          <w:tcPr>
            <w:tcW w:w="1420" w:type="dxa"/>
            <w:tcBorders>
              <w:top w:val="nil"/>
              <w:left w:val="nil"/>
              <w:bottom w:val="nil"/>
              <w:right w:val="nil"/>
            </w:tcBorders>
            <w:shd w:val="clear" w:color="auto" w:fill="auto"/>
            <w:noWrap/>
            <w:hideMark/>
          </w:tcPr>
          <w:p w14:paraId="1175BE80"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138.000</w:t>
            </w:r>
          </w:p>
        </w:tc>
        <w:tc>
          <w:tcPr>
            <w:tcW w:w="1117" w:type="dxa"/>
            <w:tcBorders>
              <w:top w:val="nil"/>
              <w:left w:val="nil"/>
              <w:bottom w:val="nil"/>
              <w:right w:val="nil"/>
            </w:tcBorders>
            <w:shd w:val="clear" w:color="auto" w:fill="auto"/>
            <w:noWrap/>
            <w:hideMark/>
          </w:tcPr>
          <w:p w14:paraId="6D19E07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138.000</w:t>
            </w:r>
          </w:p>
        </w:tc>
        <w:tc>
          <w:tcPr>
            <w:tcW w:w="1293" w:type="dxa"/>
            <w:tcBorders>
              <w:top w:val="nil"/>
              <w:left w:val="nil"/>
              <w:bottom w:val="nil"/>
              <w:right w:val="nil"/>
            </w:tcBorders>
            <w:shd w:val="clear" w:color="auto" w:fill="auto"/>
            <w:noWrap/>
            <w:hideMark/>
          </w:tcPr>
          <w:p w14:paraId="14C5C06D"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130.615</w:t>
            </w:r>
          </w:p>
        </w:tc>
        <w:tc>
          <w:tcPr>
            <w:tcW w:w="887" w:type="dxa"/>
            <w:tcBorders>
              <w:top w:val="nil"/>
              <w:left w:val="nil"/>
              <w:bottom w:val="nil"/>
              <w:right w:val="nil"/>
            </w:tcBorders>
            <w:shd w:val="clear" w:color="auto" w:fill="auto"/>
            <w:noWrap/>
            <w:hideMark/>
          </w:tcPr>
          <w:p w14:paraId="0173E540"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94,65</w:t>
            </w:r>
          </w:p>
        </w:tc>
      </w:tr>
      <w:tr w:rsidR="00BB4A5C" w:rsidRPr="00BB4A5C" w14:paraId="66E3C945" w14:textId="77777777" w:rsidTr="00BB4A5C">
        <w:trPr>
          <w:trHeight w:val="240"/>
        </w:trPr>
        <w:tc>
          <w:tcPr>
            <w:tcW w:w="222" w:type="dxa"/>
            <w:tcBorders>
              <w:top w:val="nil"/>
              <w:left w:val="nil"/>
              <w:bottom w:val="nil"/>
              <w:right w:val="nil"/>
            </w:tcBorders>
            <w:shd w:val="clear" w:color="auto" w:fill="auto"/>
            <w:noWrap/>
            <w:hideMark/>
          </w:tcPr>
          <w:p w14:paraId="50C8FAAE"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4945D8AD"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322</w:t>
            </w:r>
          </w:p>
        </w:tc>
        <w:tc>
          <w:tcPr>
            <w:tcW w:w="5112" w:type="dxa"/>
            <w:tcBorders>
              <w:top w:val="nil"/>
              <w:left w:val="nil"/>
              <w:bottom w:val="nil"/>
              <w:right w:val="nil"/>
            </w:tcBorders>
            <w:shd w:val="clear" w:color="auto" w:fill="auto"/>
            <w:noWrap/>
            <w:hideMark/>
          </w:tcPr>
          <w:p w14:paraId="17963B2B"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Rashodi za materijal i energiju</w:t>
            </w:r>
          </w:p>
        </w:tc>
        <w:tc>
          <w:tcPr>
            <w:tcW w:w="1420" w:type="dxa"/>
            <w:tcBorders>
              <w:top w:val="nil"/>
              <w:left w:val="nil"/>
              <w:bottom w:val="nil"/>
              <w:right w:val="nil"/>
            </w:tcBorders>
            <w:shd w:val="clear" w:color="auto" w:fill="auto"/>
            <w:noWrap/>
            <w:hideMark/>
          </w:tcPr>
          <w:p w14:paraId="79689DA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18.000</w:t>
            </w:r>
          </w:p>
        </w:tc>
        <w:tc>
          <w:tcPr>
            <w:tcW w:w="1117" w:type="dxa"/>
            <w:tcBorders>
              <w:top w:val="nil"/>
              <w:left w:val="nil"/>
              <w:bottom w:val="nil"/>
              <w:right w:val="nil"/>
            </w:tcBorders>
            <w:shd w:val="clear" w:color="auto" w:fill="auto"/>
            <w:noWrap/>
            <w:hideMark/>
          </w:tcPr>
          <w:p w14:paraId="3D764433"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18.000</w:t>
            </w:r>
          </w:p>
        </w:tc>
        <w:tc>
          <w:tcPr>
            <w:tcW w:w="1293" w:type="dxa"/>
            <w:tcBorders>
              <w:top w:val="nil"/>
              <w:left w:val="nil"/>
              <w:bottom w:val="nil"/>
              <w:right w:val="nil"/>
            </w:tcBorders>
            <w:shd w:val="clear" w:color="auto" w:fill="auto"/>
            <w:noWrap/>
            <w:hideMark/>
          </w:tcPr>
          <w:p w14:paraId="7D233BA7"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11.530</w:t>
            </w:r>
          </w:p>
        </w:tc>
        <w:tc>
          <w:tcPr>
            <w:tcW w:w="887" w:type="dxa"/>
            <w:tcBorders>
              <w:top w:val="nil"/>
              <w:left w:val="nil"/>
              <w:bottom w:val="nil"/>
              <w:right w:val="nil"/>
            </w:tcBorders>
            <w:shd w:val="clear" w:color="auto" w:fill="auto"/>
            <w:noWrap/>
            <w:hideMark/>
          </w:tcPr>
          <w:p w14:paraId="4BB481C9"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64,05</w:t>
            </w:r>
          </w:p>
        </w:tc>
      </w:tr>
      <w:tr w:rsidR="00BB4A5C" w:rsidRPr="00BB4A5C" w14:paraId="604B15BF" w14:textId="77777777" w:rsidTr="00BB4A5C">
        <w:trPr>
          <w:trHeight w:val="240"/>
        </w:trPr>
        <w:tc>
          <w:tcPr>
            <w:tcW w:w="222" w:type="dxa"/>
            <w:tcBorders>
              <w:top w:val="nil"/>
              <w:left w:val="nil"/>
              <w:bottom w:val="nil"/>
              <w:right w:val="nil"/>
            </w:tcBorders>
            <w:shd w:val="clear" w:color="auto" w:fill="auto"/>
            <w:noWrap/>
            <w:hideMark/>
          </w:tcPr>
          <w:p w14:paraId="4BAD4052"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508964FA"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3222</w:t>
            </w:r>
          </w:p>
        </w:tc>
        <w:tc>
          <w:tcPr>
            <w:tcW w:w="5112" w:type="dxa"/>
            <w:tcBorders>
              <w:top w:val="nil"/>
              <w:left w:val="nil"/>
              <w:bottom w:val="nil"/>
              <w:right w:val="nil"/>
            </w:tcBorders>
            <w:shd w:val="clear" w:color="auto" w:fill="auto"/>
            <w:noWrap/>
            <w:hideMark/>
          </w:tcPr>
          <w:p w14:paraId="41F3A6D5"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Materijal i sirovine</w:t>
            </w:r>
          </w:p>
        </w:tc>
        <w:tc>
          <w:tcPr>
            <w:tcW w:w="1420" w:type="dxa"/>
            <w:tcBorders>
              <w:top w:val="nil"/>
              <w:left w:val="nil"/>
              <w:bottom w:val="nil"/>
              <w:right w:val="nil"/>
            </w:tcBorders>
            <w:shd w:val="clear" w:color="auto" w:fill="auto"/>
            <w:noWrap/>
            <w:hideMark/>
          </w:tcPr>
          <w:p w14:paraId="3B541551" w14:textId="77777777" w:rsidR="00BB4A5C" w:rsidRPr="00BB4A5C" w:rsidRDefault="00BB4A5C" w:rsidP="00BB4A5C">
            <w:pPr>
              <w:spacing w:after="0" w:line="240" w:lineRule="auto"/>
              <w:rPr>
                <w:rFonts w:ascii="Arial" w:eastAsia="Times New Roman" w:hAnsi="Arial" w:cs="Arial"/>
                <w:color w:val="000000"/>
                <w:sz w:val="18"/>
                <w:szCs w:val="18"/>
                <w:lang w:eastAsia="hr-HR"/>
              </w:rPr>
            </w:pPr>
          </w:p>
        </w:tc>
        <w:tc>
          <w:tcPr>
            <w:tcW w:w="1117" w:type="dxa"/>
            <w:tcBorders>
              <w:top w:val="nil"/>
              <w:left w:val="nil"/>
              <w:bottom w:val="nil"/>
              <w:right w:val="nil"/>
            </w:tcBorders>
            <w:shd w:val="clear" w:color="auto" w:fill="auto"/>
            <w:noWrap/>
            <w:hideMark/>
          </w:tcPr>
          <w:p w14:paraId="23C29966"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7B8390C7"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10.633</w:t>
            </w:r>
          </w:p>
        </w:tc>
        <w:tc>
          <w:tcPr>
            <w:tcW w:w="887" w:type="dxa"/>
            <w:tcBorders>
              <w:top w:val="nil"/>
              <w:left w:val="nil"/>
              <w:bottom w:val="nil"/>
              <w:right w:val="nil"/>
            </w:tcBorders>
            <w:shd w:val="clear" w:color="auto" w:fill="auto"/>
            <w:noWrap/>
            <w:hideMark/>
          </w:tcPr>
          <w:p w14:paraId="01562160"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29252404" w14:textId="77777777" w:rsidTr="00BB4A5C">
        <w:trPr>
          <w:trHeight w:val="240"/>
        </w:trPr>
        <w:tc>
          <w:tcPr>
            <w:tcW w:w="222" w:type="dxa"/>
            <w:tcBorders>
              <w:top w:val="nil"/>
              <w:left w:val="nil"/>
              <w:bottom w:val="nil"/>
              <w:right w:val="nil"/>
            </w:tcBorders>
            <w:shd w:val="clear" w:color="auto" w:fill="auto"/>
            <w:noWrap/>
            <w:hideMark/>
          </w:tcPr>
          <w:p w14:paraId="3B8E313B"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bottom w:val="nil"/>
              <w:right w:val="nil"/>
            </w:tcBorders>
            <w:shd w:val="clear" w:color="auto" w:fill="auto"/>
            <w:noWrap/>
            <w:hideMark/>
          </w:tcPr>
          <w:p w14:paraId="59037880"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3224</w:t>
            </w:r>
          </w:p>
        </w:tc>
        <w:tc>
          <w:tcPr>
            <w:tcW w:w="6532" w:type="dxa"/>
            <w:gridSpan w:val="2"/>
            <w:tcBorders>
              <w:top w:val="nil"/>
              <w:left w:val="nil"/>
              <w:bottom w:val="nil"/>
              <w:right w:val="nil"/>
            </w:tcBorders>
            <w:shd w:val="clear" w:color="auto" w:fill="auto"/>
            <w:noWrap/>
            <w:hideMark/>
          </w:tcPr>
          <w:p w14:paraId="7532BF0F"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Materijal i dijelovi za tekuće i investicijsko održavanje</w:t>
            </w:r>
          </w:p>
        </w:tc>
        <w:tc>
          <w:tcPr>
            <w:tcW w:w="1117" w:type="dxa"/>
            <w:tcBorders>
              <w:top w:val="nil"/>
              <w:left w:val="nil"/>
              <w:bottom w:val="nil"/>
              <w:right w:val="nil"/>
            </w:tcBorders>
            <w:shd w:val="clear" w:color="auto" w:fill="auto"/>
            <w:noWrap/>
            <w:hideMark/>
          </w:tcPr>
          <w:p w14:paraId="36D88641"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2BA3435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897</w:t>
            </w:r>
          </w:p>
        </w:tc>
        <w:tc>
          <w:tcPr>
            <w:tcW w:w="887" w:type="dxa"/>
            <w:tcBorders>
              <w:top w:val="nil"/>
              <w:left w:val="nil"/>
              <w:bottom w:val="nil"/>
              <w:right w:val="nil"/>
            </w:tcBorders>
            <w:shd w:val="clear" w:color="auto" w:fill="auto"/>
            <w:noWrap/>
            <w:hideMark/>
          </w:tcPr>
          <w:p w14:paraId="315BC86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15661645" w14:textId="77777777" w:rsidTr="00BB4A5C">
        <w:trPr>
          <w:trHeight w:val="240"/>
        </w:trPr>
        <w:tc>
          <w:tcPr>
            <w:tcW w:w="222" w:type="dxa"/>
            <w:tcBorders>
              <w:top w:val="nil"/>
              <w:left w:val="nil"/>
              <w:bottom w:val="nil"/>
              <w:right w:val="nil"/>
            </w:tcBorders>
            <w:shd w:val="clear" w:color="auto" w:fill="auto"/>
            <w:noWrap/>
            <w:hideMark/>
          </w:tcPr>
          <w:p w14:paraId="10E37131"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bottom w:val="nil"/>
              <w:right w:val="nil"/>
            </w:tcBorders>
            <w:shd w:val="clear" w:color="auto" w:fill="auto"/>
            <w:noWrap/>
            <w:hideMark/>
          </w:tcPr>
          <w:p w14:paraId="007A2013"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323</w:t>
            </w:r>
          </w:p>
        </w:tc>
        <w:tc>
          <w:tcPr>
            <w:tcW w:w="5112" w:type="dxa"/>
            <w:tcBorders>
              <w:top w:val="nil"/>
              <w:left w:val="nil"/>
              <w:bottom w:val="nil"/>
              <w:right w:val="nil"/>
            </w:tcBorders>
            <w:shd w:val="clear" w:color="auto" w:fill="auto"/>
            <w:noWrap/>
            <w:hideMark/>
          </w:tcPr>
          <w:p w14:paraId="682D2003"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Rashodi za usluge</w:t>
            </w:r>
          </w:p>
        </w:tc>
        <w:tc>
          <w:tcPr>
            <w:tcW w:w="1420" w:type="dxa"/>
            <w:tcBorders>
              <w:top w:val="nil"/>
              <w:left w:val="nil"/>
              <w:bottom w:val="nil"/>
              <w:right w:val="nil"/>
            </w:tcBorders>
            <w:shd w:val="clear" w:color="auto" w:fill="auto"/>
            <w:noWrap/>
            <w:hideMark/>
          </w:tcPr>
          <w:p w14:paraId="26320C41"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120.000</w:t>
            </w:r>
          </w:p>
        </w:tc>
        <w:tc>
          <w:tcPr>
            <w:tcW w:w="1117" w:type="dxa"/>
            <w:tcBorders>
              <w:top w:val="nil"/>
              <w:left w:val="nil"/>
              <w:bottom w:val="nil"/>
              <w:right w:val="nil"/>
            </w:tcBorders>
            <w:shd w:val="clear" w:color="auto" w:fill="auto"/>
            <w:noWrap/>
            <w:hideMark/>
          </w:tcPr>
          <w:p w14:paraId="690CCD89"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120.000</w:t>
            </w:r>
          </w:p>
        </w:tc>
        <w:tc>
          <w:tcPr>
            <w:tcW w:w="1293" w:type="dxa"/>
            <w:tcBorders>
              <w:top w:val="nil"/>
              <w:left w:val="nil"/>
              <w:bottom w:val="nil"/>
              <w:right w:val="nil"/>
            </w:tcBorders>
            <w:shd w:val="clear" w:color="auto" w:fill="auto"/>
            <w:noWrap/>
            <w:hideMark/>
          </w:tcPr>
          <w:p w14:paraId="2B35FC41"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119.086</w:t>
            </w:r>
          </w:p>
        </w:tc>
        <w:tc>
          <w:tcPr>
            <w:tcW w:w="887" w:type="dxa"/>
            <w:tcBorders>
              <w:top w:val="nil"/>
              <w:left w:val="nil"/>
              <w:bottom w:val="nil"/>
              <w:right w:val="nil"/>
            </w:tcBorders>
            <w:shd w:val="clear" w:color="auto" w:fill="auto"/>
            <w:noWrap/>
            <w:hideMark/>
          </w:tcPr>
          <w:p w14:paraId="511B0A47"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99,24</w:t>
            </w:r>
          </w:p>
        </w:tc>
      </w:tr>
      <w:tr w:rsidR="00BB4A5C" w:rsidRPr="00BB4A5C" w14:paraId="3EB8A496" w14:textId="77777777" w:rsidTr="00BB4A5C">
        <w:trPr>
          <w:trHeight w:val="240"/>
        </w:trPr>
        <w:tc>
          <w:tcPr>
            <w:tcW w:w="222" w:type="dxa"/>
            <w:tcBorders>
              <w:top w:val="nil"/>
              <w:left w:val="nil"/>
              <w:bottom w:val="nil"/>
              <w:right w:val="nil"/>
            </w:tcBorders>
            <w:shd w:val="clear" w:color="auto" w:fill="auto"/>
            <w:noWrap/>
            <w:hideMark/>
          </w:tcPr>
          <w:p w14:paraId="08710BB1"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73DA48BC"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3232</w:t>
            </w:r>
          </w:p>
        </w:tc>
        <w:tc>
          <w:tcPr>
            <w:tcW w:w="6532" w:type="dxa"/>
            <w:gridSpan w:val="2"/>
            <w:tcBorders>
              <w:top w:val="nil"/>
              <w:left w:val="nil"/>
              <w:bottom w:val="nil"/>
              <w:right w:val="nil"/>
            </w:tcBorders>
            <w:shd w:val="clear" w:color="auto" w:fill="auto"/>
            <w:noWrap/>
            <w:hideMark/>
          </w:tcPr>
          <w:p w14:paraId="1825406C"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Usluge tekućeg i investicijskog održavanja</w:t>
            </w:r>
          </w:p>
        </w:tc>
        <w:tc>
          <w:tcPr>
            <w:tcW w:w="1117" w:type="dxa"/>
            <w:tcBorders>
              <w:top w:val="nil"/>
              <w:left w:val="nil"/>
              <w:bottom w:val="nil"/>
              <w:right w:val="nil"/>
            </w:tcBorders>
            <w:shd w:val="clear" w:color="auto" w:fill="auto"/>
            <w:noWrap/>
            <w:hideMark/>
          </w:tcPr>
          <w:p w14:paraId="682526E7" w14:textId="77777777" w:rsidR="00BB4A5C" w:rsidRPr="00BB4A5C" w:rsidRDefault="00BB4A5C" w:rsidP="00BB4A5C">
            <w:pPr>
              <w:spacing w:after="0" w:line="240" w:lineRule="auto"/>
              <w:rPr>
                <w:rFonts w:ascii="Arial" w:eastAsia="Times New Roman" w:hAnsi="Arial" w:cs="Arial"/>
                <w:color w:val="000000"/>
                <w:sz w:val="18"/>
                <w:szCs w:val="18"/>
                <w:lang w:eastAsia="hr-HR"/>
              </w:rPr>
            </w:pPr>
          </w:p>
        </w:tc>
        <w:tc>
          <w:tcPr>
            <w:tcW w:w="1293" w:type="dxa"/>
            <w:tcBorders>
              <w:top w:val="nil"/>
              <w:left w:val="nil"/>
              <w:bottom w:val="nil"/>
              <w:right w:val="nil"/>
            </w:tcBorders>
            <w:shd w:val="clear" w:color="auto" w:fill="auto"/>
            <w:noWrap/>
            <w:hideMark/>
          </w:tcPr>
          <w:p w14:paraId="74526A8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106.204</w:t>
            </w:r>
          </w:p>
        </w:tc>
        <w:tc>
          <w:tcPr>
            <w:tcW w:w="887" w:type="dxa"/>
            <w:tcBorders>
              <w:top w:val="nil"/>
              <w:left w:val="nil"/>
              <w:bottom w:val="nil"/>
              <w:right w:val="nil"/>
            </w:tcBorders>
            <w:shd w:val="clear" w:color="auto" w:fill="auto"/>
            <w:noWrap/>
            <w:hideMark/>
          </w:tcPr>
          <w:p w14:paraId="18CE55A7"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0BA4892B" w14:textId="77777777" w:rsidTr="00BB4A5C">
        <w:trPr>
          <w:trHeight w:val="240"/>
        </w:trPr>
        <w:tc>
          <w:tcPr>
            <w:tcW w:w="222" w:type="dxa"/>
            <w:tcBorders>
              <w:top w:val="nil"/>
              <w:left w:val="nil"/>
              <w:bottom w:val="nil"/>
              <w:right w:val="nil"/>
            </w:tcBorders>
            <w:shd w:val="clear" w:color="auto" w:fill="auto"/>
            <w:noWrap/>
            <w:hideMark/>
          </w:tcPr>
          <w:p w14:paraId="4C8EDBD1"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bottom w:val="nil"/>
              <w:right w:val="nil"/>
            </w:tcBorders>
            <w:shd w:val="clear" w:color="auto" w:fill="auto"/>
            <w:noWrap/>
            <w:hideMark/>
          </w:tcPr>
          <w:p w14:paraId="1F93CC27"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3234</w:t>
            </w:r>
          </w:p>
        </w:tc>
        <w:tc>
          <w:tcPr>
            <w:tcW w:w="5112" w:type="dxa"/>
            <w:tcBorders>
              <w:top w:val="nil"/>
              <w:left w:val="nil"/>
              <w:bottom w:val="nil"/>
              <w:right w:val="nil"/>
            </w:tcBorders>
            <w:shd w:val="clear" w:color="auto" w:fill="auto"/>
            <w:noWrap/>
            <w:hideMark/>
          </w:tcPr>
          <w:p w14:paraId="040BA4E0"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Komunalne usluge</w:t>
            </w:r>
          </w:p>
        </w:tc>
        <w:tc>
          <w:tcPr>
            <w:tcW w:w="1420" w:type="dxa"/>
            <w:tcBorders>
              <w:top w:val="nil"/>
              <w:left w:val="nil"/>
              <w:bottom w:val="nil"/>
              <w:right w:val="nil"/>
            </w:tcBorders>
            <w:shd w:val="clear" w:color="auto" w:fill="auto"/>
            <w:noWrap/>
            <w:hideMark/>
          </w:tcPr>
          <w:p w14:paraId="4DC0DB66" w14:textId="77777777" w:rsidR="00BB4A5C" w:rsidRPr="00BB4A5C" w:rsidRDefault="00BB4A5C" w:rsidP="00BB4A5C">
            <w:pPr>
              <w:spacing w:after="0" w:line="240" w:lineRule="auto"/>
              <w:rPr>
                <w:rFonts w:ascii="Arial" w:eastAsia="Times New Roman" w:hAnsi="Arial" w:cs="Arial"/>
                <w:color w:val="000000"/>
                <w:sz w:val="18"/>
                <w:szCs w:val="18"/>
                <w:lang w:eastAsia="hr-HR"/>
              </w:rPr>
            </w:pPr>
          </w:p>
        </w:tc>
        <w:tc>
          <w:tcPr>
            <w:tcW w:w="1117" w:type="dxa"/>
            <w:tcBorders>
              <w:top w:val="nil"/>
              <w:left w:val="nil"/>
              <w:bottom w:val="nil"/>
              <w:right w:val="nil"/>
            </w:tcBorders>
            <w:shd w:val="clear" w:color="auto" w:fill="auto"/>
            <w:noWrap/>
            <w:hideMark/>
          </w:tcPr>
          <w:p w14:paraId="7AADB078"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1293" w:type="dxa"/>
            <w:tcBorders>
              <w:top w:val="nil"/>
              <w:left w:val="nil"/>
              <w:bottom w:val="nil"/>
              <w:right w:val="nil"/>
            </w:tcBorders>
            <w:shd w:val="clear" w:color="auto" w:fill="auto"/>
            <w:noWrap/>
            <w:hideMark/>
          </w:tcPr>
          <w:p w14:paraId="7457D251"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10.482</w:t>
            </w:r>
          </w:p>
        </w:tc>
        <w:tc>
          <w:tcPr>
            <w:tcW w:w="887" w:type="dxa"/>
            <w:tcBorders>
              <w:top w:val="nil"/>
              <w:left w:val="nil"/>
              <w:bottom w:val="nil"/>
              <w:right w:val="nil"/>
            </w:tcBorders>
            <w:shd w:val="clear" w:color="auto" w:fill="auto"/>
            <w:noWrap/>
            <w:hideMark/>
          </w:tcPr>
          <w:p w14:paraId="682C6ED3"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0AAC21B2" w14:textId="77777777" w:rsidTr="00BB4A5C">
        <w:trPr>
          <w:trHeight w:val="240"/>
        </w:trPr>
        <w:tc>
          <w:tcPr>
            <w:tcW w:w="222" w:type="dxa"/>
            <w:tcBorders>
              <w:top w:val="nil"/>
              <w:left w:val="nil"/>
              <w:bottom w:val="nil"/>
              <w:right w:val="nil"/>
            </w:tcBorders>
            <w:shd w:val="clear" w:color="auto" w:fill="auto"/>
            <w:noWrap/>
            <w:hideMark/>
          </w:tcPr>
          <w:p w14:paraId="422EFB68"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bottom w:val="nil"/>
              <w:right w:val="nil"/>
            </w:tcBorders>
            <w:shd w:val="clear" w:color="auto" w:fill="auto"/>
            <w:noWrap/>
            <w:hideMark/>
          </w:tcPr>
          <w:p w14:paraId="1F6F94E2"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3239</w:t>
            </w:r>
          </w:p>
        </w:tc>
        <w:tc>
          <w:tcPr>
            <w:tcW w:w="5112" w:type="dxa"/>
            <w:tcBorders>
              <w:top w:val="nil"/>
              <w:left w:val="nil"/>
              <w:bottom w:val="nil"/>
              <w:right w:val="nil"/>
            </w:tcBorders>
            <w:shd w:val="clear" w:color="auto" w:fill="auto"/>
            <w:noWrap/>
            <w:hideMark/>
          </w:tcPr>
          <w:p w14:paraId="16AF5C40"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Ostale usluge</w:t>
            </w:r>
          </w:p>
        </w:tc>
        <w:tc>
          <w:tcPr>
            <w:tcW w:w="1420" w:type="dxa"/>
            <w:tcBorders>
              <w:top w:val="nil"/>
              <w:left w:val="nil"/>
              <w:bottom w:val="nil"/>
              <w:right w:val="nil"/>
            </w:tcBorders>
            <w:shd w:val="clear" w:color="auto" w:fill="auto"/>
            <w:noWrap/>
            <w:hideMark/>
          </w:tcPr>
          <w:p w14:paraId="6072B4ED" w14:textId="77777777" w:rsidR="00BB4A5C" w:rsidRPr="00BB4A5C" w:rsidRDefault="00BB4A5C" w:rsidP="00BB4A5C">
            <w:pPr>
              <w:spacing w:after="0" w:line="240" w:lineRule="auto"/>
              <w:rPr>
                <w:rFonts w:ascii="Arial" w:eastAsia="Times New Roman" w:hAnsi="Arial" w:cs="Arial"/>
                <w:color w:val="000000"/>
                <w:sz w:val="18"/>
                <w:szCs w:val="18"/>
                <w:lang w:eastAsia="hr-HR"/>
              </w:rPr>
            </w:pPr>
          </w:p>
        </w:tc>
        <w:tc>
          <w:tcPr>
            <w:tcW w:w="1117" w:type="dxa"/>
            <w:tcBorders>
              <w:top w:val="nil"/>
              <w:left w:val="nil"/>
              <w:bottom w:val="nil"/>
              <w:right w:val="nil"/>
            </w:tcBorders>
            <w:shd w:val="clear" w:color="auto" w:fill="auto"/>
            <w:noWrap/>
            <w:hideMark/>
          </w:tcPr>
          <w:p w14:paraId="2B93D259"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1293" w:type="dxa"/>
            <w:tcBorders>
              <w:top w:val="nil"/>
              <w:left w:val="nil"/>
              <w:bottom w:val="nil"/>
              <w:right w:val="nil"/>
            </w:tcBorders>
            <w:shd w:val="clear" w:color="auto" w:fill="auto"/>
            <w:noWrap/>
            <w:hideMark/>
          </w:tcPr>
          <w:p w14:paraId="60F96989"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2.400</w:t>
            </w:r>
          </w:p>
        </w:tc>
        <w:tc>
          <w:tcPr>
            <w:tcW w:w="887" w:type="dxa"/>
            <w:tcBorders>
              <w:top w:val="nil"/>
              <w:left w:val="nil"/>
              <w:bottom w:val="nil"/>
              <w:right w:val="nil"/>
            </w:tcBorders>
            <w:shd w:val="clear" w:color="auto" w:fill="auto"/>
            <w:noWrap/>
            <w:hideMark/>
          </w:tcPr>
          <w:p w14:paraId="5B52985D"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16C272FB" w14:textId="77777777" w:rsidTr="00BB4A5C">
        <w:trPr>
          <w:trHeight w:val="240"/>
        </w:trPr>
        <w:tc>
          <w:tcPr>
            <w:tcW w:w="5951" w:type="dxa"/>
            <w:gridSpan w:val="3"/>
            <w:tcBorders>
              <w:top w:val="nil"/>
              <w:left w:val="nil"/>
              <w:bottom w:val="nil"/>
              <w:right w:val="nil"/>
            </w:tcBorders>
            <w:shd w:val="clear" w:color="auto" w:fill="auto"/>
            <w:hideMark/>
          </w:tcPr>
          <w:p w14:paraId="08957173" w14:textId="77777777" w:rsidR="00BB4A5C" w:rsidRPr="00BB4A5C" w:rsidRDefault="00BB4A5C" w:rsidP="00BB4A5C">
            <w:pPr>
              <w:spacing w:after="0" w:line="240" w:lineRule="auto"/>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Izvor financiranja: 435  Prihodi od doprinosa za šume</w:t>
            </w:r>
          </w:p>
        </w:tc>
        <w:tc>
          <w:tcPr>
            <w:tcW w:w="1420" w:type="dxa"/>
            <w:tcBorders>
              <w:top w:val="nil"/>
              <w:left w:val="nil"/>
              <w:bottom w:val="nil"/>
              <w:right w:val="nil"/>
            </w:tcBorders>
            <w:shd w:val="clear" w:color="auto" w:fill="auto"/>
            <w:noWrap/>
            <w:hideMark/>
          </w:tcPr>
          <w:p w14:paraId="682DFCB3"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14.000</w:t>
            </w:r>
          </w:p>
        </w:tc>
        <w:tc>
          <w:tcPr>
            <w:tcW w:w="1117" w:type="dxa"/>
            <w:tcBorders>
              <w:top w:val="nil"/>
              <w:left w:val="nil"/>
              <w:bottom w:val="nil"/>
              <w:right w:val="nil"/>
            </w:tcBorders>
            <w:shd w:val="clear" w:color="auto" w:fill="auto"/>
            <w:noWrap/>
            <w:hideMark/>
          </w:tcPr>
          <w:p w14:paraId="47445A82"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20.000</w:t>
            </w:r>
          </w:p>
        </w:tc>
        <w:tc>
          <w:tcPr>
            <w:tcW w:w="1293" w:type="dxa"/>
            <w:tcBorders>
              <w:top w:val="nil"/>
              <w:left w:val="nil"/>
              <w:bottom w:val="nil"/>
              <w:right w:val="nil"/>
            </w:tcBorders>
            <w:shd w:val="clear" w:color="auto" w:fill="auto"/>
            <w:noWrap/>
            <w:hideMark/>
          </w:tcPr>
          <w:p w14:paraId="24511441"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20.000</w:t>
            </w:r>
          </w:p>
        </w:tc>
        <w:tc>
          <w:tcPr>
            <w:tcW w:w="887" w:type="dxa"/>
            <w:tcBorders>
              <w:top w:val="nil"/>
              <w:left w:val="nil"/>
              <w:bottom w:val="nil"/>
              <w:right w:val="nil"/>
            </w:tcBorders>
            <w:shd w:val="clear" w:color="auto" w:fill="auto"/>
            <w:noWrap/>
            <w:hideMark/>
          </w:tcPr>
          <w:p w14:paraId="5582D216"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100,00</w:t>
            </w:r>
          </w:p>
        </w:tc>
      </w:tr>
      <w:tr w:rsidR="00BB4A5C" w:rsidRPr="00BB4A5C" w14:paraId="053B33A2" w14:textId="77777777" w:rsidTr="00BB4A5C">
        <w:trPr>
          <w:trHeight w:val="240"/>
        </w:trPr>
        <w:tc>
          <w:tcPr>
            <w:tcW w:w="222" w:type="dxa"/>
            <w:tcBorders>
              <w:top w:val="nil"/>
              <w:left w:val="nil"/>
              <w:bottom w:val="nil"/>
              <w:right w:val="nil"/>
            </w:tcBorders>
            <w:shd w:val="clear" w:color="auto" w:fill="auto"/>
            <w:noWrap/>
            <w:hideMark/>
          </w:tcPr>
          <w:p w14:paraId="3CC1CA9F"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p>
        </w:tc>
        <w:tc>
          <w:tcPr>
            <w:tcW w:w="617" w:type="dxa"/>
            <w:tcBorders>
              <w:top w:val="nil"/>
              <w:left w:val="nil"/>
              <w:bottom w:val="nil"/>
              <w:right w:val="nil"/>
            </w:tcBorders>
            <w:shd w:val="clear" w:color="auto" w:fill="auto"/>
            <w:noWrap/>
            <w:hideMark/>
          </w:tcPr>
          <w:p w14:paraId="7186FB84"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w:t>
            </w:r>
          </w:p>
        </w:tc>
        <w:tc>
          <w:tcPr>
            <w:tcW w:w="5112" w:type="dxa"/>
            <w:tcBorders>
              <w:top w:val="nil"/>
              <w:left w:val="nil"/>
              <w:bottom w:val="nil"/>
              <w:right w:val="nil"/>
            </w:tcBorders>
            <w:shd w:val="clear" w:color="auto" w:fill="auto"/>
            <w:noWrap/>
            <w:hideMark/>
          </w:tcPr>
          <w:p w14:paraId="626BFB46"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Materijalni rashodi</w:t>
            </w:r>
          </w:p>
        </w:tc>
        <w:tc>
          <w:tcPr>
            <w:tcW w:w="1420" w:type="dxa"/>
            <w:tcBorders>
              <w:top w:val="nil"/>
              <w:left w:val="nil"/>
              <w:bottom w:val="nil"/>
              <w:right w:val="nil"/>
            </w:tcBorders>
            <w:shd w:val="clear" w:color="auto" w:fill="auto"/>
            <w:noWrap/>
            <w:hideMark/>
          </w:tcPr>
          <w:p w14:paraId="6393A43D"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14.000</w:t>
            </w:r>
          </w:p>
        </w:tc>
        <w:tc>
          <w:tcPr>
            <w:tcW w:w="1117" w:type="dxa"/>
            <w:tcBorders>
              <w:top w:val="nil"/>
              <w:left w:val="nil"/>
              <w:bottom w:val="nil"/>
              <w:right w:val="nil"/>
            </w:tcBorders>
            <w:shd w:val="clear" w:color="auto" w:fill="auto"/>
            <w:noWrap/>
            <w:hideMark/>
          </w:tcPr>
          <w:p w14:paraId="3210A302"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20.000,00</w:t>
            </w:r>
          </w:p>
        </w:tc>
        <w:tc>
          <w:tcPr>
            <w:tcW w:w="1293" w:type="dxa"/>
            <w:tcBorders>
              <w:top w:val="nil"/>
              <w:left w:val="nil"/>
              <w:bottom w:val="nil"/>
              <w:right w:val="nil"/>
            </w:tcBorders>
            <w:shd w:val="clear" w:color="auto" w:fill="auto"/>
            <w:noWrap/>
            <w:hideMark/>
          </w:tcPr>
          <w:p w14:paraId="434A5E51"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20.000</w:t>
            </w:r>
          </w:p>
        </w:tc>
        <w:tc>
          <w:tcPr>
            <w:tcW w:w="887" w:type="dxa"/>
            <w:tcBorders>
              <w:top w:val="nil"/>
              <w:left w:val="nil"/>
              <w:bottom w:val="nil"/>
              <w:right w:val="nil"/>
            </w:tcBorders>
            <w:shd w:val="clear" w:color="auto" w:fill="auto"/>
            <w:noWrap/>
            <w:hideMark/>
          </w:tcPr>
          <w:p w14:paraId="1711140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100,00</w:t>
            </w:r>
          </w:p>
        </w:tc>
      </w:tr>
      <w:tr w:rsidR="00BB4A5C" w:rsidRPr="00BB4A5C" w14:paraId="4A0DC85F" w14:textId="77777777" w:rsidTr="00BB4A5C">
        <w:trPr>
          <w:trHeight w:val="240"/>
        </w:trPr>
        <w:tc>
          <w:tcPr>
            <w:tcW w:w="222" w:type="dxa"/>
            <w:tcBorders>
              <w:top w:val="nil"/>
              <w:left w:val="nil"/>
              <w:bottom w:val="nil"/>
              <w:right w:val="nil"/>
            </w:tcBorders>
            <w:shd w:val="clear" w:color="auto" w:fill="auto"/>
            <w:noWrap/>
            <w:hideMark/>
          </w:tcPr>
          <w:p w14:paraId="4B387976"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509872C4"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323</w:t>
            </w:r>
          </w:p>
        </w:tc>
        <w:tc>
          <w:tcPr>
            <w:tcW w:w="5112" w:type="dxa"/>
            <w:tcBorders>
              <w:top w:val="nil"/>
              <w:left w:val="nil"/>
              <w:bottom w:val="nil"/>
              <w:right w:val="nil"/>
            </w:tcBorders>
            <w:shd w:val="clear" w:color="auto" w:fill="auto"/>
            <w:noWrap/>
            <w:hideMark/>
          </w:tcPr>
          <w:p w14:paraId="0377AD50"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Rashodi za usluge</w:t>
            </w:r>
          </w:p>
        </w:tc>
        <w:tc>
          <w:tcPr>
            <w:tcW w:w="1420" w:type="dxa"/>
            <w:tcBorders>
              <w:top w:val="nil"/>
              <w:left w:val="nil"/>
              <w:bottom w:val="nil"/>
              <w:right w:val="nil"/>
            </w:tcBorders>
            <w:shd w:val="clear" w:color="auto" w:fill="auto"/>
            <w:noWrap/>
            <w:hideMark/>
          </w:tcPr>
          <w:p w14:paraId="21407CF4"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14.000</w:t>
            </w:r>
          </w:p>
        </w:tc>
        <w:tc>
          <w:tcPr>
            <w:tcW w:w="1117" w:type="dxa"/>
            <w:tcBorders>
              <w:top w:val="nil"/>
              <w:left w:val="nil"/>
              <w:bottom w:val="nil"/>
              <w:right w:val="nil"/>
            </w:tcBorders>
            <w:shd w:val="clear" w:color="auto" w:fill="auto"/>
            <w:noWrap/>
            <w:hideMark/>
          </w:tcPr>
          <w:p w14:paraId="42065A88"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20.000,00</w:t>
            </w:r>
          </w:p>
        </w:tc>
        <w:tc>
          <w:tcPr>
            <w:tcW w:w="1293" w:type="dxa"/>
            <w:tcBorders>
              <w:top w:val="nil"/>
              <w:left w:val="nil"/>
              <w:bottom w:val="nil"/>
              <w:right w:val="nil"/>
            </w:tcBorders>
            <w:shd w:val="clear" w:color="auto" w:fill="auto"/>
            <w:noWrap/>
            <w:hideMark/>
          </w:tcPr>
          <w:p w14:paraId="08CBEE99"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20.000</w:t>
            </w:r>
          </w:p>
        </w:tc>
        <w:tc>
          <w:tcPr>
            <w:tcW w:w="887" w:type="dxa"/>
            <w:tcBorders>
              <w:top w:val="nil"/>
              <w:left w:val="nil"/>
              <w:bottom w:val="nil"/>
              <w:right w:val="nil"/>
            </w:tcBorders>
            <w:shd w:val="clear" w:color="auto" w:fill="auto"/>
            <w:noWrap/>
            <w:hideMark/>
          </w:tcPr>
          <w:p w14:paraId="128D193C"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100,00</w:t>
            </w:r>
          </w:p>
        </w:tc>
      </w:tr>
      <w:tr w:rsidR="00BB4A5C" w:rsidRPr="00BB4A5C" w14:paraId="2702D70A" w14:textId="77777777" w:rsidTr="00BB4A5C">
        <w:trPr>
          <w:trHeight w:val="240"/>
        </w:trPr>
        <w:tc>
          <w:tcPr>
            <w:tcW w:w="222" w:type="dxa"/>
            <w:tcBorders>
              <w:top w:val="nil"/>
              <w:left w:val="nil"/>
              <w:bottom w:val="nil"/>
              <w:right w:val="nil"/>
            </w:tcBorders>
            <w:shd w:val="clear" w:color="auto" w:fill="auto"/>
            <w:noWrap/>
            <w:hideMark/>
          </w:tcPr>
          <w:p w14:paraId="0DCCB97C"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01F47CC7"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3232</w:t>
            </w:r>
          </w:p>
        </w:tc>
        <w:tc>
          <w:tcPr>
            <w:tcW w:w="5112" w:type="dxa"/>
            <w:tcBorders>
              <w:top w:val="nil"/>
              <w:left w:val="nil"/>
              <w:bottom w:val="nil"/>
              <w:right w:val="nil"/>
            </w:tcBorders>
            <w:shd w:val="clear" w:color="auto" w:fill="auto"/>
            <w:noWrap/>
            <w:hideMark/>
          </w:tcPr>
          <w:p w14:paraId="1B6390A6"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Usluge tekućeg i investicijskog održavanja</w:t>
            </w:r>
          </w:p>
        </w:tc>
        <w:tc>
          <w:tcPr>
            <w:tcW w:w="1420" w:type="dxa"/>
            <w:tcBorders>
              <w:top w:val="nil"/>
              <w:left w:val="nil"/>
              <w:bottom w:val="nil"/>
              <w:right w:val="nil"/>
            </w:tcBorders>
            <w:shd w:val="clear" w:color="auto" w:fill="auto"/>
            <w:noWrap/>
            <w:hideMark/>
          </w:tcPr>
          <w:p w14:paraId="55B0E62E" w14:textId="709025EB"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1117" w:type="dxa"/>
            <w:tcBorders>
              <w:top w:val="nil"/>
              <w:left w:val="nil"/>
              <w:bottom w:val="nil"/>
              <w:right w:val="nil"/>
            </w:tcBorders>
            <w:shd w:val="clear" w:color="auto" w:fill="auto"/>
            <w:noWrap/>
            <w:hideMark/>
          </w:tcPr>
          <w:p w14:paraId="7E7B5430"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5C59C1B4"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20.000</w:t>
            </w:r>
          </w:p>
        </w:tc>
        <w:tc>
          <w:tcPr>
            <w:tcW w:w="887" w:type="dxa"/>
            <w:tcBorders>
              <w:top w:val="nil"/>
              <w:left w:val="nil"/>
              <w:bottom w:val="nil"/>
              <w:right w:val="nil"/>
            </w:tcBorders>
            <w:shd w:val="clear" w:color="auto" w:fill="auto"/>
            <w:noWrap/>
            <w:hideMark/>
          </w:tcPr>
          <w:p w14:paraId="7A68F16D"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0,00</w:t>
            </w:r>
          </w:p>
        </w:tc>
      </w:tr>
      <w:tr w:rsidR="00BB4A5C" w:rsidRPr="00BB4A5C" w14:paraId="18F56BD5" w14:textId="77777777" w:rsidTr="00BB4A5C">
        <w:trPr>
          <w:trHeight w:val="240"/>
        </w:trPr>
        <w:tc>
          <w:tcPr>
            <w:tcW w:w="5951" w:type="dxa"/>
            <w:gridSpan w:val="3"/>
            <w:tcBorders>
              <w:top w:val="nil"/>
              <w:left w:val="nil"/>
              <w:bottom w:val="nil"/>
              <w:right w:val="nil"/>
            </w:tcBorders>
            <w:shd w:val="clear" w:color="000000" w:fill="FFFF00"/>
            <w:hideMark/>
          </w:tcPr>
          <w:p w14:paraId="3300589A"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Aktivnost: A100904  Održavanje javne rasvjete</w:t>
            </w:r>
          </w:p>
        </w:tc>
        <w:tc>
          <w:tcPr>
            <w:tcW w:w="1420" w:type="dxa"/>
            <w:tcBorders>
              <w:top w:val="nil"/>
              <w:left w:val="nil"/>
              <w:bottom w:val="nil"/>
              <w:right w:val="nil"/>
            </w:tcBorders>
            <w:shd w:val="clear" w:color="000000" w:fill="FFFF00"/>
            <w:noWrap/>
            <w:hideMark/>
          </w:tcPr>
          <w:p w14:paraId="2F53C7BD"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102.200</w:t>
            </w:r>
          </w:p>
        </w:tc>
        <w:tc>
          <w:tcPr>
            <w:tcW w:w="1117" w:type="dxa"/>
            <w:tcBorders>
              <w:top w:val="nil"/>
              <w:left w:val="nil"/>
              <w:bottom w:val="nil"/>
              <w:right w:val="nil"/>
            </w:tcBorders>
            <w:shd w:val="clear" w:color="000000" w:fill="FFFF00"/>
            <w:noWrap/>
            <w:hideMark/>
          </w:tcPr>
          <w:p w14:paraId="3C22758D"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102.200</w:t>
            </w:r>
          </w:p>
        </w:tc>
        <w:tc>
          <w:tcPr>
            <w:tcW w:w="1293" w:type="dxa"/>
            <w:tcBorders>
              <w:top w:val="nil"/>
              <w:left w:val="nil"/>
              <w:bottom w:val="nil"/>
              <w:right w:val="nil"/>
            </w:tcBorders>
            <w:shd w:val="clear" w:color="000000" w:fill="FFFF00"/>
            <w:noWrap/>
            <w:hideMark/>
          </w:tcPr>
          <w:p w14:paraId="11047E8A"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57.460</w:t>
            </w:r>
          </w:p>
        </w:tc>
        <w:tc>
          <w:tcPr>
            <w:tcW w:w="887" w:type="dxa"/>
            <w:tcBorders>
              <w:top w:val="nil"/>
              <w:left w:val="nil"/>
              <w:bottom w:val="nil"/>
              <w:right w:val="nil"/>
            </w:tcBorders>
            <w:shd w:val="clear" w:color="000000" w:fill="FFFF00"/>
            <w:noWrap/>
            <w:hideMark/>
          </w:tcPr>
          <w:p w14:paraId="74771F37"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56,22</w:t>
            </w:r>
          </w:p>
        </w:tc>
      </w:tr>
      <w:tr w:rsidR="00BB4A5C" w:rsidRPr="00BB4A5C" w14:paraId="30E06FA1" w14:textId="77777777" w:rsidTr="00BB4A5C">
        <w:trPr>
          <w:trHeight w:val="240"/>
        </w:trPr>
        <w:tc>
          <w:tcPr>
            <w:tcW w:w="5951" w:type="dxa"/>
            <w:gridSpan w:val="3"/>
            <w:tcBorders>
              <w:top w:val="nil"/>
              <w:left w:val="nil"/>
              <w:bottom w:val="nil"/>
              <w:right w:val="nil"/>
            </w:tcBorders>
            <w:shd w:val="clear" w:color="auto" w:fill="auto"/>
            <w:hideMark/>
          </w:tcPr>
          <w:p w14:paraId="1A367EC2" w14:textId="77777777" w:rsidR="00BB4A5C" w:rsidRPr="00BB4A5C" w:rsidRDefault="00BB4A5C" w:rsidP="00BB4A5C">
            <w:pPr>
              <w:spacing w:after="0" w:line="240" w:lineRule="auto"/>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Izvor financiranja: 11 Opći prihodi i primici</w:t>
            </w:r>
          </w:p>
        </w:tc>
        <w:tc>
          <w:tcPr>
            <w:tcW w:w="1420" w:type="dxa"/>
            <w:tcBorders>
              <w:top w:val="nil"/>
              <w:left w:val="nil"/>
              <w:bottom w:val="nil"/>
              <w:right w:val="nil"/>
            </w:tcBorders>
            <w:shd w:val="clear" w:color="auto" w:fill="auto"/>
            <w:noWrap/>
            <w:hideMark/>
          </w:tcPr>
          <w:p w14:paraId="37A98AAE"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66.068</w:t>
            </w:r>
          </w:p>
        </w:tc>
        <w:tc>
          <w:tcPr>
            <w:tcW w:w="1117" w:type="dxa"/>
            <w:tcBorders>
              <w:top w:val="nil"/>
              <w:left w:val="nil"/>
              <w:bottom w:val="nil"/>
              <w:right w:val="nil"/>
            </w:tcBorders>
            <w:shd w:val="clear" w:color="auto" w:fill="auto"/>
            <w:noWrap/>
            <w:hideMark/>
          </w:tcPr>
          <w:p w14:paraId="7E3A0382"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66.068</w:t>
            </w:r>
          </w:p>
        </w:tc>
        <w:tc>
          <w:tcPr>
            <w:tcW w:w="1293" w:type="dxa"/>
            <w:tcBorders>
              <w:top w:val="nil"/>
              <w:left w:val="nil"/>
              <w:bottom w:val="nil"/>
              <w:right w:val="nil"/>
            </w:tcBorders>
            <w:shd w:val="clear" w:color="auto" w:fill="auto"/>
            <w:noWrap/>
            <w:hideMark/>
          </w:tcPr>
          <w:p w14:paraId="12A58B50"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21.328</w:t>
            </w:r>
          </w:p>
        </w:tc>
        <w:tc>
          <w:tcPr>
            <w:tcW w:w="887" w:type="dxa"/>
            <w:tcBorders>
              <w:top w:val="nil"/>
              <w:left w:val="nil"/>
              <w:bottom w:val="nil"/>
              <w:right w:val="nil"/>
            </w:tcBorders>
            <w:shd w:val="clear" w:color="auto" w:fill="auto"/>
            <w:noWrap/>
            <w:hideMark/>
          </w:tcPr>
          <w:p w14:paraId="73DE43EA"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32,28</w:t>
            </w:r>
          </w:p>
        </w:tc>
      </w:tr>
      <w:tr w:rsidR="00BB4A5C" w:rsidRPr="00BB4A5C" w14:paraId="49EC21B8" w14:textId="77777777" w:rsidTr="00BB4A5C">
        <w:trPr>
          <w:trHeight w:val="240"/>
        </w:trPr>
        <w:tc>
          <w:tcPr>
            <w:tcW w:w="222" w:type="dxa"/>
            <w:tcBorders>
              <w:top w:val="nil"/>
              <w:left w:val="nil"/>
              <w:bottom w:val="nil"/>
              <w:right w:val="nil"/>
            </w:tcBorders>
            <w:shd w:val="clear" w:color="auto" w:fill="auto"/>
            <w:noWrap/>
            <w:hideMark/>
          </w:tcPr>
          <w:p w14:paraId="2D2744A3"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p>
        </w:tc>
        <w:tc>
          <w:tcPr>
            <w:tcW w:w="617" w:type="dxa"/>
            <w:tcBorders>
              <w:top w:val="nil"/>
              <w:left w:val="nil"/>
              <w:bottom w:val="nil"/>
              <w:right w:val="nil"/>
            </w:tcBorders>
            <w:shd w:val="clear" w:color="auto" w:fill="auto"/>
            <w:noWrap/>
            <w:hideMark/>
          </w:tcPr>
          <w:p w14:paraId="5680F030"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w:t>
            </w:r>
          </w:p>
        </w:tc>
        <w:tc>
          <w:tcPr>
            <w:tcW w:w="5112" w:type="dxa"/>
            <w:tcBorders>
              <w:top w:val="nil"/>
              <w:left w:val="nil"/>
              <w:bottom w:val="nil"/>
              <w:right w:val="nil"/>
            </w:tcBorders>
            <w:shd w:val="clear" w:color="auto" w:fill="auto"/>
            <w:noWrap/>
            <w:hideMark/>
          </w:tcPr>
          <w:p w14:paraId="2B8B4C83"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Materijalni rashodi</w:t>
            </w:r>
          </w:p>
        </w:tc>
        <w:tc>
          <w:tcPr>
            <w:tcW w:w="1420" w:type="dxa"/>
            <w:tcBorders>
              <w:top w:val="nil"/>
              <w:left w:val="nil"/>
              <w:bottom w:val="nil"/>
              <w:right w:val="nil"/>
            </w:tcBorders>
            <w:shd w:val="clear" w:color="auto" w:fill="auto"/>
            <w:noWrap/>
            <w:hideMark/>
          </w:tcPr>
          <w:p w14:paraId="1A0306B9"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66.068</w:t>
            </w:r>
          </w:p>
        </w:tc>
        <w:tc>
          <w:tcPr>
            <w:tcW w:w="1117" w:type="dxa"/>
            <w:tcBorders>
              <w:top w:val="nil"/>
              <w:left w:val="nil"/>
              <w:bottom w:val="nil"/>
              <w:right w:val="nil"/>
            </w:tcBorders>
            <w:shd w:val="clear" w:color="auto" w:fill="auto"/>
            <w:noWrap/>
            <w:hideMark/>
          </w:tcPr>
          <w:p w14:paraId="0125A57A"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66.068</w:t>
            </w:r>
          </w:p>
        </w:tc>
        <w:tc>
          <w:tcPr>
            <w:tcW w:w="1293" w:type="dxa"/>
            <w:tcBorders>
              <w:top w:val="nil"/>
              <w:left w:val="nil"/>
              <w:bottom w:val="nil"/>
              <w:right w:val="nil"/>
            </w:tcBorders>
            <w:shd w:val="clear" w:color="auto" w:fill="auto"/>
            <w:noWrap/>
            <w:hideMark/>
          </w:tcPr>
          <w:p w14:paraId="1C49EAA0"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21.328</w:t>
            </w:r>
          </w:p>
        </w:tc>
        <w:tc>
          <w:tcPr>
            <w:tcW w:w="887" w:type="dxa"/>
            <w:tcBorders>
              <w:top w:val="nil"/>
              <w:left w:val="nil"/>
              <w:bottom w:val="nil"/>
              <w:right w:val="nil"/>
            </w:tcBorders>
            <w:shd w:val="clear" w:color="auto" w:fill="auto"/>
            <w:noWrap/>
            <w:hideMark/>
          </w:tcPr>
          <w:p w14:paraId="5ABAC388"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32,28</w:t>
            </w:r>
          </w:p>
        </w:tc>
      </w:tr>
      <w:tr w:rsidR="00BB4A5C" w:rsidRPr="00BB4A5C" w14:paraId="4EBBEA5B" w14:textId="77777777" w:rsidTr="00BB4A5C">
        <w:trPr>
          <w:trHeight w:val="240"/>
        </w:trPr>
        <w:tc>
          <w:tcPr>
            <w:tcW w:w="222" w:type="dxa"/>
            <w:tcBorders>
              <w:top w:val="nil"/>
              <w:left w:val="nil"/>
              <w:bottom w:val="nil"/>
              <w:right w:val="nil"/>
            </w:tcBorders>
            <w:shd w:val="clear" w:color="auto" w:fill="auto"/>
            <w:noWrap/>
            <w:hideMark/>
          </w:tcPr>
          <w:p w14:paraId="02D661D2"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75735DD3"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322</w:t>
            </w:r>
          </w:p>
        </w:tc>
        <w:tc>
          <w:tcPr>
            <w:tcW w:w="5112" w:type="dxa"/>
            <w:tcBorders>
              <w:top w:val="nil"/>
              <w:left w:val="nil"/>
              <w:bottom w:val="nil"/>
              <w:right w:val="nil"/>
            </w:tcBorders>
            <w:shd w:val="clear" w:color="auto" w:fill="auto"/>
            <w:noWrap/>
            <w:hideMark/>
          </w:tcPr>
          <w:p w14:paraId="65E34BC2"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Rashodi za materijal i energiju</w:t>
            </w:r>
          </w:p>
        </w:tc>
        <w:tc>
          <w:tcPr>
            <w:tcW w:w="1420" w:type="dxa"/>
            <w:tcBorders>
              <w:top w:val="nil"/>
              <w:left w:val="nil"/>
              <w:bottom w:val="nil"/>
              <w:right w:val="nil"/>
            </w:tcBorders>
            <w:shd w:val="clear" w:color="auto" w:fill="auto"/>
            <w:noWrap/>
            <w:hideMark/>
          </w:tcPr>
          <w:p w14:paraId="5BDE35CE"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45.868</w:t>
            </w:r>
          </w:p>
        </w:tc>
        <w:tc>
          <w:tcPr>
            <w:tcW w:w="1117" w:type="dxa"/>
            <w:tcBorders>
              <w:top w:val="nil"/>
              <w:left w:val="nil"/>
              <w:bottom w:val="nil"/>
              <w:right w:val="nil"/>
            </w:tcBorders>
            <w:shd w:val="clear" w:color="auto" w:fill="auto"/>
            <w:noWrap/>
            <w:hideMark/>
          </w:tcPr>
          <w:p w14:paraId="76C301FD"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45.868</w:t>
            </w:r>
          </w:p>
        </w:tc>
        <w:tc>
          <w:tcPr>
            <w:tcW w:w="1293" w:type="dxa"/>
            <w:tcBorders>
              <w:top w:val="nil"/>
              <w:left w:val="nil"/>
              <w:bottom w:val="nil"/>
              <w:right w:val="nil"/>
            </w:tcBorders>
            <w:shd w:val="clear" w:color="auto" w:fill="auto"/>
            <w:noWrap/>
            <w:hideMark/>
          </w:tcPr>
          <w:p w14:paraId="3230452A"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17.803</w:t>
            </w:r>
          </w:p>
        </w:tc>
        <w:tc>
          <w:tcPr>
            <w:tcW w:w="887" w:type="dxa"/>
            <w:tcBorders>
              <w:top w:val="nil"/>
              <w:left w:val="nil"/>
              <w:bottom w:val="nil"/>
              <w:right w:val="nil"/>
            </w:tcBorders>
            <w:shd w:val="clear" w:color="auto" w:fill="auto"/>
            <w:noWrap/>
            <w:hideMark/>
          </w:tcPr>
          <w:p w14:paraId="00DA38A6"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38,81</w:t>
            </w:r>
          </w:p>
        </w:tc>
      </w:tr>
      <w:tr w:rsidR="00BB4A5C" w:rsidRPr="00BB4A5C" w14:paraId="723496AD" w14:textId="77777777" w:rsidTr="00BB4A5C">
        <w:trPr>
          <w:trHeight w:val="240"/>
        </w:trPr>
        <w:tc>
          <w:tcPr>
            <w:tcW w:w="222" w:type="dxa"/>
            <w:tcBorders>
              <w:top w:val="nil"/>
              <w:left w:val="nil"/>
              <w:bottom w:val="nil"/>
              <w:right w:val="nil"/>
            </w:tcBorders>
            <w:shd w:val="clear" w:color="auto" w:fill="auto"/>
            <w:noWrap/>
            <w:hideMark/>
          </w:tcPr>
          <w:p w14:paraId="1A1A8BCA"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07718473"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3223</w:t>
            </w:r>
          </w:p>
        </w:tc>
        <w:tc>
          <w:tcPr>
            <w:tcW w:w="5112" w:type="dxa"/>
            <w:tcBorders>
              <w:top w:val="nil"/>
              <w:left w:val="nil"/>
              <w:bottom w:val="nil"/>
              <w:right w:val="nil"/>
            </w:tcBorders>
            <w:shd w:val="clear" w:color="auto" w:fill="auto"/>
            <w:noWrap/>
            <w:hideMark/>
          </w:tcPr>
          <w:p w14:paraId="28F2EEDE"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Energija</w:t>
            </w:r>
          </w:p>
        </w:tc>
        <w:tc>
          <w:tcPr>
            <w:tcW w:w="1420" w:type="dxa"/>
            <w:tcBorders>
              <w:top w:val="nil"/>
              <w:left w:val="nil"/>
              <w:bottom w:val="nil"/>
              <w:right w:val="nil"/>
            </w:tcBorders>
            <w:shd w:val="clear" w:color="auto" w:fill="auto"/>
            <w:noWrap/>
            <w:hideMark/>
          </w:tcPr>
          <w:p w14:paraId="0AC2923E" w14:textId="77777777" w:rsidR="00BB4A5C" w:rsidRPr="00BB4A5C" w:rsidRDefault="00BB4A5C" w:rsidP="00BB4A5C">
            <w:pPr>
              <w:spacing w:after="0" w:line="240" w:lineRule="auto"/>
              <w:rPr>
                <w:rFonts w:ascii="Arial" w:eastAsia="Times New Roman" w:hAnsi="Arial" w:cs="Arial"/>
                <w:color w:val="000000"/>
                <w:sz w:val="18"/>
                <w:szCs w:val="18"/>
                <w:lang w:eastAsia="hr-HR"/>
              </w:rPr>
            </w:pPr>
          </w:p>
        </w:tc>
        <w:tc>
          <w:tcPr>
            <w:tcW w:w="1117" w:type="dxa"/>
            <w:tcBorders>
              <w:top w:val="nil"/>
              <w:left w:val="nil"/>
              <w:bottom w:val="nil"/>
              <w:right w:val="nil"/>
            </w:tcBorders>
            <w:shd w:val="clear" w:color="auto" w:fill="auto"/>
            <w:noWrap/>
            <w:hideMark/>
          </w:tcPr>
          <w:p w14:paraId="657114F6"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3E3E034D"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17.803</w:t>
            </w:r>
          </w:p>
        </w:tc>
        <w:tc>
          <w:tcPr>
            <w:tcW w:w="887" w:type="dxa"/>
            <w:tcBorders>
              <w:top w:val="nil"/>
              <w:left w:val="nil"/>
              <w:bottom w:val="nil"/>
              <w:right w:val="nil"/>
            </w:tcBorders>
            <w:shd w:val="clear" w:color="auto" w:fill="auto"/>
            <w:noWrap/>
            <w:hideMark/>
          </w:tcPr>
          <w:p w14:paraId="6C1163F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13C89C52" w14:textId="77777777" w:rsidTr="00BB4A5C">
        <w:trPr>
          <w:trHeight w:val="240"/>
        </w:trPr>
        <w:tc>
          <w:tcPr>
            <w:tcW w:w="222" w:type="dxa"/>
            <w:tcBorders>
              <w:top w:val="nil"/>
              <w:left w:val="nil"/>
              <w:bottom w:val="nil"/>
              <w:right w:val="nil"/>
            </w:tcBorders>
            <w:shd w:val="clear" w:color="auto" w:fill="auto"/>
            <w:noWrap/>
            <w:hideMark/>
          </w:tcPr>
          <w:p w14:paraId="6685619B"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bottom w:val="nil"/>
              <w:right w:val="nil"/>
            </w:tcBorders>
            <w:shd w:val="clear" w:color="auto" w:fill="auto"/>
            <w:noWrap/>
            <w:hideMark/>
          </w:tcPr>
          <w:p w14:paraId="25FE73C4"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323</w:t>
            </w:r>
          </w:p>
        </w:tc>
        <w:tc>
          <w:tcPr>
            <w:tcW w:w="5112" w:type="dxa"/>
            <w:tcBorders>
              <w:top w:val="nil"/>
              <w:left w:val="nil"/>
              <w:bottom w:val="nil"/>
              <w:right w:val="nil"/>
            </w:tcBorders>
            <w:shd w:val="clear" w:color="auto" w:fill="auto"/>
            <w:noWrap/>
            <w:hideMark/>
          </w:tcPr>
          <w:p w14:paraId="2DABF4BB"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Rashodi za usluge</w:t>
            </w:r>
          </w:p>
        </w:tc>
        <w:tc>
          <w:tcPr>
            <w:tcW w:w="1420" w:type="dxa"/>
            <w:tcBorders>
              <w:top w:val="nil"/>
              <w:left w:val="nil"/>
              <w:bottom w:val="nil"/>
              <w:right w:val="nil"/>
            </w:tcBorders>
            <w:shd w:val="clear" w:color="auto" w:fill="auto"/>
            <w:noWrap/>
            <w:hideMark/>
          </w:tcPr>
          <w:p w14:paraId="38D86B32"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20.200</w:t>
            </w:r>
          </w:p>
        </w:tc>
        <w:tc>
          <w:tcPr>
            <w:tcW w:w="1117" w:type="dxa"/>
            <w:tcBorders>
              <w:top w:val="nil"/>
              <w:left w:val="nil"/>
              <w:bottom w:val="nil"/>
              <w:right w:val="nil"/>
            </w:tcBorders>
            <w:shd w:val="clear" w:color="auto" w:fill="auto"/>
            <w:noWrap/>
            <w:hideMark/>
          </w:tcPr>
          <w:p w14:paraId="61953F0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20.200</w:t>
            </w:r>
          </w:p>
        </w:tc>
        <w:tc>
          <w:tcPr>
            <w:tcW w:w="1293" w:type="dxa"/>
            <w:tcBorders>
              <w:top w:val="nil"/>
              <w:left w:val="nil"/>
              <w:bottom w:val="nil"/>
              <w:right w:val="nil"/>
            </w:tcBorders>
            <w:shd w:val="clear" w:color="auto" w:fill="auto"/>
            <w:noWrap/>
            <w:hideMark/>
          </w:tcPr>
          <w:p w14:paraId="359F8533"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3.525</w:t>
            </w:r>
          </w:p>
        </w:tc>
        <w:tc>
          <w:tcPr>
            <w:tcW w:w="887" w:type="dxa"/>
            <w:tcBorders>
              <w:top w:val="nil"/>
              <w:left w:val="nil"/>
              <w:bottom w:val="nil"/>
              <w:right w:val="nil"/>
            </w:tcBorders>
            <w:shd w:val="clear" w:color="auto" w:fill="auto"/>
            <w:noWrap/>
            <w:hideMark/>
          </w:tcPr>
          <w:p w14:paraId="43C5BBF6"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17,45</w:t>
            </w:r>
          </w:p>
        </w:tc>
      </w:tr>
      <w:tr w:rsidR="00BB4A5C" w:rsidRPr="00BB4A5C" w14:paraId="4820C0A5" w14:textId="77777777" w:rsidTr="00BB4A5C">
        <w:trPr>
          <w:trHeight w:val="240"/>
        </w:trPr>
        <w:tc>
          <w:tcPr>
            <w:tcW w:w="222" w:type="dxa"/>
            <w:tcBorders>
              <w:top w:val="nil"/>
              <w:left w:val="nil"/>
              <w:bottom w:val="nil"/>
              <w:right w:val="nil"/>
            </w:tcBorders>
            <w:shd w:val="clear" w:color="auto" w:fill="auto"/>
            <w:noWrap/>
            <w:hideMark/>
          </w:tcPr>
          <w:p w14:paraId="1221A200"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2F5093EC"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3232</w:t>
            </w:r>
          </w:p>
        </w:tc>
        <w:tc>
          <w:tcPr>
            <w:tcW w:w="6532" w:type="dxa"/>
            <w:gridSpan w:val="2"/>
            <w:tcBorders>
              <w:top w:val="nil"/>
              <w:left w:val="nil"/>
              <w:bottom w:val="nil"/>
              <w:right w:val="nil"/>
            </w:tcBorders>
            <w:shd w:val="clear" w:color="auto" w:fill="auto"/>
            <w:noWrap/>
            <w:hideMark/>
          </w:tcPr>
          <w:p w14:paraId="414787DF"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Usluge tekućeg i investicijskog održavanja</w:t>
            </w:r>
          </w:p>
        </w:tc>
        <w:tc>
          <w:tcPr>
            <w:tcW w:w="1117" w:type="dxa"/>
            <w:tcBorders>
              <w:top w:val="nil"/>
              <w:left w:val="nil"/>
              <w:bottom w:val="nil"/>
              <w:right w:val="nil"/>
            </w:tcBorders>
            <w:shd w:val="clear" w:color="auto" w:fill="auto"/>
            <w:noWrap/>
            <w:hideMark/>
          </w:tcPr>
          <w:p w14:paraId="70344642"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2078406C"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3.525</w:t>
            </w:r>
          </w:p>
        </w:tc>
        <w:tc>
          <w:tcPr>
            <w:tcW w:w="887" w:type="dxa"/>
            <w:tcBorders>
              <w:top w:val="nil"/>
              <w:left w:val="nil"/>
              <w:bottom w:val="nil"/>
              <w:right w:val="nil"/>
            </w:tcBorders>
            <w:shd w:val="clear" w:color="auto" w:fill="auto"/>
            <w:noWrap/>
            <w:hideMark/>
          </w:tcPr>
          <w:p w14:paraId="404C3F2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0B29DF1E" w14:textId="77777777" w:rsidTr="00BB4A5C">
        <w:trPr>
          <w:trHeight w:val="495"/>
        </w:trPr>
        <w:tc>
          <w:tcPr>
            <w:tcW w:w="5951" w:type="dxa"/>
            <w:gridSpan w:val="3"/>
            <w:tcBorders>
              <w:top w:val="nil"/>
              <w:left w:val="nil"/>
              <w:bottom w:val="nil"/>
              <w:right w:val="nil"/>
            </w:tcBorders>
            <w:shd w:val="clear" w:color="auto" w:fill="auto"/>
            <w:hideMark/>
          </w:tcPr>
          <w:p w14:paraId="2B8B5A3A" w14:textId="77777777" w:rsidR="00BB4A5C" w:rsidRPr="00BB4A5C" w:rsidRDefault="00BB4A5C" w:rsidP="00BB4A5C">
            <w:pPr>
              <w:spacing w:after="0" w:line="240" w:lineRule="auto"/>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Izvor financiranja: 511  Agencija za plaćanja u poljoprivredi, ribarstvu i ruralnom razvoju</w:t>
            </w:r>
          </w:p>
        </w:tc>
        <w:tc>
          <w:tcPr>
            <w:tcW w:w="1420" w:type="dxa"/>
            <w:tcBorders>
              <w:top w:val="nil"/>
              <w:left w:val="nil"/>
              <w:bottom w:val="nil"/>
              <w:right w:val="nil"/>
            </w:tcBorders>
            <w:shd w:val="clear" w:color="auto" w:fill="auto"/>
            <w:noWrap/>
            <w:hideMark/>
          </w:tcPr>
          <w:p w14:paraId="1C112635"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36.132</w:t>
            </w:r>
          </w:p>
        </w:tc>
        <w:tc>
          <w:tcPr>
            <w:tcW w:w="1117" w:type="dxa"/>
            <w:tcBorders>
              <w:top w:val="nil"/>
              <w:left w:val="nil"/>
              <w:bottom w:val="nil"/>
              <w:right w:val="nil"/>
            </w:tcBorders>
            <w:shd w:val="clear" w:color="auto" w:fill="auto"/>
            <w:noWrap/>
            <w:hideMark/>
          </w:tcPr>
          <w:p w14:paraId="58F38F80"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36.132</w:t>
            </w:r>
          </w:p>
        </w:tc>
        <w:tc>
          <w:tcPr>
            <w:tcW w:w="1293" w:type="dxa"/>
            <w:tcBorders>
              <w:top w:val="nil"/>
              <w:left w:val="nil"/>
              <w:bottom w:val="nil"/>
              <w:right w:val="nil"/>
            </w:tcBorders>
            <w:shd w:val="clear" w:color="auto" w:fill="auto"/>
            <w:noWrap/>
            <w:hideMark/>
          </w:tcPr>
          <w:p w14:paraId="12D50FF3"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36.132</w:t>
            </w:r>
          </w:p>
        </w:tc>
        <w:tc>
          <w:tcPr>
            <w:tcW w:w="887" w:type="dxa"/>
            <w:tcBorders>
              <w:top w:val="nil"/>
              <w:left w:val="nil"/>
              <w:bottom w:val="nil"/>
              <w:right w:val="nil"/>
            </w:tcBorders>
            <w:shd w:val="clear" w:color="auto" w:fill="auto"/>
            <w:noWrap/>
            <w:hideMark/>
          </w:tcPr>
          <w:p w14:paraId="12D186B7"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100,00</w:t>
            </w:r>
          </w:p>
        </w:tc>
      </w:tr>
      <w:tr w:rsidR="00BB4A5C" w:rsidRPr="00BB4A5C" w14:paraId="49629335" w14:textId="77777777" w:rsidTr="00BB4A5C">
        <w:trPr>
          <w:trHeight w:val="240"/>
        </w:trPr>
        <w:tc>
          <w:tcPr>
            <w:tcW w:w="222" w:type="dxa"/>
            <w:tcBorders>
              <w:top w:val="nil"/>
              <w:left w:val="nil"/>
              <w:bottom w:val="nil"/>
              <w:right w:val="nil"/>
            </w:tcBorders>
            <w:shd w:val="clear" w:color="auto" w:fill="auto"/>
            <w:noWrap/>
            <w:hideMark/>
          </w:tcPr>
          <w:p w14:paraId="6061440F"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p>
        </w:tc>
        <w:tc>
          <w:tcPr>
            <w:tcW w:w="617" w:type="dxa"/>
            <w:tcBorders>
              <w:top w:val="nil"/>
              <w:left w:val="nil"/>
              <w:bottom w:val="nil"/>
              <w:right w:val="nil"/>
            </w:tcBorders>
            <w:shd w:val="clear" w:color="auto" w:fill="auto"/>
            <w:noWrap/>
            <w:hideMark/>
          </w:tcPr>
          <w:p w14:paraId="0E7CDC34"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w:t>
            </w:r>
          </w:p>
        </w:tc>
        <w:tc>
          <w:tcPr>
            <w:tcW w:w="5112" w:type="dxa"/>
            <w:tcBorders>
              <w:top w:val="nil"/>
              <w:left w:val="nil"/>
              <w:bottom w:val="nil"/>
              <w:right w:val="nil"/>
            </w:tcBorders>
            <w:shd w:val="clear" w:color="auto" w:fill="auto"/>
            <w:noWrap/>
            <w:hideMark/>
          </w:tcPr>
          <w:p w14:paraId="671867D1"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Materijalni rashodi</w:t>
            </w:r>
          </w:p>
        </w:tc>
        <w:tc>
          <w:tcPr>
            <w:tcW w:w="1420" w:type="dxa"/>
            <w:tcBorders>
              <w:top w:val="nil"/>
              <w:left w:val="nil"/>
              <w:bottom w:val="nil"/>
              <w:right w:val="nil"/>
            </w:tcBorders>
            <w:shd w:val="clear" w:color="auto" w:fill="auto"/>
            <w:noWrap/>
            <w:hideMark/>
          </w:tcPr>
          <w:p w14:paraId="2E53AE38"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36.132</w:t>
            </w:r>
          </w:p>
        </w:tc>
        <w:tc>
          <w:tcPr>
            <w:tcW w:w="1117" w:type="dxa"/>
            <w:tcBorders>
              <w:top w:val="nil"/>
              <w:left w:val="nil"/>
              <w:bottom w:val="nil"/>
              <w:right w:val="nil"/>
            </w:tcBorders>
            <w:shd w:val="clear" w:color="auto" w:fill="auto"/>
            <w:noWrap/>
            <w:hideMark/>
          </w:tcPr>
          <w:p w14:paraId="5B4F666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1018188C"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36.132</w:t>
            </w:r>
          </w:p>
        </w:tc>
        <w:tc>
          <w:tcPr>
            <w:tcW w:w="887" w:type="dxa"/>
            <w:tcBorders>
              <w:top w:val="nil"/>
              <w:left w:val="nil"/>
              <w:bottom w:val="nil"/>
              <w:right w:val="nil"/>
            </w:tcBorders>
            <w:shd w:val="clear" w:color="auto" w:fill="auto"/>
            <w:noWrap/>
            <w:hideMark/>
          </w:tcPr>
          <w:p w14:paraId="07725CE6"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100,00</w:t>
            </w:r>
          </w:p>
        </w:tc>
      </w:tr>
      <w:tr w:rsidR="00BB4A5C" w:rsidRPr="00BB4A5C" w14:paraId="63C67881" w14:textId="77777777" w:rsidTr="00BB4A5C">
        <w:trPr>
          <w:trHeight w:val="240"/>
        </w:trPr>
        <w:tc>
          <w:tcPr>
            <w:tcW w:w="222" w:type="dxa"/>
            <w:tcBorders>
              <w:top w:val="nil"/>
              <w:left w:val="nil"/>
              <w:bottom w:val="nil"/>
              <w:right w:val="nil"/>
            </w:tcBorders>
            <w:shd w:val="clear" w:color="auto" w:fill="auto"/>
            <w:noWrap/>
            <w:hideMark/>
          </w:tcPr>
          <w:p w14:paraId="65B6462C"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1CAEF1BC"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322</w:t>
            </w:r>
          </w:p>
        </w:tc>
        <w:tc>
          <w:tcPr>
            <w:tcW w:w="5112" w:type="dxa"/>
            <w:tcBorders>
              <w:top w:val="nil"/>
              <w:left w:val="nil"/>
              <w:bottom w:val="nil"/>
              <w:right w:val="nil"/>
            </w:tcBorders>
            <w:shd w:val="clear" w:color="auto" w:fill="auto"/>
            <w:noWrap/>
            <w:hideMark/>
          </w:tcPr>
          <w:p w14:paraId="7E7C7469"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Rashodi za materijal i energiju</w:t>
            </w:r>
          </w:p>
        </w:tc>
        <w:tc>
          <w:tcPr>
            <w:tcW w:w="1420" w:type="dxa"/>
            <w:tcBorders>
              <w:top w:val="nil"/>
              <w:left w:val="nil"/>
              <w:bottom w:val="nil"/>
              <w:right w:val="nil"/>
            </w:tcBorders>
            <w:shd w:val="clear" w:color="auto" w:fill="auto"/>
            <w:noWrap/>
            <w:hideMark/>
          </w:tcPr>
          <w:p w14:paraId="078AEC6A"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36.132</w:t>
            </w:r>
          </w:p>
        </w:tc>
        <w:tc>
          <w:tcPr>
            <w:tcW w:w="1117" w:type="dxa"/>
            <w:tcBorders>
              <w:top w:val="nil"/>
              <w:left w:val="nil"/>
              <w:bottom w:val="nil"/>
              <w:right w:val="nil"/>
            </w:tcBorders>
            <w:shd w:val="clear" w:color="auto" w:fill="auto"/>
            <w:noWrap/>
            <w:hideMark/>
          </w:tcPr>
          <w:p w14:paraId="779C532E"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43300026"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36.132</w:t>
            </w:r>
          </w:p>
        </w:tc>
        <w:tc>
          <w:tcPr>
            <w:tcW w:w="887" w:type="dxa"/>
            <w:tcBorders>
              <w:top w:val="nil"/>
              <w:left w:val="nil"/>
              <w:bottom w:val="nil"/>
              <w:right w:val="nil"/>
            </w:tcBorders>
            <w:shd w:val="clear" w:color="auto" w:fill="auto"/>
            <w:noWrap/>
            <w:hideMark/>
          </w:tcPr>
          <w:p w14:paraId="23829623"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100,00</w:t>
            </w:r>
          </w:p>
        </w:tc>
      </w:tr>
      <w:tr w:rsidR="00BB4A5C" w:rsidRPr="00BB4A5C" w14:paraId="545E1296" w14:textId="77777777" w:rsidTr="00BB4A5C">
        <w:trPr>
          <w:trHeight w:val="240"/>
        </w:trPr>
        <w:tc>
          <w:tcPr>
            <w:tcW w:w="222" w:type="dxa"/>
            <w:tcBorders>
              <w:top w:val="nil"/>
              <w:left w:val="nil"/>
              <w:bottom w:val="nil"/>
              <w:right w:val="nil"/>
            </w:tcBorders>
            <w:shd w:val="clear" w:color="auto" w:fill="auto"/>
            <w:noWrap/>
            <w:hideMark/>
          </w:tcPr>
          <w:p w14:paraId="5009EB1E"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278DBA36"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3223</w:t>
            </w:r>
          </w:p>
        </w:tc>
        <w:tc>
          <w:tcPr>
            <w:tcW w:w="5112" w:type="dxa"/>
            <w:tcBorders>
              <w:top w:val="nil"/>
              <w:left w:val="nil"/>
              <w:bottom w:val="nil"/>
              <w:right w:val="nil"/>
            </w:tcBorders>
            <w:shd w:val="clear" w:color="auto" w:fill="auto"/>
            <w:noWrap/>
            <w:hideMark/>
          </w:tcPr>
          <w:p w14:paraId="032D7B11"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Energija</w:t>
            </w:r>
          </w:p>
        </w:tc>
        <w:tc>
          <w:tcPr>
            <w:tcW w:w="1420" w:type="dxa"/>
            <w:tcBorders>
              <w:top w:val="nil"/>
              <w:left w:val="nil"/>
              <w:bottom w:val="nil"/>
              <w:right w:val="nil"/>
            </w:tcBorders>
            <w:shd w:val="clear" w:color="auto" w:fill="auto"/>
            <w:noWrap/>
            <w:hideMark/>
          </w:tcPr>
          <w:p w14:paraId="02D6FFAA" w14:textId="63D8004B"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1117" w:type="dxa"/>
            <w:tcBorders>
              <w:top w:val="nil"/>
              <w:left w:val="nil"/>
              <w:bottom w:val="nil"/>
              <w:right w:val="nil"/>
            </w:tcBorders>
            <w:shd w:val="clear" w:color="auto" w:fill="auto"/>
            <w:noWrap/>
            <w:hideMark/>
          </w:tcPr>
          <w:p w14:paraId="0D1AD0FD"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58D0352C"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36.132</w:t>
            </w:r>
          </w:p>
        </w:tc>
        <w:tc>
          <w:tcPr>
            <w:tcW w:w="887" w:type="dxa"/>
            <w:tcBorders>
              <w:top w:val="nil"/>
              <w:left w:val="nil"/>
              <w:bottom w:val="nil"/>
              <w:right w:val="nil"/>
            </w:tcBorders>
            <w:shd w:val="clear" w:color="auto" w:fill="auto"/>
            <w:noWrap/>
            <w:hideMark/>
          </w:tcPr>
          <w:p w14:paraId="4694C533"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65D12F11" w14:textId="77777777" w:rsidTr="00BB4A5C">
        <w:trPr>
          <w:trHeight w:val="240"/>
        </w:trPr>
        <w:tc>
          <w:tcPr>
            <w:tcW w:w="5951" w:type="dxa"/>
            <w:gridSpan w:val="3"/>
            <w:tcBorders>
              <w:top w:val="nil"/>
              <w:left w:val="nil"/>
              <w:bottom w:val="nil"/>
              <w:right w:val="nil"/>
            </w:tcBorders>
            <w:shd w:val="clear" w:color="000000" w:fill="FFFF00"/>
            <w:hideMark/>
          </w:tcPr>
          <w:p w14:paraId="37FBF543"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Aktivnost: A100905  Održavanje groblja</w:t>
            </w:r>
          </w:p>
        </w:tc>
        <w:tc>
          <w:tcPr>
            <w:tcW w:w="1420" w:type="dxa"/>
            <w:tcBorders>
              <w:top w:val="nil"/>
              <w:left w:val="nil"/>
              <w:bottom w:val="nil"/>
              <w:right w:val="nil"/>
            </w:tcBorders>
            <w:shd w:val="clear" w:color="000000" w:fill="FFFF00"/>
            <w:noWrap/>
            <w:hideMark/>
          </w:tcPr>
          <w:p w14:paraId="57FCCCFA"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60.000</w:t>
            </w:r>
          </w:p>
        </w:tc>
        <w:tc>
          <w:tcPr>
            <w:tcW w:w="1117" w:type="dxa"/>
            <w:tcBorders>
              <w:top w:val="nil"/>
              <w:left w:val="nil"/>
              <w:bottom w:val="nil"/>
              <w:right w:val="nil"/>
            </w:tcBorders>
            <w:shd w:val="clear" w:color="000000" w:fill="FFFF00"/>
            <w:noWrap/>
            <w:hideMark/>
          </w:tcPr>
          <w:p w14:paraId="18507128"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60.000</w:t>
            </w:r>
          </w:p>
        </w:tc>
        <w:tc>
          <w:tcPr>
            <w:tcW w:w="1293" w:type="dxa"/>
            <w:tcBorders>
              <w:top w:val="nil"/>
              <w:left w:val="nil"/>
              <w:bottom w:val="nil"/>
              <w:right w:val="nil"/>
            </w:tcBorders>
            <w:shd w:val="clear" w:color="000000" w:fill="FFFF00"/>
            <w:noWrap/>
            <w:hideMark/>
          </w:tcPr>
          <w:p w14:paraId="6111D94E"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45.139</w:t>
            </w:r>
          </w:p>
        </w:tc>
        <w:tc>
          <w:tcPr>
            <w:tcW w:w="887" w:type="dxa"/>
            <w:tcBorders>
              <w:top w:val="nil"/>
              <w:left w:val="nil"/>
              <w:bottom w:val="nil"/>
              <w:right w:val="nil"/>
            </w:tcBorders>
            <w:shd w:val="clear" w:color="000000" w:fill="FFFF00"/>
            <w:noWrap/>
            <w:hideMark/>
          </w:tcPr>
          <w:p w14:paraId="04CA7402"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75,23</w:t>
            </w:r>
          </w:p>
        </w:tc>
      </w:tr>
      <w:tr w:rsidR="00BB4A5C" w:rsidRPr="00BB4A5C" w14:paraId="006EA7B9" w14:textId="77777777" w:rsidTr="00BB4A5C">
        <w:trPr>
          <w:trHeight w:val="240"/>
        </w:trPr>
        <w:tc>
          <w:tcPr>
            <w:tcW w:w="5951" w:type="dxa"/>
            <w:gridSpan w:val="3"/>
            <w:tcBorders>
              <w:top w:val="nil"/>
              <w:left w:val="nil"/>
              <w:bottom w:val="nil"/>
              <w:right w:val="nil"/>
            </w:tcBorders>
            <w:shd w:val="clear" w:color="auto" w:fill="auto"/>
            <w:hideMark/>
          </w:tcPr>
          <w:p w14:paraId="25077DD0" w14:textId="77777777" w:rsidR="00BB4A5C" w:rsidRPr="00BB4A5C" w:rsidRDefault="00BB4A5C" w:rsidP="00BB4A5C">
            <w:pPr>
              <w:spacing w:after="0" w:line="240" w:lineRule="auto"/>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Izvor financiranja: 11  Opći prihodi i primici</w:t>
            </w:r>
          </w:p>
        </w:tc>
        <w:tc>
          <w:tcPr>
            <w:tcW w:w="1420" w:type="dxa"/>
            <w:tcBorders>
              <w:top w:val="nil"/>
              <w:left w:val="nil"/>
              <w:bottom w:val="nil"/>
              <w:right w:val="nil"/>
            </w:tcBorders>
            <w:shd w:val="clear" w:color="auto" w:fill="auto"/>
            <w:noWrap/>
            <w:hideMark/>
          </w:tcPr>
          <w:p w14:paraId="2B7257DA"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40.000</w:t>
            </w:r>
          </w:p>
        </w:tc>
        <w:tc>
          <w:tcPr>
            <w:tcW w:w="1117" w:type="dxa"/>
            <w:tcBorders>
              <w:top w:val="nil"/>
              <w:left w:val="nil"/>
              <w:bottom w:val="nil"/>
              <w:right w:val="nil"/>
            </w:tcBorders>
            <w:shd w:val="clear" w:color="auto" w:fill="auto"/>
            <w:noWrap/>
            <w:hideMark/>
          </w:tcPr>
          <w:p w14:paraId="5CA0FE04"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40.000</w:t>
            </w:r>
          </w:p>
        </w:tc>
        <w:tc>
          <w:tcPr>
            <w:tcW w:w="1293" w:type="dxa"/>
            <w:tcBorders>
              <w:top w:val="nil"/>
              <w:left w:val="nil"/>
              <w:bottom w:val="nil"/>
              <w:right w:val="nil"/>
            </w:tcBorders>
            <w:shd w:val="clear" w:color="auto" w:fill="auto"/>
            <w:noWrap/>
            <w:hideMark/>
          </w:tcPr>
          <w:p w14:paraId="273DC5A8"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20.606</w:t>
            </w:r>
          </w:p>
        </w:tc>
        <w:tc>
          <w:tcPr>
            <w:tcW w:w="887" w:type="dxa"/>
            <w:tcBorders>
              <w:top w:val="nil"/>
              <w:left w:val="nil"/>
              <w:bottom w:val="nil"/>
              <w:right w:val="nil"/>
            </w:tcBorders>
            <w:shd w:val="clear" w:color="auto" w:fill="auto"/>
            <w:noWrap/>
            <w:hideMark/>
          </w:tcPr>
          <w:p w14:paraId="07D48E95"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51,51</w:t>
            </w:r>
          </w:p>
        </w:tc>
      </w:tr>
      <w:tr w:rsidR="00BB4A5C" w:rsidRPr="00BB4A5C" w14:paraId="5AC687D0" w14:textId="77777777" w:rsidTr="00BB4A5C">
        <w:trPr>
          <w:trHeight w:val="240"/>
        </w:trPr>
        <w:tc>
          <w:tcPr>
            <w:tcW w:w="222" w:type="dxa"/>
            <w:tcBorders>
              <w:top w:val="nil"/>
              <w:left w:val="nil"/>
              <w:bottom w:val="nil"/>
              <w:right w:val="nil"/>
            </w:tcBorders>
            <w:shd w:val="clear" w:color="auto" w:fill="auto"/>
            <w:noWrap/>
            <w:hideMark/>
          </w:tcPr>
          <w:p w14:paraId="30252386"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p>
        </w:tc>
        <w:tc>
          <w:tcPr>
            <w:tcW w:w="617" w:type="dxa"/>
            <w:tcBorders>
              <w:top w:val="nil"/>
              <w:left w:val="nil"/>
              <w:bottom w:val="nil"/>
              <w:right w:val="nil"/>
            </w:tcBorders>
            <w:shd w:val="clear" w:color="auto" w:fill="auto"/>
            <w:noWrap/>
            <w:hideMark/>
          </w:tcPr>
          <w:p w14:paraId="1BD091D1"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w:t>
            </w:r>
          </w:p>
        </w:tc>
        <w:tc>
          <w:tcPr>
            <w:tcW w:w="5112" w:type="dxa"/>
            <w:tcBorders>
              <w:top w:val="nil"/>
              <w:left w:val="nil"/>
              <w:bottom w:val="nil"/>
              <w:right w:val="nil"/>
            </w:tcBorders>
            <w:shd w:val="clear" w:color="auto" w:fill="auto"/>
            <w:noWrap/>
            <w:hideMark/>
          </w:tcPr>
          <w:p w14:paraId="2B76BE81"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Materijalni rashodi</w:t>
            </w:r>
          </w:p>
        </w:tc>
        <w:tc>
          <w:tcPr>
            <w:tcW w:w="1420" w:type="dxa"/>
            <w:tcBorders>
              <w:top w:val="nil"/>
              <w:left w:val="nil"/>
              <w:bottom w:val="nil"/>
              <w:right w:val="nil"/>
            </w:tcBorders>
            <w:shd w:val="clear" w:color="auto" w:fill="auto"/>
            <w:noWrap/>
            <w:hideMark/>
          </w:tcPr>
          <w:p w14:paraId="0577263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40.000</w:t>
            </w:r>
          </w:p>
        </w:tc>
        <w:tc>
          <w:tcPr>
            <w:tcW w:w="1117" w:type="dxa"/>
            <w:tcBorders>
              <w:top w:val="nil"/>
              <w:left w:val="nil"/>
              <w:bottom w:val="nil"/>
              <w:right w:val="nil"/>
            </w:tcBorders>
            <w:shd w:val="clear" w:color="auto" w:fill="auto"/>
            <w:noWrap/>
            <w:hideMark/>
          </w:tcPr>
          <w:p w14:paraId="47017816"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40.000</w:t>
            </w:r>
          </w:p>
        </w:tc>
        <w:tc>
          <w:tcPr>
            <w:tcW w:w="1293" w:type="dxa"/>
            <w:tcBorders>
              <w:top w:val="nil"/>
              <w:left w:val="nil"/>
              <w:bottom w:val="nil"/>
              <w:right w:val="nil"/>
            </w:tcBorders>
            <w:shd w:val="clear" w:color="auto" w:fill="auto"/>
            <w:noWrap/>
            <w:hideMark/>
          </w:tcPr>
          <w:p w14:paraId="1E68C85C"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20.606</w:t>
            </w:r>
          </w:p>
        </w:tc>
        <w:tc>
          <w:tcPr>
            <w:tcW w:w="887" w:type="dxa"/>
            <w:tcBorders>
              <w:top w:val="nil"/>
              <w:left w:val="nil"/>
              <w:bottom w:val="nil"/>
              <w:right w:val="nil"/>
            </w:tcBorders>
            <w:shd w:val="clear" w:color="auto" w:fill="auto"/>
            <w:noWrap/>
            <w:hideMark/>
          </w:tcPr>
          <w:p w14:paraId="34DB43D8"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51,51</w:t>
            </w:r>
          </w:p>
        </w:tc>
      </w:tr>
      <w:tr w:rsidR="00BB4A5C" w:rsidRPr="00BB4A5C" w14:paraId="7075419F" w14:textId="77777777" w:rsidTr="00BB4A5C">
        <w:trPr>
          <w:trHeight w:val="240"/>
        </w:trPr>
        <w:tc>
          <w:tcPr>
            <w:tcW w:w="222" w:type="dxa"/>
            <w:tcBorders>
              <w:top w:val="nil"/>
              <w:left w:val="nil"/>
              <w:bottom w:val="nil"/>
              <w:right w:val="nil"/>
            </w:tcBorders>
            <w:shd w:val="clear" w:color="auto" w:fill="auto"/>
            <w:noWrap/>
            <w:hideMark/>
          </w:tcPr>
          <w:p w14:paraId="0D55284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16F807D6"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323</w:t>
            </w:r>
          </w:p>
        </w:tc>
        <w:tc>
          <w:tcPr>
            <w:tcW w:w="5112" w:type="dxa"/>
            <w:tcBorders>
              <w:top w:val="nil"/>
              <w:left w:val="nil"/>
              <w:bottom w:val="nil"/>
              <w:right w:val="nil"/>
            </w:tcBorders>
            <w:shd w:val="clear" w:color="auto" w:fill="auto"/>
            <w:noWrap/>
            <w:hideMark/>
          </w:tcPr>
          <w:p w14:paraId="44516BDE"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Rashodi za usluge</w:t>
            </w:r>
          </w:p>
        </w:tc>
        <w:tc>
          <w:tcPr>
            <w:tcW w:w="1420" w:type="dxa"/>
            <w:tcBorders>
              <w:top w:val="nil"/>
              <w:left w:val="nil"/>
              <w:bottom w:val="nil"/>
              <w:right w:val="nil"/>
            </w:tcBorders>
            <w:shd w:val="clear" w:color="auto" w:fill="auto"/>
            <w:noWrap/>
            <w:hideMark/>
          </w:tcPr>
          <w:p w14:paraId="02A3F64C"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40.000</w:t>
            </w:r>
          </w:p>
        </w:tc>
        <w:tc>
          <w:tcPr>
            <w:tcW w:w="1117" w:type="dxa"/>
            <w:tcBorders>
              <w:top w:val="nil"/>
              <w:left w:val="nil"/>
              <w:bottom w:val="nil"/>
              <w:right w:val="nil"/>
            </w:tcBorders>
            <w:shd w:val="clear" w:color="auto" w:fill="auto"/>
            <w:noWrap/>
            <w:hideMark/>
          </w:tcPr>
          <w:p w14:paraId="672C827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40.000</w:t>
            </w:r>
          </w:p>
        </w:tc>
        <w:tc>
          <w:tcPr>
            <w:tcW w:w="1293" w:type="dxa"/>
            <w:tcBorders>
              <w:top w:val="nil"/>
              <w:left w:val="nil"/>
              <w:bottom w:val="nil"/>
              <w:right w:val="nil"/>
            </w:tcBorders>
            <w:shd w:val="clear" w:color="auto" w:fill="auto"/>
            <w:noWrap/>
            <w:hideMark/>
          </w:tcPr>
          <w:p w14:paraId="3197278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20.606</w:t>
            </w:r>
          </w:p>
        </w:tc>
        <w:tc>
          <w:tcPr>
            <w:tcW w:w="887" w:type="dxa"/>
            <w:tcBorders>
              <w:top w:val="nil"/>
              <w:left w:val="nil"/>
              <w:bottom w:val="nil"/>
              <w:right w:val="nil"/>
            </w:tcBorders>
            <w:shd w:val="clear" w:color="auto" w:fill="auto"/>
            <w:noWrap/>
            <w:hideMark/>
          </w:tcPr>
          <w:p w14:paraId="0ED3DA9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51,51</w:t>
            </w:r>
          </w:p>
        </w:tc>
      </w:tr>
      <w:tr w:rsidR="00BB4A5C" w:rsidRPr="00BB4A5C" w14:paraId="08C845CE" w14:textId="77777777" w:rsidTr="00BB4A5C">
        <w:trPr>
          <w:trHeight w:val="240"/>
        </w:trPr>
        <w:tc>
          <w:tcPr>
            <w:tcW w:w="222" w:type="dxa"/>
            <w:tcBorders>
              <w:top w:val="nil"/>
              <w:left w:val="nil"/>
              <w:bottom w:val="nil"/>
              <w:right w:val="nil"/>
            </w:tcBorders>
            <w:shd w:val="clear" w:color="auto" w:fill="auto"/>
            <w:noWrap/>
            <w:hideMark/>
          </w:tcPr>
          <w:p w14:paraId="5D635324"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467978F3"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3232</w:t>
            </w:r>
          </w:p>
        </w:tc>
        <w:tc>
          <w:tcPr>
            <w:tcW w:w="6532" w:type="dxa"/>
            <w:gridSpan w:val="2"/>
            <w:tcBorders>
              <w:top w:val="nil"/>
              <w:left w:val="nil"/>
              <w:bottom w:val="nil"/>
              <w:right w:val="nil"/>
            </w:tcBorders>
            <w:shd w:val="clear" w:color="auto" w:fill="auto"/>
            <w:noWrap/>
            <w:hideMark/>
          </w:tcPr>
          <w:p w14:paraId="3D21D932"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Usluge tekućeg i investicijskog održavanja</w:t>
            </w:r>
          </w:p>
        </w:tc>
        <w:tc>
          <w:tcPr>
            <w:tcW w:w="1117" w:type="dxa"/>
            <w:tcBorders>
              <w:top w:val="nil"/>
              <w:left w:val="nil"/>
              <w:bottom w:val="nil"/>
              <w:right w:val="nil"/>
            </w:tcBorders>
            <w:shd w:val="clear" w:color="auto" w:fill="auto"/>
            <w:noWrap/>
            <w:hideMark/>
          </w:tcPr>
          <w:p w14:paraId="5696219D"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589464B1"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20.606</w:t>
            </w:r>
          </w:p>
        </w:tc>
        <w:tc>
          <w:tcPr>
            <w:tcW w:w="887" w:type="dxa"/>
            <w:tcBorders>
              <w:top w:val="nil"/>
              <w:left w:val="nil"/>
              <w:bottom w:val="nil"/>
              <w:right w:val="nil"/>
            </w:tcBorders>
            <w:shd w:val="clear" w:color="auto" w:fill="auto"/>
            <w:noWrap/>
            <w:hideMark/>
          </w:tcPr>
          <w:p w14:paraId="4FE7C047"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3E747DE7" w14:textId="77777777" w:rsidTr="00BB4A5C">
        <w:trPr>
          <w:trHeight w:val="240"/>
        </w:trPr>
        <w:tc>
          <w:tcPr>
            <w:tcW w:w="5951" w:type="dxa"/>
            <w:gridSpan w:val="3"/>
            <w:tcBorders>
              <w:top w:val="nil"/>
              <w:left w:val="nil"/>
              <w:bottom w:val="nil"/>
              <w:right w:val="nil"/>
            </w:tcBorders>
            <w:shd w:val="clear" w:color="auto" w:fill="auto"/>
            <w:hideMark/>
          </w:tcPr>
          <w:p w14:paraId="062A936E" w14:textId="77777777" w:rsidR="00BB4A5C" w:rsidRPr="00BB4A5C" w:rsidRDefault="00BB4A5C" w:rsidP="00BB4A5C">
            <w:pPr>
              <w:spacing w:after="0" w:line="240" w:lineRule="auto"/>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Izvor financiranja: 435  Prihodi od  doprinosa za šume</w:t>
            </w:r>
          </w:p>
        </w:tc>
        <w:tc>
          <w:tcPr>
            <w:tcW w:w="1420" w:type="dxa"/>
            <w:tcBorders>
              <w:top w:val="nil"/>
              <w:left w:val="nil"/>
              <w:bottom w:val="nil"/>
              <w:right w:val="nil"/>
            </w:tcBorders>
            <w:shd w:val="clear" w:color="auto" w:fill="auto"/>
            <w:noWrap/>
            <w:hideMark/>
          </w:tcPr>
          <w:p w14:paraId="2A66A127"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14.000</w:t>
            </w:r>
          </w:p>
        </w:tc>
        <w:tc>
          <w:tcPr>
            <w:tcW w:w="1117" w:type="dxa"/>
            <w:tcBorders>
              <w:top w:val="nil"/>
              <w:left w:val="nil"/>
              <w:bottom w:val="nil"/>
              <w:right w:val="nil"/>
            </w:tcBorders>
            <w:shd w:val="clear" w:color="auto" w:fill="auto"/>
            <w:noWrap/>
            <w:hideMark/>
          </w:tcPr>
          <w:p w14:paraId="3E4125DE"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14.000</w:t>
            </w:r>
          </w:p>
        </w:tc>
        <w:tc>
          <w:tcPr>
            <w:tcW w:w="1293" w:type="dxa"/>
            <w:tcBorders>
              <w:top w:val="nil"/>
              <w:left w:val="nil"/>
              <w:bottom w:val="nil"/>
              <w:right w:val="nil"/>
            </w:tcBorders>
            <w:shd w:val="clear" w:color="auto" w:fill="auto"/>
            <w:noWrap/>
            <w:hideMark/>
          </w:tcPr>
          <w:p w14:paraId="6456812D"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12.500</w:t>
            </w:r>
          </w:p>
        </w:tc>
        <w:tc>
          <w:tcPr>
            <w:tcW w:w="887" w:type="dxa"/>
            <w:tcBorders>
              <w:top w:val="nil"/>
              <w:left w:val="nil"/>
              <w:bottom w:val="nil"/>
              <w:right w:val="nil"/>
            </w:tcBorders>
            <w:shd w:val="clear" w:color="auto" w:fill="auto"/>
            <w:noWrap/>
            <w:hideMark/>
          </w:tcPr>
          <w:p w14:paraId="65A678C8"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89,29</w:t>
            </w:r>
          </w:p>
        </w:tc>
      </w:tr>
      <w:tr w:rsidR="00BB4A5C" w:rsidRPr="00BB4A5C" w14:paraId="7C4063EE" w14:textId="77777777" w:rsidTr="00BB4A5C">
        <w:trPr>
          <w:trHeight w:val="240"/>
        </w:trPr>
        <w:tc>
          <w:tcPr>
            <w:tcW w:w="222" w:type="dxa"/>
            <w:tcBorders>
              <w:top w:val="nil"/>
              <w:left w:val="nil"/>
              <w:bottom w:val="nil"/>
              <w:right w:val="nil"/>
            </w:tcBorders>
            <w:shd w:val="clear" w:color="auto" w:fill="auto"/>
            <w:noWrap/>
            <w:hideMark/>
          </w:tcPr>
          <w:p w14:paraId="160EDA51"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p>
        </w:tc>
        <w:tc>
          <w:tcPr>
            <w:tcW w:w="617" w:type="dxa"/>
            <w:tcBorders>
              <w:top w:val="nil"/>
              <w:left w:val="nil"/>
              <w:bottom w:val="nil"/>
              <w:right w:val="nil"/>
            </w:tcBorders>
            <w:shd w:val="clear" w:color="auto" w:fill="auto"/>
            <w:noWrap/>
            <w:hideMark/>
          </w:tcPr>
          <w:p w14:paraId="52DA0F45"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w:t>
            </w:r>
          </w:p>
        </w:tc>
        <w:tc>
          <w:tcPr>
            <w:tcW w:w="5112" w:type="dxa"/>
            <w:tcBorders>
              <w:top w:val="nil"/>
              <w:left w:val="nil"/>
              <w:bottom w:val="nil"/>
              <w:right w:val="nil"/>
            </w:tcBorders>
            <w:shd w:val="clear" w:color="auto" w:fill="auto"/>
            <w:noWrap/>
            <w:hideMark/>
          </w:tcPr>
          <w:p w14:paraId="1288AC9A"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Materijalni rashodi</w:t>
            </w:r>
          </w:p>
        </w:tc>
        <w:tc>
          <w:tcPr>
            <w:tcW w:w="1420" w:type="dxa"/>
            <w:tcBorders>
              <w:top w:val="nil"/>
              <w:left w:val="nil"/>
              <w:bottom w:val="nil"/>
              <w:right w:val="nil"/>
            </w:tcBorders>
            <w:shd w:val="clear" w:color="auto" w:fill="auto"/>
            <w:noWrap/>
            <w:hideMark/>
          </w:tcPr>
          <w:p w14:paraId="20523DF4"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14.000</w:t>
            </w:r>
          </w:p>
        </w:tc>
        <w:tc>
          <w:tcPr>
            <w:tcW w:w="1117" w:type="dxa"/>
            <w:tcBorders>
              <w:top w:val="nil"/>
              <w:left w:val="nil"/>
              <w:bottom w:val="nil"/>
              <w:right w:val="nil"/>
            </w:tcBorders>
            <w:shd w:val="clear" w:color="auto" w:fill="auto"/>
            <w:noWrap/>
            <w:hideMark/>
          </w:tcPr>
          <w:p w14:paraId="0E1F815A"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14.000</w:t>
            </w:r>
          </w:p>
        </w:tc>
        <w:tc>
          <w:tcPr>
            <w:tcW w:w="1293" w:type="dxa"/>
            <w:tcBorders>
              <w:top w:val="nil"/>
              <w:left w:val="nil"/>
              <w:bottom w:val="nil"/>
              <w:right w:val="nil"/>
            </w:tcBorders>
            <w:shd w:val="clear" w:color="auto" w:fill="auto"/>
            <w:noWrap/>
            <w:hideMark/>
          </w:tcPr>
          <w:p w14:paraId="69B206A6"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12.500</w:t>
            </w:r>
          </w:p>
        </w:tc>
        <w:tc>
          <w:tcPr>
            <w:tcW w:w="887" w:type="dxa"/>
            <w:tcBorders>
              <w:top w:val="nil"/>
              <w:left w:val="nil"/>
              <w:bottom w:val="nil"/>
              <w:right w:val="nil"/>
            </w:tcBorders>
            <w:shd w:val="clear" w:color="auto" w:fill="auto"/>
            <w:noWrap/>
            <w:hideMark/>
          </w:tcPr>
          <w:p w14:paraId="6DB60DE8"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89,29</w:t>
            </w:r>
          </w:p>
        </w:tc>
      </w:tr>
      <w:tr w:rsidR="00BB4A5C" w:rsidRPr="00BB4A5C" w14:paraId="3E0C505A" w14:textId="77777777" w:rsidTr="00BB4A5C">
        <w:trPr>
          <w:trHeight w:val="240"/>
        </w:trPr>
        <w:tc>
          <w:tcPr>
            <w:tcW w:w="222" w:type="dxa"/>
            <w:tcBorders>
              <w:top w:val="nil"/>
              <w:left w:val="nil"/>
              <w:bottom w:val="nil"/>
              <w:right w:val="nil"/>
            </w:tcBorders>
            <w:shd w:val="clear" w:color="auto" w:fill="auto"/>
            <w:noWrap/>
            <w:hideMark/>
          </w:tcPr>
          <w:p w14:paraId="4D469BF8"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28DA5256"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323</w:t>
            </w:r>
          </w:p>
        </w:tc>
        <w:tc>
          <w:tcPr>
            <w:tcW w:w="5112" w:type="dxa"/>
            <w:tcBorders>
              <w:top w:val="nil"/>
              <w:left w:val="nil"/>
              <w:bottom w:val="nil"/>
              <w:right w:val="nil"/>
            </w:tcBorders>
            <w:shd w:val="clear" w:color="auto" w:fill="auto"/>
            <w:noWrap/>
            <w:hideMark/>
          </w:tcPr>
          <w:p w14:paraId="5A956D88"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Rashodi za usluge</w:t>
            </w:r>
          </w:p>
        </w:tc>
        <w:tc>
          <w:tcPr>
            <w:tcW w:w="1420" w:type="dxa"/>
            <w:tcBorders>
              <w:top w:val="nil"/>
              <w:left w:val="nil"/>
              <w:bottom w:val="nil"/>
              <w:right w:val="nil"/>
            </w:tcBorders>
            <w:shd w:val="clear" w:color="auto" w:fill="auto"/>
            <w:noWrap/>
            <w:hideMark/>
          </w:tcPr>
          <w:p w14:paraId="3197CE67"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14.000</w:t>
            </w:r>
          </w:p>
        </w:tc>
        <w:tc>
          <w:tcPr>
            <w:tcW w:w="1117" w:type="dxa"/>
            <w:tcBorders>
              <w:top w:val="nil"/>
              <w:left w:val="nil"/>
              <w:bottom w:val="nil"/>
              <w:right w:val="nil"/>
            </w:tcBorders>
            <w:shd w:val="clear" w:color="auto" w:fill="auto"/>
            <w:noWrap/>
            <w:hideMark/>
          </w:tcPr>
          <w:p w14:paraId="27D610A6"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14.000</w:t>
            </w:r>
          </w:p>
        </w:tc>
        <w:tc>
          <w:tcPr>
            <w:tcW w:w="1293" w:type="dxa"/>
            <w:tcBorders>
              <w:top w:val="nil"/>
              <w:left w:val="nil"/>
              <w:bottom w:val="nil"/>
              <w:right w:val="nil"/>
            </w:tcBorders>
            <w:shd w:val="clear" w:color="auto" w:fill="auto"/>
            <w:noWrap/>
            <w:hideMark/>
          </w:tcPr>
          <w:p w14:paraId="5A4971DE"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12.500</w:t>
            </w:r>
          </w:p>
        </w:tc>
        <w:tc>
          <w:tcPr>
            <w:tcW w:w="887" w:type="dxa"/>
            <w:tcBorders>
              <w:top w:val="nil"/>
              <w:left w:val="nil"/>
              <w:bottom w:val="nil"/>
              <w:right w:val="nil"/>
            </w:tcBorders>
            <w:shd w:val="clear" w:color="auto" w:fill="auto"/>
            <w:noWrap/>
            <w:hideMark/>
          </w:tcPr>
          <w:p w14:paraId="4EA22904"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89,29</w:t>
            </w:r>
          </w:p>
        </w:tc>
      </w:tr>
      <w:tr w:rsidR="00BB4A5C" w:rsidRPr="00BB4A5C" w14:paraId="5AD5CE14" w14:textId="77777777" w:rsidTr="00BB4A5C">
        <w:trPr>
          <w:trHeight w:val="240"/>
        </w:trPr>
        <w:tc>
          <w:tcPr>
            <w:tcW w:w="222" w:type="dxa"/>
            <w:tcBorders>
              <w:top w:val="nil"/>
              <w:left w:val="nil"/>
              <w:bottom w:val="nil"/>
              <w:right w:val="nil"/>
            </w:tcBorders>
            <w:shd w:val="clear" w:color="auto" w:fill="auto"/>
            <w:noWrap/>
            <w:hideMark/>
          </w:tcPr>
          <w:p w14:paraId="797354A0"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58826659"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3232</w:t>
            </w:r>
          </w:p>
        </w:tc>
        <w:tc>
          <w:tcPr>
            <w:tcW w:w="6532" w:type="dxa"/>
            <w:gridSpan w:val="2"/>
            <w:tcBorders>
              <w:top w:val="nil"/>
              <w:left w:val="nil"/>
              <w:bottom w:val="nil"/>
              <w:right w:val="nil"/>
            </w:tcBorders>
            <w:shd w:val="clear" w:color="auto" w:fill="auto"/>
            <w:noWrap/>
            <w:hideMark/>
          </w:tcPr>
          <w:p w14:paraId="1D9D57A6"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Usluge tekućeg i investicijskog održavanja</w:t>
            </w:r>
          </w:p>
        </w:tc>
        <w:tc>
          <w:tcPr>
            <w:tcW w:w="1117" w:type="dxa"/>
            <w:tcBorders>
              <w:top w:val="nil"/>
              <w:left w:val="nil"/>
              <w:bottom w:val="nil"/>
              <w:right w:val="nil"/>
            </w:tcBorders>
            <w:shd w:val="clear" w:color="auto" w:fill="auto"/>
            <w:noWrap/>
            <w:hideMark/>
          </w:tcPr>
          <w:p w14:paraId="383843B0"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61897C3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12.500</w:t>
            </w:r>
          </w:p>
        </w:tc>
        <w:tc>
          <w:tcPr>
            <w:tcW w:w="887" w:type="dxa"/>
            <w:tcBorders>
              <w:top w:val="nil"/>
              <w:left w:val="nil"/>
              <w:bottom w:val="nil"/>
              <w:right w:val="nil"/>
            </w:tcBorders>
            <w:shd w:val="clear" w:color="auto" w:fill="auto"/>
            <w:noWrap/>
            <w:hideMark/>
          </w:tcPr>
          <w:p w14:paraId="72705766"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7ADE07E0" w14:textId="77777777" w:rsidTr="00BB4A5C">
        <w:trPr>
          <w:trHeight w:val="240"/>
        </w:trPr>
        <w:tc>
          <w:tcPr>
            <w:tcW w:w="5951" w:type="dxa"/>
            <w:gridSpan w:val="3"/>
            <w:tcBorders>
              <w:top w:val="nil"/>
              <w:left w:val="nil"/>
              <w:bottom w:val="nil"/>
              <w:right w:val="nil"/>
            </w:tcBorders>
            <w:shd w:val="clear" w:color="auto" w:fill="auto"/>
            <w:hideMark/>
          </w:tcPr>
          <w:p w14:paraId="574FB001" w14:textId="77777777" w:rsidR="00BB4A5C" w:rsidRPr="00BB4A5C" w:rsidRDefault="00BB4A5C" w:rsidP="00BB4A5C">
            <w:pPr>
              <w:spacing w:after="0" w:line="240" w:lineRule="auto"/>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Izvor financiranja: 438  Prihodi od grobne naknade</w:t>
            </w:r>
          </w:p>
        </w:tc>
        <w:tc>
          <w:tcPr>
            <w:tcW w:w="1420" w:type="dxa"/>
            <w:tcBorders>
              <w:top w:val="nil"/>
              <w:left w:val="nil"/>
              <w:bottom w:val="nil"/>
              <w:right w:val="nil"/>
            </w:tcBorders>
            <w:shd w:val="clear" w:color="auto" w:fill="auto"/>
            <w:noWrap/>
            <w:hideMark/>
          </w:tcPr>
          <w:p w14:paraId="271FEEEE"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6.000</w:t>
            </w:r>
          </w:p>
        </w:tc>
        <w:tc>
          <w:tcPr>
            <w:tcW w:w="1117" w:type="dxa"/>
            <w:tcBorders>
              <w:top w:val="nil"/>
              <w:left w:val="nil"/>
              <w:bottom w:val="nil"/>
              <w:right w:val="nil"/>
            </w:tcBorders>
            <w:shd w:val="clear" w:color="auto" w:fill="auto"/>
            <w:noWrap/>
            <w:hideMark/>
          </w:tcPr>
          <w:p w14:paraId="0F1DEEC4"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6.000</w:t>
            </w:r>
          </w:p>
        </w:tc>
        <w:tc>
          <w:tcPr>
            <w:tcW w:w="1293" w:type="dxa"/>
            <w:tcBorders>
              <w:top w:val="nil"/>
              <w:left w:val="nil"/>
              <w:bottom w:val="nil"/>
              <w:right w:val="nil"/>
            </w:tcBorders>
            <w:shd w:val="clear" w:color="auto" w:fill="auto"/>
            <w:noWrap/>
            <w:hideMark/>
          </w:tcPr>
          <w:p w14:paraId="0A5D8190"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12.034</w:t>
            </w:r>
          </w:p>
        </w:tc>
        <w:tc>
          <w:tcPr>
            <w:tcW w:w="887" w:type="dxa"/>
            <w:tcBorders>
              <w:top w:val="nil"/>
              <w:left w:val="nil"/>
              <w:bottom w:val="nil"/>
              <w:right w:val="nil"/>
            </w:tcBorders>
            <w:shd w:val="clear" w:color="auto" w:fill="auto"/>
            <w:noWrap/>
            <w:hideMark/>
          </w:tcPr>
          <w:p w14:paraId="4040392B"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200,56</w:t>
            </w:r>
          </w:p>
        </w:tc>
      </w:tr>
      <w:tr w:rsidR="00BB4A5C" w:rsidRPr="00BB4A5C" w14:paraId="5E171CB8" w14:textId="77777777" w:rsidTr="00BB4A5C">
        <w:trPr>
          <w:trHeight w:val="240"/>
        </w:trPr>
        <w:tc>
          <w:tcPr>
            <w:tcW w:w="222" w:type="dxa"/>
            <w:tcBorders>
              <w:top w:val="nil"/>
              <w:left w:val="nil"/>
              <w:bottom w:val="nil"/>
              <w:right w:val="nil"/>
            </w:tcBorders>
            <w:shd w:val="clear" w:color="auto" w:fill="auto"/>
            <w:noWrap/>
            <w:hideMark/>
          </w:tcPr>
          <w:p w14:paraId="32E113BD"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p>
        </w:tc>
        <w:tc>
          <w:tcPr>
            <w:tcW w:w="617" w:type="dxa"/>
            <w:tcBorders>
              <w:top w:val="nil"/>
              <w:left w:val="nil"/>
              <w:bottom w:val="nil"/>
              <w:right w:val="nil"/>
            </w:tcBorders>
            <w:shd w:val="clear" w:color="auto" w:fill="auto"/>
            <w:noWrap/>
            <w:hideMark/>
          </w:tcPr>
          <w:p w14:paraId="7FBEFAC5"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w:t>
            </w:r>
          </w:p>
        </w:tc>
        <w:tc>
          <w:tcPr>
            <w:tcW w:w="5112" w:type="dxa"/>
            <w:tcBorders>
              <w:top w:val="nil"/>
              <w:left w:val="nil"/>
              <w:bottom w:val="nil"/>
              <w:right w:val="nil"/>
            </w:tcBorders>
            <w:shd w:val="clear" w:color="auto" w:fill="auto"/>
            <w:noWrap/>
            <w:hideMark/>
          </w:tcPr>
          <w:p w14:paraId="5CA751D9"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Materijalni rashodi</w:t>
            </w:r>
          </w:p>
        </w:tc>
        <w:tc>
          <w:tcPr>
            <w:tcW w:w="1420" w:type="dxa"/>
            <w:tcBorders>
              <w:top w:val="nil"/>
              <w:left w:val="nil"/>
              <w:bottom w:val="nil"/>
              <w:right w:val="nil"/>
            </w:tcBorders>
            <w:shd w:val="clear" w:color="auto" w:fill="auto"/>
            <w:noWrap/>
            <w:hideMark/>
          </w:tcPr>
          <w:p w14:paraId="19FBDC7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6.000</w:t>
            </w:r>
          </w:p>
        </w:tc>
        <w:tc>
          <w:tcPr>
            <w:tcW w:w="1117" w:type="dxa"/>
            <w:tcBorders>
              <w:top w:val="nil"/>
              <w:left w:val="nil"/>
              <w:bottom w:val="nil"/>
              <w:right w:val="nil"/>
            </w:tcBorders>
            <w:shd w:val="clear" w:color="auto" w:fill="auto"/>
            <w:noWrap/>
            <w:hideMark/>
          </w:tcPr>
          <w:p w14:paraId="6E453A2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6.000</w:t>
            </w:r>
          </w:p>
        </w:tc>
        <w:tc>
          <w:tcPr>
            <w:tcW w:w="1293" w:type="dxa"/>
            <w:tcBorders>
              <w:top w:val="nil"/>
              <w:left w:val="nil"/>
              <w:bottom w:val="nil"/>
              <w:right w:val="nil"/>
            </w:tcBorders>
            <w:shd w:val="clear" w:color="auto" w:fill="auto"/>
            <w:noWrap/>
            <w:hideMark/>
          </w:tcPr>
          <w:p w14:paraId="70D61A6D"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12.034</w:t>
            </w:r>
          </w:p>
        </w:tc>
        <w:tc>
          <w:tcPr>
            <w:tcW w:w="887" w:type="dxa"/>
            <w:tcBorders>
              <w:top w:val="nil"/>
              <w:left w:val="nil"/>
              <w:bottom w:val="nil"/>
              <w:right w:val="nil"/>
            </w:tcBorders>
            <w:shd w:val="clear" w:color="auto" w:fill="auto"/>
            <w:noWrap/>
            <w:hideMark/>
          </w:tcPr>
          <w:p w14:paraId="60C0C374"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200,56</w:t>
            </w:r>
          </w:p>
        </w:tc>
      </w:tr>
      <w:tr w:rsidR="00BB4A5C" w:rsidRPr="00BB4A5C" w14:paraId="70012E25" w14:textId="77777777" w:rsidTr="00BB4A5C">
        <w:trPr>
          <w:trHeight w:val="240"/>
        </w:trPr>
        <w:tc>
          <w:tcPr>
            <w:tcW w:w="222" w:type="dxa"/>
            <w:tcBorders>
              <w:top w:val="nil"/>
              <w:left w:val="nil"/>
              <w:bottom w:val="nil"/>
              <w:right w:val="nil"/>
            </w:tcBorders>
            <w:shd w:val="clear" w:color="auto" w:fill="auto"/>
            <w:noWrap/>
            <w:hideMark/>
          </w:tcPr>
          <w:p w14:paraId="37B5A80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4EFC88BC"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322</w:t>
            </w:r>
          </w:p>
        </w:tc>
        <w:tc>
          <w:tcPr>
            <w:tcW w:w="5112" w:type="dxa"/>
            <w:tcBorders>
              <w:top w:val="nil"/>
              <w:left w:val="nil"/>
              <w:bottom w:val="nil"/>
              <w:right w:val="nil"/>
            </w:tcBorders>
            <w:shd w:val="clear" w:color="auto" w:fill="auto"/>
            <w:noWrap/>
            <w:hideMark/>
          </w:tcPr>
          <w:p w14:paraId="49166CDD"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Rashodi za materijal i energiju</w:t>
            </w:r>
          </w:p>
        </w:tc>
        <w:tc>
          <w:tcPr>
            <w:tcW w:w="1420" w:type="dxa"/>
            <w:tcBorders>
              <w:top w:val="nil"/>
              <w:left w:val="nil"/>
              <w:bottom w:val="nil"/>
              <w:right w:val="nil"/>
            </w:tcBorders>
            <w:shd w:val="clear" w:color="auto" w:fill="auto"/>
            <w:noWrap/>
            <w:hideMark/>
          </w:tcPr>
          <w:p w14:paraId="7C5B289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2.000</w:t>
            </w:r>
          </w:p>
        </w:tc>
        <w:tc>
          <w:tcPr>
            <w:tcW w:w="1117" w:type="dxa"/>
            <w:tcBorders>
              <w:top w:val="nil"/>
              <w:left w:val="nil"/>
              <w:bottom w:val="nil"/>
              <w:right w:val="nil"/>
            </w:tcBorders>
            <w:shd w:val="clear" w:color="auto" w:fill="auto"/>
            <w:noWrap/>
            <w:hideMark/>
          </w:tcPr>
          <w:p w14:paraId="5030D536"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2.000</w:t>
            </w:r>
          </w:p>
        </w:tc>
        <w:tc>
          <w:tcPr>
            <w:tcW w:w="1293" w:type="dxa"/>
            <w:tcBorders>
              <w:top w:val="nil"/>
              <w:left w:val="nil"/>
              <w:bottom w:val="nil"/>
              <w:right w:val="nil"/>
            </w:tcBorders>
            <w:shd w:val="clear" w:color="auto" w:fill="auto"/>
            <w:noWrap/>
            <w:hideMark/>
          </w:tcPr>
          <w:p w14:paraId="7C7066D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1.809</w:t>
            </w:r>
          </w:p>
        </w:tc>
        <w:tc>
          <w:tcPr>
            <w:tcW w:w="887" w:type="dxa"/>
            <w:tcBorders>
              <w:top w:val="nil"/>
              <w:left w:val="nil"/>
              <w:bottom w:val="nil"/>
              <w:right w:val="nil"/>
            </w:tcBorders>
            <w:shd w:val="clear" w:color="auto" w:fill="auto"/>
            <w:noWrap/>
            <w:hideMark/>
          </w:tcPr>
          <w:p w14:paraId="7F2600F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90,45</w:t>
            </w:r>
          </w:p>
        </w:tc>
      </w:tr>
      <w:tr w:rsidR="00BB4A5C" w:rsidRPr="00BB4A5C" w14:paraId="0B7A6557" w14:textId="77777777" w:rsidTr="00BB4A5C">
        <w:trPr>
          <w:trHeight w:val="240"/>
        </w:trPr>
        <w:tc>
          <w:tcPr>
            <w:tcW w:w="222" w:type="dxa"/>
            <w:tcBorders>
              <w:top w:val="nil"/>
              <w:left w:val="nil"/>
              <w:bottom w:val="nil"/>
              <w:right w:val="nil"/>
            </w:tcBorders>
            <w:shd w:val="clear" w:color="auto" w:fill="auto"/>
            <w:noWrap/>
            <w:hideMark/>
          </w:tcPr>
          <w:p w14:paraId="785436DA"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51C93B4F"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3221</w:t>
            </w:r>
          </w:p>
        </w:tc>
        <w:tc>
          <w:tcPr>
            <w:tcW w:w="6532" w:type="dxa"/>
            <w:gridSpan w:val="2"/>
            <w:tcBorders>
              <w:top w:val="nil"/>
              <w:left w:val="nil"/>
              <w:bottom w:val="nil"/>
              <w:right w:val="nil"/>
            </w:tcBorders>
            <w:shd w:val="clear" w:color="auto" w:fill="auto"/>
            <w:noWrap/>
            <w:hideMark/>
          </w:tcPr>
          <w:p w14:paraId="2FF5381E"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Uredski materijal i ostali materijalni rashodi</w:t>
            </w:r>
          </w:p>
        </w:tc>
        <w:tc>
          <w:tcPr>
            <w:tcW w:w="1117" w:type="dxa"/>
            <w:tcBorders>
              <w:top w:val="nil"/>
              <w:left w:val="nil"/>
              <w:bottom w:val="nil"/>
              <w:right w:val="nil"/>
            </w:tcBorders>
            <w:shd w:val="clear" w:color="auto" w:fill="auto"/>
            <w:noWrap/>
            <w:hideMark/>
          </w:tcPr>
          <w:p w14:paraId="6D769862"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79C0DE5C"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1.137</w:t>
            </w:r>
          </w:p>
        </w:tc>
        <w:tc>
          <w:tcPr>
            <w:tcW w:w="887" w:type="dxa"/>
            <w:tcBorders>
              <w:top w:val="nil"/>
              <w:left w:val="nil"/>
              <w:bottom w:val="nil"/>
              <w:right w:val="nil"/>
            </w:tcBorders>
            <w:shd w:val="clear" w:color="auto" w:fill="auto"/>
            <w:noWrap/>
            <w:hideMark/>
          </w:tcPr>
          <w:p w14:paraId="771F6BE0"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00EDF735" w14:textId="77777777" w:rsidTr="00BB4A5C">
        <w:trPr>
          <w:trHeight w:val="240"/>
        </w:trPr>
        <w:tc>
          <w:tcPr>
            <w:tcW w:w="222" w:type="dxa"/>
            <w:tcBorders>
              <w:top w:val="nil"/>
              <w:left w:val="nil"/>
              <w:bottom w:val="nil"/>
              <w:right w:val="nil"/>
            </w:tcBorders>
            <w:shd w:val="clear" w:color="auto" w:fill="auto"/>
            <w:noWrap/>
            <w:hideMark/>
          </w:tcPr>
          <w:p w14:paraId="718E82E9"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bottom w:val="nil"/>
              <w:right w:val="nil"/>
            </w:tcBorders>
            <w:shd w:val="clear" w:color="auto" w:fill="auto"/>
            <w:noWrap/>
            <w:hideMark/>
          </w:tcPr>
          <w:p w14:paraId="0341095A"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3223</w:t>
            </w:r>
          </w:p>
        </w:tc>
        <w:tc>
          <w:tcPr>
            <w:tcW w:w="5112" w:type="dxa"/>
            <w:tcBorders>
              <w:top w:val="nil"/>
              <w:left w:val="nil"/>
              <w:bottom w:val="nil"/>
              <w:right w:val="nil"/>
            </w:tcBorders>
            <w:shd w:val="clear" w:color="auto" w:fill="auto"/>
            <w:noWrap/>
            <w:hideMark/>
          </w:tcPr>
          <w:p w14:paraId="711079F7"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Energija</w:t>
            </w:r>
          </w:p>
        </w:tc>
        <w:tc>
          <w:tcPr>
            <w:tcW w:w="1420" w:type="dxa"/>
            <w:tcBorders>
              <w:top w:val="nil"/>
              <w:left w:val="nil"/>
              <w:bottom w:val="nil"/>
              <w:right w:val="nil"/>
            </w:tcBorders>
            <w:shd w:val="clear" w:color="auto" w:fill="auto"/>
            <w:noWrap/>
            <w:hideMark/>
          </w:tcPr>
          <w:p w14:paraId="2023E262" w14:textId="77777777" w:rsidR="00BB4A5C" w:rsidRPr="00BB4A5C" w:rsidRDefault="00BB4A5C" w:rsidP="00BB4A5C">
            <w:pPr>
              <w:spacing w:after="0" w:line="240" w:lineRule="auto"/>
              <w:rPr>
                <w:rFonts w:ascii="Arial" w:eastAsia="Times New Roman" w:hAnsi="Arial" w:cs="Arial"/>
                <w:color w:val="000000"/>
                <w:sz w:val="18"/>
                <w:szCs w:val="18"/>
                <w:lang w:eastAsia="hr-HR"/>
              </w:rPr>
            </w:pPr>
          </w:p>
        </w:tc>
        <w:tc>
          <w:tcPr>
            <w:tcW w:w="1117" w:type="dxa"/>
            <w:tcBorders>
              <w:top w:val="nil"/>
              <w:left w:val="nil"/>
              <w:bottom w:val="nil"/>
              <w:right w:val="nil"/>
            </w:tcBorders>
            <w:shd w:val="clear" w:color="auto" w:fill="auto"/>
            <w:noWrap/>
            <w:hideMark/>
          </w:tcPr>
          <w:p w14:paraId="1BB09881"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60D74A9A"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671</w:t>
            </w:r>
          </w:p>
        </w:tc>
        <w:tc>
          <w:tcPr>
            <w:tcW w:w="887" w:type="dxa"/>
            <w:tcBorders>
              <w:top w:val="nil"/>
              <w:left w:val="nil"/>
              <w:bottom w:val="nil"/>
              <w:right w:val="nil"/>
            </w:tcBorders>
            <w:shd w:val="clear" w:color="auto" w:fill="auto"/>
            <w:noWrap/>
            <w:hideMark/>
          </w:tcPr>
          <w:p w14:paraId="3E55E98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0B3FE20D" w14:textId="77777777" w:rsidTr="00BB4A5C">
        <w:trPr>
          <w:trHeight w:val="240"/>
        </w:trPr>
        <w:tc>
          <w:tcPr>
            <w:tcW w:w="222" w:type="dxa"/>
            <w:tcBorders>
              <w:top w:val="nil"/>
              <w:left w:val="nil"/>
              <w:bottom w:val="nil"/>
              <w:right w:val="nil"/>
            </w:tcBorders>
            <w:shd w:val="clear" w:color="auto" w:fill="auto"/>
            <w:noWrap/>
            <w:hideMark/>
          </w:tcPr>
          <w:p w14:paraId="44316114"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bottom w:val="nil"/>
              <w:right w:val="nil"/>
            </w:tcBorders>
            <w:shd w:val="clear" w:color="auto" w:fill="auto"/>
            <w:noWrap/>
            <w:hideMark/>
          </w:tcPr>
          <w:p w14:paraId="35661848"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323</w:t>
            </w:r>
          </w:p>
        </w:tc>
        <w:tc>
          <w:tcPr>
            <w:tcW w:w="5112" w:type="dxa"/>
            <w:tcBorders>
              <w:top w:val="nil"/>
              <w:left w:val="nil"/>
              <w:bottom w:val="nil"/>
              <w:right w:val="nil"/>
            </w:tcBorders>
            <w:shd w:val="clear" w:color="auto" w:fill="auto"/>
            <w:noWrap/>
            <w:hideMark/>
          </w:tcPr>
          <w:p w14:paraId="28BE4332"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Rashodi za usluge</w:t>
            </w:r>
          </w:p>
        </w:tc>
        <w:tc>
          <w:tcPr>
            <w:tcW w:w="1420" w:type="dxa"/>
            <w:tcBorders>
              <w:top w:val="nil"/>
              <w:left w:val="nil"/>
              <w:bottom w:val="nil"/>
              <w:right w:val="nil"/>
            </w:tcBorders>
            <w:shd w:val="clear" w:color="auto" w:fill="auto"/>
            <w:noWrap/>
            <w:hideMark/>
          </w:tcPr>
          <w:p w14:paraId="2624A21E"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4.000</w:t>
            </w:r>
          </w:p>
        </w:tc>
        <w:tc>
          <w:tcPr>
            <w:tcW w:w="1117" w:type="dxa"/>
            <w:tcBorders>
              <w:top w:val="nil"/>
              <w:left w:val="nil"/>
              <w:bottom w:val="nil"/>
              <w:right w:val="nil"/>
            </w:tcBorders>
            <w:shd w:val="clear" w:color="auto" w:fill="auto"/>
            <w:noWrap/>
            <w:hideMark/>
          </w:tcPr>
          <w:p w14:paraId="666C2147"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4.000</w:t>
            </w:r>
          </w:p>
        </w:tc>
        <w:tc>
          <w:tcPr>
            <w:tcW w:w="1293" w:type="dxa"/>
            <w:tcBorders>
              <w:top w:val="nil"/>
              <w:left w:val="nil"/>
              <w:bottom w:val="nil"/>
              <w:right w:val="nil"/>
            </w:tcBorders>
            <w:shd w:val="clear" w:color="auto" w:fill="auto"/>
            <w:noWrap/>
            <w:hideMark/>
          </w:tcPr>
          <w:p w14:paraId="5D458C77"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10.225</w:t>
            </w:r>
          </w:p>
        </w:tc>
        <w:tc>
          <w:tcPr>
            <w:tcW w:w="887" w:type="dxa"/>
            <w:tcBorders>
              <w:top w:val="nil"/>
              <w:left w:val="nil"/>
              <w:bottom w:val="nil"/>
              <w:right w:val="nil"/>
            </w:tcBorders>
            <w:shd w:val="clear" w:color="auto" w:fill="auto"/>
            <w:noWrap/>
            <w:hideMark/>
          </w:tcPr>
          <w:p w14:paraId="502A8BBE"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255,62</w:t>
            </w:r>
          </w:p>
        </w:tc>
      </w:tr>
      <w:tr w:rsidR="00BB4A5C" w:rsidRPr="00BB4A5C" w14:paraId="20AF3EBE" w14:textId="77777777" w:rsidTr="00BB4A5C">
        <w:trPr>
          <w:trHeight w:val="240"/>
        </w:trPr>
        <w:tc>
          <w:tcPr>
            <w:tcW w:w="222" w:type="dxa"/>
            <w:tcBorders>
              <w:top w:val="nil"/>
              <w:left w:val="nil"/>
              <w:bottom w:val="nil"/>
              <w:right w:val="nil"/>
            </w:tcBorders>
            <w:shd w:val="clear" w:color="auto" w:fill="auto"/>
            <w:noWrap/>
            <w:hideMark/>
          </w:tcPr>
          <w:p w14:paraId="2CCFC106"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392CD4C7"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3232</w:t>
            </w:r>
          </w:p>
        </w:tc>
        <w:tc>
          <w:tcPr>
            <w:tcW w:w="6532" w:type="dxa"/>
            <w:gridSpan w:val="2"/>
            <w:tcBorders>
              <w:top w:val="nil"/>
              <w:left w:val="nil"/>
              <w:bottom w:val="nil"/>
              <w:right w:val="nil"/>
            </w:tcBorders>
            <w:shd w:val="clear" w:color="auto" w:fill="auto"/>
            <w:noWrap/>
            <w:hideMark/>
          </w:tcPr>
          <w:p w14:paraId="07EBA8B8"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Usluge tekućeg i investicijskog održavanja</w:t>
            </w:r>
          </w:p>
        </w:tc>
        <w:tc>
          <w:tcPr>
            <w:tcW w:w="1117" w:type="dxa"/>
            <w:tcBorders>
              <w:top w:val="nil"/>
              <w:left w:val="nil"/>
              <w:bottom w:val="nil"/>
              <w:right w:val="nil"/>
            </w:tcBorders>
            <w:shd w:val="clear" w:color="auto" w:fill="auto"/>
            <w:noWrap/>
            <w:hideMark/>
          </w:tcPr>
          <w:p w14:paraId="76B446D3"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7D0DFE64"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8.839</w:t>
            </w:r>
          </w:p>
        </w:tc>
        <w:tc>
          <w:tcPr>
            <w:tcW w:w="887" w:type="dxa"/>
            <w:tcBorders>
              <w:top w:val="nil"/>
              <w:left w:val="nil"/>
              <w:bottom w:val="nil"/>
              <w:right w:val="nil"/>
            </w:tcBorders>
            <w:shd w:val="clear" w:color="auto" w:fill="auto"/>
            <w:noWrap/>
            <w:hideMark/>
          </w:tcPr>
          <w:p w14:paraId="1CE53858"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47671921" w14:textId="77777777" w:rsidTr="00BB4A5C">
        <w:trPr>
          <w:trHeight w:val="240"/>
        </w:trPr>
        <w:tc>
          <w:tcPr>
            <w:tcW w:w="222" w:type="dxa"/>
            <w:tcBorders>
              <w:top w:val="nil"/>
              <w:left w:val="nil"/>
              <w:bottom w:val="nil"/>
              <w:right w:val="nil"/>
            </w:tcBorders>
            <w:shd w:val="clear" w:color="auto" w:fill="auto"/>
            <w:noWrap/>
            <w:hideMark/>
          </w:tcPr>
          <w:p w14:paraId="7E06D064"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bottom w:val="nil"/>
              <w:right w:val="nil"/>
            </w:tcBorders>
            <w:shd w:val="clear" w:color="auto" w:fill="auto"/>
            <w:noWrap/>
            <w:hideMark/>
          </w:tcPr>
          <w:p w14:paraId="66759692"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3234</w:t>
            </w:r>
          </w:p>
        </w:tc>
        <w:tc>
          <w:tcPr>
            <w:tcW w:w="5112" w:type="dxa"/>
            <w:tcBorders>
              <w:top w:val="nil"/>
              <w:left w:val="nil"/>
              <w:bottom w:val="nil"/>
              <w:right w:val="nil"/>
            </w:tcBorders>
            <w:shd w:val="clear" w:color="auto" w:fill="auto"/>
            <w:noWrap/>
            <w:hideMark/>
          </w:tcPr>
          <w:p w14:paraId="481E3DD3"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Komunalne usluge</w:t>
            </w:r>
          </w:p>
        </w:tc>
        <w:tc>
          <w:tcPr>
            <w:tcW w:w="1420" w:type="dxa"/>
            <w:tcBorders>
              <w:top w:val="nil"/>
              <w:left w:val="nil"/>
              <w:bottom w:val="nil"/>
              <w:right w:val="nil"/>
            </w:tcBorders>
            <w:shd w:val="clear" w:color="auto" w:fill="auto"/>
            <w:noWrap/>
            <w:hideMark/>
          </w:tcPr>
          <w:p w14:paraId="4B3698E0" w14:textId="77777777" w:rsidR="00BB4A5C" w:rsidRPr="00BB4A5C" w:rsidRDefault="00BB4A5C" w:rsidP="00BB4A5C">
            <w:pPr>
              <w:spacing w:after="0" w:line="240" w:lineRule="auto"/>
              <w:rPr>
                <w:rFonts w:ascii="Arial" w:eastAsia="Times New Roman" w:hAnsi="Arial" w:cs="Arial"/>
                <w:color w:val="000000"/>
                <w:sz w:val="18"/>
                <w:szCs w:val="18"/>
                <w:lang w:eastAsia="hr-HR"/>
              </w:rPr>
            </w:pPr>
          </w:p>
        </w:tc>
        <w:tc>
          <w:tcPr>
            <w:tcW w:w="1117" w:type="dxa"/>
            <w:tcBorders>
              <w:top w:val="nil"/>
              <w:left w:val="nil"/>
              <w:bottom w:val="nil"/>
              <w:right w:val="nil"/>
            </w:tcBorders>
            <w:shd w:val="clear" w:color="auto" w:fill="auto"/>
            <w:noWrap/>
            <w:hideMark/>
          </w:tcPr>
          <w:p w14:paraId="08939F52"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2253CD61"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1.385</w:t>
            </w:r>
          </w:p>
        </w:tc>
        <w:tc>
          <w:tcPr>
            <w:tcW w:w="887" w:type="dxa"/>
            <w:tcBorders>
              <w:top w:val="nil"/>
              <w:left w:val="nil"/>
              <w:bottom w:val="nil"/>
              <w:right w:val="nil"/>
            </w:tcBorders>
            <w:shd w:val="clear" w:color="auto" w:fill="auto"/>
            <w:noWrap/>
            <w:hideMark/>
          </w:tcPr>
          <w:p w14:paraId="03FACBB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A007A6" w:rsidRPr="00BB4A5C" w14:paraId="6ABE2E4E" w14:textId="77777777" w:rsidTr="0085162B">
        <w:trPr>
          <w:trHeight w:val="720"/>
        </w:trPr>
        <w:tc>
          <w:tcPr>
            <w:tcW w:w="5951" w:type="dxa"/>
            <w:gridSpan w:val="3"/>
            <w:tcBorders>
              <w:top w:val="single" w:sz="4" w:space="0" w:color="auto"/>
              <w:left w:val="nil"/>
              <w:bottom w:val="single" w:sz="4" w:space="0" w:color="auto"/>
              <w:right w:val="nil"/>
            </w:tcBorders>
            <w:shd w:val="clear" w:color="000000" w:fill="FFFFFF"/>
            <w:noWrap/>
            <w:vAlign w:val="center"/>
            <w:hideMark/>
          </w:tcPr>
          <w:p w14:paraId="1E148EB8" w14:textId="77777777" w:rsidR="00A007A6" w:rsidRPr="00BB4A5C" w:rsidRDefault="00A007A6"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lastRenderedPageBreak/>
              <w:t>Brojčana oznaka i naziv</w:t>
            </w:r>
          </w:p>
        </w:tc>
        <w:tc>
          <w:tcPr>
            <w:tcW w:w="1420" w:type="dxa"/>
            <w:tcBorders>
              <w:top w:val="single" w:sz="4" w:space="0" w:color="auto"/>
              <w:left w:val="nil"/>
              <w:bottom w:val="single" w:sz="4" w:space="0" w:color="auto"/>
              <w:right w:val="nil"/>
            </w:tcBorders>
            <w:shd w:val="clear" w:color="000000" w:fill="FFFFFF"/>
            <w:vAlign w:val="center"/>
            <w:hideMark/>
          </w:tcPr>
          <w:p w14:paraId="15B3F74C" w14:textId="77777777" w:rsidR="00A007A6" w:rsidRDefault="00A007A6"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xml:space="preserve">Izvorni </w:t>
            </w:r>
          </w:p>
          <w:p w14:paraId="3422D8E8" w14:textId="77777777" w:rsidR="00A007A6" w:rsidRDefault="00A007A6"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xml:space="preserve">plan za </w:t>
            </w:r>
          </w:p>
          <w:p w14:paraId="37E7FBE5" w14:textId="77777777" w:rsidR="00A007A6" w:rsidRPr="00BB4A5C" w:rsidRDefault="00A007A6"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w:t>
            </w:r>
            <w:r w:rsidRPr="00BB4A5C">
              <w:rPr>
                <w:rFonts w:ascii="Arial" w:eastAsia="Times New Roman" w:hAnsi="Arial" w:cs="Arial"/>
                <w:color w:val="000000"/>
                <w:sz w:val="18"/>
                <w:szCs w:val="18"/>
                <w:lang w:eastAsia="hr-HR"/>
              </w:rPr>
              <w:t>020</w:t>
            </w:r>
          </w:p>
        </w:tc>
        <w:tc>
          <w:tcPr>
            <w:tcW w:w="1117" w:type="dxa"/>
            <w:tcBorders>
              <w:top w:val="single" w:sz="4" w:space="0" w:color="auto"/>
              <w:left w:val="nil"/>
              <w:bottom w:val="single" w:sz="4" w:space="0" w:color="auto"/>
              <w:right w:val="nil"/>
            </w:tcBorders>
            <w:shd w:val="clear" w:color="000000" w:fill="FFFFFF"/>
            <w:vAlign w:val="center"/>
            <w:hideMark/>
          </w:tcPr>
          <w:p w14:paraId="59B76232" w14:textId="77777777" w:rsidR="00A007A6" w:rsidRPr="00BB4A5C" w:rsidRDefault="00A007A6"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Tekući plan za</w:t>
            </w:r>
            <w:r w:rsidRPr="00BB4A5C">
              <w:rPr>
                <w:rFonts w:ascii="Arial" w:eastAsia="Times New Roman" w:hAnsi="Arial" w:cs="Arial"/>
                <w:color w:val="000000"/>
                <w:sz w:val="18"/>
                <w:szCs w:val="18"/>
                <w:lang w:eastAsia="hr-HR"/>
              </w:rPr>
              <w:t xml:space="preserve"> 2020</w:t>
            </w:r>
          </w:p>
        </w:tc>
        <w:tc>
          <w:tcPr>
            <w:tcW w:w="1293" w:type="dxa"/>
            <w:tcBorders>
              <w:top w:val="single" w:sz="4" w:space="0" w:color="auto"/>
              <w:left w:val="nil"/>
              <w:bottom w:val="single" w:sz="4" w:space="0" w:color="auto"/>
              <w:right w:val="nil"/>
            </w:tcBorders>
            <w:shd w:val="clear" w:color="000000" w:fill="FFFFFF"/>
            <w:vAlign w:val="center"/>
            <w:hideMark/>
          </w:tcPr>
          <w:p w14:paraId="6B3F087B" w14:textId="77777777" w:rsidR="00A007A6" w:rsidRDefault="00A007A6"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Ostvarenje/</w:t>
            </w:r>
          </w:p>
          <w:p w14:paraId="6C353B3C" w14:textId="77777777" w:rsidR="00A007A6" w:rsidRDefault="00A007A6"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izvršenje</w:t>
            </w:r>
          </w:p>
          <w:p w14:paraId="512E6402" w14:textId="77777777" w:rsidR="00A007A6" w:rsidRPr="00BB4A5C" w:rsidRDefault="00A007A6" w:rsidP="0085162B">
            <w:pPr>
              <w:spacing w:after="0" w:line="240" w:lineRule="auto"/>
              <w:jc w:val="center"/>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2020</w:t>
            </w:r>
          </w:p>
        </w:tc>
        <w:tc>
          <w:tcPr>
            <w:tcW w:w="887" w:type="dxa"/>
            <w:tcBorders>
              <w:top w:val="single" w:sz="4" w:space="0" w:color="auto"/>
              <w:left w:val="nil"/>
              <w:bottom w:val="single" w:sz="4" w:space="0" w:color="auto"/>
              <w:right w:val="nil"/>
            </w:tcBorders>
            <w:shd w:val="clear" w:color="000000" w:fill="FFFFFF"/>
            <w:vAlign w:val="center"/>
            <w:hideMark/>
          </w:tcPr>
          <w:p w14:paraId="7BBF7A43" w14:textId="77777777" w:rsidR="00A007A6" w:rsidRDefault="00A007A6"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Indeks</w:t>
            </w:r>
          </w:p>
          <w:p w14:paraId="7BC25EDD" w14:textId="77777777" w:rsidR="00A007A6" w:rsidRPr="00BB4A5C" w:rsidRDefault="00A007A6"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4/3</w:t>
            </w:r>
          </w:p>
        </w:tc>
      </w:tr>
      <w:tr w:rsidR="00A007A6" w:rsidRPr="00BB4A5C" w14:paraId="59665DA3" w14:textId="77777777" w:rsidTr="0085162B">
        <w:trPr>
          <w:trHeight w:val="240"/>
        </w:trPr>
        <w:tc>
          <w:tcPr>
            <w:tcW w:w="5951" w:type="dxa"/>
            <w:gridSpan w:val="3"/>
            <w:tcBorders>
              <w:top w:val="single" w:sz="4" w:space="0" w:color="auto"/>
              <w:left w:val="nil"/>
              <w:bottom w:val="single" w:sz="4" w:space="0" w:color="auto"/>
              <w:right w:val="nil"/>
            </w:tcBorders>
            <w:shd w:val="clear" w:color="000000" w:fill="FFFFFF"/>
            <w:noWrap/>
            <w:hideMark/>
          </w:tcPr>
          <w:p w14:paraId="1D036771" w14:textId="77777777" w:rsidR="00A007A6" w:rsidRPr="00BB4A5C" w:rsidRDefault="00A007A6" w:rsidP="0085162B">
            <w:pPr>
              <w:spacing w:after="0" w:line="240" w:lineRule="auto"/>
              <w:jc w:val="center"/>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w:t>
            </w:r>
          </w:p>
        </w:tc>
        <w:tc>
          <w:tcPr>
            <w:tcW w:w="1420" w:type="dxa"/>
            <w:tcBorders>
              <w:top w:val="single" w:sz="4" w:space="0" w:color="auto"/>
              <w:left w:val="nil"/>
              <w:bottom w:val="single" w:sz="4" w:space="0" w:color="auto"/>
              <w:right w:val="nil"/>
            </w:tcBorders>
            <w:shd w:val="clear" w:color="000000" w:fill="FFFFFF"/>
            <w:hideMark/>
          </w:tcPr>
          <w:p w14:paraId="26A40C41" w14:textId="77777777" w:rsidR="00A007A6" w:rsidRPr="00BB4A5C" w:rsidRDefault="00A007A6" w:rsidP="0085162B">
            <w:pPr>
              <w:spacing w:after="0" w:line="240" w:lineRule="auto"/>
              <w:jc w:val="center"/>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w:t>
            </w:r>
          </w:p>
        </w:tc>
        <w:tc>
          <w:tcPr>
            <w:tcW w:w="1117" w:type="dxa"/>
            <w:tcBorders>
              <w:top w:val="single" w:sz="4" w:space="0" w:color="auto"/>
              <w:left w:val="nil"/>
              <w:bottom w:val="single" w:sz="4" w:space="0" w:color="auto"/>
              <w:right w:val="nil"/>
            </w:tcBorders>
            <w:shd w:val="clear" w:color="000000" w:fill="FFFFFF"/>
            <w:hideMark/>
          </w:tcPr>
          <w:p w14:paraId="7E76E7E9" w14:textId="77777777" w:rsidR="00A007A6" w:rsidRPr="00BB4A5C" w:rsidRDefault="00A007A6" w:rsidP="0085162B">
            <w:pPr>
              <w:spacing w:after="0" w:line="240" w:lineRule="auto"/>
              <w:jc w:val="center"/>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w:t>
            </w:r>
          </w:p>
        </w:tc>
        <w:tc>
          <w:tcPr>
            <w:tcW w:w="1293" w:type="dxa"/>
            <w:tcBorders>
              <w:top w:val="single" w:sz="4" w:space="0" w:color="auto"/>
              <w:left w:val="nil"/>
              <w:bottom w:val="single" w:sz="4" w:space="0" w:color="auto"/>
              <w:right w:val="nil"/>
            </w:tcBorders>
            <w:shd w:val="clear" w:color="000000" w:fill="FFFFFF"/>
            <w:hideMark/>
          </w:tcPr>
          <w:p w14:paraId="32ABCEBB" w14:textId="77777777" w:rsidR="00A007A6" w:rsidRPr="00BB4A5C" w:rsidRDefault="00A007A6" w:rsidP="0085162B">
            <w:pPr>
              <w:spacing w:after="0" w:line="240" w:lineRule="auto"/>
              <w:jc w:val="center"/>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w:t>
            </w:r>
          </w:p>
        </w:tc>
        <w:tc>
          <w:tcPr>
            <w:tcW w:w="887" w:type="dxa"/>
            <w:tcBorders>
              <w:top w:val="single" w:sz="4" w:space="0" w:color="auto"/>
              <w:left w:val="nil"/>
              <w:bottom w:val="single" w:sz="4" w:space="0" w:color="auto"/>
              <w:right w:val="nil"/>
            </w:tcBorders>
            <w:shd w:val="clear" w:color="000000" w:fill="FFFFFF"/>
            <w:noWrap/>
            <w:hideMark/>
          </w:tcPr>
          <w:p w14:paraId="0426A3CB" w14:textId="77777777" w:rsidR="00A007A6" w:rsidRPr="00BB4A5C" w:rsidRDefault="00A007A6" w:rsidP="0085162B">
            <w:pPr>
              <w:spacing w:after="0" w:line="240" w:lineRule="auto"/>
              <w:jc w:val="center"/>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5</w:t>
            </w:r>
          </w:p>
        </w:tc>
      </w:tr>
      <w:tr w:rsidR="00BB4A5C" w:rsidRPr="00BB4A5C" w14:paraId="585B8FB3" w14:textId="77777777" w:rsidTr="00BB4A5C">
        <w:trPr>
          <w:trHeight w:val="240"/>
        </w:trPr>
        <w:tc>
          <w:tcPr>
            <w:tcW w:w="5951" w:type="dxa"/>
            <w:gridSpan w:val="3"/>
            <w:tcBorders>
              <w:top w:val="nil"/>
              <w:left w:val="nil"/>
              <w:bottom w:val="nil"/>
              <w:right w:val="nil"/>
            </w:tcBorders>
            <w:shd w:val="clear" w:color="000000" w:fill="FFFF00"/>
            <w:hideMark/>
          </w:tcPr>
          <w:p w14:paraId="593BF069"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Tekući projekt: T100901  Povećanje ENU javne rasvjete</w:t>
            </w:r>
          </w:p>
        </w:tc>
        <w:tc>
          <w:tcPr>
            <w:tcW w:w="1420" w:type="dxa"/>
            <w:tcBorders>
              <w:top w:val="nil"/>
              <w:left w:val="nil"/>
              <w:bottom w:val="nil"/>
              <w:right w:val="nil"/>
            </w:tcBorders>
            <w:shd w:val="clear" w:color="000000" w:fill="FFFF00"/>
            <w:noWrap/>
            <w:hideMark/>
          </w:tcPr>
          <w:p w14:paraId="6B82DBC9"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235.000</w:t>
            </w:r>
          </w:p>
        </w:tc>
        <w:tc>
          <w:tcPr>
            <w:tcW w:w="1117" w:type="dxa"/>
            <w:tcBorders>
              <w:top w:val="nil"/>
              <w:left w:val="nil"/>
              <w:bottom w:val="nil"/>
              <w:right w:val="nil"/>
            </w:tcBorders>
            <w:shd w:val="clear" w:color="000000" w:fill="FFFF00"/>
            <w:noWrap/>
            <w:hideMark/>
          </w:tcPr>
          <w:p w14:paraId="1636A096"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235.000</w:t>
            </w:r>
          </w:p>
        </w:tc>
        <w:tc>
          <w:tcPr>
            <w:tcW w:w="1293" w:type="dxa"/>
            <w:tcBorders>
              <w:top w:val="nil"/>
              <w:left w:val="nil"/>
              <w:bottom w:val="nil"/>
              <w:right w:val="nil"/>
            </w:tcBorders>
            <w:shd w:val="clear" w:color="000000" w:fill="FFFF00"/>
            <w:noWrap/>
            <w:hideMark/>
          </w:tcPr>
          <w:p w14:paraId="48BB69FE"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228.611</w:t>
            </w:r>
          </w:p>
        </w:tc>
        <w:tc>
          <w:tcPr>
            <w:tcW w:w="887" w:type="dxa"/>
            <w:tcBorders>
              <w:top w:val="nil"/>
              <w:left w:val="nil"/>
              <w:bottom w:val="nil"/>
              <w:right w:val="nil"/>
            </w:tcBorders>
            <w:shd w:val="clear" w:color="000000" w:fill="FFFF00"/>
            <w:noWrap/>
            <w:hideMark/>
          </w:tcPr>
          <w:p w14:paraId="58DE0466"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97,28</w:t>
            </w:r>
          </w:p>
        </w:tc>
      </w:tr>
      <w:tr w:rsidR="00BB4A5C" w:rsidRPr="00BB4A5C" w14:paraId="7092A5A6" w14:textId="77777777" w:rsidTr="00BB4A5C">
        <w:trPr>
          <w:trHeight w:val="240"/>
        </w:trPr>
        <w:tc>
          <w:tcPr>
            <w:tcW w:w="5951" w:type="dxa"/>
            <w:gridSpan w:val="3"/>
            <w:tcBorders>
              <w:top w:val="nil"/>
              <w:left w:val="nil"/>
              <w:bottom w:val="nil"/>
              <w:right w:val="nil"/>
            </w:tcBorders>
            <w:shd w:val="clear" w:color="auto" w:fill="auto"/>
            <w:hideMark/>
          </w:tcPr>
          <w:p w14:paraId="4BA4AD47" w14:textId="77777777" w:rsidR="00BB4A5C" w:rsidRPr="00BB4A5C" w:rsidRDefault="00BB4A5C" w:rsidP="00BB4A5C">
            <w:pPr>
              <w:spacing w:after="0" w:line="240" w:lineRule="auto"/>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Izvor financiranja: 11 Opći prihodi i primici</w:t>
            </w:r>
          </w:p>
        </w:tc>
        <w:tc>
          <w:tcPr>
            <w:tcW w:w="1420" w:type="dxa"/>
            <w:tcBorders>
              <w:top w:val="nil"/>
              <w:left w:val="nil"/>
              <w:bottom w:val="nil"/>
              <w:right w:val="nil"/>
            </w:tcBorders>
            <w:shd w:val="clear" w:color="auto" w:fill="auto"/>
            <w:noWrap/>
            <w:hideMark/>
          </w:tcPr>
          <w:p w14:paraId="0798622D"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53.900</w:t>
            </w:r>
          </w:p>
        </w:tc>
        <w:tc>
          <w:tcPr>
            <w:tcW w:w="1117" w:type="dxa"/>
            <w:tcBorders>
              <w:top w:val="nil"/>
              <w:left w:val="nil"/>
              <w:bottom w:val="nil"/>
              <w:right w:val="nil"/>
            </w:tcBorders>
            <w:shd w:val="clear" w:color="auto" w:fill="auto"/>
            <w:noWrap/>
            <w:hideMark/>
          </w:tcPr>
          <w:p w14:paraId="7BFB029B"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53.900</w:t>
            </w:r>
          </w:p>
        </w:tc>
        <w:tc>
          <w:tcPr>
            <w:tcW w:w="1293" w:type="dxa"/>
            <w:tcBorders>
              <w:top w:val="nil"/>
              <w:left w:val="nil"/>
              <w:bottom w:val="nil"/>
              <w:right w:val="nil"/>
            </w:tcBorders>
            <w:shd w:val="clear" w:color="auto" w:fill="auto"/>
            <w:noWrap/>
            <w:hideMark/>
          </w:tcPr>
          <w:p w14:paraId="679FDF3B"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47.511</w:t>
            </w:r>
          </w:p>
        </w:tc>
        <w:tc>
          <w:tcPr>
            <w:tcW w:w="887" w:type="dxa"/>
            <w:tcBorders>
              <w:top w:val="nil"/>
              <w:left w:val="nil"/>
              <w:bottom w:val="nil"/>
              <w:right w:val="nil"/>
            </w:tcBorders>
            <w:shd w:val="clear" w:color="auto" w:fill="auto"/>
            <w:noWrap/>
            <w:hideMark/>
          </w:tcPr>
          <w:p w14:paraId="7B43BC10"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88,15</w:t>
            </w:r>
          </w:p>
        </w:tc>
      </w:tr>
      <w:tr w:rsidR="00BB4A5C" w:rsidRPr="00BB4A5C" w14:paraId="3D38164D" w14:textId="77777777" w:rsidTr="00BB4A5C">
        <w:trPr>
          <w:trHeight w:val="240"/>
        </w:trPr>
        <w:tc>
          <w:tcPr>
            <w:tcW w:w="222" w:type="dxa"/>
            <w:tcBorders>
              <w:top w:val="nil"/>
              <w:left w:val="nil"/>
              <w:bottom w:val="nil"/>
              <w:right w:val="nil"/>
            </w:tcBorders>
            <w:shd w:val="clear" w:color="auto" w:fill="auto"/>
            <w:noWrap/>
            <w:hideMark/>
          </w:tcPr>
          <w:p w14:paraId="44E9CA9D"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p>
        </w:tc>
        <w:tc>
          <w:tcPr>
            <w:tcW w:w="617" w:type="dxa"/>
            <w:tcBorders>
              <w:top w:val="nil"/>
              <w:left w:val="nil"/>
              <w:bottom w:val="nil"/>
              <w:right w:val="nil"/>
            </w:tcBorders>
            <w:shd w:val="clear" w:color="auto" w:fill="auto"/>
            <w:noWrap/>
            <w:hideMark/>
          </w:tcPr>
          <w:p w14:paraId="580EC5DF"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45</w:t>
            </w:r>
          </w:p>
        </w:tc>
        <w:tc>
          <w:tcPr>
            <w:tcW w:w="5112" w:type="dxa"/>
            <w:tcBorders>
              <w:top w:val="nil"/>
              <w:left w:val="nil"/>
              <w:bottom w:val="nil"/>
              <w:right w:val="nil"/>
            </w:tcBorders>
            <w:shd w:val="clear" w:color="auto" w:fill="auto"/>
            <w:noWrap/>
            <w:hideMark/>
          </w:tcPr>
          <w:p w14:paraId="49C9D7E0"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Rashodi za dodatna ulaganja na nefinancijskoj imovini</w:t>
            </w:r>
          </w:p>
        </w:tc>
        <w:tc>
          <w:tcPr>
            <w:tcW w:w="1420" w:type="dxa"/>
            <w:tcBorders>
              <w:top w:val="nil"/>
              <w:left w:val="nil"/>
              <w:bottom w:val="nil"/>
              <w:right w:val="nil"/>
            </w:tcBorders>
            <w:shd w:val="clear" w:color="auto" w:fill="auto"/>
            <w:noWrap/>
            <w:hideMark/>
          </w:tcPr>
          <w:p w14:paraId="5F6B7A60"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53.900</w:t>
            </w:r>
          </w:p>
        </w:tc>
        <w:tc>
          <w:tcPr>
            <w:tcW w:w="1117" w:type="dxa"/>
            <w:tcBorders>
              <w:top w:val="nil"/>
              <w:left w:val="nil"/>
              <w:bottom w:val="nil"/>
              <w:right w:val="nil"/>
            </w:tcBorders>
            <w:shd w:val="clear" w:color="auto" w:fill="auto"/>
            <w:noWrap/>
            <w:hideMark/>
          </w:tcPr>
          <w:p w14:paraId="39429216"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53.900</w:t>
            </w:r>
          </w:p>
        </w:tc>
        <w:tc>
          <w:tcPr>
            <w:tcW w:w="1293" w:type="dxa"/>
            <w:tcBorders>
              <w:top w:val="nil"/>
              <w:left w:val="nil"/>
              <w:bottom w:val="nil"/>
              <w:right w:val="nil"/>
            </w:tcBorders>
            <w:shd w:val="clear" w:color="auto" w:fill="auto"/>
            <w:noWrap/>
            <w:hideMark/>
          </w:tcPr>
          <w:p w14:paraId="49EB2E5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47.511</w:t>
            </w:r>
          </w:p>
        </w:tc>
        <w:tc>
          <w:tcPr>
            <w:tcW w:w="887" w:type="dxa"/>
            <w:tcBorders>
              <w:top w:val="nil"/>
              <w:left w:val="nil"/>
              <w:bottom w:val="nil"/>
              <w:right w:val="nil"/>
            </w:tcBorders>
            <w:shd w:val="clear" w:color="auto" w:fill="auto"/>
            <w:noWrap/>
            <w:hideMark/>
          </w:tcPr>
          <w:p w14:paraId="5E5D52A3"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88,15</w:t>
            </w:r>
          </w:p>
        </w:tc>
      </w:tr>
      <w:tr w:rsidR="00BB4A5C" w:rsidRPr="00BB4A5C" w14:paraId="04CA8CEA" w14:textId="77777777" w:rsidTr="00BB4A5C">
        <w:trPr>
          <w:trHeight w:val="240"/>
        </w:trPr>
        <w:tc>
          <w:tcPr>
            <w:tcW w:w="222" w:type="dxa"/>
            <w:tcBorders>
              <w:top w:val="nil"/>
              <w:left w:val="nil"/>
              <w:bottom w:val="nil"/>
              <w:right w:val="nil"/>
            </w:tcBorders>
            <w:shd w:val="clear" w:color="auto" w:fill="auto"/>
            <w:noWrap/>
            <w:hideMark/>
          </w:tcPr>
          <w:p w14:paraId="2BBC4EB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72243B36"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454</w:t>
            </w:r>
          </w:p>
        </w:tc>
        <w:tc>
          <w:tcPr>
            <w:tcW w:w="5112" w:type="dxa"/>
            <w:tcBorders>
              <w:top w:val="nil"/>
              <w:left w:val="nil"/>
              <w:bottom w:val="nil"/>
              <w:right w:val="nil"/>
            </w:tcBorders>
            <w:shd w:val="clear" w:color="auto" w:fill="auto"/>
            <w:noWrap/>
            <w:hideMark/>
          </w:tcPr>
          <w:p w14:paraId="73006F10"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Dodatna ulaganja za ostalu nefinancijsku imovinu</w:t>
            </w:r>
          </w:p>
        </w:tc>
        <w:tc>
          <w:tcPr>
            <w:tcW w:w="1420" w:type="dxa"/>
            <w:tcBorders>
              <w:top w:val="nil"/>
              <w:left w:val="nil"/>
              <w:bottom w:val="nil"/>
              <w:right w:val="nil"/>
            </w:tcBorders>
            <w:shd w:val="clear" w:color="auto" w:fill="auto"/>
            <w:noWrap/>
            <w:hideMark/>
          </w:tcPr>
          <w:p w14:paraId="72B1C11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53.900</w:t>
            </w:r>
          </w:p>
        </w:tc>
        <w:tc>
          <w:tcPr>
            <w:tcW w:w="1117" w:type="dxa"/>
            <w:tcBorders>
              <w:top w:val="nil"/>
              <w:left w:val="nil"/>
              <w:bottom w:val="nil"/>
              <w:right w:val="nil"/>
            </w:tcBorders>
            <w:shd w:val="clear" w:color="auto" w:fill="auto"/>
            <w:noWrap/>
            <w:hideMark/>
          </w:tcPr>
          <w:p w14:paraId="284A123C"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53.900</w:t>
            </w:r>
          </w:p>
        </w:tc>
        <w:tc>
          <w:tcPr>
            <w:tcW w:w="1293" w:type="dxa"/>
            <w:tcBorders>
              <w:top w:val="nil"/>
              <w:left w:val="nil"/>
              <w:bottom w:val="nil"/>
              <w:right w:val="nil"/>
            </w:tcBorders>
            <w:shd w:val="clear" w:color="auto" w:fill="auto"/>
            <w:noWrap/>
            <w:hideMark/>
          </w:tcPr>
          <w:p w14:paraId="3CAA5127"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47.511</w:t>
            </w:r>
          </w:p>
        </w:tc>
        <w:tc>
          <w:tcPr>
            <w:tcW w:w="887" w:type="dxa"/>
            <w:tcBorders>
              <w:top w:val="nil"/>
              <w:left w:val="nil"/>
              <w:bottom w:val="nil"/>
              <w:right w:val="nil"/>
            </w:tcBorders>
            <w:shd w:val="clear" w:color="auto" w:fill="auto"/>
            <w:noWrap/>
            <w:hideMark/>
          </w:tcPr>
          <w:p w14:paraId="6CF81856"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88,15</w:t>
            </w:r>
          </w:p>
        </w:tc>
      </w:tr>
      <w:tr w:rsidR="00BB4A5C" w:rsidRPr="00BB4A5C" w14:paraId="58BAD0D4" w14:textId="77777777" w:rsidTr="00BB4A5C">
        <w:trPr>
          <w:trHeight w:val="240"/>
        </w:trPr>
        <w:tc>
          <w:tcPr>
            <w:tcW w:w="222" w:type="dxa"/>
            <w:tcBorders>
              <w:top w:val="nil"/>
              <w:left w:val="nil"/>
              <w:bottom w:val="nil"/>
              <w:right w:val="nil"/>
            </w:tcBorders>
            <w:shd w:val="clear" w:color="auto" w:fill="auto"/>
            <w:noWrap/>
            <w:hideMark/>
          </w:tcPr>
          <w:p w14:paraId="698C8F3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50606477"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4541</w:t>
            </w:r>
          </w:p>
        </w:tc>
        <w:tc>
          <w:tcPr>
            <w:tcW w:w="6532" w:type="dxa"/>
            <w:gridSpan w:val="2"/>
            <w:tcBorders>
              <w:top w:val="nil"/>
              <w:left w:val="nil"/>
              <w:bottom w:val="nil"/>
              <w:right w:val="nil"/>
            </w:tcBorders>
            <w:shd w:val="clear" w:color="auto" w:fill="auto"/>
            <w:noWrap/>
            <w:hideMark/>
          </w:tcPr>
          <w:p w14:paraId="1CFAF762"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Dodatna ulaganja za ostalu nefinancijsku imovinu</w:t>
            </w:r>
          </w:p>
        </w:tc>
        <w:tc>
          <w:tcPr>
            <w:tcW w:w="1117" w:type="dxa"/>
            <w:tcBorders>
              <w:top w:val="nil"/>
              <w:left w:val="nil"/>
              <w:bottom w:val="nil"/>
              <w:right w:val="nil"/>
            </w:tcBorders>
            <w:shd w:val="clear" w:color="auto" w:fill="auto"/>
            <w:noWrap/>
            <w:hideMark/>
          </w:tcPr>
          <w:p w14:paraId="62F12F62"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59B3B910"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47.511</w:t>
            </w:r>
          </w:p>
        </w:tc>
        <w:tc>
          <w:tcPr>
            <w:tcW w:w="887" w:type="dxa"/>
            <w:tcBorders>
              <w:top w:val="nil"/>
              <w:left w:val="nil"/>
              <w:bottom w:val="nil"/>
              <w:right w:val="nil"/>
            </w:tcBorders>
            <w:shd w:val="clear" w:color="auto" w:fill="auto"/>
            <w:noWrap/>
            <w:hideMark/>
          </w:tcPr>
          <w:p w14:paraId="5ECF7B52"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50E76643" w14:textId="77777777" w:rsidTr="00BB4A5C">
        <w:trPr>
          <w:trHeight w:val="495"/>
        </w:trPr>
        <w:tc>
          <w:tcPr>
            <w:tcW w:w="5951" w:type="dxa"/>
            <w:gridSpan w:val="3"/>
            <w:tcBorders>
              <w:top w:val="nil"/>
              <w:left w:val="nil"/>
              <w:bottom w:val="nil"/>
              <w:right w:val="nil"/>
            </w:tcBorders>
            <w:shd w:val="clear" w:color="auto" w:fill="auto"/>
            <w:hideMark/>
          </w:tcPr>
          <w:p w14:paraId="11EA3F44" w14:textId="77777777" w:rsidR="00BB4A5C" w:rsidRPr="00BB4A5C" w:rsidRDefault="00BB4A5C" w:rsidP="00BB4A5C">
            <w:pPr>
              <w:spacing w:after="0" w:line="240" w:lineRule="auto"/>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Izvor financiranja: 511 Agencija za plaćanja u poljoprivredi, ribarstvu i ruralnom razvoju</w:t>
            </w:r>
          </w:p>
        </w:tc>
        <w:tc>
          <w:tcPr>
            <w:tcW w:w="1420" w:type="dxa"/>
            <w:tcBorders>
              <w:top w:val="nil"/>
              <w:left w:val="nil"/>
              <w:bottom w:val="nil"/>
              <w:right w:val="nil"/>
            </w:tcBorders>
            <w:shd w:val="clear" w:color="auto" w:fill="auto"/>
            <w:noWrap/>
            <w:hideMark/>
          </w:tcPr>
          <w:p w14:paraId="6289DCE8"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81.000</w:t>
            </w:r>
          </w:p>
        </w:tc>
        <w:tc>
          <w:tcPr>
            <w:tcW w:w="1117" w:type="dxa"/>
            <w:tcBorders>
              <w:top w:val="nil"/>
              <w:left w:val="nil"/>
              <w:bottom w:val="nil"/>
              <w:right w:val="nil"/>
            </w:tcBorders>
            <w:shd w:val="clear" w:color="auto" w:fill="auto"/>
            <w:noWrap/>
            <w:hideMark/>
          </w:tcPr>
          <w:p w14:paraId="5DEC9BE0"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81.000</w:t>
            </w:r>
          </w:p>
        </w:tc>
        <w:tc>
          <w:tcPr>
            <w:tcW w:w="1293" w:type="dxa"/>
            <w:tcBorders>
              <w:top w:val="nil"/>
              <w:left w:val="nil"/>
              <w:bottom w:val="nil"/>
              <w:right w:val="nil"/>
            </w:tcBorders>
            <w:shd w:val="clear" w:color="auto" w:fill="auto"/>
            <w:noWrap/>
            <w:hideMark/>
          </w:tcPr>
          <w:p w14:paraId="5924DA48"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81.000</w:t>
            </w:r>
          </w:p>
        </w:tc>
        <w:tc>
          <w:tcPr>
            <w:tcW w:w="887" w:type="dxa"/>
            <w:tcBorders>
              <w:top w:val="nil"/>
              <w:left w:val="nil"/>
              <w:bottom w:val="nil"/>
              <w:right w:val="nil"/>
            </w:tcBorders>
            <w:shd w:val="clear" w:color="auto" w:fill="auto"/>
            <w:noWrap/>
            <w:hideMark/>
          </w:tcPr>
          <w:p w14:paraId="75D6EA4C"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100,00</w:t>
            </w:r>
          </w:p>
        </w:tc>
      </w:tr>
      <w:tr w:rsidR="00BB4A5C" w:rsidRPr="00BB4A5C" w14:paraId="00065BF3" w14:textId="77777777" w:rsidTr="00BB4A5C">
        <w:trPr>
          <w:trHeight w:val="240"/>
        </w:trPr>
        <w:tc>
          <w:tcPr>
            <w:tcW w:w="222" w:type="dxa"/>
            <w:tcBorders>
              <w:top w:val="nil"/>
              <w:left w:val="nil"/>
              <w:bottom w:val="nil"/>
              <w:right w:val="nil"/>
            </w:tcBorders>
            <w:shd w:val="clear" w:color="auto" w:fill="auto"/>
            <w:noWrap/>
            <w:hideMark/>
          </w:tcPr>
          <w:p w14:paraId="584AED88"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p>
        </w:tc>
        <w:tc>
          <w:tcPr>
            <w:tcW w:w="617" w:type="dxa"/>
            <w:tcBorders>
              <w:top w:val="nil"/>
              <w:left w:val="nil"/>
              <w:bottom w:val="nil"/>
              <w:right w:val="nil"/>
            </w:tcBorders>
            <w:shd w:val="clear" w:color="auto" w:fill="auto"/>
            <w:noWrap/>
            <w:hideMark/>
          </w:tcPr>
          <w:p w14:paraId="4D876867"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45</w:t>
            </w:r>
          </w:p>
        </w:tc>
        <w:tc>
          <w:tcPr>
            <w:tcW w:w="5112" w:type="dxa"/>
            <w:tcBorders>
              <w:top w:val="nil"/>
              <w:left w:val="nil"/>
              <w:bottom w:val="nil"/>
              <w:right w:val="nil"/>
            </w:tcBorders>
            <w:shd w:val="clear" w:color="auto" w:fill="auto"/>
            <w:noWrap/>
            <w:hideMark/>
          </w:tcPr>
          <w:p w14:paraId="5EBD03C5"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Rashodi za dodatna ulaganja na nefinancijskoj imovini</w:t>
            </w:r>
          </w:p>
        </w:tc>
        <w:tc>
          <w:tcPr>
            <w:tcW w:w="1420" w:type="dxa"/>
            <w:tcBorders>
              <w:top w:val="nil"/>
              <w:left w:val="nil"/>
              <w:bottom w:val="nil"/>
              <w:right w:val="nil"/>
            </w:tcBorders>
            <w:shd w:val="clear" w:color="auto" w:fill="auto"/>
            <w:noWrap/>
            <w:hideMark/>
          </w:tcPr>
          <w:p w14:paraId="144679EE"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81.000</w:t>
            </w:r>
          </w:p>
        </w:tc>
        <w:tc>
          <w:tcPr>
            <w:tcW w:w="1117" w:type="dxa"/>
            <w:tcBorders>
              <w:top w:val="nil"/>
              <w:left w:val="nil"/>
              <w:bottom w:val="nil"/>
              <w:right w:val="nil"/>
            </w:tcBorders>
            <w:shd w:val="clear" w:color="auto" w:fill="auto"/>
            <w:noWrap/>
            <w:hideMark/>
          </w:tcPr>
          <w:p w14:paraId="6EC05F5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81.000</w:t>
            </w:r>
          </w:p>
        </w:tc>
        <w:tc>
          <w:tcPr>
            <w:tcW w:w="1293" w:type="dxa"/>
            <w:tcBorders>
              <w:top w:val="nil"/>
              <w:left w:val="nil"/>
              <w:bottom w:val="nil"/>
              <w:right w:val="nil"/>
            </w:tcBorders>
            <w:shd w:val="clear" w:color="auto" w:fill="auto"/>
            <w:noWrap/>
            <w:hideMark/>
          </w:tcPr>
          <w:p w14:paraId="6517BD64"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81.000</w:t>
            </w:r>
          </w:p>
        </w:tc>
        <w:tc>
          <w:tcPr>
            <w:tcW w:w="887" w:type="dxa"/>
            <w:tcBorders>
              <w:top w:val="nil"/>
              <w:left w:val="nil"/>
              <w:bottom w:val="nil"/>
              <w:right w:val="nil"/>
            </w:tcBorders>
            <w:shd w:val="clear" w:color="auto" w:fill="auto"/>
            <w:noWrap/>
            <w:hideMark/>
          </w:tcPr>
          <w:p w14:paraId="5AC98529"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100,00</w:t>
            </w:r>
          </w:p>
        </w:tc>
      </w:tr>
      <w:tr w:rsidR="00BB4A5C" w:rsidRPr="00BB4A5C" w14:paraId="4DF0C690" w14:textId="77777777" w:rsidTr="00BB4A5C">
        <w:trPr>
          <w:trHeight w:val="240"/>
        </w:trPr>
        <w:tc>
          <w:tcPr>
            <w:tcW w:w="222" w:type="dxa"/>
            <w:tcBorders>
              <w:top w:val="nil"/>
              <w:left w:val="nil"/>
              <w:bottom w:val="nil"/>
              <w:right w:val="nil"/>
            </w:tcBorders>
            <w:shd w:val="clear" w:color="auto" w:fill="auto"/>
            <w:noWrap/>
            <w:hideMark/>
          </w:tcPr>
          <w:p w14:paraId="0F023BE4"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63C05FA9"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454</w:t>
            </w:r>
          </w:p>
        </w:tc>
        <w:tc>
          <w:tcPr>
            <w:tcW w:w="5112" w:type="dxa"/>
            <w:tcBorders>
              <w:top w:val="nil"/>
              <w:left w:val="nil"/>
              <w:bottom w:val="nil"/>
              <w:right w:val="nil"/>
            </w:tcBorders>
            <w:shd w:val="clear" w:color="auto" w:fill="auto"/>
            <w:noWrap/>
            <w:hideMark/>
          </w:tcPr>
          <w:p w14:paraId="6622C8FA"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Dodatna ulaganja za ostalu nefinancijsku imovinu</w:t>
            </w:r>
          </w:p>
        </w:tc>
        <w:tc>
          <w:tcPr>
            <w:tcW w:w="1420" w:type="dxa"/>
            <w:tcBorders>
              <w:top w:val="nil"/>
              <w:left w:val="nil"/>
              <w:bottom w:val="nil"/>
              <w:right w:val="nil"/>
            </w:tcBorders>
            <w:shd w:val="clear" w:color="auto" w:fill="auto"/>
            <w:noWrap/>
            <w:hideMark/>
          </w:tcPr>
          <w:p w14:paraId="5F850CBD"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81.000</w:t>
            </w:r>
          </w:p>
        </w:tc>
        <w:tc>
          <w:tcPr>
            <w:tcW w:w="1117" w:type="dxa"/>
            <w:tcBorders>
              <w:top w:val="nil"/>
              <w:left w:val="nil"/>
              <w:bottom w:val="nil"/>
              <w:right w:val="nil"/>
            </w:tcBorders>
            <w:shd w:val="clear" w:color="auto" w:fill="auto"/>
            <w:noWrap/>
            <w:hideMark/>
          </w:tcPr>
          <w:p w14:paraId="0E469A69"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81.000</w:t>
            </w:r>
          </w:p>
        </w:tc>
        <w:tc>
          <w:tcPr>
            <w:tcW w:w="1293" w:type="dxa"/>
            <w:tcBorders>
              <w:top w:val="nil"/>
              <w:left w:val="nil"/>
              <w:bottom w:val="nil"/>
              <w:right w:val="nil"/>
            </w:tcBorders>
            <w:shd w:val="clear" w:color="auto" w:fill="auto"/>
            <w:noWrap/>
            <w:hideMark/>
          </w:tcPr>
          <w:p w14:paraId="459E6943"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81.000</w:t>
            </w:r>
          </w:p>
        </w:tc>
        <w:tc>
          <w:tcPr>
            <w:tcW w:w="887" w:type="dxa"/>
            <w:tcBorders>
              <w:top w:val="nil"/>
              <w:left w:val="nil"/>
              <w:bottom w:val="nil"/>
              <w:right w:val="nil"/>
            </w:tcBorders>
            <w:shd w:val="clear" w:color="auto" w:fill="auto"/>
            <w:noWrap/>
            <w:hideMark/>
          </w:tcPr>
          <w:p w14:paraId="6939153D"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100,00</w:t>
            </w:r>
          </w:p>
        </w:tc>
      </w:tr>
      <w:tr w:rsidR="00BB4A5C" w:rsidRPr="00BB4A5C" w14:paraId="7F20B8AD" w14:textId="77777777" w:rsidTr="00BB4A5C">
        <w:trPr>
          <w:trHeight w:val="240"/>
        </w:trPr>
        <w:tc>
          <w:tcPr>
            <w:tcW w:w="222" w:type="dxa"/>
            <w:tcBorders>
              <w:top w:val="nil"/>
              <w:left w:val="nil"/>
              <w:bottom w:val="nil"/>
              <w:right w:val="nil"/>
            </w:tcBorders>
            <w:shd w:val="clear" w:color="auto" w:fill="auto"/>
            <w:noWrap/>
            <w:hideMark/>
          </w:tcPr>
          <w:p w14:paraId="28FE5064"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3F5ECA25"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4541</w:t>
            </w:r>
          </w:p>
        </w:tc>
        <w:tc>
          <w:tcPr>
            <w:tcW w:w="5112" w:type="dxa"/>
            <w:tcBorders>
              <w:top w:val="nil"/>
              <w:left w:val="nil"/>
              <w:bottom w:val="nil"/>
              <w:right w:val="nil"/>
            </w:tcBorders>
            <w:shd w:val="clear" w:color="auto" w:fill="auto"/>
            <w:noWrap/>
            <w:hideMark/>
          </w:tcPr>
          <w:p w14:paraId="327DC1A9"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Dodatna ulaganja za ostalu nefinancijsku imovinu</w:t>
            </w:r>
          </w:p>
        </w:tc>
        <w:tc>
          <w:tcPr>
            <w:tcW w:w="1420" w:type="dxa"/>
            <w:tcBorders>
              <w:top w:val="nil"/>
              <w:left w:val="nil"/>
              <w:bottom w:val="nil"/>
              <w:right w:val="nil"/>
            </w:tcBorders>
            <w:shd w:val="clear" w:color="auto" w:fill="auto"/>
            <w:noWrap/>
            <w:hideMark/>
          </w:tcPr>
          <w:p w14:paraId="1D7B5088" w14:textId="1DA2C938"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1117" w:type="dxa"/>
            <w:tcBorders>
              <w:top w:val="nil"/>
              <w:left w:val="nil"/>
              <w:bottom w:val="nil"/>
              <w:right w:val="nil"/>
            </w:tcBorders>
            <w:shd w:val="clear" w:color="auto" w:fill="auto"/>
            <w:noWrap/>
            <w:hideMark/>
          </w:tcPr>
          <w:p w14:paraId="1ECD269C"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3F4EE0CD"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81.000</w:t>
            </w:r>
          </w:p>
        </w:tc>
        <w:tc>
          <w:tcPr>
            <w:tcW w:w="887" w:type="dxa"/>
            <w:tcBorders>
              <w:top w:val="nil"/>
              <w:left w:val="nil"/>
              <w:bottom w:val="nil"/>
              <w:right w:val="nil"/>
            </w:tcBorders>
            <w:shd w:val="clear" w:color="auto" w:fill="auto"/>
            <w:noWrap/>
            <w:hideMark/>
          </w:tcPr>
          <w:p w14:paraId="5012DFCE"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39F368A2" w14:textId="77777777" w:rsidTr="00BB4A5C">
        <w:trPr>
          <w:trHeight w:val="88"/>
        </w:trPr>
        <w:tc>
          <w:tcPr>
            <w:tcW w:w="5951" w:type="dxa"/>
            <w:gridSpan w:val="3"/>
            <w:tcBorders>
              <w:top w:val="nil"/>
              <w:left w:val="nil"/>
              <w:bottom w:val="nil"/>
              <w:right w:val="nil"/>
            </w:tcBorders>
            <w:shd w:val="clear" w:color="auto" w:fill="auto"/>
            <w:hideMark/>
          </w:tcPr>
          <w:p w14:paraId="2559B2B2" w14:textId="397BA922" w:rsidR="00BB4A5C" w:rsidRPr="00BB4A5C" w:rsidRDefault="00BB4A5C" w:rsidP="00BB4A5C">
            <w:pPr>
              <w:spacing w:after="0" w:line="240" w:lineRule="auto"/>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 xml:space="preserve">Izvor financiranja: 523, Ministarstvo </w:t>
            </w:r>
            <w:r w:rsidR="00D061B9" w:rsidRPr="00BB4A5C">
              <w:rPr>
                <w:rFonts w:ascii="Arial" w:eastAsia="Times New Roman" w:hAnsi="Arial" w:cs="Arial"/>
                <w:i/>
                <w:iCs/>
                <w:color w:val="000000"/>
                <w:sz w:val="18"/>
                <w:szCs w:val="18"/>
                <w:lang w:eastAsia="hr-HR"/>
              </w:rPr>
              <w:t>prostorn</w:t>
            </w:r>
            <w:r w:rsidR="00D061B9">
              <w:rPr>
                <w:rFonts w:ascii="Arial" w:eastAsia="Times New Roman" w:hAnsi="Arial" w:cs="Arial"/>
                <w:i/>
                <w:iCs/>
                <w:color w:val="000000"/>
                <w:sz w:val="18"/>
                <w:szCs w:val="18"/>
                <w:lang w:eastAsia="hr-HR"/>
              </w:rPr>
              <w:t>og uređenja,</w:t>
            </w:r>
            <w:r w:rsidR="00D061B9" w:rsidRPr="00BB4A5C">
              <w:rPr>
                <w:rFonts w:ascii="Arial" w:eastAsia="Times New Roman" w:hAnsi="Arial" w:cs="Arial"/>
                <w:i/>
                <w:iCs/>
                <w:color w:val="000000"/>
                <w:sz w:val="18"/>
                <w:szCs w:val="18"/>
                <w:lang w:eastAsia="hr-HR"/>
              </w:rPr>
              <w:t xml:space="preserve"> </w:t>
            </w:r>
            <w:r w:rsidRPr="00BB4A5C">
              <w:rPr>
                <w:rFonts w:ascii="Arial" w:eastAsia="Times New Roman" w:hAnsi="Arial" w:cs="Arial"/>
                <w:i/>
                <w:iCs/>
                <w:color w:val="000000"/>
                <w:sz w:val="18"/>
                <w:szCs w:val="18"/>
                <w:lang w:eastAsia="hr-HR"/>
              </w:rPr>
              <w:t xml:space="preserve">graditeljstva i </w:t>
            </w:r>
            <w:r w:rsidR="00D061B9">
              <w:rPr>
                <w:rFonts w:ascii="Arial" w:eastAsia="Times New Roman" w:hAnsi="Arial" w:cs="Arial"/>
                <w:i/>
                <w:iCs/>
                <w:color w:val="000000"/>
                <w:sz w:val="18"/>
                <w:szCs w:val="18"/>
                <w:lang w:eastAsia="hr-HR"/>
              </w:rPr>
              <w:t>državne imovine</w:t>
            </w:r>
          </w:p>
        </w:tc>
        <w:tc>
          <w:tcPr>
            <w:tcW w:w="1420" w:type="dxa"/>
            <w:tcBorders>
              <w:top w:val="nil"/>
              <w:left w:val="nil"/>
              <w:bottom w:val="nil"/>
              <w:right w:val="nil"/>
            </w:tcBorders>
            <w:shd w:val="clear" w:color="auto" w:fill="auto"/>
            <w:noWrap/>
            <w:hideMark/>
          </w:tcPr>
          <w:p w14:paraId="7D29153A"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100.100</w:t>
            </w:r>
          </w:p>
        </w:tc>
        <w:tc>
          <w:tcPr>
            <w:tcW w:w="1117" w:type="dxa"/>
            <w:tcBorders>
              <w:top w:val="nil"/>
              <w:left w:val="nil"/>
              <w:bottom w:val="nil"/>
              <w:right w:val="nil"/>
            </w:tcBorders>
            <w:shd w:val="clear" w:color="auto" w:fill="auto"/>
            <w:noWrap/>
            <w:hideMark/>
          </w:tcPr>
          <w:p w14:paraId="2C20459C"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100.100</w:t>
            </w:r>
          </w:p>
        </w:tc>
        <w:tc>
          <w:tcPr>
            <w:tcW w:w="1293" w:type="dxa"/>
            <w:tcBorders>
              <w:top w:val="nil"/>
              <w:left w:val="nil"/>
              <w:bottom w:val="nil"/>
              <w:right w:val="nil"/>
            </w:tcBorders>
            <w:shd w:val="clear" w:color="auto" w:fill="auto"/>
            <w:noWrap/>
            <w:hideMark/>
          </w:tcPr>
          <w:p w14:paraId="6D1B4F1B"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100.100</w:t>
            </w:r>
          </w:p>
        </w:tc>
        <w:tc>
          <w:tcPr>
            <w:tcW w:w="887" w:type="dxa"/>
            <w:tcBorders>
              <w:top w:val="nil"/>
              <w:left w:val="nil"/>
              <w:bottom w:val="nil"/>
              <w:right w:val="nil"/>
            </w:tcBorders>
            <w:shd w:val="clear" w:color="auto" w:fill="auto"/>
            <w:noWrap/>
            <w:hideMark/>
          </w:tcPr>
          <w:p w14:paraId="4BB6AC0E"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100,00</w:t>
            </w:r>
          </w:p>
        </w:tc>
      </w:tr>
      <w:tr w:rsidR="00BB4A5C" w:rsidRPr="00BB4A5C" w14:paraId="0AA51876" w14:textId="77777777" w:rsidTr="00BB4A5C">
        <w:trPr>
          <w:trHeight w:val="240"/>
        </w:trPr>
        <w:tc>
          <w:tcPr>
            <w:tcW w:w="222" w:type="dxa"/>
            <w:tcBorders>
              <w:top w:val="nil"/>
              <w:left w:val="nil"/>
              <w:bottom w:val="nil"/>
              <w:right w:val="nil"/>
            </w:tcBorders>
            <w:shd w:val="clear" w:color="auto" w:fill="auto"/>
            <w:noWrap/>
            <w:hideMark/>
          </w:tcPr>
          <w:p w14:paraId="4A01D6A2"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p>
        </w:tc>
        <w:tc>
          <w:tcPr>
            <w:tcW w:w="617" w:type="dxa"/>
            <w:tcBorders>
              <w:top w:val="nil"/>
              <w:left w:val="nil"/>
              <w:bottom w:val="nil"/>
              <w:right w:val="nil"/>
            </w:tcBorders>
            <w:shd w:val="clear" w:color="auto" w:fill="auto"/>
            <w:noWrap/>
            <w:hideMark/>
          </w:tcPr>
          <w:p w14:paraId="4393DF24"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45</w:t>
            </w:r>
          </w:p>
        </w:tc>
        <w:tc>
          <w:tcPr>
            <w:tcW w:w="5112" w:type="dxa"/>
            <w:tcBorders>
              <w:top w:val="nil"/>
              <w:left w:val="nil"/>
              <w:bottom w:val="nil"/>
              <w:right w:val="nil"/>
            </w:tcBorders>
            <w:shd w:val="clear" w:color="auto" w:fill="auto"/>
            <w:noWrap/>
            <w:hideMark/>
          </w:tcPr>
          <w:p w14:paraId="1AE43D33"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Rashodi za dodatna ulaganja na nefinancijskoj imovini</w:t>
            </w:r>
          </w:p>
        </w:tc>
        <w:tc>
          <w:tcPr>
            <w:tcW w:w="1420" w:type="dxa"/>
            <w:tcBorders>
              <w:top w:val="nil"/>
              <w:left w:val="nil"/>
              <w:bottom w:val="nil"/>
              <w:right w:val="nil"/>
            </w:tcBorders>
            <w:shd w:val="clear" w:color="auto" w:fill="auto"/>
            <w:noWrap/>
            <w:hideMark/>
          </w:tcPr>
          <w:p w14:paraId="410C8E31"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100.100</w:t>
            </w:r>
          </w:p>
        </w:tc>
        <w:tc>
          <w:tcPr>
            <w:tcW w:w="1117" w:type="dxa"/>
            <w:tcBorders>
              <w:top w:val="nil"/>
              <w:left w:val="nil"/>
              <w:bottom w:val="nil"/>
              <w:right w:val="nil"/>
            </w:tcBorders>
            <w:shd w:val="clear" w:color="auto" w:fill="auto"/>
            <w:noWrap/>
            <w:hideMark/>
          </w:tcPr>
          <w:p w14:paraId="19B7BE47"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100.100</w:t>
            </w:r>
          </w:p>
        </w:tc>
        <w:tc>
          <w:tcPr>
            <w:tcW w:w="1293" w:type="dxa"/>
            <w:tcBorders>
              <w:top w:val="nil"/>
              <w:left w:val="nil"/>
              <w:bottom w:val="nil"/>
              <w:right w:val="nil"/>
            </w:tcBorders>
            <w:shd w:val="clear" w:color="auto" w:fill="auto"/>
            <w:noWrap/>
            <w:hideMark/>
          </w:tcPr>
          <w:p w14:paraId="390B606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100.100</w:t>
            </w:r>
          </w:p>
        </w:tc>
        <w:tc>
          <w:tcPr>
            <w:tcW w:w="887" w:type="dxa"/>
            <w:tcBorders>
              <w:top w:val="nil"/>
              <w:left w:val="nil"/>
              <w:bottom w:val="nil"/>
              <w:right w:val="nil"/>
            </w:tcBorders>
            <w:shd w:val="clear" w:color="auto" w:fill="auto"/>
            <w:noWrap/>
            <w:hideMark/>
          </w:tcPr>
          <w:p w14:paraId="047EAC4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100,00</w:t>
            </w:r>
          </w:p>
        </w:tc>
      </w:tr>
      <w:tr w:rsidR="00BB4A5C" w:rsidRPr="00BB4A5C" w14:paraId="76A5A80A" w14:textId="77777777" w:rsidTr="00BB4A5C">
        <w:trPr>
          <w:trHeight w:val="240"/>
        </w:trPr>
        <w:tc>
          <w:tcPr>
            <w:tcW w:w="222" w:type="dxa"/>
            <w:tcBorders>
              <w:top w:val="nil"/>
              <w:left w:val="nil"/>
              <w:bottom w:val="nil"/>
              <w:right w:val="nil"/>
            </w:tcBorders>
            <w:shd w:val="clear" w:color="auto" w:fill="auto"/>
            <w:noWrap/>
            <w:hideMark/>
          </w:tcPr>
          <w:p w14:paraId="7AA81E76"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1EA58C88"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454</w:t>
            </w:r>
          </w:p>
        </w:tc>
        <w:tc>
          <w:tcPr>
            <w:tcW w:w="5112" w:type="dxa"/>
            <w:tcBorders>
              <w:top w:val="nil"/>
              <w:left w:val="nil"/>
              <w:bottom w:val="nil"/>
              <w:right w:val="nil"/>
            </w:tcBorders>
            <w:shd w:val="clear" w:color="auto" w:fill="auto"/>
            <w:noWrap/>
            <w:hideMark/>
          </w:tcPr>
          <w:p w14:paraId="500CF407"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Dodatna ulaganja za ostalu nefinancijsku imovinu</w:t>
            </w:r>
          </w:p>
        </w:tc>
        <w:tc>
          <w:tcPr>
            <w:tcW w:w="1420" w:type="dxa"/>
            <w:tcBorders>
              <w:top w:val="nil"/>
              <w:left w:val="nil"/>
              <w:bottom w:val="nil"/>
              <w:right w:val="nil"/>
            </w:tcBorders>
            <w:shd w:val="clear" w:color="auto" w:fill="auto"/>
            <w:noWrap/>
            <w:hideMark/>
          </w:tcPr>
          <w:p w14:paraId="1BFA9A58"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100.100</w:t>
            </w:r>
          </w:p>
        </w:tc>
        <w:tc>
          <w:tcPr>
            <w:tcW w:w="1117" w:type="dxa"/>
            <w:tcBorders>
              <w:top w:val="nil"/>
              <w:left w:val="nil"/>
              <w:bottom w:val="nil"/>
              <w:right w:val="nil"/>
            </w:tcBorders>
            <w:shd w:val="clear" w:color="auto" w:fill="auto"/>
            <w:noWrap/>
            <w:hideMark/>
          </w:tcPr>
          <w:p w14:paraId="77FFE7B9"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100.100</w:t>
            </w:r>
          </w:p>
        </w:tc>
        <w:tc>
          <w:tcPr>
            <w:tcW w:w="1293" w:type="dxa"/>
            <w:tcBorders>
              <w:top w:val="nil"/>
              <w:left w:val="nil"/>
              <w:bottom w:val="nil"/>
              <w:right w:val="nil"/>
            </w:tcBorders>
            <w:shd w:val="clear" w:color="auto" w:fill="auto"/>
            <w:noWrap/>
            <w:hideMark/>
          </w:tcPr>
          <w:p w14:paraId="2F69A888"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100.100</w:t>
            </w:r>
          </w:p>
        </w:tc>
        <w:tc>
          <w:tcPr>
            <w:tcW w:w="887" w:type="dxa"/>
            <w:tcBorders>
              <w:top w:val="nil"/>
              <w:left w:val="nil"/>
              <w:bottom w:val="nil"/>
              <w:right w:val="nil"/>
            </w:tcBorders>
            <w:shd w:val="clear" w:color="auto" w:fill="auto"/>
            <w:noWrap/>
            <w:hideMark/>
          </w:tcPr>
          <w:p w14:paraId="03733AD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100,00</w:t>
            </w:r>
          </w:p>
        </w:tc>
      </w:tr>
      <w:tr w:rsidR="00BB4A5C" w:rsidRPr="00BB4A5C" w14:paraId="7BEDF0AB" w14:textId="77777777" w:rsidTr="00BB4A5C">
        <w:trPr>
          <w:trHeight w:val="240"/>
        </w:trPr>
        <w:tc>
          <w:tcPr>
            <w:tcW w:w="222" w:type="dxa"/>
            <w:tcBorders>
              <w:top w:val="nil"/>
              <w:left w:val="nil"/>
              <w:bottom w:val="nil"/>
              <w:right w:val="nil"/>
            </w:tcBorders>
            <w:shd w:val="clear" w:color="auto" w:fill="auto"/>
            <w:noWrap/>
            <w:hideMark/>
          </w:tcPr>
          <w:p w14:paraId="4C2C8896"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6380AD32"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4541</w:t>
            </w:r>
          </w:p>
        </w:tc>
        <w:tc>
          <w:tcPr>
            <w:tcW w:w="6532" w:type="dxa"/>
            <w:gridSpan w:val="2"/>
            <w:tcBorders>
              <w:top w:val="nil"/>
              <w:left w:val="nil"/>
              <w:bottom w:val="nil"/>
              <w:right w:val="nil"/>
            </w:tcBorders>
            <w:shd w:val="clear" w:color="auto" w:fill="auto"/>
            <w:noWrap/>
            <w:hideMark/>
          </w:tcPr>
          <w:p w14:paraId="5A8134AC"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Dodatna ulaganja za ostalu nefinancijsku imovinu</w:t>
            </w:r>
          </w:p>
        </w:tc>
        <w:tc>
          <w:tcPr>
            <w:tcW w:w="1117" w:type="dxa"/>
            <w:tcBorders>
              <w:top w:val="nil"/>
              <w:left w:val="nil"/>
              <w:bottom w:val="nil"/>
              <w:right w:val="nil"/>
            </w:tcBorders>
            <w:shd w:val="clear" w:color="auto" w:fill="auto"/>
            <w:noWrap/>
            <w:hideMark/>
          </w:tcPr>
          <w:p w14:paraId="29CE9EB3"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76AB084C"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100.100</w:t>
            </w:r>
          </w:p>
        </w:tc>
        <w:tc>
          <w:tcPr>
            <w:tcW w:w="887" w:type="dxa"/>
            <w:tcBorders>
              <w:top w:val="nil"/>
              <w:left w:val="nil"/>
              <w:bottom w:val="nil"/>
              <w:right w:val="nil"/>
            </w:tcBorders>
            <w:shd w:val="clear" w:color="auto" w:fill="auto"/>
            <w:noWrap/>
            <w:hideMark/>
          </w:tcPr>
          <w:p w14:paraId="1A6A528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6BF170E7" w14:textId="77777777" w:rsidTr="00D061B9">
        <w:trPr>
          <w:trHeight w:val="188"/>
        </w:trPr>
        <w:tc>
          <w:tcPr>
            <w:tcW w:w="5951" w:type="dxa"/>
            <w:gridSpan w:val="3"/>
            <w:tcBorders>
              <w:top w:val="nil"/>
              <w:left w:val="nil"/>
              <w:bottom w:val="nil"/>
              <w:right w:val="nil"/>
            </w:tcBorders>
            <w:shd w:val="clear" w:color="000000" w:fill="8EA9DB"/>
            <w:hideMark/>
          </w:tcPr>
          <w:p w14:paraId="7236BD37" w14:textId="77777777" w:rsidR="00BB4A5C" w:rsidRPr="00BB4A5C" w:rsidRDefault="00BB4A5C" w:rsidP="00BB4A5C">
            <w:pPr>
              <w:spacing w:after="0" w:line="240" w:lineRule="auto"/>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PROGRAM 1010 IZGRADNJA KOMUNALNE INFRASTRUKTURE</w:t>
            </w:r>
          </w:p>
        </w:tc>
        <w:tc>
          <w:tcPr>
            <w:tcW w:w="1420" w:type="dxa"/>
            <w:tcBorders>
              <w:top w:val="nil"/>
              <w:left w:val="nil"/>
              <w:bottom w:val="nil"/>
              <w:right w:val="nil"/>
            </w:tcBorders>
            <w:shd w:val="clear" w:color="000000" w:fill="8EA9DB"/>
            <w:noWrap/>
            <w:hideMark/>
          </w:tcPr>
          <w:p w14:paraId="3905D2CE"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1.876.900</w:t>
            </w:r>
          </w:p>
        </w:tc>
        <w:tc>
          <w:tcPr>
            <w:tcW w:w="1117" w:type="dxa"/>
            <w:tcBorders>
              <w:top w:val="nil"/>
              <w:left w:val="nil"/>
              <w:bottom w:val="nil"/>
              <w:right w:val="nil"/>
            </w:tcBorders>
            <w:shd w:val="clear" w:color="000000" w:fill="8EA9DB"/>
            <w:noWrap/>
            <w:hideMark/>
          </w:tcPr>
          <w:p w14:paraId="2F74EB00"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1.870.900</w:t>
            </w:r>
          </w:p>
        </w:tc>
        <w:tc>
          <w:tcPr>
            <w:tcW w:w="1293" w:type="dxa"/>
            <w:tcBorders>
              <w:top w:val="nil"/>
              <w:left w:val="nil"/>
              <w:bottom w:val="nil"/>
              <w:right w:val="nil"/>
            </w:tcBorders>
            <w:shd w:val="clear" w:color="000000" w:fill="8EA9DB"/>
            <w:noWrap/>
            <w:hideMark/>
          </w:tcPr>
          <w:p w14:paraId="33682163"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952.651</w:t>
            </w:r>
          </w:p>
        </w:tc>
        <w:tc>
          <w:tcPr>
            <w:tcW w:w="887" w:type="dxa"/>
            <w:tcBorders>
              <w:top w:val="nil"/>
              <w:left w:val="nil"/>
              <w:bottom w:val="nil"/>
              <w:right w:val="nil"/>
            </w:tcBorders>
            <w:shd w:val="clear" w:color="000000" w:fill="8EA9DB"/>
            <w:noWrap/>
            <w:hideMark/>
          </w:tcPr>
          <w:p w14:paraId="3CD5AA42"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50,92</w:t>
            </w:r>
          </w:p>
        </w:tc>
      </w:tr>
      <w:tr w:rsidR="00BB4A5C" w:rsidRPr="00BB4A5C" w14:paraId="3B56CC4A" w14:textId="77777777" w:rsidTr="00BB4A5C">
        <w:trPr>
          <w:trHeight w:val="240"/>
        </w:trPr>
        <w:tc>
          <w:tcPr>
            <w:tcW w:w="5951" w:type="dxa"/>
            <w:gridSpan w:val="3"/>
            <w:tcBorders>
              <w:top w:val="nil"/>
              <w:left w:val="nil"/>
              <w:bottom w:val="nil"/>
              <w:right w:val="nil"/>
            </w:tcBorders>
            <w:shd w:val="clear" w:color="000000" w:fill="FFFF00"/>
            <w:hideMark/>
          </w:tcPr>
          <w:p w14:paraId="28854056"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Kapitalni projekt: K101001  Uređenje Trga hrvatskih branitelja</w:t>
            </w:r>
          </w:p>
        </w:tc>
        <w:tc>
          <w:tcPr>
            <w:tcW w:w="1420" w:type="dxa"/>
            <w:tcBorders>
              <w:top w:val="nil"/>
              <w:left w:val="nil"/>
              <w:bottom w:val="nil"/>
              <w:right w:val="nil"/>
            </w:tcBorders>
            <w:shd w:val="clear" w:color="000000" w:fill="FFFF00"/>
            <w:noWrap/>
            <w:hideMark/>
          </w:tcPr>
          <w:p w14:paraId="1B01E4CF"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240.000</w:t>
            </w:r>
          </w:p>
        </w:tc>
        <w:tc>
          <w:tcPr>
            <w:tcW w:w="1117" w:type="dxa"/>
            <w:tcBorders>
              <w:top w:val="nil"/>
              <w:left w:val="nil"/>
              <w:bottom w:val="nil"/>
              <w:right w:val="nil"/>
            </w:tcBorders>
            <w:shd w:val="clear" w:color="000000" w:fill="FFFF00"/>
            <w:noWrap/>
            <w:hideMark/>
          </w:tcPr>
          <w:p w14:paraId="32B38A34"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240.000</w:t>
            </w:r>
          </w:p>
        </w:tc>
        <w:tc>
          <w:tcPr>
            <w:tcW w:w="1293" w:type="dxa"/>
            <w:tcBorders>
              <w:top w:val="nil"/>
              <w:left w:val="nil"/>
              <w:bottom w:val="nil"/>
              <w:right w:val="nil"/>
            </w:tcBorders>
            <w:shd w:val="clear" w:color="000000" w:fill="FFFF00"/>
            <w:noWrap/>
            <w:hideMark/>
          </w:tcPr>
          <w:p w14:paraId="2CC9BECA"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3.125</w:t>
            </w:r>
          </w:p>
        </w:tc>
        <w:tc>
          <w:tcPr>
            <w:tcW w:w="887" w:type="dxa"/>
            <w:tcBorders>
              <w:top w:val="nil"/>
              <w:left w:val="nil"/>
              <w:bottom w:val="nil"/>
              <w:right w:val="nil"/>
            </w:tcBorders>
            <w:shd w:val="clear" w:color="000000" w:fill="FFFF00"/>
            <w:noWrap/>
            <w:hideMark/>
          </w:tcPr>
          <w:p w14:paraId="52A91350"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1,30</w:t>
            </w:r>
          </w:p>
        </w:tc>
      </w:tr>
      <w:tr w:rsidR="00BB4A5C" w:rsidRPr="00BB4A5C" w14:paraId="7E2A6175" w14:textId="77777777" w:rsidTr="00BB4A5C">
        <w:trPr>
          <w:trHeight w:val="240"/>
        </w:trPr>
        <w:tc>
          <w:tcPr>
            <w:tcW w:w="5951" w:type="dxa"/>
            <w:gridSpan w:val="3"/>
            <w:tcBorders>
              <w:top w:val="nil"/>
              <w:left w:val="nil"/>
              <w:bottom w:val="nil"/>
              <w:right w:val="nil"/>
            </w:tcBorders>
            <w:shd w:val="clear" w:color="auto" w:fill="auto"/>
            <w:hideMark/>
          </w:tcPr>
          <w:p w14:paraId="0BE7FFC3" w14:textId="77777777" w:rsidR="00BB4A5C" w:rsidRPr="00BB4A5C" w:rsidRDefault="00BB4A5C" w:rsidP="00BB4A5C">
            <w:pPr>
              <w:spacing w:after="0" w:line="240" w:lineRule="auto"/>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Izvor financiranja: 435  Prihodi od doprinosa za šume</w:t>
            </w:r>
          </w:p>
        </w:tc>
        <w:tc>
          <w:tcPr>
            <w:tcW w:w="1420" w:type="dxa"/>
            <w:tcBorders>
              <w:top w:val="nil"/>
              <w:left w:val="nil"/>
              <w:bottom w:val="nil"/>
              <w:right w:val="nil"/>
            </w:tcBorders>
            <w:shd w:val="clear" w:color="auto" w:fill="auto"/>
            <w:noWrap/>
            <w:hideMark/>
          </w:tcPr>
          <w:p w14:paraId="5E4B9D40"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240.000</w:t>
            </w:r>
          </w:p>
        </w:tc>
        <w:tc>
          <w:tcPr>
            <w:tcW w:w="1117" w:type="dxa"/>
            <w:tcBorders>
              <w:top w:val="nil"/>
              <w:left w:val="nil"/>
              <w:bottom w:val="nil"/>
              <w:right w:val="nil"/>
            </w:tcBorders>
            <w:shd w:val="clear" w:color="auto" w:fill="auto"/>
            <w:noWrap/>
            <w:hideMark/>
          </w:tcPr>
          <w:p w14:paraId="15DC900C"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240.000</w:t>
            </w:r>
          </w:p>
        </w:tc>
        <w:tc>
          <w:tcPr>
            <w:tcW w:w="1293" w:type="dxa"/>
            <w:tcBorders>
              <w:top w:val="nil"/>
              <w:left w:val="nil"/>
              <w:bottom w:val="nil"/>
              <w:right w:val="nil"/>
            </w:tcBorders>
            <w:shd w:val="clear" w:color="auto" w:fill="auto"/>
            <w:noWrap/>
            <w:hideMark/>
          </w:tcPr>
          <w:p w14:paraId="498ED022"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3.125</w:t>
            </w:r>
          </w:p>
        </w:tc>
        <w:tc>
          <w:tcPr>
            <w:tcW w:w="887" w:type="dxa"/>
            <w:tcBorders>
              <w:top w:val="nil"/>
              <w:left w:val="nil"/>
              <w:bottom w:val="nil"/>
              <w:right w:val="nil"/>
            </w:tcBorders>
            <w:shd w:val="clear" w:color="auto" w:fill="auto"/>
            <w:noWrap/>
            <w:hideMark/>
          </w:tcPr>
          <w:p w14:paraId="06D395E7"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1,30</w:t>
            </w:r>
          </w:p>
        </w:tc>
      </w:tr>
      <w:tr w:rsidR="00BB4A5C" w:rsidRPr="00BB4A5C" w14:paraId="155C0FA3" w14:textId="77777777" w:rsidTr="00BB4A5C">
        <w:trPr>
          <w:trHeight w:val="240"/>
        </w:trPr>
        <w:tc>
          <w:tcPr>
            <w:tcW w:w="222" w:type="dxa"/>
            <w:tcBorders>
              <w:top w:val="nil"/>
              <w:left w:val="nil"/>
              <w:bottom w:val="nil"/>
              <w:right w:val="nil"/>
            </w:tcBorders>
            <w:shd w:val="clear" w:color="auto" w:fill="auto"/>
            <w:noWrap/>
            <w:hideMark/>
          </w:tcPr>
          <w:p w14:paraId="3AE9BB97"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p>
        </w:tc>
        <w:tc>
          <w:tcPr>
            <w:tcW w:w="617" w:type="dxa"/>
            <w:tcBorders>
              <w:top w:val="nil"/>
              <w:left w:val="nil"/>
              <w:bottom w:val="nil"/>
              <w:right w:val="nil"/>
            </w:tcBorders>
            <w:shd w:val="clear" w:color="auto" w:fill="auto"/>
            <w:noWrap/>
            <w:hideMark/>
          </w:tcPr>
          <w:p w14:paraId="33CE73E3"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45</w:t>
            </w:r>
          </w:p>
        </w:tc>
        <w:tc>
          <w:tcPr>
            <w:tcW w:w="5112" w:type="dxa"/>
            <w:tcBorders>
              <w:top w:val="nil"/>
              <w:left w:val="nil"/>
              <w:bottom w:val="nil"/>
              <w:right w:val="nil"/>
            </w:tcBorders>
            <w:shd w:val="clear" w:color="auto" w:fill="auto"/>
            <w:noWrap/>
            <w:hideMark/>
          </w:tcPr>
          <w:p w14:paraId="124091C0"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Rashodi za dodatna ulaganja na nefinancijskoj imovini</w:t>
            </w:r>
          </w:p>
        </w:tc>
        <w:tc>
          <w:tcPr>
            <w:tcW w:w="1420" w:type="dxa"/>
            <w:tcBorders>
              <w:top w:val="nil"/>
              <w:left w:val="nil"/>
              <w:bottom w:val="nil"/>
              <w:right w:val="nil"/>
            </w:tcBorders>
            <w:shd w:val="clear" w:color="auto" w:fill="auto"/>
            <w:noWrap/>
            <w:hideMark/>
          </w:tcPr>
          <w:p w14:paraId="522434C3"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240.000</w:t>
            </w:r>
          </w:p>
        </w:tc>
        <w:tc>
          <w:tcPr>
            <w:tcW w:w="1117" w:type="dxa"/>
            <w:tcBorders>
              <w:top w:val="nil"/>
              <w:left w:val="nil"/>
              <w:bottom w:val="nil"/>
              <w:right w:val="nil"/>
            </w:tcBorders>
            <w:shd w:val="clear" w:color="auto" w:fill="auto"/>
            <w:noWrap/>
            <w:hideMark/>
          </w:tcPr>
          <w:p w14:paraId="5208F7A7"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240.000</w:t>
            </w:r>
          </w:p>
        </w:tc>
        <w:tc>
          <w:tcPr>
            <w:tcW w:w="1293" w:type="dxa"/>
            <w:tcBorders>
              <w:top w:val="nil"/>
              <w:left w:val="nil"/>
              <w:bottom w:val="nil"/>
              <w:right w:val="nil"/>
            </w:tcBorders>
            <w:shd w:val="clear" w:color="auto" w:fill="auto"/>
            <w:noWrap/>
            <w:hideMark/>
          </w:tcPr>
          <w:p w14:paraId="3D11A134"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3.125</w:t>
            </w:r>
          </w:p>
        </w:tc>
        <w:tc>
          <w:tcPr>
            <w:tcW w:w="887" w:type="dxa"/>
            <w:tcBorders>
              <w:top w:val="nil"/>
              <w:left w:val="nil"/>
              <w:bottom w:val="nil"/>
              <w:right w:val="nil"/>
            </w:tcBorders>
            <w:shd w:val="clear" w:color="auto" w:fill="auto"/>
            <w:noWrap/>
            <w:hideMark/>
          </w:tcPr>
          <w:p w14:paraId="68621211"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1,30</w:t>
            </w:r>
          </w:p>
        </w:tc>
      </w:tr>
      <w:tr w:rsidR="00BB4A5C" w:rsidRPr="00BB4A5C" w14:paraId="05E6E5A1" w14:textId="77777777" w:rsidTr="00BB4A5C">
        <w:trPr>
          <w:trHeight w:val="240"/>
        </w:trPr>
        <w:tc>
          <w:tcPr>
            <w:tcW w:w="222" w:type="dxa"/>
            <w:tcBorders>
              <w:top w:val="nil"/>
              <w:left w:val="nil"/>
              <w:bottom w:val="nil"/>
              <w:right w:val="nil"/>
            </w:tcBorders>
            <w:shd w:val="clear" w:color="auto" w:fill="auto"/>
            <w:noWrap/>
            <w:hideMark/>
          </w:tcPr>
          <w:p w14:paraId="07D0A48E"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6A4581DF"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451</w:t>
            </w:r>
          </w:p>
        </w:tc>
        <w:tc>
          <w:tcPr>
            <w:tcW w:w="5112" w:type="dxa"/>
            <w:tcBorders>
              <w:top w:val="nil"/>
              <w:left w:val="nil"/>
              <w:bottom w:val="nil"/>
              <w:right w:val="nil"/>
            </w:tcBorders>
            <w:shd w:val="clear" w:color="auto" w:fill="auto"/>
            <w:noWrap/>
            <w:hideMark/>
          </w:tcPr>
          <w:p w14:paraId="07944140"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Dodatna ulaganja na građevinskim objektima</w:t>
            </w:r>
          </w:p>
        </w:tc>
        <w:tc>
          <w:tcPr>
            <w:tcW w:w="1420" w:type="dxa"/>
            <w:tcBorders>
              <w:top w:val="nil"/>
              <w:left w:val="nil"/>
              <w:bottom w:val="nil"/>
              <w:right w:val="nil"/>
            </w:tcBorders>
            <w:shd w:val="clear" w:color="auto" w:fill="auto"/>
            <w:noWrap/>
            <w:hideMark/>
          </w:tcPr>
          <w:p w14:paraId="5D97E3AE"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240.000</w:t>
            </w:r>
          </w:p>
        </w:tc>
        <w:tc>
          <w:tcPr>
            <w:tcW w:w="1117" w:type="dxa"/>
            <w:tcBorders>
              <w:top w:val="nil"/>
              <w:left w:val="nil"/>
              <w:bottom w:val="nil"/>
              <w:right w:val="nil"/>
            </w:tcBorders>
            <w:shd w:val="clear" w:color="auto" w:fill="auto"/>
            <w:noWrap/>
            <w:hideMark/>
          </w:tcPr>
          <w:p w14:paraId="2706633A"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240.000</w:t>
            </w:r>
          </w:p>
        </w:tc>
        <w:tc>
          <w:tcPr>
            <w:tcW w:w="1293" w:type="dxa"/>
            <w:tcBorders>
              <w:top w:val="nil"/>
              <w:left w:val="nil"/>
              <w:bottom w:val="nil"/>
              <w:right w:val="nil"/>
            </w:tcBorders>
            <w:shd w:val="clear" w:color="auto" w:fill="auto"/>
            <w:noWrap/>
            <w:hideMark/>
          </w:tcPr>
          <w:p w14:paraId="3B1979D1"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3.125</w:t>
            </w:r>
          </w:p>
        </w:tc>
        <w:tc>
          <w:tcPr>
            <w:tcW w:w="887" w:type="dxa"/>
            <w:tcBorders>
              <w:top w:val="nil"/>
              <w:left w:val="nil"/>
              <w:bottom w:val="nil"/>
              <w:right w:val="nil"/>
            </w:tcBorders>
            <w:shd w:val="clear" w:color="auto" w:fill="auto"/>
            <w:noWrap/>
            <w:hideMark/>
          </w:tcPr>
          <w:p w14:paraId="5B632748"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1,30</w:t>
            </w:r>
          </w:p>
        </w:tc>
      </w:tr>
      <w:tr w:rsidR="00BB4A5C" w:rsidRPr="00BB4A5C" w14:paraId="72BDD819" w14:textId="77777777" w:rsidTr="00BB4A5C">
        <w:trPr>
          <w:trHeight w:val="240"/>
        </w:trPr>
        <w:tc>
          <w:tcPr>
            <w:tcW w:w="222" w:type="dxa"/>
            <w:tcBorders>
              <w:top w:val="nil"/>
              <w:left w:val="nil"/>
              <w:bottom w:val="nil"/>
              <w:right w:val="nil"/>
            </w:tcBorders>
            <w:shd w:val="clear" w:color="auto" w:fill="auto"/>
            <w:noWrap/>
            <w:hideMark/>
          </w:tcPr>
          <w:p w14:paraId="0603F742"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61314111"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4511</w:t>
            </w:r>
          </w:p>
        </w:tc>
        <w:tc>
          <w:tcPr>
            <w:tcW w:w="6532" w:type="dxa"/>
            <w:gridSpan w:val="2"/>
            <w:tcBorders>
              <w:top w:val="nil"/>
              <w:left w:val="nil"/>
              <w:bottom w:val="nil"/>
              <w:right w:val="nil"/>
            </w:tcBorders>
            <w:shd w:val="clear" w:color="auto" w:fill="auto"/>
            <w:noWrap/>
            <w:hideMark/>
          </w:tcPr>
          <w:p w14:paraId="399A1BD1"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Dodatna ulaganja na građevinskim objektima</w:t>
            </w:r>
          </w:p>
        </w:tc>
        <w:tc>
          <w:tcPr>
            <w:tcW w:w="1117" w:type="dxa"/>
            <w:tcBorders>
              <w:top w:val="nil"/>
              <w:left w:val="nil"/>
              <w:bottom w:val="nil"/>
              <w:right w:val="nil"/>
            </w:tcBorders>
            <w:shd w:val="clear" w:color="auto" w:fill="auto"/>
            <w:noWrap/>
            <w:hideMark/>
          </w:tcPr>
          <w:p w14:paraId="6829F751"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2D01C8D3"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3.125</w:t>
            </w:r>
          </w:p>
        </w:tc>
        <w:tc>
          <w:tcPr>
            <w:tcW w:w="887" w:type="dxa"/>
            <w:tcBorders>
              <w:top w:val="nil"/>
              <w:left w:val="nil"/>
              <w:bottom w:val="nil"/>
              <w:right w:val="nil"/>
            </w:tcBorders>
            <w:shd w:val="clear" w:color="auto" w:fill="auto"/>
            <w:noWrap/>
            <w:hideMark/>
          </w:tcPr>
          <w:p w14:paraId="38821DC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0D5C9016" w14:textId="77777777" w:rsidTr="00BB4A5C">
        <w:trPr>
          <w:trHeight w:val="240"/>
        </w:trPr>
        <w:tc>
          <w:tcPr>
            <w:tcW w:w="5951" w:type="dxa"/>
            <w:gridSpan w:val="3"/>
            <w:tcBorders>
              <w:top w:val="nil"/>
              <w:left w:val="nil"/>
              <w:bottom w:val="nil"/>
              <w:right w:val="nil"/>
            </w:tcBorders>
            <w:shd w:val="clear" w:color="000000" w:fill="FFFF00"/>
            <w:hideMark/>
          </w:tcPr>
          <w:p w14:paraId="781831BD"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Kapitalni projekt: K101002  Uređenje Cvjetnog trga</w:t>
            </w:r>
          </w:p>
        </w:tc>
        <w:tc>
          <w:tcPr>
            <w:tcW w:w="1420" w:type="dxa"/>
            <w:tcBorders>
              <w:top w:val="nil"/>
              <w:left w:val="nil"/>
              <w:bottom w:val="nil"/>
              <w:right w:val="nil"/>
            </w:tcBorders>
            <w:shd w:val="clear" w:color="000000" w:fill="FFFF00"/>
            <w:noWrap/>
            <w:hideMark/>
          </w:tcPr>
          <w:p w14:paraId="533906D6"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430.000</w:t>
            </w:r>
          </w:p>
        </w:tc>
        <w:tc>
          <w:tcPr>
            <w:tcW w:w="1117" w:type="dxa"/>
            <w:tcBorders>
              <w:top w:val="nil"/>
              <w:left w:val="nil"/>
              <w:bottom w:val="nil"/>
              <w:right w:val="nil"/>
            </w:tcBorders>
            <w:shd w:val="clear" w:color="000000" w:fill="FFFF00"/>
            <w:noWrap/>
            <w:hideMark/>
          </w:tcPr>
          <w:p w14:paraId="4DC81E3A"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430.000</w:t>
            </w:r>
          </w:p>
        </w:tc>
        <w:tc>
          <w:tcPr>
            <w:tcW w:w="1293" w:type="dxa"/>
            <w:tcBorders>
              <w:top w:val="nil"/>
              <w:left w:val="nil"/>
              <w:bottom w:val="nil"/>
              <w:right w:val="nil"/>
            </w:tcBorders>
            <w:shd w:val="clear" w:color="000000" w:fill="FFFF00"/>
            <w:noWrap/>
            <w:hideMark/>
          </w:tcPr>
          <w:p w14:paraId="113C72C9"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 </w:t>
            </w:r>
          </w:p>
        </w:tc>
        <w:tc>
          <w:tcPr>
            <w:tcW w:w="887" w:type="dxa"/>
            <w:tcBorders>
              <w:top w:val="nil"/>
              <w:left w:val="nil"/>
              <w:bottom w:val="nil"/>
              <w:right w:val="nil"/>
            </w:tcBorders>
            <w:shd w:val="clear" w:color="000000" w:fill="FFFF00"/>
            <w:noWrap/>
            <w:hideMark/>
          </w:tcPr>
          <w:p w14:paraId="570C4915"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 </w:t>
            </w:r>
          </w:p>
        </w:tc>
      </w:tr>
      <w:tr w:rsidR="00BB4A5C" w:rsidRPr="00BB4A5C" w14:paraId="1D65CFE8" w14:textId="77777777" w:rsidTr="00BB4A5C">
        <w:trPr>
          <w:trHeight w:val="240"/>
        </w:trPr>
        <w:tc>
          <w:tcPr>
            <w:tcW w:w="5951" w:type="dxa"/>
            <w:gridSpan w:val="3"/>
            <w:tcBorders>
              <w:top w:val="nil"/>
              <w:left w:val="nil"/>
              <w:bottom w:val="nil"/>
              <w:right w:val="nil"/>
            </w:tcBorders>
            <w:shd w:val="clear" w:color="auto" w:fill="auto"/>
            <w:hideMark/>
          </w:tcPr>
          <w:p w14:paraId="33104D39" w14:textId="77777777" w:rsidR="00BB4A5C" w:rsidRPr="00BB4A5C" w:rsidRDefault="00BB4A5C" w:rsidP="00BB4A5C">
            <w:pPr>
              <w:spacing w:after="0" w:line="240" w:lineRule="auto"/>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Izvor financiranja: 435 Prihodi od doprinosa za  šume</w:t>
            </w:r>
          </w:p>
        </w:tc>
        <w:tc>
          <w:tcPr>
            <w:tcW w:w="1420" w:type="dxa"/>
            <w:tcBorders>
              <w:top w:val="nil"/>
              <w:left w:val="nil"/>
              <w:bottom w:val="nil"/>
              <w:right w:val="nil"/>
            </w:tcBorders>
            <w:shd w:val="clear" w:color="auto" w:fill="auto"/>
            <w:noWrap/>
            <w:hideMark/>
          </w:tcPr>
          <w:p w14:paraId="136F4426"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425.000</w:t>
            </w:r>
          </w:p>
        </w:tc>
        <w:tc>
          <w:tcPr>
            <w:tcW w:w="1117" w:type="dxa"/>
            <w:tcBorders>
              <w:top w:val="nil"/>
              <w:left w:val="nil"/>
              <w:bottom w:val="nil"/>
              <w:right w:val="nil"/>
            </w:tcBorders>
            <w:shd w:val="clear" w:color="auto" w:fill="auto"/>
            <w:noWrap/>
            <w:hideMark/>
          </w:tcPr>
          <w:p w14:paraId="2E962160"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425.000</w:t>
            </w:r>
          </w:p>
        </w:tc>
        <w:tc>
          <w:tcPr>
            <w:tcW w:w="1293" w:type="dxa"/>
            <w:tcBorders>
              <w:top w:val="nil"/>
              <w:left w:val="nil"/>
              <w:bottom w:val="nil"/>
              <w:right w:val="nil"/>
            </w:tcBorders>
            <w:shd w:val="clear" w:color="auto" w:fill="auto"/>
            <w:noWrap/>
            <w:hideMark/>
          </w:tcPr>
          <w:p w14:paraId="508B22DC"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p>
        </w:tc>
        <w:tc>
          <w:tcPr>
            <w:tcW w:w="887" w:type="dxa"/>
            <w:tcBorders>
              <w:top w:val="nil"/>
              <w:left w:val="nil"/>
              <w:bottom w:val="nil"/>
              <w:right w:val="nil"/>
            </w:tcBorders>
            <w:shd w:val="clear" w:color="auto" w:fill="auto"/>
            <w:noWrap/>
            <w:hideMark/>
          </w:tcPr>
          <w:p w14:paraId="04C53A9A"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r>
      <w:tr w:rsidR="00BB4A5C" w:rsidRPr="00BB4A5C" w14:paraId="6F01A105" w14:textId="77777777" w:rsidTr="00BB4A5C">
        <w:trPr>
          <w:trHeight w:val="240"/>
        </w:trPr>
        <w:tc>
          <w:tcPr>
            <w:tcW w:w="222" w:type="dxa"/>
            <w:tcBorders>
              <w:top w:val="nil"/>
              <w:left w:val="nil"/>
              <w:bottom w:val="nil"/>
              <w:right w:val="nil"/>
            </w:tcBorders>
            <w:shd w:val="clear" w:color="auto" w:fill="auto"/>
            <w:noWrap/>
            <w:hideMark/>
          </w:tcPr>
          <w:p w14:paraId="65E5C654"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bottom w:val="nil"/>
              <w:right w:val="nil"/>
            </w:tcBorders>
            <w:shd w:val="clear" w:color="auto" w:fill="auto"/>
            <w:noWrap/>
            <w:hideMark/>
          </w:tcPr>
          <w:p w14:paraId="3AF6768F"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42</w:t>
            </w:r>
          </w:p>
        </w:tc>
        <w:tc>
          <w:tcPr>
            <w:tcW w:w="5112" w:type="dxa"/>
            <w:tcBorders>
              <w:top w:val="nil"/>
              <w:left w:val="nil"/>
              <w:bottom w:val="nil"/>
              <w:right w:val="nil"/>
            </w:tcBorders>
            <w:shd w:val="clear" w:color="auto" w:fill="auto"/>
            <w:noWrap/>
            <w:hideMark/>
          </w:tcPr>
          <w:p w14:paraId="1C2F10F6"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Rashodi za nabavu proizvedene dugotrajne imovine</w:t>
            </w:r>
          </w:p>
        </w:tc>
        <w:tc>
          <w:tcPr>
            <w:tcW w:w="1420" w:type="dxa"/>
            <w:tcBorders>
              <w:top w:val="nil"/>
              <w:left w:val="nil"/>
              <w:bottom w:val="nil"/>
              <w:right w:val="nil"/>
            </w:tcBorders>
            <w:shd w:val="clear" w:color="auto" w:fill="auto"/>
            <w:noWrap/>
            <w:hideMark/>
          </w:tcPr>
          <w:p w14:paraId="54AA6C02"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425.000</w:t>
            </w:r>
          </w:p>
        </w:tc>
        <w:tc>
          <w:tcPr>
            <w:tcW w:w="1117" w:type="dxa"/>
            <w:tcBorders>
              <w:top w:val="nil"/>
              <w:left w:val="nil"/>
              <w:bottom w:val="nil"/>
              <w:right w:val="nil"/>
            </w:tcBorders>
            <w:shd w:val="clear" w:color="auto" w:fill="auto"/>
            <w:noWrap/>
            <w:hideMark/>
          </w:tcPr>
          <w:p w14:paraId="28FE5CD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425.000</w:t>
            </w:r>
          </w:p>
        </w:tc>
        <w:tc>
          <w:tcPr>
            <w:tcW w:w="1293" w:type="dxa"/>
            <w:tcBorders>
              <w:top w:val="nil"/>
              <w:left w:val="nil"/>
              <w:bottom w:val="nil"/>
              <w:right w:val="nil"/>
            </w:tcBorders>
            <w:shd w:val="clear" w:color="auto" w:fill="auto"/>
            <w:noWrap/>
            <w:hideMark/>
          </w:tcPr>
          <w:p w14:paraId="413DB02D"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887" w:type="dxa"/>
            <w:tcBorders>
              <w:top w:val="nil"/>
              <w:left w:val="nil"/>
              <w:bottom w:val="nil"/>
              <w:right w:val="nil"/>
            </w:tcBorders>
            <w:shd w:val="clear" w:color="auto" w:fill="auto"/>
            <w:noWrap/>
            <w:hideMark/>
          </w:tcPr>
          <w:p w14:paraId="769C8E07"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r>
      <w:tr w:rsidR="00BB4A5C" w:rsidRPr="00BB4A5C" w14:paraId="2CCAF009" w14:textId="77777777" w:rsidTr="00BB4A5C">
        <w:trPr>
          <w:trHeight w:val="240"/>
        </w:trPr>
        <w:tc>
          <w:tcPr>
            <w:tcW w:w="222" w:type="dxa"/>
            <w:tcBorders>
              <w:top w:val="nil"/>
              <w:left w:val="nil"/>
              <w:bottom w:val="nil"/>
              <w:right w:val="nil"/>
            </w:tcBorders>
            <w:shd w:val="clear" w:color="auto" w:fill="auto"/>
            <w:noWrap/>
            <w:hideMark/>
          </w:tcPr>
          <w:p w14:paraId="2C8B2E09"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bottom w:val="nil"/>
              <w:right w:val="nil"/>
            </w:tcBorders>
            <w:shd w:val="clear" w:color="auto" w:fill="auto"/>
            <w:noWrap/>
            <w:hideMark/>
          </w:tcPr>
          <w:p w14:paraId="7271D46D"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421</w:t>
            </w:r>
          </w:p>
        </w:tc>
        <w:tc>
          <w:tcPr>
            <w:tcW w:w="5112" w:type="dxa"/>
            <w:tcBorders>
              <w:top w:val="nil"/>
              <w:left w:val="nil"/>
              <w:bottom w:val="nil"/>
              <w:right w:val="nil"/>
            </w:tcBorders>
            <w:shd w:val="clear" w:color="auto" w:fill="auto"/>
            <w:noWrap/>
            <w:hideMark/>
          </w:tcPr>
          <w:p w14:paraId="13EF4C8A"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Građevinski objekti</w:t>
            </w:r>
          </w:p>
        </w:tc>
        <w:tc>
          <w:tcPr>
            <w:tcW w:w="1420" w:type="dxa"/>
            <w:tcBorders>
              <w:top w:val="nil"/>
              <w:left w:val="nil"/>
              <w:bottom w:val="nil"/>
              <w:right w:val="nil"/>
            </w:tcBorders>
            <w:shd w:val="clear" w:color="auto" w:fill="auto"/>
            <w:noWrap/>
            <w:hideMark/>
          </w:tcPr>
          <w:p w14:paraId="5E58162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425.000</w:t>
            </w:r>
          </w:p>
        </w:tc>
        <w:tc>
          <w:tcPr>
            <w:tcW w:w="1117" w:type="dxa"/>
            <w:tcBorders>
              <w:top w:val="nil"/>
              <w:left w:val="nil"/>
              <w:bottom w:val="nil"/>
              <w:right w:val="nil"/>
            </w:tcBorders>
            <w:shd w:val="clear" w:color="auto" w:fill="auto"/>
            <w:noWrap/>
            <w:hideMark/>
          </w:tcPr>
          <w:p w14:paraId="7457F0EC"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425.000</w:t>
            </w:r>
          </w:p>
        </w:tc>
        <w:tc>
          <w:tcPr>
            <w:tcW w:w="1293" w:type="dxa"/>
            <w:tcBorders>
              <w:top w:val="nil"/>
              <w:left w:val="nil"/>
              <w:bottom w:val="nil"/>
              <w:right w:val="nil"/>
            </w:tcBorders>
            <w:shd w:val="clear" w:color="auto" w:fill="auto"/>
            <w:noWrap/>
            <w:hideMark/>
          </w:tcPr>
          <w:p w14:paraId="6CC2847E"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887" w:type="dxa"/>
            <w:tcBorders>
              <w:top w:val="nil"/>
              <w:left w:val="nil"/>
              <w:bottom w:val="nil"/>
              <w:right w:val="nil"/>
            </w:tcBorders>
            <w:shd w:val="clear" w:color="auto" w:fill="auto"/>
            <w:noWrap/>
            <w:hideMark/>
          </w:tcPr>
          <w:p w14:paraId="7D61D23A"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r>
      <w:tr w:rsidR="00BB4A5C" w:rsidRPr="00BB4A5C" w14:paraId="0EA8A653" w14:textId="77777777" w:rsidTr="00BB4A5C">
        <w:trPr>
          <w:trHeight w:val="240"/>
        </w:trPr>
        <w:tc>
          <w:tcPr>
            <w:tcW w:w="5951" w:type="dxa"/>
            <w:gridSpan w:val="3"/>
            <w:tcBorders>
              <w:top w:val="nil"/>
              <w:left w:val="nil"/>
              <w:bottom w:val="nil"/>
              <w:right w:val="nil"/>
            </w:tcBorders>
            <w:shd w:val="clear" w:color="auto" w:fill="auto"/>
            <w:hideMark/>
          </w:tcPr>
          <w:p w14:paraId="00675194"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Izvor financiranja: 436, Prihodi od komunalnog doprinosa</w:t>
            </w:r>
          </w:p>
        </w:tc>
        <w:tc>
          <w:tcPr>
            <w:tcW w:w="1420" w:type="dxa"/>
            <w:tcBorders>
              <w:top w:val="nil"/>
              <w:left w:val="nil"/>
              <w:bottom w:val="nil"/>
              <w:right w:val="nil"/>
            </w:tcBorders>
            <w:shd w:val="clear" w:color="auto" w:fill="auto"/>
            <w:noWrap/>
            <w:hideMark/>
          </w:tcPr>
          <w:p w14:paraId="16B1591C"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5.000</w:t>
            </w:r>
          </w:p>
        </w:tc>
        <w:tc>
          <w:tcPr>
            <w:tcW w:w="1117" w:type="dxa"/>
            <w:tcBorders>
              <w:top w:val="nil"/>
              <w:left w:val="nil"/>
              <w:bottom w:val="nil"/>
              <w:right w:val="nil"/>
            </w:tcBorders>
            <w:shd w:val="clear" w:color="auto" w:fill="auto"/>
            <w:noWrap/>
            <w:hideMark/>
          </w:tcPr>
          <w:p w14:paraId="2CB43F72"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5.000</w:t>
            </w:r>
          </w:p>
        </w:tc>
        <w:tc>
          <w:tcPr>
            <w:tcW w:w="1293" w:type="dxa"/>
            <w:tcBorders>
              <w:top w:val="nil"/>
              <w:left w:val="nil"/>
              <w:bottom w:val="nil"/>
              <w:right w:val="nil"/>
            </w:tcBorders>
            <w:shd w:val="clear" w:color="auto" w:fill="auto"/>
            <w:noWrap/>
            <w:hideMark/>
          </w:tcPr>
          <w:p w14:paraId="19F2CA12"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887" w:type="dxa"/>
            <w:tcBorders>
              <w:top w:val="nil"/>
              <w:left w:val="nil"/>
              <w:bottom w:val="nil"/>
              <w:right w:val="nil"/>
            </w:tcBorders>
            <w:shd w:val="clear" w:color="auto" w:fill="auto"/>
            <w:noWrap/>
            <w:hideMark/>
          </w:tcPr>
          <w:p w14:paraId="123ECF70"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r>
      <w:tr w:rsidR="00BB4A5C" w:rsidRPr="00BB4A5C" w14:paraId="031AB49B" w14:textId="77777777" w:rsidTr="00BB4A5C">
        <w:trPr>
          <w:trHeight w:val="240"/>
        </w:trPr>
        <w:tc>
          <w:tcPr>
            <w:tcW w:w="222" w:type="dxa"/>
            <w:tcBorders>
              <w:top w:val="nil"/>
              <w:left w:val="nil"/>
              <w:bottom w:val="nil"/>
              <w:right w:val="nil"/>
            </w:tcBorders>
            <w:shd w:val="clear" w:color="auto" w:fill="auto"/>
            <w:noWrap/>
            <w:hideMark/>
          </w:tcPr>
          <w:p w14:paraId="77017F30"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bottom w:val="nil"/>
              <w:right w:val="nil"/>
            </w:tcBorders>
            <w:shd w:val="clear" w:color="auto" w:fill="auto"/>
            <w:noWrap/>
            <w:hideMark/>
          </w:tcPr>
          <w:p w14:paraId="0F7947C1"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42</w:t>
            </w:r>
          </w:p>
        </w:tc>
        <w:tc>
          <w:tcPr>
            <w:tcW w:w="5112" w:type="dxa"/>
            <w:tcBorders>
              <w:top w:val="nil"/>
              <w:left w:val="nil"/>
              <w:bottom w:val="nil"/>
              <w:right w:val="nil"/>
            </w:tcBorders>
            <w:shd w:val="clear" w:color="auto" w:fill="auto"/>
            <w:noWrap/>
            <w:hideMark/>
          </w:tcPr>
          <w:p w14:paraId="3AC27F92"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Rashodi za nabavu proizvedene dugotrajne imovine</w:t>
            </w:r>
          </w:p>
        </w:tc>
        <w:tc>
          <w:tcPr>
            <w:tcW w:w="1420" w:type="dxa"/>
            <w:tcBorders>
              <w:top w:val="nil"/>
              <w:left w:val="nil"/>
              <w:bottom w:val="nil"/>
              <w:right w:val="nil"/>
            </w:tcBorders>
            <w:shd w:val="clear" w:color="auto" w:fill="auto"/>
            <w:noWrap/>
            <w:hideMark/>
          </w:tcPr>
          <w:p w14:paraId="52A4D051"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5.000</w:t>
            </w:r>
          </w:p>
        </w:tc>
        <w:tc>
          <w:tcPr>
            <w:tcW w:w="1117" w:type="dxa"/>
            <w:tcBorders>
              <w:top w:val="nil"/>
              <w:left w:val="nil"/>
              <w:bottom w:val="nil"/>
              <w:right w:val="nil"/>
            </w:tcBorders>
            <w:shd w:val="clear" w:color="auto" w:fill="auto"/>
            <w:noWrap/>
            <w:hideMark/>
          </w:tcPr>
          <w:p w14:paraId="17D889D2"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5.000</w:t>
            </w:r>
          </w:p>
        </w:tc>
        <w:tc>
          <w:tcPr>
            <w:tcW w:w="1293" w:type="dxa"/>
            <w:tcBorders>
              <w:top w:val="nil"/>
              <w:left w:val="nil"/>
              <w:bottom w:val="nil"/>
              <w:right w:val="nil"/>
            </w:tcBorders>
            <w:shd w:val="clear" w:color="auto" w:fill="auto"/>
            <w:noWrap/>
            <w:hideMark/>
          </w:tcPr>
          <w:p w14:paraId="692C0152"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887" w:type="dxa"/>
            <w:tcBorders>
              <w:top w:val="nil"/>
              <w:left w:val="nil"/>
              <w:bottom w:val="nil"/>
              <w:right w:val="nil"/>
            </w:tcBorders>
            <w:shd w:val="clear" w:color="auto" w:fill="auto"/>
            <w:noWrap/>
            <w:hideMark/>
          </w:tcPr>
          <w:p w14:paraId="583BA44B"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r>
      <w:tr w:rsidR="00BB4A5C" w:rsidRPr="00BB4A5C" w14:paraId="6F8929DC" w14:textId="77777777" w:rsidTr="00BB4A5C">
        <w:trPr>
          <w:trHeight w:val="240"/>
        </w:trPr>
        <w:tc>
          <w:tcPr>
            <w:tcW w:w="222" w:type="dxa"/>
            <w:tcBorders>
              <w:top w:val="nil"/>
              <w:left w:val="nil"/>
              <w:bottom w:val="nil"/>
              <w:right w:val="nil"/>
            </w:tcBorders>
            <w:shd w:val="clear" w:color="auto" w:fill="auto"/>
            <w:noWrap/>
            <w:hideMark/>
          </w:tcPr>
          <w:p w14:paraId="328F4C3E"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bottom w:val="nil"/>
              <w:right w:val="nil"/>
            </w:tcBorders>
            <w:shd w:val="clear" w:color="auto" w:fill="auto"/>
            <w:noWrap/>
            <w:hideMark/>
          </w:tcPr>
          <w:p w14:paraId="3E6CA744"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421</w:t>
            </w:r>
          </w:p>
        </w:tc>
        <w:tc>
          <w:tcPr>
            <w:tcW w:w="5112" w:type="dxa"/>
            <w:tcBorders>
              <w:top w:val="nil"/>
              <w:left w:val="nil"/>
              <w:bottom w:val="nil"/>
              <w:right w:val="nil"/>
            </w:tcBorders>
            <w:shd w:val="clear" w:color="auto" w:fill="auto"/>
            <w:noWrap/>
            <w:hideMark/>
          </w:tcPr>
          <w:p w14:paraId="6959A3C8"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Građevinski objekti</w:t>
            </w:r>
          </w:p>
        </w:tc>
        <w:tc>
          <w:tcPr>
            <w:tcW w:w="1420" w:type="dxa"/>
            <w:tcBorders>
              <w:top w:val="nil"/>
              <w:left w:val="nil"/>
              <w:bottom w:val="nil"/>
              <w:right w:val="nil"/>
            </w:tcBorders>
            <w:shd w:val="clear" w:color="auto" w:fill="auto"/>
            <w:noWrap/>
            <w:hideMark/>
          </w:tcPr>
          <w:p w14:paraId="2EED25D2"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5.000</w:t>
            </w:r>
          </w:p>
        </w:tc>
        <w:tc>
          <w:tcPr>
            <w:tcW w:w="1117" w:type="dxa"/>
            <w:tcBorders>
              <w:top w:val="nil"/>
              <w:left w:val="nil"/>
              <w:bottom w:val="nil"/>
              <w:right w:val="nil"/>
            </w:tcBorders>
            <w:shd w:val="clear" w:color="auto" w:fill="auto"/>
            <w:noWrap/>
            <w:hideMark/>
          </w:tcPr>
          <w:p w14:paraId="5AD0ADEC"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5.000</w:t>
            </w:r>
          </w:p>
        </w:tc>
        <w:tc>
          <w:tcPr>
            <w:tcW w:w="1293" w:type="dxa"/>
            <w:tcBorders>
              <w:top w:val="nil"/>
              <w:left w:val="nil"/>
              <w:bottom w:val="nil"/>
              <w:right w:val="nil"/>
            </w:tcBorders>
            <w:shd w:val="clear" w:color="auto" w:fill="auto"/>
            <w:noWrap/>
            <w:hideMark/>
          </w:tcPr>
          <w:p w14:paraId="12AD1F43"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887" w:type="dxa"/>
            <w:tcBorders>
              <w:top w:val="nil"/>
              <w:left w:val="nil"/>
              <w:bottom w:val="nil"/>
              <w:right w:val="nil"/>
            </w:tcBorders>
            <w:shd w:val="clear" w:color="auto" w:fill="auto"/>
            <w:noWrap/>
            <w:hideMark/>
          </w:tcPr>
          <w:p w14:paraId="16950FBB"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r>
      <w:tr w:rsidR="00BB4A5C" w:rsidRPr="00BB4A5C" w14:paraId="6D657973" w14:textId="77777777" w:rsidTr="00BB4A5C">
        <w:trPr>
          <w:trHeight w:val="240"/>
        </w:trPr>
        <w:tc>
          <w:tcPr>
            <w:tcW w:w="5951" w:type="dxa"/>
            <w:gridSpan w:val="3"/>
            <w:tcBorders>
              <w:top w:val="nil"/>
              <w:left w:val="nil"/>
              <w:bottom w:val="nil"/>
              <w:right w:val="nil"/>
            </w:tcBorders>
            <w:shd w:val="clear" w:color="000000" w:fill="FFFF00"/>
            <w:hideMark/>
          </w:tcPr>
          <w:p w14:paraId="7C17CE36"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Kapitalni projekt: K101003 Izgradnja mrtvačnice</w:t>
            </w:r>
          </w:p>
        </w:tc>
        <w:tc>
          <w:tcPr>
            <w:tcW w:w="1420" w:type="dxa"/>
            <w:tcBorders>
              <w:top w:val="nil"/>
              <w:left w:val="nil"/>
              <w:bottom w:val="nil"/>
              <w:right w:val="nil"/>
            </w:tcBorders>
            <w:shd w:val="clear" w:color="000000" w:fill="FFFF00"/>
            <w:noWrap/>
            <w:hideMark/>
          </w:tcPr>
          <w:p w14:paraId="384EE009"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559.000</w:t>
            </w:r>
          </w:p>
        </w:tc>
        <w:tc>
          <w:tcPr>
            <w:tcW w:w="1117" w:type="dxa"/>
            <w:tcBorders>
              <w:top w:val="nil"/>
              <w:left w:val="nil"/>
              <w:bottom w:val="nil"/>
              <w:right w:val="nil"/>
            </w:tcBorders>
            <w:shd w:val="clear" w:color="000000" w:fill="FFFF00"/>
            <w:noWrap/>
            <w:hideMark/>
          </w:tcPr>
          <w:p w14:paraId="44F57AD5"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559.000</w:t>
            </w:r>
          </w:p>
        </w:tc>
        <w:tc>
          <w:tcPr>
            <w:tcW w:w="1293" w:type="dxa"/>
            <w:tcBorders>
              <w:top w:val="nil"/>
              <w:left w:val="nil"/>
              <w:bottom w:val="nil"/>
              <w:right w:val="nil"/>
            </w:tcBorders>
            <w:shd w:val="clear" w:color="000000" w:fill="FFFF00"/>
            <w:noWrap/>
            <w:hideMark/>
          </w:tcPr>
          <w:p w14:paraId="187614BF"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527.085</w:t>
            </w:r>
          </w:p>
        </w:tc>
        <w:tc>
          <w:tcPr>
            <w:tcW w:w="887" w:type="dxa"/>
            <w:tcBorders>
              <w:top w:val="nil"/>
              <w:left w:val="nil"/>
              <w:bottom w:val="nil"/>
              <w:right w:val="nil"/>
            </w:tcBorders>
            <w:shd w:val="clear" w:color="000000" w:fill="FFFF00"/>
            <w:noWrap/>
            <w:hideMark/>
          </w:tcPr>
          <w:p w14:paraId="0506B54A"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94,29</w:t>
            </w:r>
          </w:p>
        </w:tc>
      </w:tr>
      <w:tr w:rsidR="00BB4A5C" w:rsidRPr="00BB4A5C" w14:paraId="3105D6AF" w14:textId="77777777" w:rsidTr="00BB4A5C">
        <w:trPr>
          <w:trHeight w:val="555"/>
        </w:trPr>
        <w:tc>
          <w:tcPr>
            <w:tcW w:w="5951" w:type="dxa"/>
            <w:gridSpan w:val="3"/>
            <w:tcBorders>
              <w:top w:val="nil"/>
              <w:left w:val="nil"/>
              <w:bottom w:val="nil"/>
              <w:right w:val="nil"/>
            </w:tcBorders>
            <w:shd w:val="clear" w:color="auto" w:fill="auto"/>
            <w:hideMark/>
          </w:tcPr>
          <w:p w14:paraId="68F11900" w14:textId="77777777" w:rsidR="00BB4A5C" w:rsidRPr="00BB4A5C" w:rsidRDefault="00BB4A5C" w:rsidP="00BB4A5C">
            <w:pPr>
              <w:spacing w:after="0" w:line="240" w:lineRule="auto"/>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Izvor financiranja: 511 Agencija za plaćanja u poljoprivredi, ribarstvu i ruralnom razvoju</w:t>
            </w:r>
          </w:p>
        </w:tc>
        <w:tc>
          <w:tcPr>
            <w:tcW w:w="1420" w:type="dxa"/>
            <w:tcBorders>
              <w:top w:val="nil"/>
              <w:left w:val="nil"/>
              <w:bottom w:val="nil"/>
              <w:right w:val="nil"/>
            </w:tcBorders>
            <w:shd w:val="clear" w:color="auto" w:fill="auto"/>
            <w:noWrap/>
            <w:hideMark/>
          </w:tcPr>
          <w:p w14:paraId="04590852"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489.000</w:t>
            </w:r>
          </w:p>
        </w:tc>
        <w:tc>
          <w:tcPr>
            <w:tcW w:w="1117" w:type="dxa"/>
            <w:tcBorders>
              <w:top w:val="nil"/>
              <w:left w:val="nil"/>
              <w:bottom w:val="nil"/>
              <w:right w:val="nil"/>
            </w:tcBorders>
            <w:shd w:val="clear" w:color="auto" w:fill="auto"/>
            <w:noWrap/>
            <w:hideMark/>
          </w:tcPr>
          <w:p w14:paraId="66A0D3CE"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489.000</w:t>
            </w:r>
          </w:p>
        </w:tc>
        <w:tc>
          <w:tcPr>
            <w:tcW w:w="1293" w:type="dxa"/>
            <w:tcBorders>
              <w:top w:val="nil"/>
              <w:left w:val="nil"/>
              <w:bottom w:val="nil"/>
              <w:right w:val="nil"/>
            </w:tcBorders>
            <w:shd w:val="clear" w:color="auto" w:fill="auto"/>
            <w:noWrap/>
            <w:hideMark/>
          </w:tcPr>
          <w:p w14:paraId="42EA7182"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457.085</w:t>
            </w:r>
          </w:p>
        </w:tc>
        <w:tc>
          <w:tcPr>
            <w:tcW w:w="887" w:type="dxa"/>
            <w:tcBorders>
              <w:top w:val="nil"/>
              <w:left w:val="nil"/>
              <w:bottom w:val="nil"/>
              <w:right w:val="nil"/>
            </w:tcBorders>
            <w:shd w:val="clear" w:color="auto" w:fill="auto"/>
            <w:noWrap/>
            <w:hideMark/>
          </w:tcPr>
          <w:p w14:paraId="371162BE"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93,47</w:t>
            </w:r>
          </w:p>
        </w:tc>
      </w:tr>
      <w:tr w:rsidR="00BB4A5C" w:rsidRPr="00BB4A5C" w14:paraId="330D5F21" w14:textId="77777777" w:rsidTr="00BB4A5C">
        <w:trPr>
          <w:trHeight w:val="240"/>
        </w:trPr>
        <w:tc>
          <w:tcPr>
            <w:tcW w:w="222" w:type="dxa"/>
            <w:tcBorders>
              <w:top w:val="nil"/>
              <w:left w:val="nil"/>
              <w:bottom w:val="nil"/>
              <w:right w:val="nil"/>
            </w:tcBorders>
            <w:shd w:val="clear" w:color="auto" w:fill="auto"/>
            <w:noWrap/>
            <w:hideMark/>
          </w:tcPr>
          <w:p w14:paraId="4809D23D"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p>
        </w:tc>
        <w:tc>
          <w:tcPr>
            <w:tcW w:w="617" w:type="dxa"/>
            <w:tcBorders>
              <w:top w:val="nil"/>
              <w:left w:val="nil"/>
              <w:bottom w:val="nil"/>
              <w:right w:val="nil"/>
            </w:tcBorders>
            <w:shd w:val="clear" w:color="auto" w:fill="auto"/>
            <w:noWrap/>
            <w:hideMark/>
          </w:tcPr>
          <w:p w14:paraId="3BD33FC2"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42</w:t>
            </w:r>
          </w:p>
        </w:tc>
        <w:tc>
          <w:tcPr>
            <w:tcW w:w="5112" w:type="dxa"/>
            <w:tcBorders>
              <w:top w:val="nil"/>
              <w:left w:val="nil"/>
              <w:bottom w:val="nil"/>
              <w:right w:val="nil"/>
            </w:tcBorders>
            <w:shd w:val="clear" w:color="auto" w:fill="auto"/>
            <w:noWrap/>
            <w:hideMark/>
          </w:tcPr>
          <w:p w14:paraId="3241C7E6"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Rashodi za nabavu proizvedene dugotrajne imovine</w:t>
            </w:r>
          </w:p>
        </w:tc>
        <w:tc>
          <w:tcPr>
            <w:tcW w:w="1420" w:type="dxa"/>
            <w:tcBorders>
              <w:top w:val="nil"/>
              <w:left w:val="nil"/>
              <w:bottom w:val="nil"/>
              <w:right w:val="nil"/>
            </w:tcBorders>
            <w:shd w:val="clear" w:color="auto" w:fill="auto"/>
            <w:noWrap/>
            <w:hideMark/>
          </w:tcPr>
          <w:p w14:paraId="209E94E7"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465.000</w:t>
            </w:r>
          </w:p>
        </w:tc>
        <w:tc>
          <w:tcPr>
            <w:tcW w:w="1117" w:type="dxa"/>
            <w:tcBorders>
              <w:top w:val="nil"/>
              <w:left w:val="nil"/>
              <w:bottom w:val="nil"/>
              <w:right w:val="nil"/>
            </w:tcBorders>
            <w:shd w:val="clear" w:color="auto" w:fill="auto"/>
            <w:noWrap/>
            <w:hideMark/>
          </w:tcPr>
          <w:p w14:paraId="7EC32D4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465.000</w:t>
            </w:r>
          </w:p>
        </w:tc>
        <w:tc>
          <w:tcPr>
            <w:tcW w:w="1293" w:type="dxa"/>
            <w:tcBorders>
              <w:top w:val="nil"/>
              <w:left w:val="nil"/>
              <w:bottom w:val="nil"/>
              <w:right w:val="nil"/>
            </w:tcBorders>
            <w:shd w:val="clear" w:color="auto" w:fill="auto"/>
            <w:noWrap/>
            <w:hideMark/>
          </w:tcPr>
          <w:p w14:paraId="20AD8C1C"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439.210</w:t>
            </w:r>
          </w:p>
        </w:tc>
        <w:tc>
          <w:tcPr>
            <w:tcW w:w="887" w:type="dxa"/>
            <w:tcBorders>
              <w:top w:val="nil"/>
              <w:left w:val="nil"/>
              <w:bottom w:val="nil"/>
              <w:right w:val="nil"/>
            </w:tcBorders>
            <w:shd w:val="clear" w:color="auto" w:fill="auto"/>
            <w:noWrap/>
            <w:hideMark/>
          </w:tcPr>
          <w:p w14:paraId="3CE4DD5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94,45</w:t>
            </w:r>
          </w:p>
        </w:tc>
      </w:tr>
      <w:tr w:rsidR="00BB4A5C" w:rsidRPr="00BB4A5C" w14:paraId="151AFAA3" w14:textId="77777777" w:rsidTr="00BB4A5C">
        <w:trPr>
          <w:trHeight w:val="240"/>
        </w:trPr>
        <w:tc>
          <w:tcPr>
            <w:tcW w:w="222" w:type="dxa"/>
            <w:tcBorders>
              <w:top w:val="nil"/>
              <w:left w:val="nil"/>
              <w:bottom w:val="nil"/>
              <w:right w:val="nil"/>
            </w:tcBorders>
            <w:shd w:val="clear" w:color="auto" w:fill="auto"/>
            <w:noWrap/>
            <w:hideMark/>
          </w:tcPr>
          <w:p w14:paraId="230731C2"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660C9EDD"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421</w:t>
            </w:r>
          </w:p>
        </w:tc>
        <w:tc>
          <w:tcPr>
            <w:tcW w:w="5112" w:type="dxa"/>
            <w:tcBorders>
              <w:top w:val="nil"/>
              <w:left w:val="nil"/>
              <w:bottom w:val="nil"/>
              <w:right w:val="nil"/>
            </w:tcBorders>
            <w:shd w:val="clear" w:color="auto" w:fill="auto"/>
            <w:noWrap/>
            <w:hideMark/>
          </w:tcPr>
          <w:p w14:paraId="0D3777C1"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Građevinski objekti</w:t>
            </w:r>
          </w:p>
        </w:tc>
        <w:tc>
          <w:tcPr>
            <w:tcW w:w="1420" w:type="dxa"/>
            <w:tcBorders>
              <w:top w:val="nil"/>
              <w:left w:val="nil"/>
              <w:bottom w:val="nil"/>
              <w:right w:val="nil"/>
            </w:tcBorders>
            <w:shd w:val="clear" w:color="auto" w:fill="auto"/>
            <w:noWrap/>
            <w:hideMark/>
          </w:tcPr>
          <w:p w14:paraId="23F9D712"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465.000</w:t>
            </w:r>
          </w:p>
        </w:tc>
        <w:tc>
          <w:tcPr>
            <w:tcW w:w="1117" w:type="dxa"/>
            <w:tcBorders>
              <w:top w:val="nil"/>
              <w:left w:val="nil"/>
              <w:bottom w:val="nil"/>
              <w:right w:val="nil"/>
            </w:tcBorders>
            <w:shd w:val="clear" w:color="auto" w:fill="auto"/>
            <w:noWrap/>
            <w:hideMark/>
          </w:tcPr>
          <w:p w14:paraId="42BC8A9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465.000</w:t>
            </w:r>
          </w:p>
        </w:tc>
        <w:tc>
          <w:tcPr>
            <w:tcW w:w="1293" w:type="dxa"/>
            <w:tcBorders>
              <w:top w:val="nil"/>
              <w:left w:val="nil"/>
              <w:bottom w:val="nil"/>
              <w:right w:val="nil"/>
            </w:tcBorders>
            <w:shd w:val="clear" w:color="auto" w:fill="auto"/>
            <w:noWrap/>
            <w:hideMark/>
          </w:tcPr>
          <w:p w14:paraId="561E3792"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439.210</w:t>
            </w:r>
          </w:p>
        </w:tc>
        <w:tc>
          <w:tcPr>
            <w:tcW w:w="887" w:type="dxa"/>
            <w:tcBorders>
              <w:top w:val="nil"/>
              <w:left w:val="nil"/>
              <w:bottom w:val="nil"/>
              <w:right w:val="nil"/>
            </w:tcBorders>
            <w:shd w:val="clear" w:color="auto" w:fill="auto"/>
            <w:noWrap/>
            <w:hideMark/>
          </w:tcPr>
          <w:p w14:paraId="6046BF0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94,45</w:t>
            </w:r>
          </w:p>
        </w:tc>
      </w:tr>
      <w:tr w:rsidR="00BB4A5C" w:rsidRPr="00BB4A5C" w14:paraId="1C70E4C8" w14:textId="77777777" w:rsidTr="00BB4A5C">
        <w:trPr>
          <w:trHeight w:val="240"/>
        </w:trPr>
        <w:tc>
          <w:tcPr>
            <w:tcW w:w="222" w:type="dxa"/>
            <w:tcBorders>
              <w:top w:val="nil"/>
              <w:left w:val="nil"/>
              <w:bottom w:val="nil"/>
              <w:right w:val="nil"/>
            </w:tcBorders>
            <w:shd w:val="clear" w:color="auto" w:fill="auto"/>
            <w:noWrap/>
            <w:hideMark/>
          </w:tcPr>
          <w:p w14:paraId="470DEE32"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7C77C9BB"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4212</w:t>
            </w:r>
          </w:p>
        </w:tc>
        <w:tc>
          <w:tcPr>
            <w:tcW w:w="5112" w:type="dxa"/>
            <w:tcBorders>
              <w:top w:val="nil"/>
              <w:left w:val="nil"/>
              <w:bottom w:val="nil"/>
              <w:right w:val="nil"/>
            </w:tcBorders>
            <w:shd w:val="clear" w:color="auto" w:fill="auto"/>
            <w:noWrap/>
            <w:hideMark/>
          </w:tcPr>
          <w:p w14:paraId="1A82F569"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Poslovni objekti</w:t>
            </w:r>
          </w:p>
        </w:tc>
        <w:tc>
          <w:tcPr>
            <w:tcW w:w="1420" w:type="dxa"/>
            <w:tcBorders>
              <w:top w:val="nil"/>
              <w:left w:val="nil"/>
              <w:bottom w:val="nil"/>
              <w:right w:val="nil"/>
            </w:tcBorders>
            <w:shd w:val="clear" w:color="auto" w:fill="auto"/>
            <w:noWrap/>
            <w:hideMark/>
          </w:tcPr>
          <w:p w14:paraId="2D0D74F8" w14:textId="77777777" w:rsidR="00BB4A5C" w:rsidRPr="00BB4A5C" w:rsidRDefault="00BB4A5C" w:rsidP="00BB4A5C">
            <w:pPr>
              <w:spacing w:after="0" w:line="240" w:lineRule="auto"/>
              <w:rPr>
                <w:rFonts w:ascii="Arial" w:eastAsia="Times New Roman" w:hAnsi="Arial" w:cs="Arial"/>
                <w:color w:val="000000"/>
                <w:sz w:val="18"/>
                <w:szCs w:val="18"/>
                <w:lang w:eastAsia="hr-HR"/>
              </w:rPr>
            </w:pPr>
          </w:p>
        </w:tc>
        <w:tc>
          <w:tcPr>
            <w:tcW w:w="1117" w:type="dxa"/>
            <w:tcBorders>
              <w:top w:val="nil"/>
              <w:left w:val="nil"/>
              <w:bottom w:val="nil"/>
              <w:right w:val="nil"/>
            </w:tcBorders>
            <w:shd w:val="clear" w:color="auto" w:fill="auto"/>
            <w:noWrap/>
            <w:hideMark/>
          </w:tcPr>
          <w:p w14:paraId="784D0DEE"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3F1C5A5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439.210</w:t>
            </w:r>
          </w:p>
        </w:tc>
        <w:tc>
          <w:tcPr>
            <w:tcW w:w="887" w:type="dxa"/>
            <w:tcBorders>
              <w:top w:val="nil"/>
              <w:left w:val="nil"/>
              <w:bottom w:val="nil"/>
              <w:right w:val="nil"/>
            </w:tcBorders>
            <w:shd w:val="clear" w:color="auto" w:fill="auto"/>
            <w:noWrap/>
            <w:hideMark/>
          </w:tcPr>
          <w:p w14:paraId="3DC3D28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73E7626B" w14:textId="77777777" w:rsidTr="00BB4A5C">
        <w:trPr>
          <w:trHeight w:val="240"/>
        </w:trPr>
        <w:tc>
          <w:tcPr>
            <w:tcW w:w="222" w:type="dxa"/>
            <w:tcBorders>
              <w:top w:val="nil"/>
              <w:left w:val="nil"/>
              <w:bottom w:val="nil"/>
              <w:right w:val="nil"/>
            </w:tcBorders>
            <w:shd w:val="clear" w:color="auto" w:fill="auto"/>
            <w:noWrap/>
            <w:hideMark/>
          </w:tcPr>
          <w:p w14:paraId="32058EAB"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bottom w:val="nil"/>
              <w:right w:val="nil"/>
            </w:tcBorders>
            <w:shd w:val="clear" w:color="auto" w:fill="auto"/>
            <w:noWrap/>
            <w:hideMark/>
          </w:tcPr>
          <w:p w14:paraId="1A3F10F0"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45</w:t>
            </w:r>
          </w:p>
        </w:tc>
        <w:tc>
          <w:tcPr>
            <w:tcW w:w="5112" w:type="dxa"/>
            <w:tcBorders>
              <w:top w:val="nil"/>
              <w:left w:val="nil"/>
              <w:bottom w:val="nil"/>
              <w:right w:val="nil"/>
            </w:tcBorders>
            <w:shd w:val="clear" w:color="auto" w:fill="auto"/>
            <w:noWrap/>
            <w:hideMark/>
          </w:tcPr>
          <w:p w14:paraId="0079805D"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Rashodi za dodatna ulaganja na nefinancijskoj imovini</w:t>
            </w:r>
          </w:p>
        </w:tc>
        <w:tc>
          <w:tcPr>
            <w:tcW w:w="1420" w:type="dxa"/>
            <w:tcBorders>
              <w:top w:val="nil"/>
              <w:left w:val="nil"/>
              <w:bottom w:val="nil"/>
              <w:right w:val="nil"/>
            </w:tcBorders>
            <w:shd w:val="clear" w:color="auto" w:fill="auto"/>
            <w:noWrap/>
            <w:hideMark/>
          </w:tcPr>
          <w:p w14:paraId="503E139A"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24.000</w:t>
            </w:r>
          </w:p>
        </w:tc>
        <w:tc>
          <w:tcPr>
            <w:tcW w:w="1117" w:type="dxa"/>
            <w:tcBorders>
              <w:top w:val="nil"/>
              <w:left w:val="nil"/>
              <w:bottom w:val="nil"/>
              <w:right w:val="nil"/>
            </w:tcBorders>
            <w:shd w:val="clear" w:color="auto" w:fill="auto"/>
            <w:noWrap/>
            <w:hideMark/>
          </w:tcPr>
          <w:p w14:paraId="7882CE0A"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24.000</w:t>
            </w:r>
          </w:p>
        </w:tc>
        <w:tc>
          <w:tcPr>
            <w:tcW w:w="1293" w:type="dxa"/>
            <w:tcBorders>
              <w:top w:val="nil"/>
              <w:left w:val="nil"/>
              <w:bottom w:val="nil"/>
              <w:right w:val="nil"/>
            </w:tcBorders>
            <w:shd w:val="clear" w:color="auto" w:fill="auto"/>
            <w:noWrap/>
            <w:hideMark/>
          </w:tcPr>
          <w:p w14:paraId="4D274BC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17.875</w:t>
            </w:r>
          </w:p>
        </w:tc>
        <w:tc>
          <w:tcPr>
            <w:tcW w:w="887" w:type="dxa"/>
            <w:tcBorders>
              <w:top w:val="nil"/>
              <w:left w:val="nil"/>
              <w:bottom w:val="nil"/>
              <w:right w:val="nil"/>
            </w:tcBorders>
            <w:shd w:val="clear" w:color="auto" w:fill="auto"/>
            <w:noWrap/>
            <w:hideMark/>
          </w:tcPr>
          <w:p w14:paraId="779395D1"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74,48</w:t>
            </w:r>
          </w:p>
        </w:tc>
      </w:tr>
      <w:tr w:rsidR="00BB4A5C" w:rsidRPr="00BB4A5C" w14:paraId="66ABE7B1" w14:textId="77777777" w:rsidTr="00BB4A5C">
        <w:trPr>
          <w:trHeight w:val="240"/>
        </w:trPr>
        <w:tc>
          <w:tcPr>
            <w:tcW w:w="222" w:type="dxa"/>
            <w:tcBorders>
              <w:top w:val="nil"/>
              <w:left w:val="nil"/>
              <w:bottom w:val="nil"/>
              <w:right w:val="nil"/>
            </w:tcBorders>
            <w:shd w:val="clear" w:color="auto" w:fill="auto"/>
            <w:noWrap/>
            <w:hideMark/>
          </w:tcPr>
          <w:p w14:paraId="0EB78781"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31D6113E"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451</w:t>
            </w:r>
          </w:p>
        </w:tc>
        <w:tc>
          <w:tcPr>
            <w:tcW w:w="5112" w:type="dxa"/>
            <w:tcBorders>
              <w:top w:val="nil"/>
              <w:left w:val="nil"/>
              <w:bottom w:val="nil"/>
              <w:right w:val="nil"/>
            </w:tcBorders>
            <w:shd w:val="clear" w:color="auto" w:fill="auto"/>
            <w:noWrap/>
            <w:hideMark/>
          </w:tcPr>
          <w:p w14:paraId="7C6045E5"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Dodatna ulaganja na građevinskim objektima</w:t>
            </w:r>
          </w:p>
        </w:tc>
        <w:tc>
          <w:tcPr>
            <w:tcW w:w="1420" w:type="dxa"/>
            <w:tcBorders>
              <w:top w:val="nil"/>
              <w:left w:val="nil"/>
              <w:bottom w:val="nil"/>
              <w:right w:val="nil"/>
            </w:tcBorders>
            <w:shd w:val="clear" w:color="auto" w:fill="auto"/>
            <w:noWrap/>
            <w:hideMark/>
          </w:tcPr>
          <w:p w14:paraId="1466623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24.000</w:t>
            </w:r>
          </w:p>
        </w:tc>
        <w:tc>
          <w:tcPr>
            <w:tcW w:w="1117" w:type="dxa"/>
            <w:tcBorders>
              <w:top w:val="nil"/>
              <w:left w:val="nil"/>
              <w:bottom w:val="nil"/>
              <w:right w:val="nil"/>
            </w:tcBorders>
            <w:shd w:val="clear" w:color="auto" w:fill="auto"/>
            <w:noWrap/>
            <w:hideMark/>
          </w:tcPr>
          <w:p w14:paraId="36D3CEB3"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24.000</w:t>
            </w:r>
          </w:p>
        </w:tc>
        <w:tc>
          <w:tcPr>
            <w:tcW w:w="1293" w:type="dxa"/>
            <w:tcBorders>
              <w:top w:val="nil"/>
              <w:left w:val="nil"/>
              <w:bottom w:val="nil"/>
              <w:right w:val="nil"/>
            </w:tcBorders>
            <w:shd w:val="clear" w:color="auto" w:fill="auto"/>
            <w:noWrap/>
            <w:hideMark/>
          </w:tcPr>
          <w:p w14:paraId="76AD6B43"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17.875</w:t>
            </w:r>
          </w:p>
        </w:tc>
        <w:tc>
          <w:tcPr>
            <w:tcW w:w="887" w:type="dxa"/>
            <w:tcBorders>
              <w:top w:val="nil"/>
              <w:left w:val="nil"/>
              <w:bottom w:val="nil"/>
              <w:right w:val="nil"/>
            </w:tcBorders>
            <w:shd w:val="clear" w:color="auto" w:fill="auto"/>
            <w:noWrap/>
            <w:hideMark/>
          </w:tcPr>
          <w:p w14:paraId="75F8D90E"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74,48</w:t>
            </w:r>
          </w:p>
        </w:tc>
      </w:tr>
      <w:tr w:rsidR="00BB4A5C" w:rsidRPr="00BB4A5C" w14:paraId="0E868D24" w14:textId="77777777" w:rsidTr="00BB4A5C">
        <w:trPr>
          <w:trHeight w:val="240"/>
        </w:trPr>
        <w:tc>
          <w:tcPr>
            <w:tcW w:w="222" w:type="dxa"/>
            <w:tcBorders>
              <w:top w:val="nil"/>
              <w:left w:val="nil"/>
              <w:bottom w:val="nil"/>
              <w:right w:val="nil"/>
            </w:tcBorders>
            <w:shd w:val="clear" w:color="auto" w:fill="auto"/>
            <w:noWrap/>
            <w:hideMark/>
          </w:tcPr>
          <w:p w14:paraId="6BE46A02"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34C3C078"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4511</w:t>
            </w:r>
          </w:p>
        </w:tc>
        <w:tc>
          <w:tcPr>
            <w:tcW w:w="6532" w:type="dxa"/>
            <w:gridSpan w:val="2"/>
            <w:tcBorders>
              <w:top w:val="nil"/>
              <w:left w:val="nil"/>
              <w:bottom w:val="nil"/>
              <w:right w:val="nil"/>
            </w:tcBorders>
            <w:shd w:val="clear" w:color="auto" w:fill="auto"/>
            <w:noWrap/>
            <w:hideMark/>
          </w:tcPr>
          <w:p w14:paraId="54BB8B3E"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Dodatna ulaganja na građevinskim objektima</w:t>
            </w:r>
          </w:p>
        </w:tc>
        <w:tc>
          <w:tcPr>
            <w:tcW w:w="1117" w:type="dxa"/>
            <w:tcBorders>
              <w:top w:val="nil"/>
              <w:left w:val="nil"/>
              <w:bottom w:val="nil"/>
              <w:right w:val="nil"/>
            </w:tcBorders>
            <w:shd w:val="clear" w:color="auto" w:fill="auto"/>
            <w:noWrap/>
            <w:hideMark/>
          </w:tcPr>
          <w:p w14:paraId="39D9A696"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6DD892E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17.875</w:t>
            </w:r>
          </w:p>
        </w:tc>
        <w:tc>
          <w:tcPr>
            <w:tcW w:w="887" w:type="dxa"/>
            <w:tcBorders>
              <w:top w:val="nil"/>
              <w:left w:val="nil"/>
              <w:bottom w:val="nil"/>
              <w:right w:val="nil"/>
            </w:tcBorders>
            <w:shd w:val="clear" w:color="auto" w:fill="auto"/>
            <w:noWrap/>
            <w:hideMark/>
          </w:tcPr>
          <w:p w14:paraId="28884332"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6C0CA9AD" w14:textId="77777777" w:rsidTr="00BB4A5C">
        <w:trPr>
          <w:trHeight w:val="240"/>
        </w:trPr>
        <w:tc>
          <w:tcPr>
            <w:tcW w:w="5951" w:type="dxa"/>
            <w:gridSpan w:val="3"/>
            <w:tcBorders>
              <w:top w:val="nil"/>
              <w:left w:val="nil"/>
              <w:bottom w:val="nil"/>
              <w:right w:val="nil"/>
            </w:tcBorders>
            <w:shd w:val="clear" w:color="auto" w:fill="auto"/>
            <w:hideMark/>
          </w:tcPr>
          <w:p w14:paraId="5AE1457D" w14:textId="77777777" w:rsidR="00BB4A5C" w:rsidRPr="00BB4A5C" w:rsidRDefault="00BB4A5C" w:rsidP="00BB4A5C">
            <w:pPr>
              <w:spacing w:after="0" w:line="240" w:lineRule="auto"/>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Izvor financiranja: 522  Ministarstvo regionalnog razvoja i fondova EU</w:t>
            </w:r>
          </w:p>
        </w:tc>
        <w:tc>
          <w:tcPr>
            <w:tcW w:w="1420" w:type="dxa"/>
            <w:tcBorders>
              <w:top w:val="nil"/>
              <w:left w:val="nil"/>
              <w:bottom w:val="nil"/>
              <w:right w:val="nil"/>
            </w:tcBorders>
            <w:shd w:val="clear" w:color="auto" w:fill="auto"/>
            <w:noWrap/>
            <w:hideMark/>
          </w:tcPr>
          <w:p w14:paraId="0F33BB15"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70.000</w:t>
            </w:r>
          </w:p>
        </w:tc>
        <w:tc>
          <w:tcPr>
            <w:tcW w:w="1117" w:type="dxa"/>
            <w:tcBorders>
              <w:top w:val="nil"/>
              <w:left w:val="nil"/>
              <w:bottom w:val="nil"/>
              <w:right w:val="nil"/>
            </w:tcBorders>
            <w:shd w:val="clear" w:color="auto" w:fill="auto"/>
            <w:noWrap/>
            <w:hideMark/>
          </w:tcPr>
          <w:p w14:paraId="4E9CD2F8"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70.000</w:t>
            </w:r>
          </w:p>
        </w:tc>
        <w:tc>
          <w:tcPr>
            <w:tcW w:w="1293" w:type="dxa"/>
            <w:tcBorders>
              <w:top w:val="nil"/>
              <w:left w:val="nil"/>
              <w:bottom w:val="nil"/>
              <w:right w:val="nil"/>
            </w:tcBorders>
            <w:shd w:val="clear" w:color="auto" w:fill="auto"/>
            <w:noWrap/>
            <w:hideMark/>
          </w:tcPr>
          <w:p w14:paraId="715652BA"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70.000</w:t>
            </w:r>
          </w:p>
        </w:tc>
        <w:tc>
          <w:tcPr>
            <w:tcW w:w="887" w:type="dxa"/>
            <w:tcBorders>
              <w:top w:val="nil"/>
              <w:left w:val="nil"/>
              <w:bottom w:val="nil"/>
              <w:right w:val="nil"/>
            </w:tcBorders>
            <w:shd w:val="clear" w:color="auto" w:fill="auto"/>
            <w:noWrap/>
            <w:hideMark/>
          </w:tcPr>
          <w:p w14:paraId="17B09339"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100,00</w:t>
            </w:r>
          </w:p>
        </w:tc>
      </w:tr>
      <w:tr w:rsidR="00BB4A5C" w:rsidRPr="00BB4A5C" w14:paraId="3A6F434D" w14:textId="77777777" w:rsidTr="00BB4A5C">
        <w:trPr>
          <w:trHeight w:val="240"/>
        </w:trPr>
        <w:tc>
          <w:tcPr>
            <w:tcW w:w="222" w:type="dxa"/>
            <w:tcBorders>
              <w:top w:val="nil"/>
              <w:left w:val="nil"/>
              <w:bottom w:val="nil"/>
              <w:right w:val="nil"/>
            </w:tcBorders>
            <w:shd w:val="clear" w:color="auto" w:fill="auto"/>
            <w:noWrap/>
            <w:hideMark/>
          </w:tcPr>
          <w:p w14:paraId="3CD645FD"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p>
        </w:tc>
        <w:tc>
          <w:tcPr>
            <w:tcW w:w="617" w:type="dxa"/>
            <w:tcBorders>
              <w:top w:val="nil"/>
              <w:left w:val="nil"/>
              <w:bottom w:val="nil"/>
              <w:right w:val="nil"/>
            </w:tcBorders>
            <w:shd w:val="clear" w:color="auto" w:fill="auto"/>
            <w:noWrap/>
            <w:hideMark/>
          </w:tcPr>
          <w:p w14:paraId="0347C35F"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42</w:t>
            </w:r>
          </w:p>
        </w:tc>
        <w:tc>
          <w:tcPr>
            <w:tcW w:w="5112" w:type="dxa"/>
            <w:tcBorders>
              <w:top w:val="nil"/>
              <w:left w:val="nil"/>
              <w:bottom w:val="nil"/>
              <w:right w:val="nil"/>
            </w:tcBorders>
            <w:shd w:val="clear" w:color="auto" w:fill="auto"/>
            <w:noWrap/>
            <w:hideMark/>
          </w:tcPr>
          <w:p w14:paraId="731EB96C"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Rashodi za nabavu proizvedene dugotrajne imovine</w:t>
            </w:r>
          </w:p>
        </w:tc>
        <w:tc>
          <w:tcPr>
            <w:tcW w:w="1420" w:type="dxa"/>
            <w:tcBorders>
              <w:top w:val="nil"/>
              <w:left w:val="nil"/>
              <w:bottom w:val="nil"/>
              <w:right w:val="nil"/>
            </w:tcBorders>
            <w:shd w:val="clear" w:color="auto" w:fill="auto"/>
            <w:noWrap/>
            <w:hideMark/>
          </w:tcPr>
          <w:p w14:paraId="7CBC60FD"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70.000</w:t>
            </w:r>
          </w:p>
        </w:tc>
        <w:tc>
          <w:tcPr>
            <w:tcW w:w="1117" w:type="dxa"/>
            <w:tcBorders>
              <w:top w:val="nil"/>
              <w:left w:val="nil"/>
              <w:bottom w:val="nil"/>
              <w:right w:val="nil"/>
            </w:tcBorders>
            <w:shd w:val="clear" w:color="auto" w:fill="auto"/>
            <w:noWrap/>
            <w:hideMark/>
          </w:tcPr>
          <w:p w14:paraId="61E1CB4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70.000</w:t>
            </w:r>
          </w:p>
        </w:tc>
        <w:tc>
          <w:tcPr>
            <w:tcW w:w="1293" w:type="dxa"/>
            <w:tcBorders>
              <w:top w:val="nil"/>
              <w:left w:val="nil"/>
              <w:bottom w:val="nil"/>
              <w:right w:val="nil"/>
            </w:tcBorders>
            <w:shd w:val="clear" w:color="auto" w:fill="auto"/>
            <w:noWrap/>
            <w:hideMark/>
          </w:tcPr>
          <w:p w14:paraId="2E418A37"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70.000</w:t>
            </w:r>
          </w:p>
        </w:tc>
        <w:tc>
          <w:tcPr>
            <w:tcW w:w="887" w:type="dxa"/>
            <w:tcBorders>
              <w:top w:val="nil"/>
              <w:left w:val="nil"/>
              <w:bottom w:val="nil"/>
              <w:right w:val="nil"/>
            </w:tcBorders>
            <w:shd w:val="clear" w:color="auto" w:fill="auto"/>
            <w:noWrap/>
            <w:hideMark/>
          </w:tcPr>
          <w:p w14:paraId="236024C4"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100,00</w:t>
            </w:r>
          </w:p>
        </w:tc>
      </w:tr>
      <w:tr w:rsidR="00BB4A5C" w:rsidRPr="00BB4A5C" w14:paraId="55B1CEA0" w14:textId="77777777" w:rsidTr="00BB4A5C">
        <w:trPr>
          <w:trHeight w:val="240"/>
        </w:trPr>
        <w:tc>
          <w:tcPr>
            <w:tcW w:w="222" w:type="dxa"/>
            <w:tcBorders>
              <w:top w:val="nil"/>
              <w:left w:val="nil"/>
              <w:bottom w:val="nil"/>
              <w:right w:val="nil"/>
            </w:tcBorders>
            <w:shd w:val="clear" w:color="auto" w:fill="auto"/>
            <w:noWrap/>
            <w:hideMark/>
          </w:tcPr>
          <w:p w14:paraId="5975C17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158C63BA"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421</w:t>
            </w:r>
          </w:p>
        </w:tc>
        <w:tc>
          <w:tcPr>
            <w:tcW w:w="5112" w:type="dxa"/>
            <w:tcBorders>
              <w:top w:val="nil"/>
              <w:left w:val="nil"/>
              <w:bottom w:val="nil"/>
              <w:right w:val="nil"/>
            </w:tcBorders>
            <w:shd w:val="clear" w:color="auto" w:fill="auto"/>
            <w:noWrap/>
            <w:hideMark/>
          </w:tcPr>
          <w:p w14:paraId="45DA9A75"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Građevinski objekti</w:t>
            </w:r>
          </w:p>
        </w:tc>
        <w:tc>
          <w:tcPr>
            <w:tcW w:w="1420" w:type="dxa"/>
            <w:tcBorders>
              <w:top w:val="nil"/>
              <w:left w:val="nil"/>
              <w:bottom w:val="nil"/>
              <w:right w:val="nil"/>
            </w:tcBorders>
            <w:shd w:val="clear" w:color="auto" w:fill="auto"/>
            <w:noWrap/>
            <w:hideMark/>
          </w:tcPr>
          <w:p w14:paraId="6E6443B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70.000</w:t>
            </w:r>
          </w:p>
        </w:tc>
        <w:tc>
          <w:tcPr>
            <w:tcW w:w="1117" w:type="dxa"/>
            <w:tcBorders>
              <w:top w:val="nil"/>
              <w:left w:val="nil"/>
              <w:bottom w:val="nil"/>
              <w:right w:val="nil"/>
            </w:tcBorders>
            <w:shd w:val="clear" w:color="auto" w:fill="auto"/>
            <w:noWrap/>
            <w:hideMark/>
          </w:tcPr>
          <w:p w14:paraId="1786625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70.000</w:t>
            </w:r>
          </w:p>
        </w:tc>
        <w:tc>
          <w:tcPr>
            <w:tcW w:w="1293" w:type="dxa"/>
            <w:tcBorders>
              <w:top w:val="nil"/>
              <w:left w:val="nil"/>
              <w:bottom w:val="nil"/>
              <w:right w:val="nil"/>
            </w:tcBorders>
            <w:shd w:val="clear" w:color="auto" w:fill="auto"/>
            <w:noWrap/>
            <w:hideMark/>
          </w:tcPr>
          <w:p w14:paraId="1977EA3E"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70.000</w:t>
            </w:r>
          </w:p>
        </w:tc>
        <w:tc>
          <w:tcPr>
            <w:tcW w:w="887" w:type="dxa"/>
            <w:tcBorders>
              <w:top w:val="nil"/>
              <w:left w:val="nil"/>
              <w:bottom w:val="nil"/>
              <w:right w:val="nil"/>
            </w:tcBorders>
            <w:shd w:val="clear" w:color="auto" w:fill="auto"/>
            <w:noWrap/>
            <w:hideMark/>
          </w:tcPr>
          <w:p w14:paraId="2862144E"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100,00</w:t>
            </w:r>
          </w:p>
        </w:tc>
      </w:tr>
      <w:tr w:rsidR="00BB4A5C" w:rsidRPr="00BB4A5C" w14:paraId="0BA5C984" w14:textId="77777777" w:rsidTr="00BB4A5C">
        <w:trPr>
          <w:trHeight w:val="240"/>
        </w:trPr>
        <w:tc>
          <w:tcPr>
            <w:tcW w:w="222" w:type="dxa"/>
            <w:tcBorders>
              <w:top w:val="nil"/>
              <w:left w:val="nil"/>
              <w:bottom w:val="nil"/>
              <w:right w:val="nil"/>
            </w:tcBorders>
            <w:shd w:val="clear" w:color="auto" w:fill="auto"/>
            <w:noWrap/>
            <w:hideMark/>
          </w:tcPr>
          <w:p w14:paraId="2150A53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2DE0228D"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4212</w:t>
            </w:r>
          </w:p>
        </w:tc>
        <w:tc>
          <w:tcPr>
            <w:tcW w:w="5112" w:type="dxa"/>
            <w:tcBorders>
              <w:top w:val="nil"/>
              <w:left w:val="nil"/>
              <w:bottom w:val="nil"/>
              <w:right w:val="nil"/>
            </w:tcBorders>
            <w:shd w:val="clear" w:color="auto" w:fill="auto"/>
            <w:noWrap/>
            <w:hideMark/>
          </w:tcPr>
          <w:p w14:paraId="0A9A4BB3"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Poslovni objekti</w:t>
            </w:r>
          </w:p>
        </w:tc>
        <w:tc>
          <w:tcPr>
            <w:tcW w:w="1420" w:type="dxa"/>
            <w:tcBorders>
              <w:top w:val="nil"/>
              <w:left w:val="nil"/>
              <w:bottom w:val="nil"/>
              <w:right w:val="nil"/>
            </w:tcBorders>
            <w:shd w:val="clear" w:color="auto" w:fill="auto"/>
            <w:noWrap/>
            <w:hideMark/>
          </w:tcPr>
          <w:p w14:paraId="5C56C8A6" w14:textId="77777777" w:rsidR="00BB4A5C" w:rsidRPr="00BB4A5C" w:rsidRDefault="00BB4A5C" w:rsidP="00BB4A5C">
            <w:pPr>
              <w:spacing w:after="0" w:line="240" w:lineRule="auto"/>
              <w:rPr>
                <w:rFonts w:ascii="Arial" w:eastAsia="Times New Roman" w:hAnsi="Arial" w:cs="Arial"/>
                <w:color w:val="000000"/>
                <w:sz w:val="18"/>
                <w:szCs w:val="18"/>
                <w:lang w:eastAsia="hr-HR"/>
              </w:rPr>
            </w:pPr>
          </w:p>
        </w:tc>
        <w:tc>
          <w:tcPr>
            <w:tcW w:w="1117" w:type="dxa"/>
            <w:tcBorders>
              <w:top w:val="nil"/>
              <w:left w:val="nil"/>
              <w:bottom w:val="nil"/>
              <w:right w:val="nil"/>
            </w:tcBorders>
            <w:shd w:val="clear" w:color="auto" w:fill="auto"/>
            <w:noWrap/>
            <w:hideMark/>
          </w:tcPr>
          <w:p w14:paraId="085C721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5D923B91"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70.000</w:t>
            </w:r>
          </w:p>
        </w:tc>
        <w:tc>
          <w:tcPr>
            <w:tcW w:w="887" w:type="dxa"/>
            <w:tcBorders>
              <w:top w:val="nil"/>
              <w:left w:val="nil"/>
              <w:bottom w:val="nil"/>
              <w:right w:val="nil"/>
            </w:tcBorders>
            <w:shd w:val="clear" w:color="auto" w:fill="auto"/>
            <w:noWrap/>
            <w:hideMark/>
          </w:tcPr>
          <w:p w14:paraId="4E0407A3"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070A6A07" w14:textId="77777777" w:rsidTr="00BB4A5C">
        <w:trPr>
          <w:trHeight w:val="240"/>
        </w:trPr>
        <w:tc>
          <w:tcPr>
            <w:tcW w:w="5951" w:type="dxa"/>
            <w:gridSpan w:val="3"/>
            <w:tcBorders>
              <w:top w:val="nil"/>
              <w:left w:val="nil"/>
              <w:bottom w:val="nil"/>
              <w:right w:val="nil"/>
            </w:tcBorders>
            <w:shd w:val="clear" w:color="000000" w:fill="FFFF00"/>
            <w:hideMark/>
          </w:tcPr>
          <w:p w14:paraId="72308380"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Kapitalni projekt: K101004  Modernizacija ulica u Staroj Gradiški</w:t>
            </w:r>
          </w:p>
        </w:tc>
        <w:tc>
          <w:tcPr>
            <w:tcW w:w="1420" w:type="dxa"/>
            <w:tcBorders>
              <w:top w:val="nil"/>
              <w:left w:val="nil"/>
              <w:bottom w:val="nil"/>
              <w:right w:val="nil"/>
            </w:tcBorders>
            <w:shd w:val="clear" w:color="000000" w:fill="FFFF00"/>
            <w:noWrap/>
            <w:hideMark/>
          </w:tcPr>
          <w:p w14:paraId="4A31A855"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224.900</w:t>
            </w:r>
          </w:p>
        </w:tc>
        <w:tc>
          <w:tcPr>
            <w:tcW w:w="1117" w:type="dxa"/>
            <w:tcBorders>
              <w:top w:val="nil"/>
              <w:left w:val="nil"/>
              <w:bottom w:val="nil"/>
              <w:right w:val="nil"/>
            </w:tcBorders>
            <w:shd w:val="clear" w:color="000000" w:fill="FFFF00"/>
            <w:noWrap/>
            <w:hideMark/>
          </w:tcPr>
          <w:p w14:paraId="6E138ED5"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218.900</w:t>
            </w:r>
          </w:p>
        </w:tc>
        <w:tc>
          <w:tcPr>
            <w:tcW w:w="1293" w:type="dxa"/>
            <w:tcBorders>
              <w:top w:val="nil"/>
              <w:left w:val="nil"/>
              <w:bottom w:val="nil"/>
              <w:right w:val="nil"/>
            </w:tcBorders>
            <w:shd w:val="clear" w:color="000000" w:fill="FFFF00"/>
            <w:noWrap/>
            <w:hideMark/>
          </w:tcPr>
          <w:p w14:paraId="7F5B65EE"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 </w:t>
            </w:r>
          </w:p>
        </w:tc>
        <w:tc>
          <w:tcPr>
            <w:tcW w:w="887" w:type="dxa"/>
            <w:tcBorders>
              <w:top w:val="nil"/>
              <w:left w:val="nil"/>
              <w:bottom w:val="nil"/>
              <w:right w:val="nil"/>
            </w:tcBorders>
            <w:shd w:val="clear" w:color="000000" w:fill="FFFF00"/>
            <w:noWrap/>
            <w:hideMark/>
          </w:tcPr>
          <w:p w14:paraId="706252AB"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 </w:t>
            </w:r>
          </w:p>
        </w:tc>
      </w:tr>
      <w:tr w:rsidR="00BB4A5C" w:rsidRPr="00BB4A5C" w14:paraId="0F6D1CA5" w14:textId="77777777" w:rsidTr="00BB4A5C">
        <w:trPr>
          <w:trHeight w:val="240"/>
        </w:trPr>
        <w:tc>
          <w:tcPr>
            <w:tcW w:w="5951" w:type="dxa"/>
            <w:gridSpan w:val="3"/>
            <w:tcBorders>
              <w:top w:val="nil"/>
              <w:left w:val="nil"/>
              <w:bottom w:val="nil"/>
              <w:right w:val="nil"/>
            </w:tcBorders>
            <w:shd w:val="clear" w:color="auto" w:fill="auto"/>
            <w:hideMark/>
          </w:tcPr>
          <w:p w14:paraId="3592446B" w14:textId="77777777" w:rsidR="00BB4A5C" w:rsidRPr="00BB4A5C" w:rsidRDefault="00BB4A5C" w:rsidP="00BB4A5C">
            <w:pPr>
              <w:spacing w:after="0" w:line="240" w:lineRule="auto"/>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Izvor financiranja: 435  Prihodi od  doprinosa za šumu</w:t>
            </w:r>
          </w:p>
        </w:tc>
        <w:tc>
          <w:tcPr>
            <w:tcW w:w="1420" w:type="dxa"/>
            <w:tcBorders>
              <w:top w:val="nil"/>
              <w:left w:val="nil"/>
              <w:bottom w:val="nil"/>
              <w:right w:val="nil"/>
            </w:tcBorders>
            <w:shd w:val="clear" w:color="auto" w:fill="auto"/>
            <w:noWrap/>
            <w:hideMark/>
          </w:tcPr>
          <w:p w14:paraId="4757875A"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144.000</w:t>
            </w:r>
          </w:p>
        </w:tc>
        <w:tc>
          <w:tcPr>
            <w:tcW w:w="1117" w:type="dxa"/>
            <w:tcBorders>
              <w:top w:val="nil"/>
              <w:left w:val="nil"/>
              <w:bottom w:val="nil"/>
              <w:right w:val="nil"/>
            </w:tcBorders>
            <w:shd w:val="clear" w:color="auto" w:fill="auto"/>
            <w:noWrap/>
            <w:hideMark/>
          </w:tcPr>
          <w:p w14:paraId="03F0504E"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138.000</w:t>
            </w:r>
          </w:p>
        </w:tc>
        <w:tc>
          <w:tcPr>
            <w:tcW w:w="1293" w:type="dxa"/>
            <w:tcBorders>
              <w:top w:val="nil"/>
              <w:left w:val="nil"/>
              <w:bottom w:val="nil"/>
              <w:right w:val="nil"/>
            </w:tcBorders>
            <w:shd w:val="clear" w:color="auto" w:fill="auto"/>
            <w:noWrap/>
            <w:hideMark/>
          </w:tcPr>
          <w:p w14:paraId="35457430"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p>
        </w:tc>
        <w:tc>
          <w:tcPr>
            <w:tcW w:w="887" w:type="dxa"/>
            <w:tcBorders>
              <w:top w:val="nil"/>
              <w:left w:val="nil"/>
              <w:bottom w:val="nil"/>
              <w:right w:val="nil"/>
            </w:tcBorders>
            <w:shd w:val="clear" w:color="auto" w:fill="auto"/>
            <w:noWrap/>
            <w:hideMark/>
          </w:tcPr>
          <w:p w14:paraId="44872396"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r>
      <w:tr w:rsidR="00BB4A5C" w:rsidRPr="00BB4A5C" w14:paraId="5A8EF841" w14:textId="77777777" w:rsidTr="00BB4A5C">
        <w:trPr>
          <w:trHeight w:val="240"/>
        </w:trPr>
        <w:tc>
          <w:tcPr>
            <w:tcW w:w="222" w:type="dxa"/>
            <w:tcBorders>
              <w:top w:val="nil"/>
              <w:left w:val="nil"/>
              <w:bottom w:val="nil"/>
              <w:right w:val="nil"/>
            </w:tcBorders>
            <w:shd w:val="clear" w:color="auto" w:fill="auto"/>
            <w:noWrap/>
            <w:hideMark/>
          </w:tcPr>
          <w:p w14:paraId="67F08FAD"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bottom w:val="nil"/>
              <w:right w:val="nil"/>
            </w:tcBorders>
            <w:shd w:val="clear" w:color="auto" w:fill="auto"/>
            <w:noWrap/>
            <w:hideMark/>
          </w:tcPr>
          <w:p w14:paraId="12C4C05C"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45</w:t>
            </w:r>
          </w:p>
        </w:tc>
        <w:tc>
          <w:tcPr>
            <w:tcW w:w="5112" w:type="dxa"/>
            <w:tcBorders>
              <w:top w:val="nil"/>
              <w:left w:val="nil"/>
              <w:bottom w:val="nil"/>
              <w:right w:val="nil"/>
            </w:tcBorders>
            <w:shd w:val="clear" w:color="auto" w:fill="auto"/>
            <w:noWrap/>
            <w:hideMark/>
          </w:tcPr>
          <w:p w14:paraId="21143B1A"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Rashodi za dodatna ulaganja na nefinancijskoj imovini</w:t>
            </w:r>
          </w:p>
        </w:tc>
        <w:tc>
          <w:tcPr>
            <w:tcW w:w="1420" w:type="dxa"/>
            <w:tcBorders>
              <w:top w:val="nil"/>
              <w:left w:val="nil"/>
              <w:bottom w:val="nil"/>
              <w:right w:val="nil"/>
            </w:tcBorders>
            <w:shd w:val="clear" w:color="auto" w:fill="auto"/>
            <w:noWrap/>
            <w:hideMark/>
          </w:tcPr>
          <w:p w14:paraId="202C185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144.000</w:t>
            </w:r>
          </w:p>
        </w:tc>
        <w:tc>
          <w:tcPr>
            <w:tcW w:w="1117" w:type="dxa"/>
            <w:tcBorders>
              <w:top w:val="nil"/>
              <w:left w:val="nil"/>
              <w:bottom w:val="nil"/>
              <w:right w:val="nil"/>
            </w:tcBorders>
            <w:shd w:val="clear" w:color="auto" w:fill="auto"/>
            <w:noWrap/>
            <w:hideMark/>
          </w:tcPr>
          <w:p w14:paraId="56AE3E1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138.000</w:t>
            </w:r>
          </w:p>
        </w:tc>
        <w:tc>
          <w:tcPr>
            <w:tcW w:w="1293" w:type="dxa"/>
            <w:tcBorders>
              <w:top w:val="nil"/>
              <w:left w:val="nil"/>
              <w:bottom w:val="nil"/>
              <w:right w:val="nil"/>
            </w:tcBorders>
            <w:shd w:val="clear" w:color="auto" w:fill="auto"/>
            <w:noWrap/>
            <w:hideMark/>
          </w:tcPr>
          <w:p w14:paraId="75909739"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887" w:type="dxa"/>
            <w:tcBorders>
              <w:top w:val="nil"/>
              <w:left w:val="nil"/>
              <w:bottom w:val="nil"/>
              <w:right w:val="nil"/>
            </w:tcBorders>
            <w:shd w:val="clear" w:color="auto" w:fill="auto"/>
            <w:noWrap/>
            <w:hideMark/>
          </w:tcPr>
          <w:p w14:paraId="47065F9E"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r>
      <w:tr w:rsidR="00BB4A5C" w:rsidRPr="00BB4A5C" w14:paraId="2DC13D4F" w14:textId="77777777" w:rsidTr="00BB4A5C">
        <w:trPr>
          <w:trHeight w:val="240"/>
        </w:trPr>
        <w:tc>
          <w:tcPr>
            <w:tcW w:w="222" w:type="dxa"/>
            <w:tcBorders>
              <w:top w:val="nil"/>
              <w:left w:val="nil"/>
              <w:bottom w:val="nil"/>
              <w:right w:val="nil"/>
            </w:tcBorders>
            <w:shd w:val="clear" w:color="auto" w:fill="auto"/>
            <w:noWrap/>
            <w:hideMark/>
          </w:tcPr>
          <w:p w14:paraId="39D6B6DF"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bottom w:val="nil"/>
              <w:right w:val="nil"/>
            </w:tcBorders>
            <w:shd w:val="clear" w:color="auto" w:fill="auto"/>
            <w:noWrap/>
            <w:hideMark/>
          </w:tcPr>
          <w:p w14:paraId="7D325A01"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451</w:t>
            </w:r>
          </w:p>
        </w:tc>
        <w:tc>
          <w:tcPr>
            <w:tcW w:w="5112" w:type="dxa"/>
            <w:tcBorders>
              <w:top w:val="nil"/>
              <w:left w:val="nil"/>
              <w:bottom w:val="nil"/>
              <w:right w:val="nil"/>
            </w:tcBorders>
            <w:shd w:val="clear" w:color="auto" w:fill="auto"/>
            <w:noWrap/>
            <w:hideMark/>
          </w:tcPr>
          <w:p w14:paraId="0FB3E622"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Dodatna ulaganja na građevinskim objektima</w:t>
            </w:r>
          </w:p>
        </w:tc>
        <w:tc>
          <w:tcPr>
            <w:tcW w:w="1420" w:type="dxa"/>
            <w:tcBorders>
              <w:top w:val="nil"/>
              <w:left w:val="nil"/>
              <w:bottom w:val="nil"/>
              <w:right w:val="nil"/>
            </w:tcBorders>
            <w:shd w:val="clear" w:color="auto" w:fill="auto"/>
            <w:noWrap/>
            <w:hideMark/>
          </w:tcPr>
          <w:p w14:paraId="03904CF2"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144.000</w:t>
            </w:r>
          </w:p>
        </w:tc>
        <w:tc>
          <w:tcPr>
            <w:tcW w:w="1117" w:type="dxa"/>
            <w:tcBorders>
              <w:top w:val="nil"/>
              <w:left w:val="nil"/>
              <w:bottom w:val="nil"/>
              <w:right w:val="nil"/>
            </w:tcBorders>
            <w:shd w:val="clear" w:color="auto" w:fill="auto"/>
            <w:noWrap/>
            <w:hideMark/>
          </w:tcPr>
          <w:p w14:paraId="51E481EE"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138.000</w:t>
            </w:r>
          </w:p>
        </w:tc>
        <w:tc>
          <w:tcPr>
            <w:tcW w:w="1293" w:type="dxa"/>
            <w:tcBorders>
              <w:top w:val="nil"/>
              <w:left w:val="nil"/>
              <w:bottom w:val="nil"/>
              <w:right w:val="nil"/>
            </w:tcBorders>
            <w:shd w:val="clear" w:color="auto" w:fill="auto"/>
            <w:noWrap/>
            <w:hideMark/>
          </w:tcPr>
          <w:p w14:paraId="46597322"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887" w:type="dxa"/>
            <w:tcBorders>
              <w:top w:val="nil"/>
              <w:left w:val="nil"/>
              <w:bottom w:val="nil"/>
              <w:right w:val="nil"/>
            </w:tcBorders>
            <w:shd w:val="clear" w:color="auto" w:fill="auto"/>
            <w:noWrap/>
            <w:hideMark/>
          </w:tcPr>
          <w:p w14:paraId="70A2B9DD"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r>
      <w:tr w:rsidR="00BB4A5C" w:rsidRPr="00BB4A5C" w14:paraId="2BE2D4A5" w14:textId="77777777" w:rsidTr="00BB4A5C">
        <w:trPr>
          <w:trHeight w:val="255"/>
        </w:trPr>
        <w:tc>
          <w:tcPr>
            <w:tcW w:w="5951" w:type="dxa"/>
            <w:gridSpan w:val="3"/>
            <w:tcBorders>
              <w:top w:val="nil"/>
              <w:left w:val="nil"/>
              <w:bottom w:val="nil"/>
              <w:right w:val="nil"/>
            </w:tcBorders>
            <w:shd w:val="clear" w:color="auto" w:fill="auto"/>
            <w:hideMark/>
          </w:tcPr>
          <w:p w14:paraId="6959DA6F" w14:textId="77777777" w:rsidR="00BB4A5C" w:rsidRPr="00BB4A5C" w:rsidRDefault="00BB4A5C" w:rsidP="00BB4A5C">
            <w:pPr>
              <w:spacing w:after="0" w:line="240" w:lineRule="auto"/>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Izvor financiranja: 511 Agencija za plaćanja u poljoprivredi, ribarstvu i ruralnom razvoju</w:t>
            </w:r>
          </w:p>
        </w:tc>
        <w:tc>
          <w:tcPr>
            <w:tcW w:w="1420" w:type="dxa"/>
            <w:tcBorders>
              <w:top w:val="nil"/>
              <w:left w:val="nil"/>
              <w:bottom w:val="nil"/>
              <w:right w:val="nil"/>
            </w:tcBorders>
            <w:shd w:val="clear" w:color="auto" w:fill="auto"/>
            <w:noWrap/>
            <w:hideMark/>
          </w:tcPr>
          <w:p w14:paraId="371DD341"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80.900</w:t>
            </w:r>
          </w:p>
        </w:tc>
        <w:tc>
          <w:tcPr>
            <w:tcW w:w="1117" w:type="dxa"/>
            <w:tcBorders>
              <w:top w:val="nil"/>
              <w:left w:val="nil"/>
              <w:bottom w:val="nil"/>
              <w:right w:val="nil"/>
            </w:tcBorders>
            <w:shd w:val="clear" w:color="auto" w:fill="auto"/>
            <w:noWrap/>
            <w:hideMark/>
          </w:tcPr>
          <w:p w14:paraId="0E3E32EB"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80.900</w:t>
            </w:r>
          </w:p>
        </w:tc>
        <w:tc>
          <w:tcPr>
            <w:tcW w:w="1293" w:type="dxa"/>
            <w:tcBorders>
              <w:top w:val="nil"/>
              <w:left w:val="nil"/>
              <w:bottom w:val="nil"/>
              <w:right w:val="nil"/>
            </w:tcBorders>
            <w:shd w:val="clear" w:color="auto" w:fill="auto"/>
            <w:noWrap/>
            <w:hideMark/>
          </w:tcPr>
          <w:p w14:paraId="03340DBC"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p>
        </w:tc>
        <w:tc>
          <w:tcPr>
            <w:tcW w:w="887" w:type="dxa"/>
            <w:tcBorders>
              <w:top w:val="nil"/>
              <w:left w:val="nil"/>
              <w:bottom w:val="nil"/>
              <w:right w:val="nil"/>
            </w:tcBorders>
            <w:shd w:val="clear" w:color="auto" w:fill="auto"/>
            <w:noWrap/>
            <w:hideMark/>
          </w:tcPr>
          <w:p w14:paraId="7EFF86C9"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r>
      <w:tr w:rsidR="00BB4A5C" w:rsidRPr="00BB4A5C" w14:paraId="5F6FD7A5" w14:textId="77777777" w:rsidTr="00BB4A5C">
        <w:trPr>
          <w:trHeight w:val="240"/>
        </w:trPr>
        <w:tc>
          <w:tcPr>
            <w:tcW w:w="222" w:type="dxa"/>
            <w:tcBorders>
              <w:top w:val="nil"/>
              <w:left w:val="nil"/>
              <w:bottom w:val="nil"/>
              <w:right w:val="nil"/>
            </w:tcBorders>
            <w:shd w:val="clear" w:color="auto" w:fill="auto"/>
            <w:noWrap/>
            <w:hideMark/>
          </w:tcPr>
          <w:p w14:paraId="38047FA8"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bottom w:val="nil"/>
              <w:right w:val="nil"/>
            </w:tcBorders>
            <w:shd w:val="clear" w:color="auto" w:fill="auto"/>
            <w:noWrap/>
            <w:hideMark/>
          </w:tcPr>
          <w:p w14:paraId="1FA20EF9"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45</w:t>
            </w:r>
          </w:p>
        </w:tc>
        <w:tc>
          <w:tcPr>
            <w:tcW w:w="5112" w:type="dxa"/>
            <w:tcBorders>
              <w:top w:val="nil"/>
              <w:left w:val="nil"/>
              <w:bottom w:val="nil"/>
              <w:right w:val="nil"/>
            </w:tcBorders>
            <w:shd w:val="clear" w:color="auto" w:fill="auto"/>
            <w:noWrap/>
            <w:hideMark/>
          </w:tcPr>
          <w:p w14:paraId="2725301D"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Rashodi za dodatna ulaganja na nefinancijskoj imovini</w:t>
            </w:r>
          </w:p>
        </w:tc>
        <w:tc>
          <w:tcPr>
            <w:tcW w:w="1420" w:type="dxa"/>
            <w:tcBorders>
              <w:top w:val="nil"/>
              <w:left w:val="nil"/>
              <w:bottom w:val="nil"/>
              <w:right w:val="nil"/>
            </w:tcBorders>
            <w:shd w:val="clear" w:color="auto" w:fill="auto"/>
            <w:noWrap/>
            <w:hideMark/>
          </w:tcPr>
          <w:p w14:paraId="58B39137"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80.900</w:t>
            </w:r>
          </w:p>
        </w:tc>
        <w:tc>
          <w:tcPr>
            <w:tcW w:w="1117" w:type="dxa"/>
            <w:tcBorders>
              <w:top w:val="nil"/>
              <w:left w:val="nil"/>
              <w:bottom w:val="nil"/>
              <w:right w:val="nil"/>
            </w:tcBorders>
            <w:shd w:val="clear" w:color="auto" w:fill="auto"/>
            <w:noWrap/>
            <w:hideMark/>
          </w:tcPr>
          <w:p w14:paraId="7BD6CC29"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80.900</w:t>
            </w:r>
          </w:p>
        </w:tc>
        <w:tc>
          <w:tcPr>
            <w:tcW w:w="1293" w:type="dxa"/>
            <w:tcBorders>
              <w:top w:val="nil"/>
              <w:left w:val="nil"/>
              <w:bottom w:val="nil"/>
              <w:right w:val="nil"/>
            </w:tcBorders>
            <w:shd w:val="clear" w:color="auto" w:fill="auto"/>
            <w:noWrap/>
            <w:hideMark/>
          </w:tcPr>
          <w:p w14:paraId="7A633149"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887" w:type="dxa"/>
            <w:tcBorders>
              <w:top w:val="nil"/>
              <w:left w:val="nil"/>
              <w:bottom w:val="nil"/>
              <w:right w:val="nil"/>
            </w:tcBorders>
            <w:shd w:val="clear" w:color="auto" w:fill="auto"/>
            <w:noWrap/>
            <w:hideMark/>
          </w:tcPr>
          <w:p w14:paraId="4A66A90B"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r>
      <w:tr w:rsidR="00BB4A5C" w:rsidRPr="00BB4A5C" w14:paraId="1858528A" w14:textId="77777777" w:rsidTr="00BB4A5C">
        <w:trPr>
          <w:trHeight w:val="240"/>
        </w:trPr>
        <w:tc>
          <w:tcPr>
            <w:tcW w:w="222" w:type="dxa"/>
            <w:tcBorders>
              <w:top w:val="nil"/>
              <w:left w:val="nil"/>
              <w:bottom w:val="nil"/>
              <w:right w:val="nil"/>
            </w:tcBorders>
            <w:shd w:val="clear" w:color="auto" w:fill="auto"/>
            <w:noWrap/>
            <w:hideMark/>
          </w:tcPr>
          <w:p w14:paraId="60B0CE2C"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bottom w:val="nil"/>
              <w:right w:val="nil"/>
            </w:tcBorders>
            <w:shd w:val="clear" w:color="auto" w:fill="auto"/>
            <w:noWrap/>
            <w:hideMark/>
          </w:tcPr>
          <w:p w14:paraId="79E26A23"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451</w:t>
            </w:r>
          </w:p>
        </w:tc>
        <w:tc>
          <w:tcPr>
            <w:tcW w:w="5112" w:type="dxa"/>
            <w:tcBorders>
              <w:top w:val="nil"/>
              <w:left w:val="nil"/>
              <w:bottom w:val="nil"/>
              <w:right w:val="nil"/>
            </w:tcBorders>
            <w:shd w:val="clear" w:color="auto" w:fill="auto"/>
            <w:noWrap/>
            <w:hideMark/>
          </w:tcPr>
          <w:p w14:paraId="7E0EC017"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Dodatna ulaganja na građevinskim objektima</w:t>
            </w:r>
          </w:p>
        </w:tc>
        <w:tc>
          <w:tcPr>
            <w:tcW w:w="1420" w:type="dxa"/>
            <w:tcBorders>
              <w:top w:val="nil"/>
              <w:left w:val="nil"/>
              <w:bottom w:val="nil"/>
              <w:right w:val="nil"/>
            </w:tcBorders>
            <w:shd w:val="clear" w:color="auto" w:fill="auto"/>
            <w:noWrap/>
            <w:hideMark/>
          </w:tcPr>
          <w:p w14:paraId="16EC2A78"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80.900</w:t>
            </w:r>
          </w:p>
        </w:tc>
        <w:tc>
          <w:tcPr>
            <w:tcW w:w="1117" w:type="dxa"/>
            <w:tcBorders>
              <w:top w:val="nil"/>
              <w:left w:val="nil"/>
              <w:bottom w:val="nil"/>
              <w:right w:val="nil"/>
            </w:tcBorders>
            <w:shd w:val="clear" w:color="auto" w:fill="auto"/>
            <w:noWrap/>
            <w:hideMark/>
          </w:tcPr>
          <w:p w14:paraId="7D25F7A9"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80.900</w:t>
            </w:r>
          </w:p>
        </w:tc>
        <w:tc>
          <w:tcPr>
            <w:tcW w:w="1293" w:type="dxa"/>
            <w:tcBorders>
              <w:top w:val="nil"/>
              <w:left w:val="nil"/>
              <w:bottom w:val="nil"/>
              <w:right w:val="nil"/>
            </w:tcBorders>
            <w:shd w:val="clear" w:color="auto" w:fill="auto"/>
            <w:noWrap/>
            <w:hideMark/>
          </w:tcPr>
          <w:p w14:paraId="349B05D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887" w:type="dxa"/>
            <w:tcBorders>
              <w:top w:val="nil"/>
              <w:left w:val="nil"/>
              <w:bottom w:val="nil"/>
              <w:right w:val="nil"/>
            </w:tcBorders>
            <w:shd w:val="clear" w:color="auto" w:fill="auto"/>
            <w:noWrap/>
            <w:hideMark/>
          </w:tcPr>
          <w:p w14:paraId="3A3B8489"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r>
      <w:tr w:rsidR="00BB4A5C" w:rsidRPr="00BB4A5C" w14:paraId="5401C809" w14:textId="77777777" w:rsidTr="00BB4A5C">
        <w:trPr>
          <w:trHeight w:val="510"/>
        </w:trPr>
        <w:tc>
          <w:tcPr>
            <w:tcW w:w="5951" w:type="dxa"/>
            <w:gridSpan w:val="3"/>
            <w:tcBorders>
              <w:top w:val="nil"/>
              <w:left w:val="nil"/>
              <w:bottom w:val="nil"/>
              <w:right w:val="nil"/>
            </w:tcBorders>
            <w:shd w:val="clear" w:color="000000" w:fill="FFFF00"/>
            <w:hideMark/>
          </w:tcPr>
          <w:p w14:paraId="0F6338A6"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Kapitalni projekt: K101005  Obnova kolnika nerazvrstane ceste u Gornjem Varošu</w:t>
            </w:r>
          </w:p>
        </w:tc>
        <w:tc>
          <w:tcPr>
            <w:tcW w:w="1420" w:type="dxa"/>
            <w:tcBorders>
              <w:top w:val="nil"/>
              <w:left w:val="nil"/>
              <w:bottom w:val="nil"/>
              <w:right w:val="nil"/>
            </w:tcBorders>
            <w:shd w:val="clear" w:color="000000" w:fill="FFFF00"/>
            <w:noWrap/>
            <w:hideMark/>
          </w:tcPr>
          <w:p w14:paraId="6C80FAD7"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423.000</w:t>
            </w:r>
          </w:p>
        </w:tc>
        <w:tc>
          <w:tcPr>
            <w:tcW w:w="1117" w:type="dxa"/>
            <w:tcBorders>
              <w:top w:val="nil"/>
              <w:left w:val="nil"/>
              <w:bottom w:val="nil"/>
              <w:right w:val="nil"/>
            </w:tcBorders>
            <w:shd w:val="clear" w:color="000000" w:fill="FFFF00"/>
            <w:noWrap/>
            <w:hideMark/>
          </w:tcPr>
          <w:p w14:paraId="2B23EF56"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423.000</w:t>
            </w:r>
          </w:p>
        </w:tc>
        <w:tc>
          <w:tcPr>
            <w:tcW w:w="1293" w:type="dxa"/>
            <w:tcBorders>
              <w:top w:val="nil"/>
              <w:left w:val="nil"/>
              <w:bottom w:val="nil"/>
              <w:right w:val="nil"/>
            </w:tcBorders>
            <w:shd w:val="clear" w:color="000000" w:fill="FFFF00"/>
            <w:noWrap/>
            <w:hideMark/>
          </w:tcPr>
          <w:p w14:paraId="1CA17901"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422.440</w:t>
            </w:r>
          </w:p>
        </w:tc>
        <w:tc>
          <w:tcPr>
            <w:tcW w:w="887" w:type="dxa"/>
            <w:tcBorders>
              <w:top w:val="nil"/>
              <w:left w:val="nil"/>
              <w:bottom w:val="nil"/>
              <w:right w:val="nil"/>
            </w:tcBorders>
            <w:shd w:val="clear" w:color="000000" w:fill="FFFF00"/>
            <w:noWrap/>
            <w:hideMark/>
          </w:tcPr>
          <w:p w14:paraId="79ABEF21"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99,87</w:t>
            </w:r>
          </w:p>
        </w:tc>
      </w:tr>
      <w:tr w:rsidR="00BB4A5C" w:rsidRPr="00BB4A5C" w14:paraId="5C26E2CE" w14:textId="77777777" w:rsidTr="00BB4A5C">
        <w:trPr>
          <w:trHeight w:val="510"/>
        </w:trPr>
        <w:tc>
          <w:tcPr>
            <w:tcW w:w="5951" w:type="dxa"/>
            <w:gridSpan w:val="3"/>
            <w:tcBorders>
              <w:top w:val="nil"/>
              <w:left w:val="nil"/>
              <w:bottom w:val="nil"/>
              <w:right w:val="nil"/>
            </w:tcBorders>
            <w:shd w:val="clear" w:color="auto" w:fill="auto"/>
            <w:hideMark/>
          </w:tcPr>
          <w:p w14:paraId="6363F5A2" w14:textId="77777777" w:rsidR="00BB4A5C" w:rsidRPr="00BB4A5C" w:rsidRDefault="00BB4A5C" w:rsidP="00BB4A5C">
            <w:pPr>
              <w:spacing w:after="0" w:line="240" w:lineRule="auto"/>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Izvor financiranja: 431  Prihodi od zakupa i prodaje državnog poljoprivrednog zemljišta</w:t>
            </w:r>
          </w:p>
        </w:tc>
        <w:tc>
          <w:tcPr>
            <w:tcW w:w="1420" w:type="dxa"/>
            <w:tcBorders>
              <w:top w:val="nil"/>
              <w:left w:val="nil"/>
              <w:bottom w:val="nil"/>
              <w:right w:val="nil"/>
            </w:tcBorders>
            <w:shd w:val="clear" w:color="auto" w:fill="auto"/>
            <w:noWrap/>
            <w:hideMark/>
          </w:tcPr>
          <w:p w14:paraId="0CD32511"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95.000</w:t>
            </w:r>
          </w:p>
        </w:tc>
        <w:tc>
          <w:tcPr>
            <w:tcW w:w="1117" w:type="dxa"/>
            <w:tcBorders>
              <w:top w:val="nil"/>
              <w:left w:val="nil"/>
              <w:bottom w:val="nil"/>
              <w:right w:val="nil"/>
            </w:tcBorders>
            <w:shd w:val="clear" w:color="auto" w:fill="auto"/>
            <w:noWrap/>
            <w:hideMark/>
          </w:tcPr>
          <w:p w14:paraId="1B41AF28"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95.000</w:t>
            </w:r>
          </w:p>
        </w:tc>
        <w:tc>
          <w:tcPr>
            <w:tcW w:w="1293" w:type="dxa"/>
            <w:tcBorders>
              <w:top w:val="nil"/>
              <w:left w:val="nil"/>
              <w:bottom w:val="nil"/>
              <w:right w:val="nil"/>
            </w:tcBorders>
            <w:shd w:val="clear" w:color="auto" w:fill="auto"/>
            <w:noWrap/>
            <w:hideMark/>
          </w:tcPr>
          <w:p w14:paraId="41E94AED"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94.695</w:t>
            </w:r>
          </w:p>
        </w:tc>
        <w:tc>
          <w:tcPr>
            <w:tcW w:w="887" w:type="dxa"/>
            <w:tcBorders>
              <w:top w:val="nil"/>
              <w:left w:val="nil"/>
              <w:bottom w:val="nil"/>
              <w:right w:val="nil"/>
            </w:tcBorders>
            <w:shd w:val="clear" w:color="auto" w:fill="auto"/>
            <w:noWrap/>
            <w:hideMark/>
          </w:tcPr>
          <w:p w14:paraId="2DEC452F"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99,68</w:t>
            </w:r>
          </w:p>
        </w:tc>
      </w:tr>
      <w:tr w:rsidR="00BB4A5C" w:rsidRPr="00BB4A5C" w14:paraId="51D9F637" w14:textId="77777777" w:rsidTr="00BB4A5C">
        <w:trPr>
          <w:trHeight w:val="240"/>
        </w:trPr>
        <w:tc>
          <w:tcPr>
            <w:tcW w:w="222" w:type="dxa"/>
            <w:tcBorders>
              <w:top w:val="nil"/>
              <w:left w:val="nil"/>
              <w:bottom w:val="nil"/>
              <w:right w:val="nil"/>
            </w:tcBorders>
            <w:shd w:val="clear" w:color="auto" w:fill="auto"/>
            <w:noWrap/>
            <w:hideMark/>
          </w:tcPr>
          <w:p w14:paraId="5AD7E4A8"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p>
        </w:tc>
        <w:tc>
          <w:tcPr>
            <w:tcW w:w="617" w:type="dxa"/>
            <w:tcBorders>
              <w:top w:val="nil"/>
              <w:left w:val="nil"/>
              <w:bottom w:val="nil"/>
              <w:right w:val="nil"/>
            </w:tcBorders>
            <w:shd w:val="clear" w:color="auto" w:fill="auto"/>
            <w:noWrap/>
            <w:hideMark/>
          </w:tcPr>
          <w:p w14:paraId="276BE97C"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45</w:t>
            </w:r>
          </w:p>
        </w:tc>
        <w:tc>
          <w:tcPr>
            <w:tcW w:w="5112" w:type="dxa"/>
            <w:tcBorders>
              <w:top w:val="nil"/>
              <w:left w:val="nil"/>
              <w:bottom w:val="nil"/>
              <w:right w:val="nil"/>
            </w:tcBorders>
            <w:shd w:val="clear" w:color="auto" w:fill="auto"/>
            <w:noWrap/>
            <w:hideMark/>
          </w:tcPr>
          <w:p w14:paraId="71E8F576"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Rashodi za dodatna ulaganja na nefinancijskoj imovini</w:t>
            </w:r>
          </w:p>
        </w:tc>
        <w:tc>
          <w:tcPr>
            <w:tcW w:w="1420" w:type="dxa"/>
            <w:tcBorders>
              <w:top w:val="nil"/>
              <w:left w:val="nil"/>
              <w:bottom w:val="nil"/>
              <w:right w:val="nil"/>
            </w:tcBorders>
            <w:shd w:val="clear" w:color="auto" w:fill="auto"/>
            <w:noWrap/>
            <w:hideMark/>
          </w:tcPr>
          <w:p w14:paraId="111DB1A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95.000</w:t>
            </w:r>
          </w:p>
        </w:tc>
        <w:tc>
          <w:tcPr>
            <w:tcW w:w="1117" w:type="dxa"/>
            <w:tcBorders>
              <w:top w:val="nil"/>
              <w:left w:val="nil"/>
              <w:bottom w:val="nil"/>
              <w:right w:val="nil"/>
            </w:tcBorders>
            <w:shd w:val="clear" w:color="auto" w:fill="auto"/>
            <w:noWrap/>
            <w:hideMark/>
          </w:tcPr>
          <w:p w14:paraId="3B34D17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95.000</w:t>
            </w:r>
          </w:p>
        </w:tc>
        <w:tc>
          <w:tcPr>
            <w:tcW w:w="1293" w:type="dxa"/>
            <w:tcBorders>
              <w:top w:val="nil"/>
              <w:left w:val="nil"/>
              <w:bottom w:val="nil"/>
              <w:right w:val="nil"/>
            </w:tcBorders>
            <w:shd w:val="clear" w:color="auto" w:fill="auto"/>
            <w:noWrap/>
            <w:hideMark/>
          </w:tcPr>
          <w:p w14:paraId="7455C4B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94.695</w:t>
            </w:r>
          </w:p>
        </w:tc>
        <w:tc>
          <w:tcPr>
            <w:tcW w:w="887" w:type="dxa"/>
            <w:tcBorders>
              <w:top w:val="nil"/>
              <w:left w:val="nil"/>
              <w:bottom w:val="nil"/>
              <w:right w:val="nil"/>
            </w:tcBorders>
            <w:shd w:val="clear" w:color="auto" w:fill="auto"/>
            <w:noWrap/>
            <w:hideMark/>
          </w:tcPr>
          <w:p w14:paraId="19685036"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99,68</w:t>
            </w:r>
          </w:p>
        </w:tc>
      </w:tr>
      <w:tr w:rsidR="00BB4A5C" w:rsidRPr="00BB4A5C" w14:paraId="5ED73F8C" w14:textId="77777777" w:rsidTr="00BB4A5C">
        <w:trPr>
          <w:trHeight w:val="240"/>
        </w:trPr>
        <w:tc>
          <w:tcPr>
            <w:tcW w:w="222" w:type="dxa"/>
            <w:tcBorders>
              <w:top w:val="nil"/>
              <w:left w:val="nil"/>
              <w:bottom w:val="nil"/>
              <w:right w:val="nil"/>
            </w:tcBorders>
            <w:shd w:val="clear" w:color="auto" w:fill="auto"/>
            <w:noWrap/>
            <w:hideMark/>
          </w:tcPr>
          <w:p w14:paraId="31C78A93"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4F1C0723"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451</w:t>
            </w:r>
          </w:p>
        </w:tc>
        <w:tc>
          <w:tcPr>
            <w:tcW w:w="5112" w:type="dxa"/>
            <w:tcBorders>
              <w:top w:val="nil"/>
              <w:left w:val="nil"/>
              <w:bottom w:val="nil"/>
              <w:right w:val="nil"/>
            </w:tcBorders>
            <w:shd w:val="clear" w:color="auto" w:fill="auto"/>
            <w:noWrap/>
            <w:hideMark/>
          </w:tcPr>
          <w:p w14:paraId="014AAC79"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Dodatna ulaganja na građevinskim objektima</w:t>
            </w:r>
          </w:p>
        </w:tc>
        <w:tc>
          <w:tcPr>
            <w:tcW w:w="1420" w:type="dxa"/>
            <w:tcBorders>
              <w:top w:val="nil"/>
              <w:left w:val="nil"/>
              <w:bottom w:val="nil"/>
              <w:right w:val="nil"/>
            </w:tcBorders>
            <w:shd w:val="clear" w:color="auto" w:fill="auto"/>
            <w:noWrap/>
            <w:hideMark/>
          </w:tcPr>
          <w:p w14:paraId="28C760D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95.000</w:t>
            </w:r>
          </w:p>
        </w:tc>
        <w:tc>
          <w:tcPr>
            <w:tcW w:w="1117" w:type="dxa"/>
            <w:tcBorders>
              <w:top w:val="nil"/>
              <w:left w:val="nil"/>
              <w:bottom w:val="nil"/>
              <w:right w:val="nil"/>
            </w:tcBorders>
            <w:shd w:val="clear" w:color="auto" w:fill="auto"/>
            <w:noWrap/>
            <w:hideMark/>
          </w:tcPr>
          <w:p w14:paraId="03DC065C"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95.000</w:t>
            </w:r>
          </w:p>
        </w:tc>
        <w:tc>
          <w:tcPr>
            <w:tcW w:w="1293" w:type="dxa"/>
            <w:tcBorders>
              <w:top w:val="nil"/>
              <w:left w:val="nil"/>
              <w:bottom w:val="nil"/>
              <w:right w:val="nil"/>
            </w:tcBorders>
            <w:shd w:val="clear" w:color="auto" w:fill="auto"/>
            <w:noWrap/>
            <w:hideMark/>
          </w:tcPr>
          <w:p w14:paraId="2AECB102"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94.695</w:t>
            </w:r>
          </w:p>
        </w:tc>
        <w:tc>
          <w:tcPr>
            <w:tcW w:w="887" w:type="dxa"/>
            <w:tcBorders>
              <w:top w:val="nil"/>
              <w:left w:val="nil"/>
              <w:bottom w:val="nil"/>
              <w:right w:val="nil"/>
            </w:tcBorders>
            <w:shd w:val="clear" w:color="auto" w:fill="auto"/>
            <w:noWrap/>
            <w:hideMark/>
          </w:tcPr>
          <w:p w14:paraId="554F50A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99,68</w:t>
            </w:r>
          </w:p>
        </w:tc>
      </w:tr>
      <w:tr w:rsidR="00BB4A5C" w:rsidRPr="00BB4A5C" w14:paraId="40107E0E" w14:textId="77777777" w:rsidTr="00BB4A5C">
        <w:trPr>
          <w:trHeight w:val="240"/>
        </w:trPr>
        <w:tc>
          <w:tcPr>
            <w:tcW w:w="222" w:type="dxa"/>
            <w:tcBorders>
              <w:top w:val="nil"/>
              <w:left w:val="nil"/>
              <w:bottom w:val="nil"/>
              <w:right w:val="nil"/>
            </w:tcBorders>
            <w:shd w:val="clear" w:color="auto" w:fill="auto"/>
            <w:noWrap/>
            <w:hideMark/>
          </w:tcPr>
          <w:p w14:paraId="02ADCAA9"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60445EFA"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4511</w:t>
            </w:r>
          </w:p>
        </w:tc>
        <w:tc>
          <w:tcPr>
            <w:tcW w:w="6532" w:type="dxa"/>
            <w:gridSpan w:val="2"/>
            <w:tcBorders>
              <w:top w:val="nil"/>
              <w:left w:val="nil"/>
              <w:bottom w:val="nil"/>
              <w:right w:val="nil"/>
            </w:tcBorders>
            <w:shd w:val="clear" w:color="auto" w:fill="auto"/>
            <w:noWrap/>
            <w:hideMark/>
          </w:tcPr>
          <w:p w14:paraId="39FC95C2"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Dodatna ulaganja na građevinskim objektima</w:t>
            </w:r>
          </w:p>
        </w:tc>
        <w:tc>
          <w:tcPr>
            <w:tcW w:w="1117" w:type="dxa"/>
            <w:tcBorders>
              <w:top w:val="nil"/>
              <w:left w:val="nil"/>
              <w:bottom w:val="nil"/>
              <w:right w:val="nil"/>
            </w:tcBorders>
            <w:shd w:val="clear" w:color="auto" w:fill="auto"/>
            <w:noWrap/>
            <w:hideMark/>
          </w:tcPr>
          <w:p w14:paraId="2A0A0467"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5D579D7C"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94.695</w:t>
            </w:r>
          </w:p>
        </w:tc>
        <w:tc>
          <w:tcPr>
            <w:tcW w:w="887" w:type="dxa"/>
            <w:tcBorders>
              <w:top w:val="nil"/>
              <w:left w:val="nil"/>
              <w:bottom w:val="nil"/>
              <w:right w:val="nil"/>
            </w:tcBorders>
            <w:shd w:val="clear" w:color="auto" w:fill="auto"/>
            <w:noWrap/>
            <w:hideMark/>
          </w:tcPr>
          <w:p w14:paraId="0541957D"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19FDE0A8" w14:textId="77777777" w:rsidTr="00BB4A5C">
        <w:trPr>
          <w:trHeight w:val="240"/>
        </w:trPr>
        <w:tc>
          <w:tcPr>
            <w:tcW w:w="5951" w:type="dxa"/>
            <w:gridSpan w:val="3"/>
            <w:tcBorders>
              <w:top w:val="nil"/>
              <w:left w:val="nil"/>
              <w:bottom w:val="nil"/>
              <w:right w:val="nil"/>
            </w:tcBorders>
            <w:shd w:val="clear" w:color="auto" w:fill="auto"/>
            <w:hideMark/>
          </w:tcPr>
          <w:p w14:paraId="53C0A7EA" w14:textId="77777777" w:rsidR="00BB4A5C" w:rsidRPr="00BB4A5C" w:rsidRDefault="00BB4A5C" w:rsidP="00BB4A5C">
            <w:pPr>
              <w:spacing w:after="0" w:line="240" w:lineRule="auto"/>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Izvor financiranja: 434  Prihodi od vodnog doprinosa</w:t>
            </w:r>
          </w:p>
        </w:tc>
        <w:tc>
          <w:tcPr>
            <w:tcW w:w="1420" w:type="dxa"/>
            <w:tcBorders>
              <w:top w:val="nil"/>
              <w:left w:val="nil"/>
              <w:bottom w:val="nil"/>
              <w:right w:val="nil"/>
            </w:tcBorders>
            <w:shd w:val="clear" w:color="auto" w:fill="auto"/>
            <w:noWrap/>
            <w:hideMark/>
          </w:tcPr>
          <w:p w14:paraId="20F6AB21"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500</w:t>
            </w:r>
          </w:p>
        </w:tc>
        <w:tc>
          <w:tcPr>
            <w:tcW w:w="1117" w:type="dxa"/>
            <w:tcBorders>
              <w:top w:val="nil"/>
              <w:left w:val="nil"/>
              <w:bottom w:val="nil"/>
              <w:right w:val="nil"/>
            </w:tcBorders>
            <w:shd w:val="clear" w:color="auto" w:fill="auto"/>
            <w:noWrap/>
            <w:hideMark/>
          </w:tcPr>
          <w:p w14:paraId="320FD2C7"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500</w:t>
            </w:r>
          </w:p>
        </w:tc>
        <w:tc>
          <w:tcPr>
            <w:tcW w:w="1293" w:type="dxa"/>
            <w:tcBorders>
              <w:top w:val="nil"/>
              <w:left w:val="nil"/>
              <w:bottom w:val="nil"/>
              <w:right w:val="nil"/>
            </w:tcBorders>
            <w:shd w:val="clear" w:color="auto" w:fill="auto"/>
            <w:noWrap/>
            <w:hideMark/>
          </w:tcPr>
          <w:p w14:paraId="2415E234"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245</w:t>
            </w:r>
          </w:p>
        </w:tc>
        <w:tc>
          <w:tcPr>
            <w:tcW w:w="887" w:type="dxa"/>
            <w:tcBorders>
              <w:top w:val="nil"/>
              <w:left w:val="nil"/>
              <w:bottom w:val="nil"/>
              <w:right w:val="nil"/>
            </w:tcBorders>
            <w:shd w:val="clear" w:color="auto" w:fill="auto"/>
            <w:noWrap/>
            <w:hideMark/>
          </w:tcPr>
          <w:p w14:paraId="7693AA6C"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49,02</w:t>
            </w:r>
          </w:p>
        </w:tc>
      </w:tr>
      <w:tr w:rsidR="00BB4A5C" w:rsidRPr="00BB4A5C" w14:paraId="042CB613" w14:textId="77777777" w:rsidTr="00BB4A5C">
        <w:trPr>
          <w:trHeight w:val="240"/>
        </w:trPr>
        <w:tc>
          <w:tcPr>
            <w:tcW w:w="222" w:type="dxa"/>
            <w:tcBorders>
              <w:top w:val="nil"/>
              <w:left w:val="nil"/>
              <w:bottom w:val="nil"/>
              <w:right w:val="nil"/>
            </w:tcBorders>
            <w:shd w:val="clear" w:color="auto" w:fill="auto"/>
            <w:noWrap/>
            <w:hideMark/>
          </w:tcPr>
          <w:p w14:paraId="3BA04467"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p>
        </w:tc>
        <w:tc>
          <w:tcPr>
            <w:tcW w:w="617" w:type="dxa"/>
            <w:tcBorders>
              <w:top w:val="nil"/>
              <w:left w:val="nil"/>
              <w:bottom w:val="nil"/>
              <w:right w:val="nil"/>
            </w:tcBorders>
            <w:shd w:val="clear" w:color="auto" w:fill="auto"/>
            <w:noWrap/>
            <w:hideMark/>
          </w:tcPr>
          <w:p w14:paraId="0E6D062D"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45</w:t>
            </w:r>
          </w:p>
        </w:tc>
        <w:tc>
          <w:tcPr>
            <w:tcW w:w="5112" w:type="dxa"/>
            <w:tcBorders>
              <w:top w:val="nil"/>
              <w:left w:val="nil"/>
              <w:bottom w:val="nil"/>
              <w:right w:val="nil"/>
            </w:tcBorders>
            <w:shd w:val="clear" w:color="auto" w:fill="auto"/>
            <w:noWrap/>
            <w:hideMark/>
          </w:tcPr>
          <w:p w14:paraId="0792AF43"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Rashodi za dodatna ulaganja na nefinancijskoj imovini</w:t>
            </w:r>
          </w:p>
        </w:tc>
        <w:tc>
          <w:tcPr>
            <w:tcW w:w="1420" w:type="dxa"/>
            <w:tcBorders>
              <w:top w:val="nil"/>
              <w:left w:val="nil"/>
              <w:bottom w:val="nil"/>
              <w:right w:val="nil"/>
            </w:tcBorders>
            <w:shd w:val="clear" w:color="auto" w:fill="auto"/>
            <w:noWrap/>
            <w:hideMark/>
          </w:tcPr>
          <w:p w14:paraId="215A58A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500</w:t>
            </w:r>
          </w:p>
        </w:tc>
        <w:tc>
          <w:tcPr>
            <w:tcW w:w="1117" w:type="dxa"/>
            <w:tcBorders>
              <w:top w:val="nil"/>
              <w:left w:val="nil"/>
              <w:bottom w:val="nil"/>
              <w:right w:val="nil"/>
            </w:tcBorders>
            <w:shd w:val="clear" w:color="auto" w:fill="auto"/>
            <w:noWrap/>
            <w:hideMark/>
          </w:tcPr>
          <w:p w14:paraId="2209060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500</w:t>
            </w:r>
          </w:p>
        </w:tc>
        <w:tc>
          <w:tcPr>
            <w:tcW w:w="1293" w:type="dxa"/>
            <w:tcBorders>
              <w:top w:val="nil"/>
              <w:left w:val="nil"/>
              <w:bottom w:val="nil"/>
              <w:right w:val="nil"/>
            </w:tcBorders>
            <w:shd w:val="clear" w:color="auto" w:fill="auto"/>
            <w:noWrap/>
            <w:hideMark/>
          </w:tcPr>
          <w:p w14:paraId="4F38BC7E"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245</w:t>
            </w:r>
          </w:p>
        </w:tc>
        <w:tc>
          <w:tcPr>
            <w:tcW w:w="887" w:type="dxa"/>
            <w:tcBorders>
              <w:top w:val="nil"/>
              <w:left w:val="nil"/>
              <w:bottom w:val="nil"/>
              <w:right w:val="nil"/>
            </w:tcBorders>
            <w:shd w:val="clear" w:color="auto" w:fill="auto"/>
            <w:noWrap/>
            <w:hideMark/>
          </w:tcPr>
          <w:p w14:paraId="4EA3FCF9"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49,02</w:t>
            </w:r>
          </w:p>
        </w:tc>
      </w:tr>
      <w:tr w:rsidR="00A007A6" w:rsidRPr="00BB4A5C" w14:paraId="28E9192B" w14:textId="77777777" w:rsidTr="0085162B">
        <w:trPr>
          <w:trHeight w:val="720"/>
        </w:trPr>
        <w:tc>
          <w:tcPr>
            <w:tcW w:w="5951" w:type="dxa"/>
            <w:gridSpan w:val="3"/>
            <w:tcBorders>
              <w:top w:val="single" w:sz="4" w:space="0" w:color="auto"/>
              <w:left w:val="nil"/>
              <w:bottom w:val="single" w:sz="4" w:space="0" w:color="auto"/>
              <w:right w:val="nil"/>
            </w:tcBorders>
            <w:shd w:val="clear" w:color="000000" w:fill="FFFFFF"/>
            <w:noWrap/>
            <w:vAlign w:val="center"/>
            <w:hideMark/>
          </w:tcPr>
          <w:p w14:paraId="4BBA536E" w14:textId="77777777" w:rsidR="00A007A6" w:rsidRPr="00BB4A5C" w:rsidRDefault="00A007A6"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lastRenderedPageBreak/>
              <w:t>Brojčana oznaka i naziv</w:t>
            </w:r>
          </w:p>
        </w:tc>
        <w:tc>
          <w:tcPr>
            <w:tcW w:w="1420" w:type="dxa"/>
            <w:tcBorders>
              <w:top w:val="single" w:sz="4" w:space="0" w:color="auto"/>
              <w:left w:val="nil"/>
              <w:bottom w:val="single" w:sz="4" w:space="0" w:color="auto"/>
              <w:right w:val="nil"/>
            </w:tcBorders>
            <w:shd w:val="clear" w:color="000000" w:fill="FFFFFF"/>
            <w:vAlign w:val="center"/>
            <w:hideMark/>
          </w:tcPr>
          <w:p w14:paraId="461F8DE2" w14:textId="77777777" w:rsidR="00A007A6" w:rsidRDefault="00A007A6"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xml:space="preserve">Izvorni </w:t>
            </w:r>
          </w:p>
          <w:p w14:paraId="4392F8A9" w14:textId="77777777" w:rsidR="00A007A6" w:rsidRDefault="00A007A6"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xml:space="preserve">plan za </w:t>
            </w:r>
          </w:p>
          <w:p w14:paraId="785A31E6" w14:textId="77777777" w:rsidR="00A007A6" w:rsidRPr="00BB4A5C" w:rsidRDefault="00A007A6"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w:t>
            </w:r>
            <w:r w:rsidRPr="00BB4A5C">
              <w:rPr>
                <w:rFonts w:ascii="Arial" w:eastAsia="Times New Roman" w:hAnsi="Arial" w:cs="Arial"/>
                <w:color w:val="000000"/>
                <w:sz w:val="18"/>
                <w:szCs w:val="18"/>
                <w:lang w:eastAsia="hr-HR"/>
              </w:rPr>
              <w:t>020</w:t>
            </w:r>
          </w:p>
        </w:tc>
        <w:tc>
          <w:tcPr>
            <w:tcW w:w="1117" w:type="dxa"/>
            <w:tcBorders>
              <w:top w:val="single" w:sz="4" w:space="0" w:color="auto"/>
              <w:left w:val="nil"/>
              <w:bottom w:val="single" w:sz="4" w:space="0" w:color="auto"/>
              <w:right w:val="nil"/>
            </w:tcBorders>
            <w:shd w:val="clear" w:color="000000" w:fill="FFFFFF"/>
            <w:vAlign w:val="center"/>
            <w:hideMark/>
          </w:tcPr>
          <w:p w14:paraId="373941D6" w14:textId="77777777" w:rsidR="00A007A6" w:rsidRPr="00BB4A5C" w:rsidRDefault="00A007A6"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Tekući plan za</w:t>
            </w:r>
            <w:r w:rsidRPr="00BB4A5C">
              <w:rPr>
                <w:rFonts w:ascii="Arial" w:eastAsia="Times New Roman" w:hAnsi="Arial" w:cs="Arial"/>
                <w:color w:val="000000"/>
                <w:sz w:val="18"/>
                <w:szCs w:val="18"/>
                <w:lang w:eastAsia="hr-HR"/>
              </w:rPr>
              <w:t xml:space="preserve"> 2020</w:t>
            </w:r>
          </w:p>
        </w:tc>
        <w:tc>
          <w:tcPr>
            <w:tcW w:w="1293" w:type="dxa"/>
            <w:tcBorders>
              <w:top w:val="single" w:sz="4" w:space="0" w:color="auto"/>
              <w:left w:val="nil"/>
              <w:bottom w:val="single" w:sz="4" w:space="0" w:color="auto"/>
              <w:right w:val="nil"/>
            </w:tcBorders>
            <w:shd w:val="clear" w:color="000000" w:fill="FFFFFF"/>
            <w:vAlign w:val="center"/>
            <w:hideMark/>
          </w:tcPr>
          <w:p w14:paraId="2A9F7D32" w14:textId="77777777" w:rsidR="00A007A6" w:rsidRDefault="00A007A6"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Ostvarenje/</w:t>
            </w:r>
          </w:p>
          <w:p w14:paraId="4392A175" w14:textId="77777777" w:rsidR="00A007A6" w:rsidRDefault="00A007A6"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izvršenje</w:t>
            </w:r>
          </w:p>
          <w:p w14:paraId="6B48EB7B" w14:textId="77777777" w:rsidR="00A007A6" w:rsidRPr="00BB4A5C" w:rsidRDefault="00A007A6" w:rsidP="0085162B">
            <w:pPr>
              <w:spacing w:after="0" w:line="240" w:lineRule="auto"/>
              <w:jc w:val="center"/>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2020</w:t>
            </w:r>
          </w:p>
        </w:tc>
        <w:tc>
          <w:tcPr>
            <w:tcW w:w="887" w:type="dxa"/>
            <w:tcBorders>
              <w:top w:val="single" w:sz="4" w:space="0" w:color="auto"/>
              <w:left w:val="nil"/>
              <w:bottom w:val="single" w:sz="4" w:space="0" w:color="auto"/>
              <w:right w:val="nil"/>
            </w:tcBorders>
            <w:shd w:val="clear" w:color="000000" w:fill="FFFFFF"/>
            <w:vAlign w:val="center"/>
            <w:hideMark/>
          </w:tcPr>
          <w:p w14:paraId="677EAFB0" w14:textId="77777777" w:rsidR="00A007A6" w:rsidRDefault="00A007A6"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Indeks</w:t>
            </w:r>
          </w:p>
          <w:p w14:paraId="0226E342" w14:textId="77777777" w:rsidR="00A007A6" w:rsidRPr="00BB4A5C" w:rsidRDefault="00A007A6"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4/3</w:t>
            </w:r>
          </w:p>
        </w:tc>
      </w:tr>
      <w:tr w:rsidR="00A007A6" w:rsidRPr="00BB4A5C" w14:paraId="2C114DF2" w14:textId="77777777" w:rsidTr="0085162B">
        <w:trPr>
          <w:trHeight w:val="240"/>
        </w:trPr>
        <w:tc>
          <w:tcPr>
            <w:tcW w:w="5951" w:type="dxa"/>
            <w:gridSpan w:val="3"/>
            <w:tcBorders>
              <w:top w:val="single" w:sz="4" w:space="0" w:color="auto"/>
              <w:left w:val="nil"/>
              <w:bottom w:val="single" w:sz="4" w:space="0" w:color="auto"/>
              <w:right w:val="nil"/>
            </w:tcBorders>
            <w:shd w:val="clear" w:color="000000" w:fill="FFFFFF"/>
            <w:noWrap/>
            <w:hideMark/>
          </w:tcPr>
          <w:p w14:paraId="11775753" w14:textId="77777777" w:rsidR="00A007A6" w:rsidRPr="00BB4A5C" w:rsidRDefault="00A007A6" w:rsidP="0085162B">
            <w:pPr>
              <w:spacing w:after="0" w:line="240" w:lineRule="auto"/>
              <w:jc w:val="center"/>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w:t>
            </w:r>
          </w:p>
        </w:tc>
        <w:tc>
          <w:tcPr>
            <w:tcW w:w="1420" w:type="dxa"/>
            <w:tcBorders>
              <w:top w:val="single" w:sz="4" w:space="0" w:color="auto"/>
              <w:left w:val="nil"/>
              <w:bottom w:val="single" w:sz="4" w:space="0" w:color="auto"/>
              <w:right w:val="nil"/>
            </w:tcBorders>
            <w:shd w:val="clear" w:color="000000" w:fill="FFFFFF"/>
            <w:hideMark/>
          </w:tcPr>
          <w:p w14:paraId="2A5DC752" w14:textId="77777777" w:rsidR="00A007A6" w:rsidRPr="00BB4A5C" w:rsidRDefault="00A007A6" w:rsidP="0085162B">
            <w:pPr>
              <w:spacing w:after="0" w:line="240" w:lineRule="auto"/>
              <w:jc w:val="center"/>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w:t>
            </w:r>
          </w:p>
        </w:tc>
        <w:tc>
          <w:tcPr>
            <w:tcW w:w="1117" w:type="dxa"/>
            <w:tcBorders>
              <w:top w:val="single" w:sz="4" w:space="0" w:color="auto"/>
              <w:left w:val="nil"/>
              <w:bottom w:val="single" w:sz="4" w:space="0" w:color="auto"/>
              <w:right w:val="nil"/>
            </w:tcBorders>
            <w:shd w:val="clear" w:color="000000" w:fill="FFFFFF"/>
            <w:hideMark/>
          </w:tcPr>
          <w:p w14:paraId="6AB46928" w14:textId="77777777" w:rsidR="00A007A6" w:rsidRPr="00BB4A5C" w:rsidRDefault="00A007A6" w:rsidP="0085162B">
            <w:pPr>
              <w:spacing w:after="0" w:line="240" w:lineRule="auto"/>
              <w:jc w:val="center"/>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w:t>
            </w:r>
          </w:p>
        </w:tc>
        <w:tc>
          <w:tcPr>
            <w:tcW w:w="1293" w:type="dxa"/>
            <w:tcBorders>
              <w:top w:val="single" w:sz="4" w:space="0" w:color="auto"/>
              <w:left w:val="nil"/>
              <w:bottom w:val="single" w:sz="4" w:space="0" w:color="auto"/>
              <w:right w:val="nil"/>
            </w:tcBorders>
            <w:shd w:val="clear" w:color="000000" w:fill="FFFFFF"/>
            <w:hideMark/>
          </w:tcPr>
          <w:p w14:paraId="2633119A" w14:textId="77777777" w:rsidR="00A007A6" w:rsidRPr="00BB4A5C" w:rsidRDefault="00A007A6" w:rsidP="0085162B">
            <w:pPr>
              <w:spacing w:after="0" w:line="240" w:lineRule="auto"/>
              <w:jc w:val="center"/>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w:t>
            </w:r>
          </w:p>
        </w:tc>
        <w:tc>
          <w:tcPr>
            <w:tcW w:w="887" w:type="dxa"/>
            <w:tcBorders>
              <w:top w:val="single" w:sz="4" w:space="0" w:color="auto"/>
              <w:left w:val="nil"/>
              <w:bottom w:val="single" w:sz="4" w:space="0" w:color="auto"/>
              <w:right w:val="nil"/>
            </w:tcBorders>
            <w:shd w:val="clear" w:color="000000" w:fill="FFFFFF"/>
            <w:noWrap/>
            <w:hideMark/>
          </w:tcPr>
          <w:p w14:paraId="10371445" w14:textId="77777777" w:rsidR="00A007A6" w:rsidRPr="00BB4A5C" w:rsidRDefault="00A007A6" w:rsidP="0085162B">
            <w:pPr>
              <w:spacing w:after="0" w:line="240" w:lineRule="auto"/>
              <w:jc w:val="center"/>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5</w:t>
            </w:r>
          </w:p>
        </w:tc>
      </w:tr>
      <w:tr w:rsidR="00BB4A5C" w:rsidRPr="00BB4A5C" w14:paraId="16C43100" w14:textId="77777777" w:rsidTr="00BB4A5C">
        <w:trPr>
          <w:trHeight w:val="240"/>
        </w:trPr>
        <w:tc>
          <w:tcPr>
            <w:tcW w:w="222" w:type="dxa"/>
            <w:tcBorders>
              <w:top w:val="nil"/>
              <w:left w:val="nil"/>
              <w:bottom w:val="nil"/>
              <w:right w:val="nil"/>
            </w:tcBorders>
            <w:shd w:val="clear" w:color="auto" w:fill="auto"/>
            <w:noWrap/>
            <w:hideMark/>
          </w:tcPr>
          <w:p w14:paraId="4251B3A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53668CDF"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451</w:t>
            </w:r>
          </w:p>
        </w:tc>
        <w:tc>
          <w:tcPr>
            <w:tcW w:w="5112" w:type="dxa"/>
            <w:tcBorders>
              <w:top w:val="nil"/>
              <w:left w:val="nil"/>
              <w:bottom w:val="nil"/>
              <w:right w:val="nil"/>
            </w:tcBorders>
            <w:shd w:val="clear" w:color="auto" w:fill="auto"/>
            <w:noWrap/>
            <w:hideMark/>
          </w:tcPr>
          <w:p w14:paraId="20373A7A"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Dodatna ulaganja na građevinskim objektima</w:t>
            </w:r>
          </w:p>
        </w:tc>
        <w:tc>
          <w:tcPr>
            <w:tcW w:w="1420" w:type="dxa"/>
            <w:tcBorders>
              <w:top w:val="nil"/>
              <w:left w:val="nil"/>
              <w:bottom w:val="nil"/>
              <w:right w:val="nil"/>
            </w:tcBorders>
            <w:shd w:val="clear" w:color="auto" w:fill="auto"/>
            <w:noWrap/>
            <w:hideMark/>
          </w:tcPr>
          <w:p w14:paraId="01CB30A4"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500</w:t>
            </w:r>
          </w:p>
        </w:tc>
        <w:tc>
          <w:tcPr>
            <w:tcW w:w="1117" w:type="dxa"/>
            <w:tcBorders>
              <w:top w:val="nil"/>
              <w:left w:val="nil"/>
              <w:bottom w:val="nil"/>
              <w:right w:val="nil"/>
            </w:tcBorders>
            <w:shd w:val="clear" w:color="auto" w:fill="auto"/>
            <w:noWrap/>
            <w:hideMark/>
          </w:tcPr>
          <w:p w14:paraId="6B15C0A4"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500</w:t>
            </w:r>
          </w:p>
        </w:tc>
        <w:tc>
          <w:tcPr>
            <w:tcW w:w="1293" w:type="dxa"/>
            <w:tcBorders>
              <w:top w:val="nil"/>
              <w:left w:val="nil"/>
              <w:bottom w:val="nil"/>
              <w:right w:val="nil"/>
            </w:tcBorders>
            <w:shd w:val="clear" w:color="auto" w:fill="auto"/>
            <w:noWrap/>
            <w:hideMark/>
          </w:tcPr>
          <w:p w14:paraId="3C8C553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245</w:t>
            </w:r>
          </w:p>
        </w:tc>
        <w:tc>
          <w:tcPr>
            <w:tcW w:w="887" w:type="dxa"/>
            <w:tcBorders>
              <w:top w:val="nil"/>
              <w:left w:val="nil"/>
              <w:bottom w:val="nil"/>
              <w:right w:val="nil"/>
            </w:tcBorders>
            <w:shd w:val="clear" w:color="auto" w:fill="auto"/>
            <w:noWrap/>
            <w:hideMark/>
          </w:tcPr>
          <w:p w14:paraId="6EADA5F2"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49,02</w:t>
            </w:r>
          </w:p>
        </w:tc>
      </w:tr>
      <w:tr w:rsidR="00BB4A5C" w:rsidRPr="00BB4A5C" w14:paraId="0E5052D6" w14:textId="77777777" w:rsidTr="00BB4A5C">
        <w:trPr>
          <w:trHeight w:val="240"/>
        </w:trPr>
        <w:tc>
          <w:tcPr>
            <w:tcW w:w="222" w:type="dxa"/>
            <w:tcBorders>
              <w:top w:val="nil"/>
              <w:left w:val="nil"/>
              <w:bottom w:val="nil"/>
              <w:right w:val="nil"/>
            </w:tcBorders>
            <w:shd w:val="clear" w:color="auto" w:fill="auto"/>
            <w:noWrap/>
            <w:hideMark/>
          </w:tcPr>
          <w:p w14:paraId="7F9878AE"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175AA772"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4511</w:t>
            </w:r>
          </w:p>
        </w:tc>
        <w:tc>
          <w:tcPr>
            <w:tcW w:w="6532" w:type="dxa"/>
            <w:gridSpan w:val="2"/>
            <w:tcBorders>
              <w:top w:val="nil"/>
              <w:left w:val="nil"/>
              <w:bottom w:val="nil"/>
              <w:right w:val="nil"/>
            </w:tcBorders>
            <w:shd w:val="clear" w:color="auto" w:fill="auto"/>
            <w:noWrap/>
            <w:hideMark/>
          </w:tcPr>
          <w:p w14:paraId="0BD67A30"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Dodatna ulaganja na građevinskim objektima</w:t>
            </w:r>
          </w:p>
        </w:tc>
        <w:tc>
          <w:tcPr>
            <w:tcW w:w="1117" w:type="dxa"/>
            <w:tcBorders>
              <w:top w:val="nil"/>
              <w:left w:val="nil"/>
              <w:bottom w:val="nil"/>
              <w:right w:val="nil"/>
            </w:tcBorders>
            <w:shd w:val="clear" w:color="auto" w:fill="auto"/>
            <w:noWrap/>
            <w:hideMark/>
          </w:tcPr>
          <w:p w14:paraId="3E1A38A3"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0EFB9DB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245</w:t>
            </w:r>
          </w:p>
        </w:tc>
        <w:tc>
          <w:tcPr>
            <w:tcW w:w="887" w:type="dxa"/>
            <w:tcBorders>
              <w:top w:val="nil"/>
              <w:left w:val="nil"/>
              <w:bottom w:val="nil"/>
              <w:right w:val="nil"/>
            </w:tcBorders>
            <w:shd w:val="clear" w:color="auto" w:fill="auto"/>
            <w:noWrap/>
            <w:hideMark/>
          </w:tcPr>
          <w:p w14:paraId="65DDF01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6FD373DE" w14:textId="77777777" w:rsidTr="00BB4A5C">
        <w:trPr>
          <w:trHeight w:val="255"/>
        </w:trPr>
        <w:tc>
          <w:tcPr>
            <w:tcW w:w="5951" w:type="dxa"/>
            <w:gridSpan w:val="3"/>
            <w:tcBorders>
              <w:top w:val="nil"/>
              <w:left w:val="nil"/>
              <w:bottom w:val="nil"/>
              <w:right w:val="nil"/>
            </w:tcBorders>
            <w:shd w:val="clear" w:color="auto" w:fill="auto"/>
            <w:hideMark/>
          </w:tcPr>
          <w:p w14:paraId="3A86A339" w14:textId="77777777" w:rsidR="00BB4A5C" w:rsidRPr="00BB4A5C" w:rsidRDefault="00BB4A5C" w:rsidP="00BB4A5C">
            <w:pPr>
              <w:spacing w:after="0" w:line="240" w:lineRule="auto"/>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Izvor financiranja: 511 Agencija za plaćanja u poljoprivredi, ribarstvu i ruralnom razvoju</w:t>
            </w:r>
          </w:p>
        </w:tc>
        <w:tc>
          <w:tcPr>
            <w:tcW w:w="1420" w:type="dxa"/>
            <w:tcBorders>
              <w:top w:val="nil"/>
              <w:left w:val="nil"/>
              <w:bottom w:val="nil"/>
              <w:right w:val="nil"/>
            </w:tcBorders>
            <w:shd w:val="clear" w:color="auto" w:fill="auto"/>
            <w:noWrap/>
            <w:hideMark/>
          </w:tcPr>
          <w:p w14:paraId="5A30A67C"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147.500</w:t>
            </w:r>
          </w:p>
        </w:tc>
        <w:tc>
          <w:tcPr>
            <w:tcW w:w="1117" w:type="dxa"/>
            <w:tcBorders>
              <w:top w:val="nil"/>
              <w:left w:val="nil"/>
              <w:bottom w:val="nil"/>
              <w:right w:val="nil"/>
            </w:tcBorders>
            <w:shd w:val="clear" w:color="auto" w:fill="auto"/>
            <w:noWrap/>
            <w:hideMark/>
          </w:tcPr>
          <w:p w14:paraId="176FC8A7"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147.500</w:t>
            </w:r>
          </w:p>
        </w:tc>
        <w:tc>
          <w:tcPr>
            <w:tcW w:w="1293" w:type="dxa"/>
            <w:tcBorders>
              <w:top w:val="nil"/>
              <w:left w:val="nil"/>
              <w:bottom w:val="nil"/>
              <w:right w:val="nil"/>
            </w:tcBorders>
            <w:shd w:val="clear" w:color="auto" w:fill="auto"/>
            <w:noWrap/>
            <w:hideMark/>
          </w:tcPr>
          <w:p w14:paraId="36716DD5"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147.500</w:t>
            </w:r>
          </w:p>
        </w:tc>
        <w:tc>
          <w:tcPr>
            <w:tcW w:w="887" w:type="dxa"/>
            <w:tcBorders>
              <w:top w:val="nil"/>
              <w:left w:val="nil"/>
              <w:bottom w:val="nil"/>
              <w:right w:val="nil"/>
            </w:tcBorders>
            <w:shd w:val="clear" w:color="auto" w:fill="auto"/>
            <w:noWrap/>
            <w:hideMark/>
          </w:tcPr>
          <w:p w14:paraId="388F62F0"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100,00</w:t>
            </w:r>
          </w:p>
        </w:tc>
      </w:tr>
      <w:tr w:rsidR="00BB4A5C" w:rsidRPr="00BB4A5C" w14:paraId="6D8FE7F8" w14:textId="77777777" w:rsidTr="00BB4A5C">
        <w:trPr>
          <w:trHeight w:val="240"/>
        </w:trPr>
        <w:tc>
          <w:tcPr>
            <w:tcW w:w="222" w:type="dxa"/>
            <w:tcBorders>
              <w:top w:val="nil"/>
              <w:left w:val="nil"/>
              <w:bottom w:val="nil"/>
              <w:right w:val="nil"/>
            </w:tcBorders>
            <w:shd w:val="clear" w:color="auto" w:fill="auto"/>
            <w:noWrap/>
            <w:hideMark/>
          </w:tcPr>
          <w:p w14:paraId="1E10EDF5"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p>
        </w:tc>
        <w:tc>
          <w:tcPr>
            <w:tcW w:w="617" w:type="dxa"/>
            <w:tcBorders>
              <w:top w:val="nil"/>
              <w:left w:val="nil"/>
              <w:bottom w:val="nil"/>
              <w:right w:val="nil"/>
            </w:tcBorders>
            <w:shd w:val="clear" w:color="auto" w:fill="auto"/>
            <w:noWrap/>
            <w:hideMark/>
          </w:tcPr>
          <w:p w14:paraId="0A858F79"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45</w:t>
            </w:r>
          </w:p>
        </w:tc>
        <w:tc>
          <w:tcPr>
            <w:tcW w:w="5112" w:type="dxa"/>
            <w:tcBorders>
              <w:top w:val="nil"/>
              <w:left w:val="nil"/>
              <w:bottom w:val="nil"/>
              <w:right w:val="nil"/>
            </w:tcBorders>
            <w:shd w:val="clear" w:color="auto" w:fill="auto"/>
            <w:noWrap/>
            <w:hideMark/>
          </w:tcPr>
          <w:p w14:paraId="40DDC2AA"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Rashodi za dodatna ulaganja na nefinancijskoj imovini</w:t>
            </w:r>
          </w:p>
        </w:tc>
        <w:tc>
          <w:tcPr>
            <w:tcW w:w="1420" w:type="dxa"/>
            <w:tcBorders>
              <w:top w:val="nil"/>
              <w:left w:val="nil"/>
              <w:bottom w:val="nil"/>
              <w:right w:val="nil"/>
            </w:tcBorders>
            <w:shd w:val="clear" w:color="auto" w:fill="auto"/>
            <w:noWrap/>
            <w:hideMark/>
          </w:tcPr>
          <w:p w14:paraId="1681C5F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147.500</w:t>
            </w:r>
          </w:p>
        </w:tc>
        <w:tc>
          <w:tcPr>
            <w:tcW w:w="1117" w:type="dxa"/>
            <w:tcBorders>
              <w:top w:val="nil"/>
              <w:left w:val="nil"/>
              <w:bottom w:val="nil"/>
              <w:right w:val="nil"/>
            </w:tcBorders>
            <w:shd w:val="clear" w:color="auto" w:fill="auto"/>
            <w:noWrap/>
            <w:hideMark/>
          </w:tcPr>
          <w:p w14:paraId="0B940573"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147.500</w:t>
            </w:r>
          </w:p>
        </w:tc>
        <w:tc>
          <w:tcPr>
            <w:tcW w:w="1293" w:type="dxa"/>
            <w:tcBorders>
              <w:top w:val="nil"/>
              <w:left w:val="nil"/>
              <w:bottom w:val="nil"/>
              <w:right w:val="nil"/>
            </w:tcBorders>
            <w:shd w:val="clear" w:color="auto" w:fill="auto"/>
            <w:noWrap/>
            <w:hideMark/>
          </w:tcPr>
          <w:p w14:paraId="48A1BE28"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147.500</w:t>
            </w:r>
          </w:p>
        </w:tc>
        <w:tc>
          <w:tcPr>
            <w:tcW w:w="887" w:type="dxa"/>
            <w:tcBorders>
              <w:top w:val="nil"/>
              <w:left w:val="nil"/>
              <w:bottom w:val="nil"/>
              <w:right w:val="nil"/>
            </w:tcBorders>
            <w:shd w:val="clear" w:color="auto" w:fill="auto"/>
            <w:noWrap/>
            <w:hideMark/>
          </w:tcPr>
          <w:p w14:paraId="0008D2E9"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100,00</w:t>
            </w:r>
          </w:p>
        </w:tc>
      </w:tr>
      <w:tr w:rsidR="00BB4A5C" w:rsidRPr="00BB4A5C" w14:paraId="7B60189D" w14:textId="77777777" w:rsidTr="00BB4A5C">
        <w:trPr>
          <w:trHeight w:val="240"/>
        </w:trPr>
        <w:tc>
          <w:tcPr>
            <w:tcW w:w="222" w:type="dxa"/>
            <w:tcBorders>
              <w:top w:val="nil"/>
              <w:left w:val="nil"/>
              <w:bottom w:val="nil"/>
              <w:right w:val="nil"/>
            </w:tcBorders>
            <w:shd w:val="clear" w:color="auto" w:fill="auto"/>
            <w:noWrap/>
            <w:hideMark/>
          </w:tcPr>
          <w:p w14:paraId="44C2FF32"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07C4EA39"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451</w:t>
            </w:r>
          </w:p>
        </w:tc>
        <w:tc>
          <w:tcPr>
            <w:tcW w:w="5112" w:type="dxa"/>
            <w:tcBorders>
              <w:top w:val="nil"/>
              <w:left w:val="nil"/>
              <w:bottom w:val="nil"/>
              <w:right w:val="nil"/>
            </w:tcBorders>
            <w:shd w:val="clear" w:color="auto" w:fill="auto"/>
            <w:noWrap/>
            <w:hideMark/>
          </w:tcPr>
          <w:p w14:paraId="285A4402"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Dodatna ulaganja na građevinskim objektima</w:t>
            </w:r>
          </w:p>
        </w:tc>
        <w:tc>
          <w:tcPr>
            <w:tcW w:w="1420" w:type="dxa"/>
            <w:tcBorders>
              <w:top w:val="nil"/>
              <w:left w:val="nil"/>
              <w:bottom w:val="nil"/>
              <w:right w:val="nil"/>
            </w:tcBorders>
            <w:shd w:val="clear" w:color="auto" w:fill="auto"/>
            <w:noWrap/>
            <w:hideMark/>
          </w:tcPr>
          <w:p w14:paraId="29EFB627"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147.500</w:t>
            </w:r>
          </w:p>
        </w:tc>
        <w:tc>
          <w:tcPr>
            <w:tcW w:w="1117" w:type="dxa"/>
            <w:tcBorders>
              <w:top w:val="nil"/>
              <w:left w:val="nil"/>
              <w:bottom w:val="nil"/>
              <w:right w:val="nil"/>
            </w:tcBorders>
            <w:shd w:val="clear" w:color="auto" w:fill="auto"/>
            <w:noWrap/>
            <w:hideMark/>
          </w:tcPr>
          <w:p w14:paraId="6C2BBD33"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147.500</w:t>
            </w:r>
          </w:p>
        </w:tc>
        <w:tc>
          <w:tcPr>
            <w:tcW w:w="1293" w:type="dxa"/>
            <w:tcBorders>
              <w:top w:val="nil"/>
              <w:left w:val="nil"/>
              <w:bottom w:val="nil"/>
              <w:right w:val="nil"/>
            </w:tcBorders>
            <w:shd w:val="clear" w:color="auto" w:fill="auto"/>
            <w:noWrap/>
            <w:hideMark/>
          </w:tcPr>
          <w:p w14:paraId="65062ED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147.500</w:t>
            </w:r>
          </w:p>
        </w:tc>
        <w:tc>
          <w:tcPr>
            <w:tcW w:w="887" w:type="dxa"/>
            <w:tcBorders>
              <w:top w:val="nil"/>
              <w:left w:val="nil"/>
              <w:bottom w:val="nil"/>
              <w:right w:val="nil"/>
            </w:tcBorders>
            <w:shd w:val="clear" w:color="auto" w:fill="auto"/>
            <w:noWrap/>
            <w:hideMark/>
          </w:tcPr>
          <w:p w14:paraId="394085F7"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100,00</w:t>
            </w:r>
          </w:p>
        </w:tc>
      </w:tr>
      <w:tr w:rsidR="00BB4A5C" w:rsidRPr="00BB4A5C" w14:paraId="31A865D2" w14:textId="77777777" w:rsidTr="00BB4A5C">
        <w:trPr>
          <w:trHeight w:val="240"/>
        </w:trPr>
        <w:tc>
          <w:tcPr>
            <w:tcW w:w="222" w:type="dxa"/>
            <w:tcBorders>
              <w:top w:val="nil"/>
              <w:left w:val="nil"/>
              <w:bottom w:val="nil"/>
              <w:right w:val="nil"/>
            </w:tcBorders>
            <w:shd w:val="clear" w:color="auto" w:fill="auto"/>
            <w:noWrap/>
            <w:hideMark/>
          </w:tcPr>
          <w:p w14:paraId="309D2E9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1911B59F"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4511</w:t>
            </w:r>
          </w:p>
        </w:tc>
        <w:tc>
          <w:tcPr>
            <w:tcW w:w="6532" w:type="dxa"/>
            <w:gridSpan w:val="2"/>
            <w:tcBorders>
              <w:top w:val="nil"/>
              <w:left w:val="nil"/>
              <w:bottom w:val="nil"/>
              <w:right w:val="nil"/>
            </w:tcBorders>
            <w:shd w:val="clear" w:color="auto" w:fill="auto"/>
            <w:noWrap/>
            <w:hideMark/>
          </w:tcPr>
          <w:p w14:paraId="577148E9"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Dodatna ulaganja na građevinskim objektima</w:t>
            </w:r>
          </w:p>
        </w:tc>
        <w:tc>
          <w:tcPr>
            <w:tcW w:w="1117" w:type="dxa"/>
            <w:tcBorders>
              <w:top w:val="nil"/>
              <w:left w:val="nil"/>
              <w:bottom w:val="nil"/>
              <w:right w:val="nil"/>
            </w:tcBorders>
            <w:shd w:val="clear" w:color="auto" w:fill="auto"/>
            <w:noWrap/>
            <w:hideMark/>
          </w:tcPr>
          <w:p w14:paraId="3006FCA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171806CA"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147.500</w:t>
            </w:r>
          </w:p>
        </w:tc>
        <w:tc>
          <w:tcPr>
            <w:tcW w:w="887" w:type="dxa"/>
            <w:tcBorders>
              <w:top w:val="nil"/>
              <w:left w:val="nil"/>
              <w:bottom w:val="nil"/>
              <w:right w:val="nil"/>
            </w:tcBorders>
            <w:shd w:val="clear" w:color="auto" w:fill="auto"/>
            <w:noWrap/>
            <w:hideMark/>
          </w:tcPr>
          <w:p w14:paraId="0FC91E9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21B20AEB" w14:textId="77777777" w:rsidTr="00BB4A5C">
        <w:trPr>
          <w:trHeight w:val="322"/>
        </w:trPr>
        <w:tc>
          <w:tcPr>
            <w:tcW w:w="5951" w:type="dxa"/>
            <w:gridSpan w:val="3"/>
            <w:tcBorders>
              <w:top w:val="nil"/>
              <w:left w:val="nil"/>
              <w:bottom w:val="nil"/>
              <w:right w:val="nil"/>
            </w:tcBorders>
            <w:shd w:val="clear" w:color="auto" w:fill="auto"/>
            <w:hideMark/>
          </w:tcPr>
          <w:p w14:paraId="2456FBA3" w14:textId="77777777" w:rsidR="00BB4A5C" w:rsidRPr="00BB4A5C" w:rsidRDefault="00BB4A5C" w:rsidP="00BB4A5C">
            <w:pPr>
              <w:spacing w:after="0" w:line="240" w:lineRule="auto"/>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Izvor financiranja: 522  Ministarstvo regionalnog razvoja i fondova EU</w:t>
            </w:r>
          </w:p>
        </w:tc>
        <w:tc>
          <w:tcPr>
            <w:tcW w:w="1420" w:type="dxa"/>
            <w:tcBorders>
              <w:top w:val="nil"/>
              <w:left w:val="nil"/>
              <w:bottom w:val="nil"/>
              <w:right w:val="nil"/>
            </w:tcBorders>
            <w:shd w:val="clear" w:color="auto" w:fill="auto"/>
            <w:noWrap/>
            <w:hideMark/>
          </w:tcPr>
          <w:p w14:paraId="38006798"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180.000</w:t>
            </w:r>
          </w:p>
        </w:tc>
        <w:tc>
          <w:tcPr>
            <w:tcW w:w="1117" w:type="dxa"/>
            <w:tcBorders>
              <w:top w:val="nil"/>
              <w:left w:val="nil"/>
              <w:bottom w:val="nil"/>
              <w:right w:val="nil"/>
            </w:tcBorders>
            <w:shd w:val="clear" w:color="auto" w:fill="auto"/>
            <w:noWrap/>
            <w:hideMark/>
          </w:tcPr>
          <w:p w14:paraId="029301B9"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180.000</w:t>
            </w:r>
          </w:p>
        </w:tc>
        <w:tc>
          <w:tcPr>
            <w:tcW w:w="1293" w:type="dxa"/>
            <w:tcBorders>
              <w:top w:val="nil"/>
              <w:left w:val="nil"/>
              <w:bottom w:val="nil"/>
              <w:right w:val="nil"/>
            </w:tcBorders>
            <w:shd w:val="clear" w:color="auto" w:fill="auto"/>
            <w:noWrap/>
            <w:hideMark/>
          </w:tcPr>
          <w:p w14:paraId="5CB5BEF7"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180.000</w:t>
            </w:r>
          </w:p>
        </w:tc>
        <w:tc>
          <w:tcPr>
            <w:tcW w:w="887" w:type="dxa"/>
            <w:tcBorders>
              <w:top w:val="nil"/>
              <w:left w:val="nil"/>
              <w:bottom w:val="nil"/>
              <w:right w:val="nil"/>
            </w:tcBorders>
            <w:shd w:val="clear" w:color="auto" w:fill="auto"/>
            <w:noWrap/>
            <w:hideMark/>
          </w:tcPr>
          <w:p w14:paraId="436C02BE"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100,00</w:t>
            </w:r>
          </w:p>
        </w:tc>
      </w:tr>
      <w:tr w:rsidR="00BB4A5C" w:rsidRPr="00BB4A5C" w14:paraId="2986AB69" w14:textId="77777777" w:rsidTr="00BB4A5C">
        <w:trPr>
          <w:trHeight w:val="240"/>
        </w:trPr>
        <w:tc>
          <w:tcPr>
            <w:tcW w:w="222" w:type="dxa"/>
            <w:tcBorders>
              <w:top w:val="nil"/>
              <w:left w:val="nil"/>
              <w:bottom w:val="nil"/>
              <w:right w:val="nil"/>
            </w:tcBorders>
            <w:shd w:val="clear" w:color="auto" w:fill="auto"/>
            <w:noWrap/>
            <w:hideMark/>
          </w:tcPr>
          <w:p w14:paraId="46598F52"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p>
        </w:tc>
        <w:tc>
          <w:tcPr>
            <w:tcW w:w="617" w:type="dxa"/>
            <w:tcBorders>
              <w:top w:val="nil"/>
              <w:left w:val="nil"/>
              <w:bottom w:val="nil"/>
              <w:right w:val="nil"/>
            </w:tcBorders>
            <w:shd w:val="clear" w:color="auto" w:fill="auto"/>
            <w:noWrap/>
            <w:hideMark/>
          </w:tcPr>
          <w:p w14:paraId="74DC0E3C"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45</w:t>
            </w:r>
          </w:p>
        </w:tc>
        <w:tc>
          <w:tcPr>
            <w:tcW w:w="5112" w:type="dxa"/>
            <w:tcBorders>
              <w:top w:val="nil"/>
              <w:left w:val="nil"/>
              <w:bottom w:val="nil"/>
              <w:right w:val="nil"/>
            </w:tcBorders>
            <w:shd w:val="clear" w:color="auto" w:fill="auto"/>
            <w:noWrap/>
            <w:hideMark/>
          </w:tcPr>
          <w:p w14:paraId="391AFEA5"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Rashodi za dodatna ulaganja na nefinancijskoj imovini</w:t>
            </w:r>
          </w:p>
        </w:tc>
        <w:tc>
          <w:tcPr>
            <w:tcW w:w="1420" w:type="dxa"/>
            <w:tcBorders>
              <w:top w:val="nil"/>
              <w:left w:val="nil"/>
              <w:bottom w:val="nil"/>
              <w:right w:val="nil"/>
            </w:tcBorders>
            <w:shd w:val="clear" w:color="auto" w:fill="auto"/>
            <w:noWrap/>
            <w:hideMark/>
          </w:tcPr>
          <w:p w14:paraId="5BA7DAAE"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180.000</w:t>
            </w:r>
          </w:p>
        </w:tc>
        <w:tc>
          <w:tcPr>
            <w:tcW w:w="1117" w:type="dxa"/>
            <w:tcBorders>
              <w:top w:val="nil"/>
              <w:left w:val="nil"/>
              <w:bottom w:val="nil"/>
              <w:right w:val="nil"/>
            </w:tcBorders>
            <w:shd w:val="clear" w:color="auto" w:fill="auto"/>
            <w:noWrap/>
            <w:hideMark/>
          </w:tcPr>
          <w:p w14:paraId="517D1DC7"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180.000</w:t>
            </w:r>
          </w:p>
        </w:tc>
        <w:tc>
          <w:tcPr>
            <w:tcW w:w="1293" w:type="dxa"/>
            <w:tcBorders>
              <w:top w:val="nil"/>
              <w:left w:val="nil"/>
              <w:bottom w:val="nil"/>
              <w:right w:val="nil"/>
            </w:tcBorders>
            <w:shd w:val="clear" w:color="auto" w:fill="auto"/>
            <w:noWrap/>
            <w:hideMark/>
          </w:tcPr>
          <w:p w14:paraId="47EC2998"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180.000</w:t>
            </w:r>
          </w:p>
        </w:tc>
        <w:tc>
          <w:tcPr>
            <w:tcW w:w="887" w:type="dxa"/>
            <w:tcBorders>
              <w:top w:val="nil"/>
              <w:left w:val="nil"/>
              <w:bottom w:val="nil"/>
              <w:right w:val="nil"/>
            </w:tcBorders>
            <w:shd w:val="clear" w:color="auto" w:fill="auto"/>
            <w:noWrap/>
            <w:hideMark/>
          </w:tcPr>
          <w:p w14:paraId="4A047EF0"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100,00</w:t>
            </w:r>
          </w:p>
        </w:tc>
      </w:tr>
      <w:tr w:rsidR="00BB4A5C" w:rsidRPr="00BB4A5C" w14:paraId="5840DF39" w14:textId="77777777" w:rsidTr="00BB4A5C">
        <w:trPr>
          <w:trHeight w:val="240"/>
        </w:trPr>
        <w:tc>
          <w:tcPr>
            <w:tcW w:w="222" w:type="dxa"/>
            <w:tcBorders>
              <w:top w:val="nil"/>
              <w:left w:val="nil"/>
              <w:bottom w:val="nil"/>
              <w:right w:val="nil"/>
            </w:tcBorders>
            <w:shd w:val="clear" w:color="auto" w:fill="auto"/>
            <w:noWrap/>
            <w:hideMark/>
          </w:tcPr>
          <w:p w14:paraId="2E6A960A"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4A0ACEA1"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451</w:t>
            </w:r>
          </w:p>
        </w:tc>
        <w:tc>
          <w:tcPr>
            <w:tcW w:w="5112" w:type="dxa"/>
            <w:tcBorders>
              <w:top w:val="nil"/>
              <w:left w:val="nil"/>
              <w:bottom w:val="nil"/>
              <w:right w:val="nil"/>
            </w:tcBorders>
            <w:shd w:val="clear" w:color="auto" w:fill="auto"/>
            <w:noWrap/>
            <w:hideMark/>
          </w:tcPr>
          <w:p w14:paraId="1BA5DDE4"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Dodatna ulaganja na građevinskim objektima</w:t>
            </w:r>
          </w:p>
        </w:tc>
        <w:tc>
          <w:tcPr>
            <w:tcW w:w="1420" w:type="dxa"/>
            <w:tcBorders>
              <w:top w:val="nil"/>
              <w:left w:val="nil"/>
              <w:bottom w:val="nil"/>
              <w:right w:val="nil"/>
            </w:tcBorders>
            <w:shd w:val="clear" w:color="auto" w:fill="auto"/>
            <w:noWrap/>
            <w:hideMark/>
          </w:tcPr>
          <w:p w14:paraId="453E40C8"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180.000</w:t>
            </w:r>
          </w:p>
        </w:tc>
        <w:tc>
          <w:tcPr>
            <w:tcW w:w="1117" w:type="dxa"/>
            <w:tcBorders>
              <w:top w:val="nil"/>
              <w:left w:val="nil"/>
              <w:bottom w:val="nil"/>
              <w:right w:val="nil"/>
            </w:tcBorders>
            <w:shd w:val="clear" w:color="auto" w:fill="auto"/>
            <w:noWrap/>
            <w:hideMark/>
          </w:tcPr>
          <w:p w14:paraId="0048010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180.000</w:t>
            </w:r>
          </w:p>
        </w:tc>
        <w:tc>
          <w:tcPr>
            <w:tcW w:w="1293" w:type="dxa"/>
            <w:tcBorders>
              <w:top w:val="nil"/>
              <w:left w:val="nil"/>
              <w:bottom w:val="nil"/>
              <w:right w:val="nil"/>
            </w:tcBorders>
            <w:shd w:val="clear" w:color="auto" w:fill="auto"/>
            <w:noWrap/>
            <w:hideMark/>
          </w:tcPr>
          <w:p w14:paraId="655CA1F1"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180.000</w:t>
            </w:r>
          </w:p>
        </w:tc>
        <w:tc>
          <w:tcPr>
            <w:tcW w:w="887" w:type="dxa"/>
            <w:tcBorders>
              <w:top w:val="nil"/>
              <w:left w:val="nil"/>
              <w:bottom w:val="nil"/>
              <w:right w:val="nil"/>
            </w:tcBorders>
            <w:shd w:val="clear" w:color="auto" w:fill="auto"/>
            <w:noWrap/>
            <w:hideMark/>
          </w:tcPr>
          <w:p w14:paraId="2DBD7511"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100,00</w:t>
            </w:r>
          </w:p>
        </w:tc>
      </w:tr>
      <w:tr w:rsidR="00BB4A5C" w:rsidRPr="00BB4A5C" w14:paraId="462F1CBB" w14:textId="77777777" w:rsidTr="00BB4A5C">
        <w:trPr>
          <w:trHeight w:val="240"/>
        </w:trPr>
        <w:tc>
          <w:tcPr>
            <w:tcW w:w="222" w:type="dxa"/>
            <w:tcBorders>
              <w:top w:val="nil"/>
              <w:left w:val="nil"/>
              <w:bottom w:val="nil"/>
              <w:right w:val="nil"/>
            </w:tcBorders>
            <w:shd w:val="clear" w:color="auto" w:fill="auto"/>
            <w:noWrap/>
            <w:hideMark/>
          </w:tcPr>
          <w:p w14:paraId="4BC06393"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2EB8DE63"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4511</w:t>
            </w:r>
          </w:p>
        </w:tc>
        <w:tc>
          <w:tcPr>
            <w:tcW w:w="6532" w:type="dxa"/>
            <w:gridSpan w:val="2"/>
            <w:tcBorders>
              <w:top w:val="nil"/>
              <w:left w:val="nil"/>
              <w:bottom w:val="nil"/>
              <w:right w:val="nil"/>
            </w:tcBorders>
            <w:shd w:val="clear" w:color="auto" w:fill="auto"/>
            <w:noWrap/>
            <w:hideMark/>
          </w:tcPr>
          <w:p w14:paraId="05384998"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Dodatna ulaganja na građevinskim objektima</w:t>
            </w:r>
          </w:p>
        </w:tc>
        <w:tc>
          <w:tcPr>
            <w:tcW w:w="1117" w:type="dxa"/>
            <w:tcBorders>
              <w:top w:val="nil"/>
              <w:left w:val="nil"/>
              <w:bottom w:val="nil"/>
              <w:right w:val="nil"/>
            </w:tcBorders>
            <w:shd w:val="clear" w:color="auto" w:fill="auto"/>
            <w:noWrap/>
            <w:hideMark/>
          </w:tcPr>
          <w:p w14:paraId="5B6C0696"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5A459570"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180.000</w:t>
            </w:r>
          </w:p>
        </w:tc>
        <w:tc>
          <w:tcPr>
            <w:tcW w:w="887" w:type="dxa"/>
            <w:tcBorders>
              <w:top w:val="nil"/>
              <w:left w:val="nil"/>
              <w:bottom w:val="nil"/>
              <w:right w:val="nil"/>
            </w:tcBorders>
            <w:shd w:val="clear" w:color="auto" w:fill="auto"/>
            <w:noWrap/>
            <w:hideMark/>
          </w:tcPr>
          <w:p w14:paraId="3A82C793"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38CF5A55" w14:textId="77777777" w:rsidTr="00BB4A5C">
        <w:trPr>
          <w:trHeight w:val="240"/>
        </w:trPr>
        <w:tc>
          <w:tcPr>
            <w:tcW w:w="5951" w:type="dxa"/>
            <w:gridSpan w:val="3"/>
            <w:tcBorders>
              <w:top w:val="nil"/>
              <w:left w:val="nil"/>
              <w:bottom w:val="nil"/>
              <w:right w:val="nil"/>
            </w:tcBorders>
            <w:shd w:val="clear" w:color="000000" w:fill="8EA9DB"/>
            <w:noWrap/>
            <w:hideMark/>
          </w:tcPr>
          <w:p w14:paraId="186E12F8" w14:textId="77777777" w:rsidR="00BB4A5C" w:rsidRPr="00BB4A5C" w:rsidRDefault="00BB4A5C" w:rsidP="00BB4A5C">
            <w:pPr>
              <w:spacing w:after="0" w:line="240" w:lineRule="auto"/>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PROGRAM 1012 GOSPODARENJE OTPADOM</w:t>
            </w:r>
          </w:p>
        </w:tc>
        <w:tc>
          <w:tcPr>
            <w:tcW w:w="1420" w:type="dxa"/>
            <w:tcBorders>
              <w:top w:val="nil"/>
              <w:left w:val="nil"/>
              <w:bottom w:val="nil"/>
              <w:right w:val="nil"/>
            </w:tcBorders>
            <w:shd w:val="clear" w:color="000000" w:fill="8EA9DB"/>
            <w:noWrap/>
            <w:hideMark/>
          </w:tcPr>
          <w:p w14:paraId="51DA702F"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106.300</w:t>
            </w:r>
          </w:p>
        </w:tc>
        <w:tc>
          <w:tcPr>
            <w:tcW w:w="1117" w:type="dxa"/>
            <w:tcBorders>
              <w:top w:val="nil"/>
              <w:left w:val="nil"/>
              <w:bottom w:val="nil"/>
              <w:right w:val="nil"/>
            </w:tcBorders>
            <w:shd w:val="clear" w:color="000000" w:fill="8EA9DB"/>
            <w:noWrap/>
            <w:hideMark/>
          </w:tcPr>
          <w:p w14:paraId="440EAED7"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106.300</w:t>
            </w:r>
          </w:p>
        </w:tc>
        <w:tc>
          <w:tcPr>
            <w:tcW w:w="1293" w:type="dxa"/>
            <w:tcBorders>
              <w:top w:val="nil"/>
              <w:left w:val="nil"/>
              <w:bottom w:val="nil"/>
              <w:right w:val="nil"/>
            </w:tcBorders>
            <w:shd w:val="clear" w:color="000000" w:fill="8EA9DB"/>
            <w:noWrap/>
            <w:hideMark/>
          </w:tcPr>
          <w:p w14:paraId="025639F0"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92.701</w:t>
            </w:r>
          </w:p>
        </w:tc>
        <w:tc>
          <w:tcPr>
            <w:tcW w:w="887" w:type="dxa"/>
            <w:tcBorders>
              <w:top w:val="nil"/>
              <w:left w:val="nil"/>
              <w:bottom w:val="nil"/>
              <w:right w:val="nil"/>
            </w:tcBorders>
            <w:shd w:val="clear" w:color="000000" w:fill="8EA9DB"/>
            <w:noWrap/>
            <w:hideMark/>
          </w:tcPr>
          <w:p w14:paraId="40F958C5"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87,21</w:t>
            </w:r>
          </w:p>
        </w:tc>
      </w:tr>
      <w:tr w:rsidR="00BB4A5C" w:rsidRPr="00BB4A5C" w14:paraId="0AEA93B5" w14:textId="77777777" w:rsidTr="00BB4A5C">
        <w:trPr>
          <w:trHeight w:val="240"/>
        </w:trPr>
        <w:tc>
          <w:tcPr>
            <w:tcW w:w="5951" w:type="dxa"/>
            <w:gridSpan w:val="3"/>
            <w:tcBorders>
              <w:top w:val="nil"/>
              <w:left w:val="nil"/>
              <w:bottom w:val="nil"/>
              <w:right w:val="nil"/>
            </w:tcBorders>
            <w:shd w:val="clear" w:color="000000" w:fill="FFFF00"/>
            <w:hideMark/>
          </w:tcPr>
          <w:p w14:paraId="05C9346B"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Aktivnost: A101201 Odvoz i zbrinjavanje staklene ambalaže</w:t>
            </w:r>
          </w:p>
        </w:tc>
        <w:tc>
          <w:tcPr>
            <w:tcW w:w="1420" w:type="dxa"/>
            <w:tcBorders>
              <w:top w:val="nil"/>
              <w:left w:val="nil"/>
              <w:bottom w:val="nil"/>
              <w:right w:val="nil"/>
            </w:tcBorders>
            <w:shd w:val="clear" w:color="000000" w:fill="FFFF00"/>
            <w:noWrap/>
            <w:hideMark/>
          </w:tcPr>
          <w:p w14:paraId="12EC8F91"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4.000</w:t>
            </w:r>
          </w:p>
        </w:tc>
        <w:tc>
          <w:tcPr>
            <w:tcW w:w="1117" w:type="dxa"/>
            <w:tcBorders>
              <w:top w:val="nil"/>
              <w:left w:val="nil"/>
              <w:bottom w:val="nil"/>
              <w:right w:val="nil"/>
            </w:tcBorders>
            <w:shd w:val="clear" w:color="000000" w:fill="FFFF00"/>
            <w:noWrap/>
            <w:hideMark/>
          </w:tcPr>
          <w:p w14:paraId="184C64FA"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4.000</w:t>
            </w:r>
          </w:p>
        </w:tc>
        <w:tc>
          <w:tcPr>
            <w:tcW w:w="1293" w:type="dxa"/>
            <w:tcBorders>
              <w:top w:val="nil"/>
              <w:left w:val="nil"/>
              <w:bottom w:val="nil"/>
              <w:right w:val="nil"/>
            </w:tcBorders>
            <w:shd w:val="clear" w:color="000000" w:fill="FFFF00"/>
            <w:noWrap/>
            <w:hideMark/>
          </w:tcPr>
          <w:p w14:paraId="45CA803F"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3.125</w:t>
            </w:r>
          </w:p>
        </w:tc>
        <w:tc>
          <w:tcPr>
            <w:tcW w:w="887" w:type="dxa"/>
            <w:tcBorders>
              <w:top w:val="nil"/>
              <w:left w:val="nil"/>
              <w:bottom w:val="nil"/>
              <w:right w:val="nil"/>
            </w:tcBorders>
            <w:shd w:val="clear" w:color="000000" w:fill="FFFF00"/>
            <w:noWrap/>
            <w:hideMark/>
          </w:tcPr>
          <w:p w14:paraId="04A6B7EC"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78,13</w:t>
            </w:r>
          </w:p>
        </w:tc>
      </w:tr>
      <w:tr w:rsidR="00BB4A5C" w:rsidRPr="00BB4A5C" w14:paraId="42CFA8F7" w14:textId="77777777" w:rsidTr="00BB4A5C">
        <w:trPr>
          <w:trHeight w:val="240"/>
        </w:trPr>
        <w:tc>
          <w:tcPr>
            <w:tcW w:w="5951" w:type="dxa"/>
            <w:gridSpan w:val="3"/>
            <w:tcBorders>
              <w:top w:val="nil"/>
              <w:left w:val="nil"/>
              <w:bottom w:val="nil"/>
              <w:right w:val="nil"/>
            </w:tcBorders>
            <w:shd w:val="clear" w:color="auto" w:fill="auto"/>
            <w:hideMark/>
          </w:tcPr>
          <w:p w14:paraId="6431385B" w14:textId="77777777" w:rsidR="00BB4A5C" w:rsidRPr="00BB4A5C" w:rsidRDefault="00BB4A5C" w:rsidP="00BB4A5C">
            <w:pPr>
              <w:spacing w:after="0" w:line="240" w:lineRule="auto"/>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Izvor financiranja: 11 Opći prihodi i primici</w:t>
            </w:r>
          </w:p>
        </w:tc>
        <w:tc>
          <w:tcPr>
            <w:tcW w:w="1420" w:type="dxa"/>
            <w:tcBorders>
              <w:top w:val="nil"/>
              <w:left w:val="nil"/>
              <w:bottom w:val="nil"/>
              <w:right w:val="nil"/>
            </w:tcBorders>
            <w:shd w:val="clear" w:color="auto" w:fill="auto"/>
            <w:noWrap/>
            <w:hideMark/>
          </w:tcPr>
          <w:p w14:paraId="4F4BDE57"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4.000</w:t>
            </w:r>
          </w:p>
        </w:tc>
        <w:tc>
          <w:tcPr>
            <w:tcW w:w="1117" w:type="dxa"/>
            <w:tcBorders>
              <w:top w:val="nil"/>
              <w:left w:val="nil"/>
              <w:bottom w:val="nil"/>
              <w:right w:val="nil"/>
            </w:tcBorders>
            <w:shd w:val="clear" w:color="auto" w:fill="auto"/>
            <w:noWrap/>
            <w:hideMark/>
          </w:tcPr>
          <w:p w14:paraId="2C9D7CEF"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4.000</w:t>
            </w:r>
          </w:p>
        </w:tc>
        <w:tc>
          <w:tcPr>
            <w:tcW w:w="1293" w:type="dxa"/>
            <w:tcBorders>
              <w:top w:val="nil"/>
              <w:left w:val="nil"/>
              <w:bottom w:val="nil"/>
              <w:right w:val="nil"/>
            </w:tcBorders>
            <w:shd w:val="clear" w:color="auto" w:fill="auto"/>
            <w:noWrap/>
            <w:hideMark/>
          </w:tcPr>
          <w:p w14:paraId="30CEA1AF"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3.125</w:t>
            </w:r>
          </w:p>
        </w:tc>
        <w:tc>
          <w:tcPr>
            <w:tcW w:w="887" w:type="dxa"/>
            <w:tcBorders>
              <w:top w:val="nil"/>
              <w:left w:val="nil"/>
              <w:bottom w:val="nil"/>
              <w:right w:val="nil"/>
            </w:tcBorders>
            <w:shd w:val="clear" w:color="auto" w:fill="auto"/>
            <w:noWrap/>
            <w:hideMark/>
          </w:tcPr>
          <w:p w14:paraId="021D8DA5"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78,13</w:t>
            </w:r>
          </w:p>
        </w:tc>
      </w:tr>
      <w:tr w:rsidR="00BB4A5C" w:rsidRPr="00BB4A5C" w14:paraId="04FC0768" w14:textId="77777777" w:rsidTr="00BB4A5C">
        <w:trPr>
          <w:trHeight w:val="240"/>
        </w:trPr>
        <w:tc>
          <w:tcPr>
            <w:tcW w:w="222" w:type="dxa"/>
            <w:tcBorders>
              <w:top w:val="nil"/>
              <w:left w:val="nil"/>
              <w:bottom w:val="nil"/>
              <w:right w:val="nil"/>
            </w:tcBorders>
            <w:shd w:val="clear" w:color="auto" w:fill="auto"/>
            <w:noWrap/>
            <w:hideMark/>
          </w:tcPr>
          <w:p w14:paraId="3391E426"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p>
        </w:tc>
        <w:tc>
          <w:tcPr>
            <w:tcW w:w="617" w:type="dxa"/>
            <w:tcBorders>
              <w:top w:val="nil"/>
              <w:left w:val="nil"/>
              <w:bottom w:val="nil"/>
              <w:right w:val="nil"/>
            </w:tcBorders>
            <w:shd w:val="clear" w:color="auto" w:fill="auto"/>
            <w:noWrap/>
            <w:hideMark/>
          </w:tcPr>
          <w:p w14:paraId="7EEA5D2B"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w:t>
            </w:r>
          </w:p>
        </w:tc>
        <w:tc>
          <w:tcPr>
            <w:tcW w:w="5112" w:type="dxa"/>
            <w:tcBorders>
              <w:top w:val="nil"/>
              <w:left w:val="nil"/>
              <w:bottom w:val="nil"/>
              <w:right w:val="nil"/>
            </w:tcBorders>
            <w:shd w:val="clear" w:color="auto" w:fill="auto"/>
            <w:noWrap/>
            <w:hideMark/>
          </w:tcPr>
          <w:p w14:paraId="000532E3"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Materijalni rashodi</w:t>
            </w:r>
          </w:p>
        </w:tc>
        <w:tc>
          <w:tcPr>
            <w:tcW w:w="1420" w:type="dxa"/>
            <w:tcBorders>
              <w:top w:val="nil"/>
              <w:left w:val="nil"/>
              <w:bottom w:val="nil"/>
              <w:right w:val="nil"/>
            </w:tcBorders>
            <w:shd w:val="clear" w:color="auto" w:fill="auto"/>
            <w:noWrap/>
            <w:hideMark/>
          </w:tcPr>
          <w:p w14:paraId="627DD01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4.000</w:t>
            </w:r>
          </w:p>
        </w:tc>
        <w:tc>
          <w:tcPr>
            <w:tcW w:w="1117" w:type="dxa"/>
            <w:tcBorders>
              <w:top w:val="nil"/>
              <w:left w:val="nil"/>
              <w:bottom w:val="nil"/>
              <w:right w:val="nil"/>
            </w:tcBorders>
            <w:shd w:val="clear" w:color="auto" w:fill="auto"/>
            <w:noWrap/>
            <w:hideMark/>
          </w:tcPr>
          <w:p w14:paraId="0FA58B02"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4.000</w:t>
            </w:r>
          </w:p>
        </w:tc>
        <w:tc>
          <w:tcPr>
            <w:tcW w:w="1293" w:type="dxa"/>
            <w:tcBorders>
              <w:top w:val="nil"/>
              <w:left w:val="nil"/>
              <w:bottom w:val="nil"/>
              <w:right w:val="nil"/>
            </w:tcBorders>
            <w:shd w:val="clear" w:color="auto" w:fill="auto"/>
            <w:noWrap/>
            <w:hideMark/>
          </w:tcPr>
          <w:p w14:paraId="5CD27BF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3.125</w:t>
            </w:r>
          </w:p>
        </w:tc>
        <w:tc>
          <w:tcPr>
            <w:tcW w:w="887" w:type="dxa"/>
            <w:tcBorders>
              <w:top w:val="nil"/>
              <w:left w:val="nil"/>
              <w:bottom w:val="nil"/>
              <w:right w:val="nil"/>
            </w:tcBorders>
            <w:shd w:val="clear" w:color="auto" w:fill="auto"/>
            <w:noWrap/>
            <w:hideMark/>
          </w:tcPr>
          <w:p w14:paraId="11EB2520"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78,13</w:t>
            </w:r>
          </w:p>
        </w:tc>
      </w:tr>
      <w:tr w:rsidR="00BB4A5C" w:rsidRPr="00BB4A5C" w14:paraId="5AF7DFE6" w14:textId="77777777" w:rsidTr="00BB4A5C">
        <w:trPr>
          <w:trHeight w:val="240"/>
        </w:trPr>
        <w:tc>
          <w:tcPr>
            <w:tcW w:w="222" w:type="dxa"/>
            <w:tcBorders>
              <w:top w:val="nil"/>
              <w:left w:val="nil"/>
              <w:bottom w:val="nil"/>
              <w:right w:val="nil"/>
            </w:tcBorders>
            <w:shd w:val="clear" w:color="auto" w:fill="auto"/>
            <w:noWrap/>
            <w:hideMark/>
          </w:tcPr>
          <w:p w14:paraId="53B4DEE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5CD7E748"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323</w:t>
            </w:r>
          </w:p>
        </w:tc>
        <w:tc>
          <w:tcPr>
            <w:tcW w:w="5112" w:type="dxa"/>
            <w:tcBorders>
              <w:top w:val="nil"/>
              <w:left w:val="nil"/>
              <w:bottom w:val="nil"/>
              <w:right w:val="nil"/>
            </w:tcBorders>
            <w:shd w:val="clear" w:color="auto" w:fill="auto"/>
            <w:noWrap/>
            <w:hideMark/>
          </w:tcPr>
          <w:p w14:paraId="61D0AB2B"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Rashodi za usluge</w:t>
            </w:r>
          </w:p>
        </w:tc>
        <w:tc>
          <w:tcPr>
            <w:tcW w:w="1420" w:type="dxa"/>
            <w:tcBorders>
              <w:top w:val="nil"/>
              <w:left w:val="nil"/>
              <w:bottom w:val="nil"/>
              <w:right w:val="nil"/>
            </w:tcBorders>
            <w:shd w:val="clear" w:color="auto" w:fill="auto"/>
            <w:noWrap/>
            <w:hideMark/>
          </w:tcPr>
          <w:p w14:paraId="1D436DA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4.000</w:t>
            </w:r>
          </w:p>
        </w:tc>
        <w:tc>
          <w:tcPr>
            <w:tcW w:w="1117" w:type="dxa"/>
            <w:tcBorders>
              <w:top w:val="nil"/>
              <w:left w:val="nil"/>
              <w:bottom w:val="nil"/>
              <w:right w:val="nil"/>
            </w:tcBorders>
            <w:shd w:val="clear" w:color="auto" w:fill="auto"/>
            <w:noWrap/>
            <w:hideMark/>
          </w:tcPr>
          <w:p w14:paraId="3ED39CFA"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4.000</w:t>
            </w:r>
          </w:p>
        </w:tc>
        <w:tc>
          <w:tcPr>
            <w:tcW w:w="1293" w:type="dxa"/>
            <w:tcBorders>
              <w:top w:val="nil"/>
              <w:left w:val="nil"/>
              <w:bottom w:val="nil"/>
              <w:right w:val="nil"/>
            </w:tcBorders>
            <w:shd w:val="clear" w:color="auto" w:fill="auto"/>
            <w:noWrap/>
            <w:hideMark/>
          </w:tcPr>
          <w:p w14:paraId="573A0AD2"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3.125</w:t>
            </w:r>
          </w:p>
        </w:tc>
        <w:tc>
          <w:tcPr>
            <w:tcW w:w="887" w:type="dxa"/>
            <w:tcBorders>
              <w:top w:val="nil"/>
              <w:left w:val="nil"/>
              <w:bottom w:val="nil"/>
              <w:right w:val="nil"/>
            </w:tcBorders>
            <w:shd w:val="clear" w:color="auto" w:fill="auto"/>
            <w:noWrap/>
            <w:hideMark/>
          </w:tcPr>
          <w:p w14:paraId="68BDF89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78,13</w:t>
            </w:r>
          </w:p>
        </w:tc>
      </w:tr>
      <w:tr w:rsidR="00BB4A5C" w:rsidRPr="00BB4A5C" w14:paraId="72810D50" w14:textId="77777777" w:rsidTr="00BB4A5C">
        <w:trPr>
          <w:trHeight w:val="240"/>
        </w:trPr>
        <w:tc>
          <w:tcPr>
            <w:tcW w:w="222" w:type="dxa"/>
            <w:tcBorders>
              <w:top w:val="nil"/>
              <w:left w:val="nil"/>
              <w:bottom w:val="nil"/>
              <w:right w:val="nil"/>
            </w:tcBorders>
            <w:shd w:val="clear" w:color="auto" w:fill="auto"/>
            <w:noWrap/>
            <w:hideMark/>
          </w:tcPr>
          <w:p w14:paraId="72556939"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51B29469"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3234</w:t>
            </w:r>
          </w:p>
        </w:tc>
        <w:tc>
          <w:tcPr>
            <w:tcW w:w="5112" w:type="dxa"/>
            <w:tcBorders>
              <w:top w:val="nil"/>
              <w:left w:val="nil"/>
              <w:bottom w:val="nil"/>
              <w:right w:val="nil"/>
            </w:tcBorders>
            <w:shd w:val="clear" w:color="auto" w:fill="auto"/>
            <w:noWrap/>
            <w:hideMark/>
          </w:tcPr>
          <w:p w14:paraId="4AF45EC7"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Komunalne usluge</w:t>
            </w:r>
          </w:p>
        </w:tc>
        <w:tc>
          <w:tcPr>
            <w:tcW w:w="1420" w:type="dxa"/>
            <w:tcBorders>
              <w:top w:val="nil"/>
              <w:left w:val="nil"/>
              <w:bottom w:val="nil"/>
              <w:right w:val="nil"/>
            </w:tcBorders>
            <w:shd w:val="clear" w:color="auto" w:fill="auto"/>
            <w:noWrap/>
            <w:hideMark/>
          </w:tcPr>
          <w:p w14:paraId="1BE4E1F2" w14:textId="77777777" w:rsidR="00BB4A5C" w:rsidRPr="00BB4A5C" w:rsidRDefault="00BB4A5C" w:rsidP="00BB4A5C">
            <w:pPr>
              <w:spacing w:after="0" w:line="240" w:lineRule="auto"/>
              <w:rPr>
                <w:rFonts w:ascii="Arial" w:eastAsia="Times New Roman" w:hAnsi="Arial" w:cs="Arial"/>
                <w:color w:val="000000"/>
                <w:sz w:val="18"/>
                <w:szCs w:val="18"/>
                <w:lang w:eastAsia="hr-HR"/>
              </w:rPr>
            </w:pPr>
          </w:p>
        </w:tc>
        <w:tc>
          <w:tcPr>
            <w:tcW w:w="1117" w:type="dxa"/>
            <w:tcBorders>
              <w:top w:val="nil"/>
              <w:left w:val="nil"/>
              <w:bottom w:val="nil"/>
              <w:right w:val="nil"/>
            </w:tcBorders>
            <w:shd w:val="clear" w:color="auto" w:fill="auto"/>
            <w:noWrap/>
            <w:hideMark/>
          </w:tcPr>
          <w:p w14:paraId="36BCB8BD"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0107EA81"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3.125</w:t>
            </w:r>
          </w:p>
        </w:tc>
        <w:tc>
          <w:tcPr>
            <w:tcW w:w="887" w:type="dxa"/>
            <w:tcBorders>
              <w:top w:val="nil"/>
              <w:left w:val="nil"/>
              <w:bottom w:val="nil"/>
              <w:right w:val="nil"/>
            </w:tcBorders>
            <w:shd w:val="clear" w:color="auto" w:fill="auto"/>
            <w:noWrap/>
            <w:hideMark/>
          </w:tcPr>
          <w:p w14:paraId="27BC010D"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55B87E45" w14:textId="77777777" w:rsidTr="00BB4A5C">
        <w:trPr>
          <w:trHeight w:val="240"/>
        </w:trPr>
        <w:tc>
          <w:tcPr>
            <w:tcW w:w="5951" w:type="dxa"/>
            <w:gridSpan w:val="3"/>
            <w:tcBorders>
              <w:top w:val="nil"/>
              <w:left w:val="nil"/>
              <w:bottom w:val="nil"/>
              <w:right w:val="nil"/>
            </w:tcBorders>
            <w:shd w:val="clear" w:color="000000" w:fill="FFFF00"/>
            <w:hideMark/>
          </w:tcPr>
          <w:p w14:paraId="5BE8A73E"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Aktivnost: A101202 Sanacija divljih odlagališta</w:t>
            </w:r>
          </w:p>
        </w:tc>
        <w:tc>
          <w:tcPr>
            <w:tcW w:w="1420" w:type="dxa"/>
            <w:tcBorders>
              <w:top w:val="nil"/>
              <w:left w:val="nil"/>
              <w:bottom w:val="nil"/>
              <w:right w:val="nil"/>
            </w:tcBorders>
            <w:shd w:val="clear" w:color="000000" w:fill="FFFF00"/>
            <w:noWrap/>
            <w:hideMark/>
          </w:tcPr>
          <w:p w14:paraId="0764CA6C"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50.000</w:t>
            </w:r>
          </w:p>
        </w:tc>
        <w:tc>
          <w:tcPr>
            <w:tcW w:w="1117" w:type="dxa"/>
            <w:tcBorders>
              <w:top w:val="nil"/>
              <w:left w:val="nil"/>
              <w:bottom w:val="nil"/>
              <w:right w:val="nil"/>
            </w:tcBorders>
            <w:shd w:val="clear" w:color="000000" w:fill="FFFF00"/>
            <w:noWrap/>
            <w:hideMark/>
          </w:tcPr>
          <w:p w14:paraId="40B63CFE"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50.000</w:t>
            </w:r>
          </w:p>
        </w:tc>
        <w:tc>
          <w:tcPr>
            <w:tcW w:w="1293" w:type="dxa"/>
            <w:tcBorders>
              <w:top w:val="nil"/>
              <w:left w:val="nil"/>
              <w:bottom w:val="nil"/>
              <w:right w:val="nil"/>
            </w:tcBorders>
            <w:shd w:val="clear" w:color="000000" w:fill="FFFF00"/>
            <w:noWrap/>
            <w:hideMark/>
          </w:tcPr>
          <w:p w14:paraId="2A4EB91C"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48.381</w:t>
            </w:r>
          </w:p>
        </w:tc>
        <w:tc>
          <w:tcPr>
            <w:tcW w:w="887" w:type="dxa"/>
            <w:tcBorders>
              <w:top w:val="nil"/>
              <w:left w:val="nil"/>
              <w:bottom w:val="nil"/>
              <w:right w:val="nil"/>
            </w:tcBorders>
            <w:shd w:val="clear" w:color="000000" w:fill="FFFF00"/>
            <w:noWrap/>
            <w:hideMark/>
          </w:tcPr>
          <w:p w14:paraId="29204309"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96,76</w:t>
            </w:r>
          </w:p>
        </w:tc>
      </w:tr>
      <w:tr w:rsidR="00BB4A5C" w:rsidRPr="00BB4A5C" w14:paraId="14CCAC94" w14:textId="77777777" w:rsidTr="00BB4A5C">
        <w:trPr>
          <w:trHeight w:val="240"/>
        </w:trPr>
        <w:tc>
          <w:tcPr>
            <w:tcW w:w="5951" w:type="dxa"/>
            <w:gridSpan w:val="3"/>
            <w:tcBorders>
              <w:top w:val="nil"/>
              <w:left w:val="nil"/>
              <w:bottom w:val="nil"/>
              <w:right w:val="nil"/>
            </w:tcBorders>
            <w:shd w:val="clear" w:color="auto" w:fill="auto"/>
            <w:hideMark/>
          </w:tcPr>
          <w:p w14:paraId="21D0FA48" w14:textId="77777777" w:rsidR="00BB4A5C" w:rsidRPr="00BB4A5C" w:rsidRDefault="00BB4A5C" w:rsidP="00BB4A5C">
            <w:pPr>
              <w:spacing w:after="0" w:line="240" w:lineRule="auto"/>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Izvor financiranja: 11  Opći prihodi i primici</w:t>
            </w:r>
          </w:p>
        </w:tc>
        <w:tc>
          <w:tcPr>
            <w:tcW w:w="1420" w:type="dxa"/>
            <w:tcBorders>
              <w:top w:val="nil"/>
              <w:left w:val="nil"/>
              <w:bottom w:val="nil"/>
              <w:right w:val="nil"/>
            </w:tcBorders>
            <w:shd w:val="clear" w:color="auto" w:fill="auto"/>
            <w:noWrap/>
            <w:hideMark/>
          </w:tcPr>
          <w:p w14:paraId="691E4E22"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50.000</w:t>
            </w:r>
          </w:p>
        </w:tc>
        <w:tc>
          <w:tcPr>
            <w:tcW w:w="1117" w:type="dxa"/>
            <w:tcBorders>
              <w:top w:val="nil"/>
              <w:left w:val="nil"/>
              <w:bottom w:val="nil"/>
              <w:right w:val="nil"/>
            </w:tcBorders>
            <w:shd w:val="clear" w:color="auto" w:fill="auto"/>
            <w:noWrap/>
            <w:hideMark/>
          </w:tcPr>
          <w:p w14:paraId="4AA84E1C"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50.000</w:t>
            </w:r>
          </w:p>
        </w:tc>
        <w:tc>
          <w:tcPr>
            <w:tcW w:w="1293" w:type="dxa"/>
            <w:tcBorders>
              <w:top w:val="nil"/>
              <w:left w:val="nil"/>
              <w:bottom w:val="nil"/>
              <w:right w:val="nil"/>
            </w:tcBorders>
            <w:shd w:val="clear" w:color="auto" w:fill="auto"/>
            <w:noWrap/>
            <w:hideMark/>
          </w:tcPr>
          <w:p w14:paraId="35C96742"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48.381</w:t>
            </w:r>
          </w:p>
        </w:tc>
        <w:tc>
          <w:tcPr>
            <w:tcW w:w="887" w:type="dxa"/>
            <w:tcBorders>
              <w:top w:val="nil"/>
              <w:left w:val="nil"/>
              <w:bottom w:val="nil"/>
              <w:right w:val="nil"/>
            </w:tcBorders>
            <w:shd w:val="clear" w:color="auto" w:fill="auto"/>
            <w:noWrap/>
            <w:hideMark/>
          </w:tcPr>
          <w:p w14:paraId="0A8B15B6"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96,76</w:t>
            </w:r>
          </w:p>
        </w:tc>
      </w:tr>
      <w:tr w:rsidR="00BB4A5C" w:rsidRPr="00BB4A5C" w14:paraId="231A8D5F" w14:textId="77777777" w:rsidTr="00BB4A5C">
        <w:trPr>
          <w:trHeight w:val="240"/>
        </w:trPr>
        <w:tc>
          <w:tcPr>
            <w:tcW w:w="222" w:type="dxa"/>
            <w:tcBorders>
              <w:top w:val="nil"/>
              <w:left w:val="nil"/>
              <w:bottom w:val="nil"/>
              <w:right w:val="nil"/>
            </w:tcBorders>
            <w:shd w:val="clear" w:color="auto" w:fill="auto"/>
            <w:noWrap/>
            <w:hideMark/>
          </w:tcPr>
          <w:p w14:paraId="0B056BDB"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p>
        </w:tc>
        <w:tc>
          <w:tcPr>
            <w:tcW w:w="617" w:type="dxa"/>
            <w:tcBorders>
              <w:top w:val="nil"/>
              <w:left w:val="nil"/>
              <w:bottom w:val="nil"/>
              <w:right w:val="nil"/>
            </w:tcBorders>
            <w:shd w:val="clear" w:color="auto" w:fill="auto"/>
            <w:noWrap/>
            <w:hideMark/>
          </w:tcPr>
          <w:p w14:paraId="6A076BF9"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w:t>
            </w:r>
          </w:p>
        </w:tc>
        <w:tc>
          <w:tcPr>
            <w:tcW w:w="5112" w:type="dxa"/>
            <w:tcBorders>
              <w:top w:val="nil"/>
              <w:left w:val="nil"/>
              <w:bottom w:val="nil"/>
              <w:right w:val="nil"/>
            </w:tcBorders>
            <w:shd w:val="clear" w:color="auto" w:fill="auto"/>
            <w:noWrap/>
            <w:hideMark/>
          </w:tcPr>
          <w:p w14:paraId="39C6313C"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Materijalni rashodi</w:t>
            </w:r>
          </w:p>
        </w:tc>
        <w:tc>
          <w:tcPr>
            <w:tcW w:w="1420" w:type="dxa"/>
            <w:tcBorders>
              <w:top w:val="nil"/>
              <w:left w:val="nil"/>
              <w:bottom w:val="nil"/>
              <w:right w:val="nil"/>
            </w:tcBorders>
            <w:shd w:val="clear" w:color="auto" w:fill="auto"/>
            <w:noWrap/>
            <w:hideMark/>
          </w:tcPr>
          <w:p w14:paraId="035B955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50.000</w:t>
            </w:r>
          </w:p>
        </w:tc>
        <w:tc>
          <w:tcPr>
            <w:tcW w:w="1117" w:type="dxa"/>
            <w:tcBorders>
              <w:top w:val="nil"/>
              <w:left w:val="nil"/>
              <w:bottom w:val="nil"/>
              <w:right w:val="nil"/>
            </w:tcBorders>
            <w:shd w:val="clear" w:color="auto" w:fill="auto"/>
            <w:noWrap/>
            <w:hideMark/>
          </w:tcPr>
          <w:p w14:paraId="6B7D6D44"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50.000</w:t>
            </w:r>
          </w:p>
        </w:tc>
        <w:tc>
          <w:tcPr>
            <w:tcW w:w="1293" w:type="dxa"/>
            <w:tcBorders>
              <w:top w:val="nil"/>
              <w:left w:val="nil"/>
              <w:bottom w:val="nil"/>
              <w:right w:val="nil"/>
            </w:tcBorders>
            <w:shd w:val="clear" w:color="auto" w:fill="auto"/>
            <w:noWrap/>
            <w:hideMark/>
          </w:tcPr>
          <w:p w14:paraId="45D5C629"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48.381</w:t>
            </w:r>
          </w:p>
        </w:tc>
        <w:tc>
          <w:tcPr>
            <w:tcW w:w="887" w:type="dxa"/>
            <w:tcBorders>
              <w:top w:val="nil"/>
              <w:left w:val="nil"/>
              <w:bottom w:val="nil"/>
              <w:right w:val="nil"/>
            </w:tcBorders>
            <w:shd w:val="clear" w:color="auto" w:fill="auto"/>
            <w:noWrap/>
            <w:hideMark/>
          </w:tcPr>
          <w:p w14:paraId="351FE17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96,76</w:t>
            </w:r>
          </w:p>
        </w:tc>
      </w:tr>
      <w:tr w:rsidR="00BB4A5C" w:rsidRPr="00BB4A5C" w14:paraId="25947CE8" w14:textId="77777777" w:rsidTr="00BB4A5C">
        <w:trPr>
          <w:trHeight w:val="240"/>
        </w:trPr>
        <w:tc>
          <w:tcPr>
            <w:tcW w:w="222" w:type="dxa"/>
            <w:tcBorders>
              <w:top w:val="nil"/>
              <w:left w:val="nil"/>
              <w:bottom w:val="nil"/>
              <w:right w:val="nil"/>
            </w:tcBorders>
            <w:shd w:val="clear" w:color="auto" w:fill="auto"/>
            <w:noWrap/>
            <w:hideMark/>
          </w:tcPr>
          <w:p w14:paraId="4CAE2CE2"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50FCBCDB"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323</w:t>
            </w:r>
          </w:p>
        </w:tc>
        <w:tc>
          <w:tcPr>
            <w:tcW w:w="5112" w:type="dxa"/>
            <w:tcBorders>
              <w:top w:val="nil"/>
              <w:left w:val="nil"/>
              <w:bottom w:val="nil"/>
              <w:right w:val="nil"/>
            </w:tcBorders>
            <w:shd w:val="clear" w:color="auto" w:fill="auto"/>
            <w:noWrap/>
            <w:hideMark/>
          </w:tcPr>
          <w:p w14:paraId="0AE606D6"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Rashodi za usluge</w:t>
            </w:r>
          </w:p>
        </w:tc>
        <w:tc>
          <w:tcPr>
            <w:tcW w:w="1420" w:type="dxa"/>
            <w:tcBorders>
              <w:top w:val="nil"/>
              <w:left w:val="nil"/>
              <w:bottom w:val="nil"/>
              <w:right w:val="nil"/>
            </w:tcBorders>
            <w:shd w:val="clear" w:color="auto" w:fill="auto"/>
            <w:noWrap/>
            <w:hideMark/>
          </w:tcPr>
          <w:p w14:paraId="35A0FB16"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50.000</w:t>
            </w:r>
          </w:p>
        </w:tc>
        <w:tc>
          <w:tcPr>
            <w:tcW w:w="1117" w:type="dxa"/>
            <w:tcBorders>
              <w:top w:val="nil"/>
              <w:left w:val="nil"/>
              <w:bottom w:val="nil"/>
              <w:right w:val="nil"/>
            </w:tcBorders>
            <w:shd w:val="clear" w:color="auto" w:fill="auto"/>
            <w:noWrap/>
            <w:hideMark/>
          </w:tcPr>
          <w:p w14:paraId="7BCD4F6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50.000</w:t>
            </w:r>
          </w:p>
        </w:tc>
        <w:tc>
          <w:tcPr>
            <w:tcW w:w="1293" w:type="dxa"/>
            <w:tcBorders>
              <w:top w:val="nil"/>
              <w:left w:val="nil"/>
              <w:bottom w:val="nil"/>
              <w:right w:val="nil"/>
            </w:tcBorders>
            <w:shd w:val="clear" w:color="auto" w:fill="auto"/>
            <w:noWrap/>
            <w:hideMark/>
          </w:tcPr>
          <w:p w14:paraId="0E6D4A5E"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48.381</w:t>
            </w:r>
          </w:p>
        </w:tc>
        <w:tc>
          <w:tcPr>
            <w:tcW w:w="887" w:type="dxa"/>
            <w:tcBorders>
              <w:top w:val="nil"/>
              <w:left w:val="nil"/>
              <w:bottom w:val="nil"/>
              <w:right w:val="nil"/>
            </w:tcBorders>
            <w:shd w:val="clear" w:color="auto" w:fill="auto"/>
            <w:noWrap/>
            <w:hideMark/>
          </w:tcPr>
          <w:p w14:paraId="11CAA123"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96,76</w:t>
            </w:r>
          </w:p>
        </w:tc>
      </w:tr>
      <w:tr w:rsidR="00BB4A5C" w:rsidRPr="00BB4A5C" w14:paraId="5722085A" w14:textId="77777777" w:rsidTr="00BB4A5C">
        <w:trPr>
          <w:trHeight w:val="240"/>
        </w:trPr>
        <w:tc>
          <w:tcPr>
            <w:tcW w:w="222" w:type="dxa"/>
            <w:tcBorders>
              <w:top w:val="nil"/>
              <w:left w:val="nil"/>
              <w:bottom w:val="nil"/>
              <w:right w:val="nil"/>
            </w:tcBorders>
            <w:shd w:val="clear" w:color="auto" w:fill="auto"/>
            <w:noWrap/>
            <w:hideMark/>
          </w:tcPr>
          <w:p w14:paraId="4C8884CE"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2C5BB957"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3232</w:t>
            </w:r>
          </w:p>
        </w:tc>
        <w:tc>
          <w:tcPr>
            <w:tcW w:w="6532" w:type="dxa"/>
            <w:gridSpan w:val="2"/>
            <w:tcBorders>
              <w:top w:val="nil"/>
              <w:left w:val="nil"/>
              <w:bottom w:val="nil"/>
              <w:right w:val="nil"/>
            </w:tcBorders>
            <w:shd w:val="clear" w:color="auto" w:fill="auto"/>
            <w:noWrap/>
            <w:hideMark/>
          </w:tcPr>
          <w:p w14:paraId="55E204AA"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Usluge tekućeg i investicijskog održavanja</w:t>
            </w:r>
          </w:p>
        </w:tc>
        <w:tc>
          <w:tcPr>
            <w:tcW w:w="1117" w:type="dxa"/>
            <w:tcBorders>
              <w:top w:val="nil"/>
              <w:left w:val="nil"/>
              <w:bottom w:val="nil"/>
              <w:right w:val="nil"/>
            </w:tcBorders>
            <w:shd w:val="clear" w:color="auto" w:fill="auto"/>
            <w:noWrap/>
            <w:hideMark/>
          </w:tcPr>
          <w:p w14:paraId="5AD9C13A"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6ED6B53E"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48.381</w:t>
            </w:r>
          </w:p>
        </w:tc>
        <w:tc>
          <w:tcPr>
            <w:tcW w:w="887" w:type="dxa"/>
            <w:tcBorders>
              <w:top w:val="nil"/>
              <w:left w:val="nil"/>
              <w:bottom w:val="nil"/>
              <w:right w:val="nil"/>
            </w:tcBorders>
            <w:shd w:val="clear" w:color="auto" w:fill="auto"/>
            <w:noWrap/>
            <w:hideMark/>
          </w:tcPr>
          <w:p w14:paraId="3DF4104C"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484FBDF9" w14:textId="77777777" w:rsidTr="00BB4A5C">
        <w:trPr>
          <w:trHeight w:val="240"/>
        </w:trPr>
        <w:tc>
          <w:tcPr>
            <w:tcW w:w="5951" w:type="dxa"/>
            <w:gridSpan w:val="3"/>
            <w:tcBorders>
              <w:top w:val="nil"/>
              <w:left w:val="nil"/>
              <w:bottom w:val="nil"/>
              <w:right w:val="nil"/>
            </w:tcBorders>
            <w:shd w:val="clear" w:color="000000" w:fill="FFFF00"/>
            <w:hideMark/>
          </w:tcPr>
          <w:p w14:paraId="4FA74F3E"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Aktivnost: A101203 Poticajna naknada za smanjenje količine miješanog komunalnog otpada</w:t>
            </w:r>
          </w:p>
        </w:tc>
        <w:tc>
          <w:tcPr>
            <w:tcW w:w="1420" w:type="dxa"/>
            <w:tcBorders>
              <w:top w:val="nil"/>
              <w:left w:val="nil"/>
              <w:bottom w:val="nil"/>
              <w:right w:val="nil"/>
            </w:tcBorders>
            <w:shd w:val="clear" w:color="000000" w:fill="FFFF00"/>
            <w:noWrap/>
            <w:hideMark/>
          </w:tcPr>
          <w:p w14:paraId="6097E29A"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9.000</w:t>
            </w:r>
          </w:p>
        </w:tc>
        <w:tc>
          <w:tcPr>
            <w:tcW w:w="1117" w:type="dxa"/>
            <w:tcBorders>
              <w:top w:val="nil"/>
              <w:left w:val="nil"/>
              <w:bottom w:val="nil"/>
              <w:right w:val="nil"/>
            </w:tcBorders>
            <w:shd w:val="clear" w:color="000000" w:fill="FFFF00"/>
            <w:noWrap/>
            <w:hideMark/>
          </w:tcPr>
          <w:p w14:paraId="3DDD090F"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9.000</w:t>
            </w:r>
          </w:p>
        </w:tc>
        <w:tc>
          <w:tcPr>
            <w:tcW w:w="1293" w:type="dxa"/>
            <w:tcBorders>
              <w:top w:val="nil"/>
              <w:left w:val="nil"/>
              <w:bottom w:val="nil"/>
              <w:right w:val="nil"/>
            </w:tcBorders>
            <w:shd w:val="clear" w:color="000000" w:fill="FFFF00"/>
            <w:noWrap/>
            <w:hideMark/>
          </w:tcPr>
          <w:p w14:paraId="63B1597E"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8.808</w:t>
            </w:r>
          </w:p>
        </w:tc>
        <w:tc>
          <w:tcPr>
            <w:tcW w:w="887" w:type="dxa"/>
            <w:tcBorders>
              <w:top w:val="nil"/>
              <w:left w:val="nil"/>
              <w:bottom w:val="nil"/>
              <w:right w:val="nil"/>
            </w:tcBorders>
            <w:shd w:val="clear" w:color="000000" w:fill="FFFF00"/>
            <w:noWrap/>
            <w:hideMark/>
          </w:tcPr>
          <w:p w14:paraId="25C316D5"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97,87</w:t>
            </w:r>
          </w:p>
        </w:tc>
      </w:tr>
      <w:tr w:rsidR="00BB4A5C" w:rsidRPr="00BB4A5C" w14:paraId="6EA60DE6" w14:textId="77777777" w:rsidTr="00BB4A5C">
        <w:trPr>
          <w:trHeight w:val="240"/>
        </w:trPr>
        <w:tc>
          <w:tcPr>
            <w:tcW w:w="5951" w:type="dxa"/>
            <w:gridSpan w:val="3"/>
            <w:tcBorders>
              <w:top w:val="nil"/>
              <w:left w:val="nil"/>
              <w:bottom w:val="nil"/>
              <w:right w:val="nil"/>
            </w:tcBorders>
            <w:shd w:val="clear" w:color="auto" w:fill="auto"/>
            <w:hideMark/>
          </w:tcPr>
          <w:p w14:paraId="3637D612" w14:textId="77777777" w:rsidR="00BB4A5C" w:rsidRPr="00BB4A5C" w:rsidRDefault="00BB4A5C" w:rsidP="00BB4A5C">
            <w:pPr>
              <w:spacing w:after="0" w:line="240" w:lineRule="auto"/>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Izvor financiranja: 11 Opći prihodi i primici</w:t>
            </w:r>
          </w:p>
        </w:tc>
        <w:tc>
          <w:tcPr>
            <w:tcW w:w="1420" w:type="dxa"/>
            <w:tcBorders>
              <w:top w:val="nil"/>
              <w:left w:val="nil"/>
              <w:bottom w:val="nil"/>
              <w:right w:val="nil"/>
            </w:tcBorders>
            <w:shd w:val="clear" w:color="auto" w:fill="auto"/>
            <w:noWrap/>
            <w:hideMark/>
          </w:tcPr>
          <w:p w14:paraId="171C3780"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9.000</w:t>
            </w:r>
          </w:p>
        </w:tc>
        <w:tc>
          <w:tcPr>
            <w:tcW w:w="1117" w:type="dxa"/>
            <w:tcBorders>
              <w:top w:val="nil"/>
              <w:left w:val="nil"/>
              <w:bottom w:val="nil"/>
              <w:right w:val="nil"/>
            </w:tcBorders>
            <w:shd w:val="clear" w:color="auto" w:fill="auto"/>
            <w:noWrap/>
            <w:hideMark/>
          </w:tcPr>
          <w:p w14:paraId="3089DD80"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9.000</w:t>
            </w:r>
          </w:p>
        </w:tc>
        <w:tc>
          <w:tcPr>
            <w:tcW w:w="1293" w:type="dxa"/>
            <w:tcBorders>
              <w:top w:val="nil"/>
              <w:left w:val="nil"/>
              <w:bottom w:val="nil"/>
              <w:right w:val="nil"/>
            </w:tcBorders>
            <w:shd w:val="clear" w:color="auto" w:fill="auto"/>
            <w:noWrap/>
            <w:hideMark/>
          </w:tcPr>
          <w:p w14:paraId="34035397"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8.808</w:t>
            </w:r>
          </w:p>
        </w:tc>
        <w:tc>
          <w:tcPr>
            <w:tcW w:w="887" w:type="dxa"/>
            <w:tcBorders>
              <w:top w:val="nil"/>
              <w:left w:val="nil"/>
              <w:bottom w:val="nil"/>
              <w:right w:val="nil"/>
            </w:tcBorders>
            <w:shd w:val="clear" w:color="auto" w:fill="auto"/>
            <w:noWrap/>
            <w:hideMark/>
          </w:tcPr>
          <w:p w14:paraId="7EAA8465"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97,87</w:t>
            </w:r>
          </w:p>
        </w:tc>
      </w:tr>
      <w:tr w:rsidR="00BB4A5C" w:rsidRPr="00BB4A5C" w14:paraId="7B6C71B0" w14:textId="77777777" w:rsidTr="00BB4A5C">
        <w:trPr>
          <w:trHeight w:val="240"/>
        </w:trPr>
        <w:tc>
          <w:tcPr>
            <w:tcW w:w="222" w:type="dxa"/>
            <w:tcBorders>
              <w:top w:val="nil"/>
              <w:left w:val="nil"/>
              <w:bottom w:val="nil"/>
              <w:right w:val="nil"/>
            </w:tcBorders>
            <w:shd w:val="clear" w:color="auto" w:fill="auto"/>
            <w:noWrap/>
            <w:hideMark/>
          </w:tcPr>
          <w:p w14:paraId="73703074"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p>
        </w:tc>
        <w:tc>
          <w:tcPr>
            <w:tcW w:w="617" w:type="dxa"/>
            <w:tcBorders>
              <w:top w:val="nil"/>
              <w:left w:val="nil"/>
              <w:bottom w:val="nil"/>
              <w:right w:val="nil"/>
            </w:tcBorders>
            <w:shd w:val="clear" w:color="auto" w:fill="auto"/>
            <w:noWrap/>
            <w:hideMark/>
          </w:tcPr>
          <w:p w14:paraId="31FFD4BE"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w:t>
            </w:r>
          </w:p>
        </w:tc>
        <w:tc>
          <w:tcPr>
            <w:tcW w:w="5112" w:type="dxa"/>
            <w:tcBorders>
              <w:top w:val="nil"/>
              <w:left w:val="nil"/>
              <w:bottom w:val="nil"/>
              <w:right w:val="nil"/>
            </w:tcBorders>
            <w:shd w:val="clear" w:color="auto" w:fill="auto"/>
            <w:noWrap/>
            <w:hideMark/>
          </w:tcPr>
          <w:p w14:paraId="3E914794"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Materijalni rashodi</w:t>
            </w:r>
          </w:p>
        </w:tc>
        <w:tc>
          <w:tcPr>
            <w:tcW w:w="1420" w:type="dxa"/>
            <w:tcBorders>
              <w:top w:val="nil"/>
              <w:left w:val="nil"/>
              <w:bottom w:val="nil"/>
              <w:right w:val="nil"/>
            </w:tcBorders>
            <w:shd w:val="clear" w:color="auto" w:fill="auto"/>
            <w:noWrap/>
            <w:hideMark/>
          </w:tcPr>
          <w:p w14:paraId="6673C856"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9.000</w:t>
            </w:r>
          </w:p>
        </w:tc>
        <w:tc>
          <w:tcPr>
            <w:tcW w:w="1117" w:type="dxa"/>
            <w:tcBorders>
              <w:top w:val="nil"/>
              <w:left w:val="nil"/>
              <w:bottom w:val="nil"/>
              <w:right w:val="nil"/>
            </w:tcBorders>
            <w:shd w:val="clear" w:color="auto" w:fill="auto"/>
            <w:noWrap/>
            <w:hideMark/>
          </w:tcPr>
          <w:p w14:paraId="02D987B4"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9.000</w:t>
            </w:r>
          </w:p>
        </w:tc>
        <w:tc>
          <w:tcPr>
            <w:tcW w:w="1293" w:type="dxa"/>
            <w:tcBorders>
              <w:top w:val="nil"/>
              <w:left w:val="nil"/>
              <w:bottom w:val="nil"/>
              <w:right w:val="nil"/>
            </w:tcBorders>
            <w:shd w:val="clear" w:color="auto" w:fill="auto"/>
            <w:noWrap/>
            <w:hideMark/>
          </w:tcPr>
          <w:p w14:paraId="6E37AC8D"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8.808</w:t>
            </w:r>
          </w:p>
        </w:tc>
        <w:tc>
          <w:tcPr>
            <w:tcW w:w="887" w:type="dxa"/>
            <w:tcBorders>
              <w:top w:val="nil"/>
              <w:left w:val="nil"/>
              <w:bottom w:val="nil"/>
              <w:right w:val="nil"/>
            </w:tcBorders>
            <w:shd w:val="clear" w:color="auto" w:fill="auto"/>
            <w:noWrap/>
            <w:hideMark/>
          </w:tcPr>
          <w:p w14:paraId="68E384D9"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97,87</w:t>
            </w:r>
          </w:p>
        </w:tc>
      </w:tr>
      <w:tr w:rsidR="00BB4A5C" w:rsidRPr="00BB4A5C" w14:paraId="6AF382E5" w14:textId="77777777" w:rsidTr="00BB4A5C">
        <w:trPr>
          <w:trHeight w:val="240"/>
        </w:trPr>
        <w:tc>
          <w:tcPr>
            <w:tcW w:w="222" w:type="dxa"/>
            <w:tcBorders>
              <w:top w:val="nil"/>
              <w:left w:val="nil"/>
              <w:bottom w:val="nil"/>
              <w:right w:val="nil"/>
            </w:tcBorders>
            <w:shd w:val="clear" w:color="auto" w:fill="auto"/>
            <w:noWrap/>
            <w:hideMark/>
          </w:tcPr>
          <w:p w14:paraId="0A526C9E"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171DB0A8"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329</w:t>
            </w:r>
          </w:p>
        </w:tc>
        <w:tc>
          <w:tcPr>
            <w:tcW w:w="5112" w:type="dxa"/>
            <w:tcBorders>
              <w:top w:val="nil"/>
              <w:left w:val="nil"/>
              <w:bottom w:val="nil"/>
              <w:right w:val="nil"/>
            </w:tcBorders>
            <w:shd w:val="clear" w:color="auto" w:fill="auto"/>
            <w:noWrap/>
            <w:hideMark/>
          </w:tcPr>
          <w:p w14:paraId="690EECE7"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Ostali nespomenuti rashodi poslovanja</w:t>
            </w:r>
          </w:p>
        </w:tc>
        <w:tc>
          <w:tcPr>
            <w:tcW w:w="1420" w:type="dxa"/>
            <w:tcBorders>
              <w:top w:val="nil"/>
              <w:left w:val="nil"/>
              <w:bottom w:val="nil"/>
              <w:right w:val="nil"/>
            </w:tcBorders>
            <w:shd w:val="clear" w:color="auto" w:fill="auto"/>
            <w:noWrap/>
            <w:hideMark/>
          </w:tcPr>
          <w:p w14:paraId="7CA34BE1"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9.000</w:t>
            </w:r>
          </w:p>
        </w:tc>
        <w:tc>
          <w:tcPr>
            <w:tcW w:w="1117" w:type="dxa"/>
            <w:tcBorders>
              <w:top w:val="nil"/>
              <w:left w:val="nil"/>
              <w:bottom w:val="nil"/>
              <w:right w:val="nil"/>
            </w:tcBorders>
            <w:shd w:val="clear" w:color="auto" w:fill="auto"/>
            <w:noWrap/>
            <w:hideMark/>
          </w:tcPr>
          <w:p w14:paraId="1FA30182"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9.000</w:t>
            </w:r>
          </w:p>
        </w:tc>
        <w:tc>
          <w:tcPr>
            <w:tcW w:w="1293" w:type="dxa"/>
            <w:tcBorders>
              <w:top w:val="nil"/>
              <w:left w:val="nil"/>
              <w:bottom w:val="nil"/>
              <w:right w:val="nil"/>
            </w:tcBorders>
            <w:shd w:val="clear" w:color="auto" w:fill="auto"/>
            <w:noWrap/>
            <w:hideMark/>
          </w:tcPr>
          <w:p w14:paraId="4B7D9AFD"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8.808</w:t>
            </w:r>
          </w:p>
        </w:tc>
        <w:tc>
          <w:tcPr>
            <w:tcW w:w="887" w:type="dxa"/>
            <w:tcBorders>
              <w:top w:val="nil"/>
              <w:left w:val="nil"/>
              <w:bottom w:val="nil"/>
              <w:right w:val="nil"/>
            </w:tcBorders>
            <w:shd w:val="clear" w:color="auto" w:fill="auto"/>
            <w:noWrap/>
            <w:hideMark/>
          </w:tcPr>
          <w:p w14:paraId="2CAFAFAE"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97,87</w:t>
            </w:r>
          </w:p>
        </w:tc>
      </w:tr>
      <w:tr w:rsidR="00BB4A5C" w:rsidRPr="00BB4A5C" w14:paraId="5A8860EB" w14:textId="77777777" w:rsidTr="00BB4A5C">
        <w:trPr>
          <w:trHeight w:val="240"/>
        </w:trPr>
        <w:tc>
          <w:tcPr>
            <w:tcW w:w="222" w:type="dxa"/>
            <w:tcBorders>
              <w:top w:val="nil"/>
              <w:left w:val="nil"/>
              <w:bottom w:val="nil"/>
              <w:right w:val="nil"/>
            </w:tcBorders>
            <w:shd w:val="clear" w:color="auto" w:fill="auto"/>
            <w:noWrap/>
            <w:hideMark/>
          </w:tcPr>
          <w:p w14:paraId="1AF17F7C"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3DB467ED"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3295</w:t>
            </w:r>
          </w:p>
        </w:tc>
        <w:tc>
          <w:tcPr>
            <w:tcW w:w="5112" w:type="dxa"/>
            <w:tcBorders>
              <w:top w:val="nil"/>
              <w:left w:val="nil"/>
              <w:bottom w:val="nil"/>
              <w:right w:val="nil"/>
            </w:tcBorders>
            <w:shd w:val="clear" w:color="auto" w:fill="auto"/>
            <w:noWrap/>
            <w:hideMark/>
          </w:tcPr>
          <w:p w14:paraId="4D03CB8F"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Pristojbe i naknade</w:t>
            </w:r>
          </w:p>
        </w:tc>
        <w:tc>
          <w:tcPr>
            <w:tcW w:w="1420" w:type="dxa"/>
            <w:tcBorders>
              <w:top w:val="nil"/>
              <w:left w:val="nil"/>
              <w:bottom w:val="nil"/>
              <w:right w:val="nil"/>
            </w:tcBorders>
            <w:shd w:val="clear" w:color="auto" w:fill="auto"/>
            <w:noWrap/>
            <w:hideMark/>
          </w:tcPr>
          <w:p w14:paraId="25A50C56" w14:textId="77777777" w:rsidR="00BB4A5C" w:rsidRPr="00BB4A5C" w:rsidRDefault="00BB4A5C" w:rsidP="00BB4A5C">
            <w:pPr>
              <w:spacing w:after="0" w:line="240" w:lineRule="auto"/>
              <w:rPr>
                <w:rFonts w:ascii="Arial" w:eastAsia="Times New Roman" w:hAnsi="Arial" w:cs="Arial"/>
                <w:color w:val="000000"/>
                <w:sz w:val="18"/>
                <w:szCs w:val="18"/>
                <w:lang w:eastAsia="hr-HR"/>
              </w:rPr>
            </w:pPr>
          </w:p>
        </w:tc>
        <w:tc>
          <w:tcPr>
            <w:tcW w:w="1117" w:type="dxa"/>
            <w:tcBorders>
              <w:top w:val="nil"/>
              <w:left w:val="nil"/>
              <w:bottom w:val="nil"/>
              <w:right w:val="nil"/>
            </w:tcBorders>
            <w:shd w:val="clear" w:color="auto" w:fill="auto"/>
            <w:noWrap/>
            <w:hideMark/>
          </w:tcPr>
          <w:p w14:paraId="47D6FB7C"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1D7A9F63"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8.808</w:t>
            </w:r>
          </w:p>
        </w:tc>
        <w:tc>
          <w:tcPr>
            <w:tcW w:w="887" w:type="dxa"/>
            <w:tcBorders>
              <w:top w:val="nil"/>
              <w:left w:val="nil"/>
              <w:bottom w:val="nil"/>
              <w:right w:val="nil"/>
            </w:tcBorders>
            <w:shd w:val="clear" w:color="auto" w:fill="auto"/>
            <w:noWrap/>
            <w:hideMark/>
          </w:tcPr>
          <w:p w14:paraId="04415C8E"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3744585B" w14:textId="77777777" w:rsidTr="00BB4A5C">
        <w:trPr>
          <w:trHeight w:val="240"/>
        </w:trPr>
        <w:tc>
          <w:tcPr>
            <w:tcW w:w="5951" w:type="dxa"/>
            <w:gridSpan w:val="3"/>
            <w:tcBorders>
              <w:top w:val="nil"/>
              <w:left w:val="nil"/>
              <w:bottom w:val="nil"/>
              <w:right w:val="nil"/>
            </w:tcBorders>
            <w:shd w:val="clear" w:color="000000" w:fill="FFFF00"/>
            <w:hideMark/>
          </w:tcPr>
          <w:p w14:paraId="3CFAED17"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Tekući projekt: T101201  Nabava kontejnera i kanti za odlaganje otpada</w:t>
            </w:r>
          </w:p>
        </w:tc>
        <w:tc>
          <w:tcPr>
            <w:tcW w:w="1420" w:type="dxa"/>
            <w:tcBorders>
              <w:top w:val="nil"/>
              <w:left w:val="nil"/>
              <w:bottom w:val="nil"/>
              <w:right w:val="nil"/>
            </w:tcBorders>
            <w:shd w:val="clear" w:color="000000" w:fill="FFFF00"/>
            <w:noWrap/>
            <w:hideMark/>
          </w:tcPr>
          <w:p w14:paraId="01665D68"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43.300</w:t>
            </w:r>
          </w:p>
        </w:tc>
        <w:tc>
          <w:tcPr>
            <w:tcW w:w="1117" w:type="dxa"/>
            <w:tcBorders>
              <w:top w:val="nil"/>
              <w:left w:val="nil"/>
              <w:bottom w:val="nil"/>
              <w:right w:val="nil"/>
            </w:tcBorders>
            <w:shd w:val="clear" w:color="000000" w:fill="FFFF00"/>
            <w:noWrap/>
            <w:hideMark/>
          </w:tcPr>
          <w:p w14:paraId="4F1A0E49"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43.300</w:t>
            </w:r>
          </w:p>
        </w:tc>
        <w:tc>
          <w:tcPr>
            <w:tcW w:w="1293" w:type="dxa"/>
            <w:tcBorders>
              <w:top w:val="nil"/>
              <w:left w:val="nil"/>
              <w:bottom w:val="nil"/>
              <w:right w:val="nil"/>
            </w:tcBorders>
            <w:shd w:val="clear" w:color="000000" w:fill="FFFF00"/>
            <w:noWrap/>
            <w:hideMark/>
          </w:tcPr>
          <w:p w14:paraId="35A2E681"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32.387</w:t>
            </w:r>
          </w:p>
        </w:tc>
        <w:tc>
          <w:tcPr>
            <w:tcW w:w="887" w:type="dxa"/>
            <w:tcBorders>
              <w:top w:val="nil"/>
              <w:left w:val="nil"/>
              <w:bottom w:val="nil"/>
              <w:right w:val="nil"/>
            </w:tcBorders>
            <w:shd w:val="clear" w:color="000000" w:fill="FFFF00"/>
            <w:noWrap/>
            <w:hideMark/>
          </w:tcPr>
          <w:p w14:paraId="4571BBF4"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74,80</w:t>
            </w:r>
          </w:p>
        </w:tc>
      </w:tr>
      <w:tr w:rsidR="00BB4A5C" w:rsidRPr="00BB4A5C" w14:paraId="64E372F0" w14:textId="77777777" w:rsidTr="00BB4A5C">
        <w:trPr>
          <w:trHeight w:val="240"/>
        </w:trPr>
        <w:tc>
          <w:tcPr>
            <w:tcW w:w="5951" w:type="dxa"/>
            <w:gridSpan w:val="3"/>
            <w:tcBorders>
              <w:top w:val="nil"/>
              <w:left w:val="nil"/>
              <w:bottom w:val="nil"/>
              <w:right w:val="nil"/>
            </w:tcBorders>
            <w:shd w:val="clear" w:color="auto" w:fill="auto"/>
            <w:noWrap/>
            <w:hideMark/>
          </w:tcPr>
          <w:p w14:paraId="53FE774B" w14:textId="77777777" w:rsidR="00BB4A5C" w:rsidRPr="00BB4A5C" w:rsidRDefault="00BB4A5C" w:rsidP="00BB4A5C">
            <w:pPr>
              <w:spacing w:after="0" w:line="240" w:lineRule="auto"/>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Izvor financiranja: 11 Opći prihodi i primici</w:t>
            </w:r>
          </w:p>
        </w:tc>
        <w:tc>
          <w:tcPr>
            <w:tcW w:w="1420" w:type="dxa"/>
            <w:tcBorders>
              <w:top w:val="nil"/>
              <w:left w:val="nil"/>
              <w:bottom w:val="nil"/>
              <w:right w:val="nil"/>
            </w:tcBorders>
            <w:shd w:val="clear" w:color="auto" w:fill="auto"/>
            <w:noWrap/>
            <w:hideMark/>
          </w:tcPr>
          <w:p w14:paraId="64336916"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43.300</w:t>
            </w:r>
          </w:p>
        </w:tc>
        <w:tc>
          <w:tcPr>
            <w:tcW w:w="1117" w:type="dxa"/>
            <w:tcBorders>
              <w:top w:val="nil"/>
              <w:left w:val="nil"/>
              <w:bottom w:val="nil"/>
              <w:right w:val="nil"/>
            </w:tcBorders>
            <w:shd w:val="clear" w:color="auto" w:fill="auto"/>
            <w:noWrap/>
            <w:hideMark/>
          </w:tcPr>
          <w:p w14:paraId="23535FF7"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43.300</w:t>
            </w:r>
          </w:p>
        </w:tc>
        <w:tc>
          <w:tcPr>
            <w:tcW w:w="1293" w:type="dxa"/>
            <w:tcBorders>
              <w:top w:val="nil"/>
              <w:left w:val="nil"/>
              <w:bottom w:val="nil"/>
              <w:right w:val="nil"/>
            </w:tcBorders>
            <w:shd w:val="clear" w:color="auto" w:fill="auto"/>
            <w:noWrap/>
            <w:hideMark/>
          </w:tcPr>
          <w:p w14:paraId="50953A95"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32.387</w:t>
            </w:r>
          </w:p>
        </w:tc>
        <w:tc>
          <w:tcPr>
            <w:tcW w:w="887" w:type="dxa"/>
            <w:tcBorders>
              <w:top w:val="nil"/>
              <w:left w:val="nil"/>
              <w:bottom w:val="nil"/>
              <w:right w:val="nil"/>
            </w:tcBorders>
            <w:shd w:val="clear" w:color="auto" w:fill="auto"/>
            <w:noWrap/>
            <w:hideMark/>
          </w:tcPr>
          <w:p w14:paraId="07F53448"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74,80</w:t>
            </w:r>
          </w:p>
        </w:tc>
      </w:tr>
      <w:tr w:rsidR="00BB4A5C" w:rsidRPr="00BB4A5C" w14:paraId="507E5E2D" w14:textId="77777777" w:rsidTr="00BB4A5C">
        <w:trPr>
          <w:trHeight w:val="240"/>
        </w:trPr>
        <w:tc>
          <w:tcPr>
            <w:tcW w:w="222" w:type="dxa"/>
            <w:tcBorders>
              <w:top w:val="nil"/>
              <w:left w:val="nil"/>
              <w:bottom w:val="nil"/>
              <w:right w:val="nil"/>
            </w:tcBorders>
            <w:shd w:val="clear" w:color="auto" w:fill="auto"/>
            <w:noWrap/>
            <w:hideMark/>
          </w:tcPr>
          <w:p w14:paraId="04BD57A7"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p>
        </w:tc>
        <w:tc>
          <w:tcPr>
            <w:tcW w:w="617" w:type="dxa"/>
            <w:tcBorders>
              <w:top w:val="nil"/>
              <w:left w:val="nil"/>
              <w:bottom w:val="nil"/>
              <w:right w:val="nil"/>
            </w:tcBorders>
            <w:shd w:val="clear" w:color="auto" w:fill="auto"/>
            <w:noWrap/>
            <w:hideMark/>
          </w:tcPr>
          <w:p w14:paraId="6ED85BCF"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36</w:t>
            </w:r>
          </w:p>
        </w:tc>
        <w:tc>
          <w:tcPr>
            <w:tcW w:w="5112" w:type="dxa"/>
            <w:tcBorders>
              <w:top w:val="nil"/>
              <w:left w:val="nil"/>
              <w:bottom w:val="nil"/>
              <w:right w:val="nil"/>
            </w:tcBorders>
            <w:shd w:val="clear" w:color="auto" w:fill="auto"/>
            <w:noWrap/>
            <w:hideMark/>
          </w:tcPr>
          <w:p w14:paraId="7D47129A"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Pomoći dane u inozemstvo i unutar općeg proračuna</w:t>
            </w:r>
          </w:p>
        </w:tc>
        <w:tc>
          <w:tcPr>
            <w:tcW w:w="1420" w:type="dxa"/>
            <w:tcBorders>
              <w:top w:val="nil"/>
              <w:left w:val="nil"/>
              <w:bottom w:val="nil"/>
              <w:right w:val="nil"/>
            </w:tcBorders>
            <w:shd w:val="clear" w:color="auto" w:fill="auto"/>
            <w:noWrap/>
            <w:hideMark/>
          </w:tcPr>
          <w:p w14:paraId="2AA1884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15.300</w:t>
            </w:r>
          </w:p>
        </w:tc>
        <w:tc>
          <w:tcPr>
            <w:tcW w:w="1117" w:type="dxa"/>
            <w:tcBorders>
              <w:top w:val="nil"/>
              <w:left w:val="nil"/>
              <w:bottom w:val="nil"/>
              <w:right w:val="nil"/>
            </w:tcBorders>
            <w:shd w:val="clear" w:color="auto" w:fill="auto"/>
            <w:noWrap/>
            <w:hideMark/>
          </w:tcPr>
          <w:p w14:paraId="11F58F51"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15.300</w:t>
            </w:r>
          </w:p>
        </w:tc>
        <w:tc>
          <w:tcPr>
            <w:tcW w:w="1293" w:type="dxa"/>
            <w:tcBorders>
              <w:top w:val="nil"/>
              <w:left w:val="nil"/>
              <w:bottom w:val="nil"/>
              <w:right w:val="nil"/>
            </w:tcBorders>
            <w:shd w:val="clear" w:color="auto" w:fill="auto"/>
            <w:noWrap/>
            <w:hideMark/>
          </w:tcPr>
          <w:p w14:paraId="1487DE83"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5.250</w:t>
            </w:r>
          </w:p>
        </w:tc>
        <w:tc>
          <w:tcPr>
            <w:tcW w:w="887" w:type="dxa"/>
            <w:tcBorders>
              <w:top w:val="nil"/>
              <w:left w:val="nil"/>
              <w:bottom w:val="nil"/>
              <w:right w:val="nil"/>
            </w:tcBorders>
            <w:shd w:val="clear" w:color="auto" w:fill="auto"/>
            <w:noWrap/>
            <w:hideMark/>
          </w:tcPr>
          <w:p w14:paraId="3B6FF107"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34,31</w:t>
            </w:r>
          </w:p>
        </w:tc>
      </w:tr>
      <w:tr w:rsidR="00BB4A5C" w:rsidRPr="00BB4A5C" w14:paraId="51ECD3A4" w14:textId="77777777" w:rsidTr="00BB4A5C">
        <w:trPr>
          <w:trHeight w:val="240"/>
        </w:trPr>
        <w:tc>
          <w:tcPr>
            <w:tcW w:w="222" w:type="dxa"/>
            <w:tcBorders>
              <w:top w:val="nil"/>
              <w:left w:val="nil"/>
              <w:bottom w:val="nil"/>
              <w:right w:val="nil"/>
            </w:tcBorders>
            <w:shd w:val="clear" w:color="auto" w:fill="auto"/>
            <w:noWrap/>
            <w:hideMark/>
          </w:tcPr>
          <w:p w14:paraId="1AEFCCE0"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7C936FC2"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363</w:t>
            </w:r>
          </w:p>
        </w:tc>
        <w:tc>
          <w:tcPr>
            <w:tcW w:w="5112" w:type="dxa"/>
            <w:tcBorders>
              <w:top w:val="nil"/>
              <w:left w:val="nil"/>
              <w:bottom w:val="nil"/>
              <w:right w:val="nil"/>
            </w:tcBorders>
            <w:shd w:val="clear" w:color="auto" w:fill="auto"/>
            <w:noWrap/>
            <w:hideMark/>
          </w:tcPr>
          <w:p w14:paraId="3F336322"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Pomoći unutar općeg proračuna</w:t>
            </w:r>
          </w:p>
        </w:tc>
        <w:tc>
          <w:tcPr>
            <w:tcW w:w="1420" w:type="dxa"/>
            <w:tcBorders>
              <w:top w:val="nil"/>
              <w:left w:val="nil"/>
              <w:bottom w:val="nil"/>
              <w:right w:val="nil"/>
            </w:tcBorders>
            <w:shd w:val="clear" w:color="auto" w:fill="auto"/>
            <w:noWrap/>
            <w:hideMark/>
          </w:tcPr>
          <w:p w14:paraId="316EDA5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15.300</w:t>
            </w:r>
          </w:p>
        </w:tc>
        <w:tc>
          <w:tcPr>
            <w:tcW w:w="1117" w:type="dxa"/>
            <w:tcBorders>
              <w:top w:val="nil"/>
              <w:left w:val="nil"/>
              <w:bottom w:val="nil"/>
              <w:right w:val="nil"/>
            </w:tcBorders>
            <w:shd w:val="clear" w:color="auto" w:fill="auto"/>
            <w:noWrap/>
            <w:hideMark/>
          </w:tcPr>
          <w:p w14:paraId="04BBA81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15.300</w:t>
            </w:r>
          </w:p>
        </w:tc>
        <w:tc>
          <w:tcPr>
            <w:tcW w:w="1293" w:type="dxa"/>
            <w:tcBorders>
              <w:top w:val="nil"/>
              <w:left w:val="nil"/>
              <w:bottom w:val="nil"/>
              <w:right w:val="nil"/>
            </w:tcBorders>
            <w:shd w:val="clear" w:color="auto" w:fill="auto"/>
            <w:noWrap/>
            <w:hideMark/>
          </w:tcPr>
          <w:p w14:paraId="2E2BEAF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5.250</w:t>
            </w:r>
          </w:p>
        </w:tc>
        <w:tc>
          <w:tcPr>
            <w:tcW w:w="887" w:type="dxa"/>
            <w:tcBorders>
              <w:top w:val="nil"/>
              <w:left w:val="nil"/>
              <w:bottom w:val="nil"/>
              <w:right w:val="nil"/>
            </w:tcBorders>
            <w:shd w:val="clear" w:color="auto" w:fill="auto"/>
            <w:noWrap/>
            <w:hideMark/>
          </w:tcPr>
          <w:p w14:paraId="65E30968"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34,31</w:t>
            </w:r>
          </w:p>
        </w:tc>
      </w:tr>
      <w:tr w:rsidR="00BB4A5C" w:rsidRPr="00BB4A5C" w14:paraId="47F1B59D" w14:textId="77777777" w:rsidTr="00BB4A5C">
        <w:trPr>
          <w:trHeight w:val="240"/>
        </w:trPr>
        <w:tc>
          <w:tcPr>
            <w:tcW w:w="222" w:type="dxa"/>
            <w:tcBorders>
              <w:top w:val="nil"/>
              <w:left w:val="nil"/>
              <w:bottom w:val="nil"/>
              <w:right w:val="nil"/>
            </w:tcBorders>
            <w:shd w:val="clear" w:color="auto" w:fill="auto"/>
            <w:noWrap/>
            <w:hideMark/>
          </w:tcPr>
          <w:p w14:paraId="058013E6"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1D87FF73"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3632</w:t>
            </w:r>
          </w:p>
        </w:tc>
        <w:tc>
          <w:tcPr>
            <w:tcW w:w="6532" w:type="dxa"/>
            <w:gridSpan w:val="2"/>
            <w:tcBorders>
              <w:top w:val="nil"/>
              <w:left w:val="nil"/>
              <w:bottom w:val="nil"/>
              <w:right w:val="nil"/>
            </w:tcBorders>
            <w:shd w:val="clear" w:color="auto" w:fill="auto"/>
            <w:noWrap/>
            <w:hideMark/>
          </w:tcPr>
          <w:p w14:paraId="055FAEA8"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Kapitalne pomoći unutar općeg proračuna</w:t>
            </w:r>
          </w:p>
        </w:tc>
        <w:tc>
          <w:tcPr>
            <w:tcW w:w="1117" w:type="dxa"/>
            <w:tcBorders>
              <w:top w:val="nil"/>
              <w:left w:val="nil"/>
              <w:bottom w:val="nil"/>
              <w:right w:val="nil"/>
            </w:tcBorders>
            <w:shd w:val="clear" w:color="auto" w:fill="auto"/>
            <w:noWrap/>
            <w:hideMark/>
          </w:tcPr>
          <w:p w14:paraId="42BC084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42962378"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5.250</w:t>
            </w:r>
          </w:p>
        </w:tc>
        <w:tc>
          <w:tcPr>
            <w:tcW w:w="887" w:type="dxa"/>
            <w:tcBorders>
              <w:top w:val="nil"/>
              <w:left w:val="nil"/>
              <w:bottom w:val="nil"/>
              <w:right w:val="nil"/>
            </w:tcBorders>
            <w:shd w:val="clear" w:color="auto" w:fill="auto"/>
            <w:noWrap/>
            <w:hideMark/>
          </w:tcPr>
          <w:p w14:paraId="14DB9BB9"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65786043" w14:textId="77777777" w:rsidTr="00BB4A5C">
        <w:trPr>
          <w:trHeight w:val="240"/>
        </w:trPr>
        <w:tc>
          <w:tcPr>
            <w:tcW w:w="222" w:type="dxa"/>
            <w:tcBorders>
              <w:top w:val="nil"/>
              <w:left w:val="nil"/>
              <w:bottom w:val="nil"/>
              <w:right w:val="nil"/>
            </w:tcBorders>
            <w:shd w:val="clear" w:color="auto" w:fill="auto"/>
            <w:noWrap/>
            <w:hideMark/>
          </w:tcPr>
          <w:p w14:paraId="1ED124B9"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bottom w:val="nil"/>
              <w:right w:val="nil"/>
            </w:tcBorders>
            <w:shd w:val="clear" w:color="auto" w:fill="auto"/>
            <w:noWrap/>
            <w:hideMark/>
          </w:tcPr>
          <w:p w14:paraId="587A9B22"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42</w:t>
            </w:r>
          </w:p>
        </w:tc>
        <w:tc>
          <w:tcPr>
            <w:tcW w:w="5112" w:type="dxa"/>
            <w:tcBorders>
              <w:top w:val="nil"/>
              <w:left w:val="nil"/>
              <w:bottom w:val="nil"/>
              <w:right w:val="nil"/>
            </w:tcBorders>
            <w:shd w:val="clear" w:color="auto" w:fill="auto"/>
            <w:noWrap/>
            <w:hideMark/>
          </w:tcPr>
          <w:p w14:paraId="729E3D97"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Rashodi za nabavu proizvedene dugotrajne imovine</w:t>
            </w:r>
          </w:p>
        </w:tc>
        <w:tc>
          <w:tcPr>
            <w:tcW w:w="1420" w:type="dxa"/>
            <w:tcBorders>
              <w:top w:val="nil"/>
              <w:left w:val="nil"/>
              <w:bottom w:val="nil"/>
              <w:right w:val="nil"/>
            </w:tcBorders>
            <w:shd w:val="clear" w:color="auto" w:fill="auto"/>
            <w:noWrap/>
            <w:hideMark/>
          </w:tcPr>
          <w:p w14:paraId="3BADCCAE"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28.000</w:t>
            </w:r>
          </w:p>
        </w:tc>
        <w:tc>
          <w:tcPr>
            <w:tcW w:w="1117" w:type="dxa"/>
            <w:tcBorders>
              <w:top w:val="nil"/>
              <w:left w:val="nil"/>
              <w:bottom w:val="nil"/>
              <w:right w:val="nil"/>
            </w:tcBorders>
            <w:shd w:val="clear" w:color="auto" w:fill="auto"/>
            <w:noWrap/>
            <w:hideMark/>
          </w:tcPr>
          <w:p w14:paraId="15920EB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28.000</w:t>
            </w:r>
          </w:p>
        </w:tc>
        <w:tc>
          <w:tcPr>
            <w:tcW w:w="1293" w:type="dxa"/>
            <w:tcBorders>
              <w:top w:val="nil"/>
              <w:left w:val="nil"/>
              <w:bottom w:val="nil"/>
              <w:right w:val="nil"/>
            </w:tcBorders>
            <w:shd w:val="clear" w:color="auto" w:fill="auto"/>
            <w:noWrap/>
            <w:hideMark/>
          </w:tcPr>
          <w:p w14:paraId="1F4C7F91"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27.138</w:t>
            </w:r>
          </w:p>
        </w:tc>
        <w:tc>
          <w:tcPr>
            <w:tcW w:w="887" w:type="dxa"/>
            <w:tcBorders>
              <w:top w:val="nil"/>
              <w:left w:val="nil"/>
              <w:bottom w:val="nil"/>
              <w:right w:val="nil"/>
            </w:tcBorders>
            <w:shd w:val="clear" w:color="auto" w:fill="auto"/>
            <w:noWrap/>
            <w:hideMark/>
          </w:tcPr>
          <w:p w14:paraId="54C6B0C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96,92</w:t>
            </w:r>
          </w:p>
        </w:tc>
      </w:tr>
      <w:tr w:rsidR="00BB4A5C" w:rsidRPr="00BB4A5C" w14:paraId="5E826D57" w14:textId="77777777" w:rsidTr="00BB4A5C">
        <w:trPr>
          <w:trHeight w:val="240"/>
        </w:trPr>
        <w:tc>
          <w:tcPr>
            <w:tcW w:w="222" w:type="dxa"/>
            <w:tcBorders>
              <w:top w:val="nil"/>
              <w:left w:val="nil"/>
              <w:bottom w:val="nil"/>
              <w:right w:val="nil"/>
            </w:tcBorders>
            <w:shd w:val="clear" w:color="auto" w:fill="auto"/>
            <w:noWrap/>
            <w:hideMark/>
          </w:tcPr>
          <w:p w14:paraId="5611DD5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0665BEEF"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422</w:t>
            </w:r>
          </w:p>
        </w:tc>
        <w:tc>
          <w:tcPr>
            <w:tcW w:w="5112" w:type="dxa"/>
            <w:tcBorders>
              <w:top w:val="nil"/>
              <w:left w:val="nil"/>
              <w:bottom w:val="nil"/>
              <w:right w:val="nil"/>
            </w:tcBorders>
            <w:shd w:val="clear" w:color="auto" w:fill="auto"/>
            <w:noWrap/>
            <w:hideMark/>
          </w:tcPr>
          <w:p w14:paraId="085A8642"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Postrojenja i oprema</w:t>
            </w:r>
          </w:p>
        </w:tc>
        <w:tc>
          <w:tcPr>
            <w:tcW w:w="1420" w:type="dxa"/>
            <w:tcBorders>
              <w:top w:val="nil"/>
              <w:left w:val="nil"/>
              <w:bottom w:val="nil"/>
              <w:right w:val="nil"/>
            </w:tcBorders>
            <w:shd w:val="clear" w:color="auto" w:fill="auto"/>
            <w:noWrap/>
            <w:hideMark/>
          </w:tcPr>
          <w:p w14:paraId="13DD44A2"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28.000</w:t>
            </w:r>
          </w:p>
        </w:tc>
        <w:tc>
          <w:tcPr>
            <w:tcW w:w="1117" w:type="dxa"/>
            <w:tcBorders>
              <w:top w:val="nil"/>
              <w:left w:val="nil"/>
              <w:bottom w:val="nil"/>
              <w:right w:val="nil"/>
            </w:tcBorders>
            <w:shd w:val="clear" w:color="auto" w:fill="auto"/>
            <w:noWrap/>
            <w:hideMark/>
          </w:tcPr>
          <w:p w14:paraId="2A9EA63D"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28.000</w:t>
            </w:r>
          </w:p>
        </w:tc>
        <w:tc>
          <w:tcPr>
            <w:tcW w:w="1293" w:type="dxa"/>
            <w:tcBorders>
              <w:top w:val="nil"/>
              <w:left w:val="nil"/>
              <w:bottom w:val="nil"/>
              <w:right w:val="nil"/>
            </w:tcBorders>
            <w:shd w:val="clear" w:color="auto" w:fill="auto"/>
            <w:noWrap/>
            <w:hideMark/>
          </w:tcPr>
          <w:p w14:paraId="235C2C28"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27.138</w:t>
            </w:r>
          </w:p>
        </w:tc>
        <w:tc>
          <w:tcPr>
            <w:tcW w:w="887" w:type="dxa"/>
            <w:tcBorders>
              <w:top w:val="nil"/>
              <w:left w:val="nil"/>
              <w:bottom w:val="nil"/>
              <w:right w:val="nil"/>
            </w:tcBorders>
            <w:shd w:val="clear" w:color="auto" w:fill="auto"/>
            <w:noWrap/>
            <w:hideMark/>
          </w:tcPr>
          <w:p w14:paraId="2216C4A3"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96,92</w:t>
            </w:r>
          </w:p>
        </w:tc>
      </w:tr>
      <w:tr w:rsidR="00BB4A5C" w:rsidRPr="00BB4A5C" w14:paraId="7B68FAA0" w14:textId="77777777" w:rsidTr="00BB4A5C">
        <w:trPr>
          <w:trHeight w:val="240"/>
        </w:trPr>
        <w:tc>
          <w:tcPr>
            <w:tcW w:w="222" w:type="dxa"/>
            <w:tcBorders>
              <w:top w:val="nil"/>
              <w:left w:val="nil"/>
              <w:bottom w:val="nil"/>
              <w:right w:val="nil"/>
            </w:tcBorders>
            <w:shd w:val="clear" w:color="auto" w:fill="auto"/>
            <w:noWrap/>
            <w:hideMark/>
          </w:tcPr>
          <w:p w14:paraId="4CA9916D"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203CCEE0"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4223</w:t>
            </w:r>
          </w:p>
        </w:tc>
        <w:tc>
          <w:tcPr>
            <w:tcW w:w="6532" w:type="dxa"/>
            <w:gridSpan w:val="2"/>
            <w:tcBorders>
              <w:top w:val="nil"/>
              <w:left w:val="nil"/>
              <w:bottom w:val="nil"/>
              <w:right w:val="nil"/>
            </w:tcBorders>
            <w:shd w:val="clear" w:color="auto" w:fill="auto"/>
            <w:noWrap/>
            <w:hideMark/>
          </w:tcPr>
          <w:p w14:paraId="57D93DC4"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Oprema za održavanje i zaštitu</w:t>
            </w:r>
          </w:p>
        </w:tc>
        <w:tc>
          <w:tcPr>
            <w:tcW w:w="1117" w:type="dxa"/>
            <w:tcBorders>
              <w:top w:val="nil"/>
              <w:left w:val="nil"/>
              <w:bottom w:val="nil"/>
              <w:right w:val="nil"/>
            </w:tcBorders>
            <w:shd w:val="clear" w:color="auto" w:fill="auto"/>
            <w:noWrap/>
            <w:hideMark/>
          </w:tcPr>
          <w:p w14:paraId="4423729A"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1EF05517"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27.138</w:t>
            </w:r>
          </w:p>
        </w:tc>
        <w:tc>
          <w:tcPr>
            <w:tcW w:w="887" w:type="dxa"/>
            <w:tcBorders>
              <w:top w:val="nil"/>
              <w:left w:val="nil"/>
              <w:bottom w:val="nil"/>
              <w:right w:val="nil"/>
            </w:tcBorders>
            <w:shd w:val="clear" w:color="auto" w:fill="auto"/>
            <w:noWrap/>
            <w:hideMark/>
          </w:tcPr>
          <w:p w14:paraId="04FD105A"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1C14411D" w14:textId="77777777" w:rsidTr="00BB4A5C">
        <w:trPr>
          <w:trHeight w:val="240"/>
        </w:trPr>
        <w:tc>
          <w:tcPr>
            <w:tcW w:w="5951" w:type="dxa"/>
            <w:gridSpan w:val="3"/>
            <w:tcBorders>
              <w:top w:val="nil"/>
              <w:left w:val="nil"/>
              <w:bottom w:val="nil"/>
              <w:right w:val="nil"/>
            </w:tcBorders>
            <w:shd w:val="clear" w:color="000000" w:fill="B4C6E7"/>
            <w:noWrap/>
            <w:hideMark/>
          </w:tcPr>
          <w:p w14:paraId="0563B33B" w14:textId="77777777" w:rsidR="00BB4A5C" w:rsidRPr="00BB4A5C" w:rsidRDefault="00BB4A5C" w:rsidP="00BB4A5C">
            <w:pPr>
              <w:spacing w:after="0" w:line="240" w:lineRule="auto"/>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PROGRAM 1013 RAZVOJ I UPRAVLJANJE SUSTAVA VODOOPSKRBE I ODVODNJE</w:t>
            </w:r>
          </w:p>
        </w:tc>
        <w:tc>
          <w:tcPr>
            <w:tcW w:w="1420" w:type="dxa"/>
            <w:tcBorders>
              <w:top w:val="nil"/>
              <w:left w:val="nil"/>
              <w:bottom w:val="nil"/>
              <w:right w:val="nil"/>
            </w:tcBorders>
            <w:shd w:val="clear" w:color="000000" w:fill="B4C6E7"/>
            <w:noWrap/>
            <w:hideMark/>
          </w:tcPr>
          <w:p w14:paraId="5CDF8F83"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362.000</w:t>
            </w:r>
          </w:p>
        </w:tc>
        <w:tc>
          <w:tcPr>
            <w:tcW w:w="1117" w:type="dxa"/>
            <w:tcBorders>
              <w:top w:val="nil"/>
              <w:left w:val="nil"/>
              <w:bottom w:val="nil"/>
              <w:right w:val="nil"/>
            </w:tcBorders>
            <w:shd w:val="clear" w:color="000000" w:fill="B4C6E7"/>
            <w:noWrap/>
            <w:hideMark/>
          </w:tcPr>
          <w:p w14:paraId="07916D75"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381.000</w:t>
            </w:r>
          </w:p>
        </w:tc>
        <w:tc>
          <w:tcPr>
            <w:tcW w:w="1293" w:type="dxa"/>
            <w:tcBorders>
              <w:top w:val="nil"/>
              <w:left w:val="nil"/>
              <w:bottom w:val="nil"/>
              <w:right w:val="nil"/>
            </w:tcBorders>
            <w:shd w:val="clear" w:color="000000" w:fill="B4C6E7"/>
            <w:noWrap/>
            <w:hideMark/>
          </w:tcPr>
          <w:p w14:paraId="7120E550"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377.546</w:t>
            </w:r>
          </w:p>
        </w:tc>
        <w:tc>
          <w:tcPr>
            <w:tcW w:w="887" w:type="dxa"/>
            <w:tcBorders>
              <w:top w:val="nil"/>
              <w:left w:val="nil"/>
              <w:bottom w:val="nil"/>
              <w:right w:val="nil"/>
            </w:tcBorders>
            <w:shd w:val="clear" w:color="000000" w:fill="B4C6E7"/>
            <w:noWrap/>
            <w:hideMark/>
          </w:tcPr>
          <w:p w14:paraId="160A16AA"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99,09</w:t>
            </w:r>
          </w:p>
        </w:tc>
      </w:tr>
      <w:tr w:rsidR="00BB4A5C" w:rsidRPr="00BB4A5C" w14:paraId="76C32E34" w14:textId="77777777" w:rsidTr="00BB4A5C">
        <w:trPr>
          <w:trHeight w:val="240"/>
        </w:trPr>
        <w:tc>
          <w:tcPr>
            <w:tcW w:w="5951" w:type="dxa"/>
            <w:gridSpan w:val="3"/>
            <w:tcBorders>
              <w:top w:val="nil"/>
              <w:left w:val="nil"/>
              <w:bottom w:val="nil"/>
              <w:right w:val="nil"/>
            </w:tcBorders>
            <w:shd w:val="clear" w:color="000000" w:fill="FFFF00"/>
            <w:hideMark/>
          </w:tcPr>
          <w:p w14:paraId="5012C8B4"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Aktivnost: A101301  Održavanje kanalizacije</w:t>
            </w:r>
          </w:p>
        </w:tc>
        <w:tc>
          <w:tcPr>
            <w:tcW w:w="1420" w:type="dxa"/>
            <w:tcBorders>
              <w:top w:val="nil"/>
              <w:left w:val="nil"/>
              <w:bottom w:val="nil"/>
              <w:right w:val="nil"/>
            </w:tcBorders>
            <w:shd w:val="clear" w:color="000000" w:fill="FFFF00"/>
            <w:noWrap/>
            <w:hideMark/>
          </w:tcPr>
          <w:p w14:paraId="7BAA930E"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9.000</w:t>
            </w:r>
          </w:p>
        </w:tc>
        <w:tc>
          <w:tcPr>
            <w:tcW w:w="1117" w:type="dxa"/>
            <w:tcBorders>
              <w:top w:val="nil"/>
              <w:left w:val="nil"/>
              <w:bottom w:val="nil"/>
              <w:right w:val="nil"/>
            </w:tcBorders>
            <w:shd w:val="clear" w:color="000000" w:fill="FFFF00"/>
            <w:noWrap/>
            <w:hideMark/>
          </w:tcPr>
          <w:p w14:paraId="59D86EFB"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9.000</w:t>
            </w:r>
          </w:p>
        </w:tc>
        <w:tc>
          <w:tcPr>
            <w:tcW w:w="1293" w:type="dxa"/>
            <w:tcBorders>
              <w:top w:val="nil"/>
              <w:left w:val="nil"/>
              <w:bottom w:val="nil"/>
              <w:right w:val="nil"/>
            </w:tcBorders>
            <w:shd w:val="clear" w:color="000000" w:fill="FFFF00"/>
            <w:noWrap/>
            <w:hideMark/>
          </w:tcPr>
          <w:p w14:paraId="5F26666D"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6.252</w:t>
            </w:r>
          </w:p>
        </w:tc>
        <w:tc>
          <w:tcPr>
            <w:tcW w:w="887" w:type="dxa"/>
            <w:tcBorders>
              <w:top w:val="nil"/>
              <w:left w:val="nil"/>
              <w:bottom w:val="nil"/>
              <w:right w:val="nil"/>
            </w:tcBorders>
            <w:shd w:val="clear" w:color="000000" w:fill="FFFF00"/>
            <w:noWrap/>
            <w:hideMark/>
          </w:tcPr>
          <w:p w14:paraId="5F345C3B"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69,47</w:t>
            </w:r>
          </w:p>
        </w:tc>
      </w:tr>
      <w:tr w:rsidR="00BB4A5C" w:rsidRPr="00BB4A5C" w14:paraId="725966FC" w14:textId="77777777" w:rsidTr="00BB4A5C">
        <w:trPr>
          <w:trHeight w:val="240"/>
        </w:trPr>
        <w:tc>
          <w:tcPr>
            <w:tcW w:w="5951" w:type="dxa"/>
            <w:gridSpan w:val="3"/>
            <w:tcBorders>
              <w:top w:val="nil"/>
              <w:left w:val="nil"/>
              <w:bottom w:val="nil"/>
              <w:right w:val="nil"/>
            </w:tcBorders>
            <w:shd w:val="clear" w:color="000000" w:fill="FFFFFF"/>
            <w:hideMark/>
          </w:tcPr>
          <w:p w14:paraId="38D07AE0" w14:textId="77777777" w:rsidR="00BB4A5C" w:rsidRPr="00BB4A5C" w:rsidRDefault="00BB4A5C" w:rsidP="00BB4A5C">
            <w:pPr>
              <w:spacing w:after="0" w:line="240" w:lineRule="auto"/>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Izvor financiranja: 11 Opći prihodi i primici</w:t>
            </w:r>
          </w:p>
        </w:tc>
        <w:tc>
          <w:tcPr>
            <w:tcW w:w="1420" w:type="dxa"/>
            <w:tcBorders>
              <w:top w:val="nil"/>
              <w:left w:val="nil"/>
              <w:bottom w:val="nil"/>
              <w:right w:val="nil"/>
            </w:tcBorders>
            <w:shd w:val="clear" w:color="000000" w:fill="FFFFFF"/>
            <w:noWrap/>
            <w:hideMark/>
          </w:tcPr>
          <w:p w14:paraId="3106B220"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9.000</w:t>
            </w:r>
          </w:p>
        </w:tc>
        <w:tc>
          <w:tcPr>
            <w:tcW w:w="1117" w:type="dxa"/>
            <w:tcBorders>
              <w:top w:val="nil"/>
              <w:left w:val="nil"/>
              <w:bottom w:val="nil"/>
              <w:right w:val="nil"/>
            </w:tcBorders>
            <w:shd w:val="clear" w:color="000000" w:fill="FFFFFF"/>
            <w:noWrap/>
            <w:hideMark/>
          </w:tcPr>
          <w:p w14:paraId="68EC4BCA"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9.000</w:t>
            </w:r>
          </w:p>
        </w:tc>
        <w:tc>
          <w:tcPr>
            <w:tcW w:w="1293" w:type="dxa"/>
            <w:tcBorders>
              <w:top w:val="nil"/>
              <w:left w:val="nil"/>
              <w:bottom w:val="nil"/>
              <w:right w:val="nil"/>
            </w:tcBorders>
            <w:shd w:val="clear" w:color="000000" w:fill="FFFFFF"/>
            <w:noWrap/>
            <w:hideMark/>
          </w:tcPr>
          <w:p w14:paraId="4C24803D"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6.252</w:t>
            </w:r>
          </w:p>
        </w:tc>
        <w:tc>
          <w:tcPr>
            <w:tcW w:w="887" w:type="dxa"/>
            <w:tcBorders>
              <w:top w:val="nil"/>
              <w:left w:val="nil"/>
              <w:bottom w:val="nil"/>
              <w:right w:val="nil"/>
            </w:tcBorders>
            <w:shd w:val="clear" w:color="000000" w:fill="FFFFFF"/>
            <w:noWrap/>
            <w:hideMark/>
          </w:tcPr>
          <w:p w14:paraId="2F5887AB"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69,47</w:t>
            </w:r>
          </w:p>
        </w:tc>
      </w:tr>
      <w:tr w:rsidR="00BB4A5C" w:rsidRPr="00BB4A5C" w14:paraId="180E47B4" w14:textId="77777777" w:rsidTr="00BB4A5C">
        <w:trPr>
          <w:trHeight w:val="240"/>
        </w:trPr>
        <w:tc>
          <w:tcPr>
            <w:tcW w:w="222" w:type="dxa"/>
            <w:tcBorders>
              <w:top w:val="nil"/>
              <w:left w:val="nil"/>
              <w:bottom w:val="nil"/>
              <w:right w:val="nil"/>
            </w:tcBorders>
            <w:shd w:val="clear" w:color="auto" w:fill="auto"/>
            <w:noWrap/>
            <w:hideMark/>
          </w:tcPr>
          <w:p w14:paraId="6AD0D6C4"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p>
        </w:tc>
        <w:tc>
          <w:tcPr>
            <w:tcW w:w="617" w:type="dxa"/>
            <w:tcBorders>
              <w:top w:val="nil"/>
              <w:left w:val="nil"/>
              <w:bottom w:val="nil"/>
              <w:right w:val="nil"/>
            </w:tcBorders>
            <w:shd w:val="clear" w:color="auto" w:fill="auto"/>
            <w:noWrap/>
            <w:hideMark/>
          </w:tcPr>
          <w:p w14:paraId="68CC1BE8"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w:t>
            </w:r>
          </w:p>
        </w:tc>
        <w:tc>
          <w:tcPr>
            <w:tcW w:w="5112" w:type="dxa"/>
            <w:tcBorders>
              <w:top w:val="nil"/>
              <w:left w:val="nil"/>
              <w:bottom w:val="nil"/>
              <w:right w:val="nil"/>
            </w:tcBorders>
            <w:shd w:val="clear" w:color="auto" w:fill="auto"/>
            <w:noWrap/>
            <w:hideMark/>
          </w:tcPr>
          <w:p w14:paraId="7957731D"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Materijalni rashodi</w:t>
            </w:r>
          </w:p>
        </w:tc>
        <w:tc>
          <w:tcPr>
            <w:tcW w:w="1420" w:type="dxa"/>
            <w:tcBorders>
              <w:top w:val="nil"/>
              <w:left w:val="nil"/>
              <w:bottom w:val="nil"/>
              <w:right w:val="nil"/>
            </w:tcBorders>
            <w:shd w:val="clear" w:color="auto" w:fill="auto"/>
            <w:noWrap/>
            <w:hideMark/>
          </w:tcPr>
          <w:p w14:paraId="2AE80597"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9.000</w:t>
            </w:r>
          </w:p>
        </w:tc>
        <w:tc>
          <w:tcPr>
            <w:tcW w:w="1117" w:type="dxa"/>
            <w:tcBorders>
              <w:top w:val="nil"/>
              <w:left w:val="nil"/>
              <w:bottom w:val="nil"/>
              <w:right w:val="nil"/>
            </w:tcBorders>
            <w:shd w:val="clear" w:color="auto" w:fill="auto"/>
            <w:noWrap/>
            <w:hideMark/>
          </w:tcPr>
          <w:p w14:paraId="222B349E"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9.000</w:t>
            </w:r>
          </w:p>
        </w:tc>
        <w:tc>
          <w:tcPr>
            <w:tcW w:w="1293" w:type="dxa"/>
            <w:tcBorders>
              <w:top w:val="nil"/>
              <w:left w:val="nil"/>
              <w:bottom w:val="nil"/>
              <w:right w:val="nil"/>
            </w:tcBorders>
            <w:shd w:val="clear" w:color="auto" w:fill="auto"/>
            <w:noWrap/>
            <w:hideMark/>
          </w:tcPr>
          <w:p w14:paraId="6E8E652A"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6.252</w:t>
            </w:r>
          </w:p>
        </w:tc>
        <w:tc>
          <w:tcPr>
            <w:tcW w:w="887" w:type="dxa"/>
            <w:tcBorders>
              <w:top w:val="nil"/>
              <w:left w:val="nil"/>
              <w:bottom w:val="nil"/>
              <w:right w:val="nil"/>
            </w:tcBorders>
            <w:shd w:val="clear" w:color="auto" w:fill="auto"/>
            <w:noWrap/>
            <w:hideMark/>
          </w:tcPr>
          <w:p w14:paraId="67CBFF4E"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69,47</w:t>
            </w:r>
          </w:p>
        </w:tc>
      </w:tr>
      <w:tr w:rsidR="00BB4A5C" w:rsidRPr="00BB4A5C" w14:paraId="25942D11" w14:textId="77777777" w:rsidTr="00BB4A5C">
        <w:trPr>
          <w:trHeight w:val="240"/>
        </w:trPr>
        <w:tc>
          <w:tcPr>
            <w:tcW w:w="222" w:type="dxa"/>
            <w:tcBorders>
              <w:top w:val="nil"/>
              <w:left w:val="nil"/>
              <w:bottom w:val="nil"/>
              <w:right w:val="nil"/>
            </w:tcBorders>
            <w:shd w:val="clear" w:color="auto" w:fill="auto"/>
            <w:noWrap/>
            <w:hideMark/>
          </w:tcPr>
          <w:p w14:paraId="76E17B3C"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4341AB80"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322</w:t>
            </w:r>
          </w:p>
        </w:tc>
        <w:tc>
          <w:tcPr>
            <w:tcW w:w="5112" w:type="dxa"/>
            <w:tcBorders>
              <w:top w:val="nil"/>
              <w:left w:val="nil"/>
              <w:bottom w:val="nil"/>
              <w:right w:val="nil"/>
            </w:tcBorders>
            <w:shd w:val="clear" w:color="auto" w:fill="auto"/>
            <w:noWrap/>
            <w:hideMark/>
          </w:tcPr>
          <w:p w14:paraId="495D2D55"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Rashodi za materijal i energiju</w:t>
            </w:r>
          </w:p>
        </w:tc>
        <w:tc>
          <w:tcPr>
            <w:tcW w:w="1420" w:type="dxa"/>
            <w:tcBorders>
              <w:top w:val="nil"/>
              <w:left w:val="nil"/>
              <w:bottom w:val="nil"/>
              <w:right w:val="nil"/>
            </w:tcBorders>
            <w:shd w:val="clear" w:color="auto" w:fill="auto"/>
            <w:noWrap/>
            <w:hideMark/>
          </w:tcPr>
          <w:p w14:paraId="16A0FBE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9.000</w:t>
            </w:r>
          </w:p>
        </w:tc>
        <w:tc>
          <w:tcPr>
            <w:tcW w:w="1117" w:type="dxa"/>
            <w:tcBorders>
              <w:top w:val="nil"/>
              <w:left w:val="nil"/>
              <w:bottom w:val="nil"/>
              <w:right w:val="nil"/>
            </w:tcBorders>
            <w:shd w:val="clear" w:color="auto" w:fill="auto"/>
            <w:noWrap/>
            <w:hideMark/>
          </w:tcPr>
          <w:p w14:paraId="38EDC270"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9.000</w:t>
            </w:r>
          </w:p>
        </w:tc>
        <w:tc>
          <w:tcPr>
            <w:tcW w:w="1293" w:type="dxa"/>
            <w:tcBorders>
              <w:top w:val="nil"/>
              <w:left w:val="nil"/>
              <w:bottom w:val="nil"/>
              <w:right w:val="nil"/>
            </w:tcBorders>
            <w:shd w:val="clear" w:color="auto" w:fill="auto"/>
            <w:noWrap/>
            <w:hideMark/>
          </w:tcPr>
          <w:p w14:paraId="14490886"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6.252</w:t>
            </w:r>
          </w:p>
        </w:tc>
        <w:tc>
          <w:tcPr>
            <w:tcW w:w="887" w:type="dxa"/>
            <w:tcBorders>
              <w:top w:val="nil"/>
              <w:left w:val="nil"/>
              <w:bottom w:val="nil"/>
              <w:right w:val="nil"/>
            </w:tcBorders>
            <w:shd w:val="clear" w:color="auto" w:fill="auto"/>
            <w:noWrap/>
            <w:hideMark/>
          </w:tcPr>
          <w:p w14:paraId="50D8BB3E"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69,47</w:t>
            </w:r>
          </w:p>
        </w:tc>
      </w:tr>
      <w:tr w:rsidR="00BB4A5C" w:rsidRPr="00BB4A5C" w14:paraId="29E6EEFA" w14:textId="77777777" w:rsidTr="00BB4A5C">
        <w:trPr>
          <w:trHeight w:val="240"/>
        </w:trPr>
        <w:tc>
          <w:tcPr>
            <w:tcW w:w="222" w:type="dxa"/>
            <w:tcBorders>
              <w:top w:val="nil"/>
              <w:left w:val="nil"/>
              <w:bottom w:val="nil"/>
              <w:right w:val="nil"/>
            </w:tcBorders>
            <w:shd w:val="clear" w:color="auto" w:fill="auto"/>
            <w:noWrap/>
            <w:hideMark/>
          </w:tcPr>
          <w:p w14:paraId="40919C19"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2D1E4A64"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3223</w:t>
            </w:r>
          </w:p>
        </w:tc>
        <w:tc>
          <w:tcPr>
            <w:tcW w:w="5112" w:type="dxa"/>
            <w:tcBorders>
              <w:top w:val="nil"/>
              <w:left w:val="nil"/>
              <w:bottom w:val="nil"/>
              <w:right w:val="nil"/>
            </w:tcBorders>
            <w:shd w:val="clear" w:color="auto" w:fill="auto"/>
            <w:noWrap/>
            <w:hideMark/>
          </w:tcPr>
          <w:p w14:paraId="7E18B9F6"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Energija</w:t>
            </w:r>
          </w:p>
        </w:tc>
        <w:tc>
          <w:tcPr>
            <w:tcW w:w="1420" w:type="dxa"/>
            <w:tcBorders>
              <w:top w:val="nil"/>
              <w:left w:val="nil"/>
              <w:bottom w:val="nil"/>
              <w:right w:val="nil"/>
            </w:tcBorders>
            <w:shd w:val="clear" w:color="auto" w:fill="auto"/>
            <w:noWrap/>
            <w:hideMark/>
          </w:tcPr>
          <w:p w14:paraId="15A31831" w14:textId="77777777" w:rsidR="00BB4A5C" w:rsidRPr="00BB4A5C" w:rsidRDefault="00BB4A5C" w:rsidP="00BB4A5C">
            <w:pPr>
              <w:spacing w:after="0" w:line="240" w:lineRule="auto"/>
              <w:rPr>
                <w:rFonts w:ascii="Arial" w:eastAsia="Times New Roman" w:hAnsi="Arial" w:cs="Arial"/>
                <w:color w:val="000000"/>
                <w:sz w:val="18"/>
                <w:szCs w:val="18"/>
                <w:lang w:eastAsia="hr-HR"/>
              </w:rPr>
            </w:pPr>
          </w:p>
        </w:tc>
        <w:tc>
          <w:tcPr>
            <w:tcW w:w="1117" w:type="dxa"/>
            <w:tcBorders>
              <w:top w:val="nil"/>
              <w:left w:val="nil"/>
              <w:bottom w:val="nil"/>
              <w:right w:val="nil"/>
            </w:tcBorders>
            <w:shd w:val="clear" w:color="auto" w:fill="auto"/>
            <w:noWrap/>
            <w:hideMark/>
          </w:tcPr>
          <w:p w14:paraId="2CE3D32A"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3B28B10C"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6.252</w:t>
            </w:r>
          </w:p>
        </w:tc>
        <w:tc>
          <w:tcPr>
            <w:tcW w:w="887" w:type="dxa"/>
            <w:tcBorders>
              <w:top w:val="nil"/>
              <w:left w:val="nil"/>
              <w:bottom w:val="nil"/>
              <w:right w:val="nil"/>
            </w:tcBorders>
            <w:shd w:val="clear" w:color="auto" w:fill="auto"/>
            <w:noWrap/>
            <w:hideMark/>
          </w:tcPr>
          <w:p w14:paraId="231CFB71"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2F992B35" w14:textId="77777777" w:rsidTr="00BB4A5C">
        <w:trPr>
          <w:trHeight w:val="240"/>
        </w:trPr>
        <w:tc>
          <w:tcPr>
            <w:tcW w:w="5951" w:type="dxa"/>
            <w:gridSpan w:val="3"/>
            <w:tcBorders>
              <w:top w:val="nil"/>
              <w:left w:val="nil"/>
              <w:bottom w:val="nil"/>
              <w:right w:val="nil"/>
            </w:tcBorders>
            <w:shd w:val="clear" w:color="000000" w:fill="FFFF00"/>
            <w:hideMark/>
          </w:tcPr>
          <w:p w14:paraId="1B6AA6E4"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Kapitalni projekt: K101301  Izgradnja sustava odvodnje</w:t>
            </w:r>
          </w:p>
        </w:tc>
        <w:tc>
          <w:tcPr>
            <w:tcW w:w="1420" w:type="dxa"/>
            <w:tcBorders>
              <w:top w:val="nil"/>
              <w:left w:val="nil"/>
              <w:bottom w:val="nil"/>
              <w:right w:val="nil"/>
            </w:tcBorders>
            <w:shd w:val="clear" w:color="000000" w:fill="FFFF00"/>
            <w:noWrap/>
            <w:hideMark/>
          </w:tcPr>
          <w:p w14:paraId="659149E6"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150.000</w:t>
            </w:r>
          </w:p>
        </w:tc>
        <w:tc>
          <w:tcPr>
            <w:tcW w:w="1117" w:type="dxa"/>
            <w:tcBorders>
              <w:top w:val="nil"/>
              <w:left w:val="nil"/>
              <w:bottom w:val="nil"/>
              <w:right w:val="nil"/>
            </w:tcBorders>
            <w:shd w:val="clear" w:color="000000" w:fill="FFFF00"/>
            <w:noWrap/>
            <w:hideMark/>
          </w:tcPr>
          <w:p w14:paraId="11CCEAED"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150.000</w:t>
            </w:r>
          </w:p>
        </w:tc>
        <w:tc>
          <w:tcPr>
            <w:tcW w:w="1293" w:type="dxa"/>
            <w:tcBorders>
              <w:top w:val="nil"/>
              <w:left w:val="nil"/>
              <w:bottom w:val="nil"/>
              <w:right w:val="nil"/>
            </w:tcBorders>
            <w:shd w:val="clear" w:color="000000" w:fill="FFFF00"/>
            <w:noWrap/>
            <w:hideMark/>
          </w:tcPr>
          <w:p w14:paraId="7D5D4EED"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150.000</w:t>
            </w:r>
          </w:p>
        </w:tc>
        <w:tc>
          <w:tcPr>
            <w:tcW w:w="887" w:type="dxa"/>
            <w:tcBorders>
              <w:top w:val="nil"/>
              <w:left w:val="nil"/>
              <w:bottom w:val="nil"/>
              <w:right w:val="nil"/>
            </w:tcBorders>
            <w:shd w:val="clear" w:color="000000" w:fill="FFFF00"/>
            <w:noWrap/>
            <w:hideMark/>
          </w:tcPr>
          <w:p w14:paraId="7FA9C936"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100,00</w:t>
            </w:r>
          </w:p>
        </w:tc>
      </w:tr>
      <w:tr w:rsidR="00BB4A5C" w:rsidRPr="00BB4A5C" w14:paraId="2241D951" w14:textId="77777777" w:rsidTr="00BB4A5C">
        <w:trPr>
          <w:trHeight w:val="240"/>
        </w:trPr>
        <w:tc>
          <w:tcPr>
            <w:tcW w:w="5951" w:type="dxa"/>
            <w:gridSpan w:val="3"/>
            <w:tcBorders>
              <w:top w:val="nil"/>
              <w:left w:val="nil"/>
              <w:bottom w:val="nil"/>
              <w:right w:val="nil"/>
            </w:tcBorders>
            <w:shd w:val="clear" w:color="auto" w:fill="auto"/>
            <w:hideMark/>
          </w:tcPr>
          <w:p w14:paraId="221B5D35" w14:textId="77777777" w:rsidR="00BB4A5C" w:rsidRPr="00BB4A5C" w:rsidRDefault="00BB4A5C" w:rsidP="00BB4A5C">
            <w:pPr>
              <w:spacing w:after="0" w:line="240" w:lineRule="auto"/>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Izvor financiranja: 11  Opći prihodi i primici</w:t>
            </w:r>
          </w:p>
        </w:tc>
        <w:tc>
          <w:tcPr>
            <w:tcW w:w="1420" w:type="dxa"/>
            <w:tcBorders>
              <w:top w:val="nil"/>
              <w:left w:val="nil"/>
              <w:bottom w:val="nil"/>
              <w:right w:val="nil"/>
            </w:tcBorders>
            <w:shd w:val="clear" w:color="auto" w:fill="auto"/>
            <w:noWrap/>
            <w:hideMark/>
          </w:tcPr>
          <w:p w14:paraId="0ED382A3"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122.000</w:t>
            </w:r>
          </w:p>
        </w:tc>
        <w:tc>
          <w:tcPr>
            <w:tcW w:w="1117" w:type="dxa"/>
            <w:tcBorders>
              <w:top w:val="nil"/>
              <w:left w:val="nil"/>
              <w:bottom w:val="nil"/>
              <w:right w:val="nil"/>
            </w:tcBorders>
            <w:shd w:val="clear" w:color="auto" w:fill="auto"/>
            <w:noWrap/>
            <w:hideMark/>
          </w:tcPr>
          <w:p w14:paraId="63476C86"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122.000</w:t>
            </w:r>
          </w:p>
        </w:tc>
        <w:tc>
          <w:tcPr>
            <w:tcW w:w="1293" w:type="dxa"/>
            <w:tcBorders>
              <w:top w:val="nil"/>
              <w:left w:val="nil"/>
              <w:bottom w:val="nil"/>
              <w:right w:val="nil"/>
            </w:tcBorders>
            <w:shd w:val="clear" w:color="auto" w:fill="auto"/>
            <w:noWrap/>
            <w:hideMark/>
          </w:tcPr>
          <w:p w14:paraId="461B2B31"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124.212</w:t>
            </w:r>
          </w:p>
        </w:tc>
        <w:tc>
          <w:tcPr>
            <w:tcW w:w="887" w:type="dxa"/>
            <w:tcBorders>
              <w:top w:val="nil"/>
              <w:left w:val="nil"/>
              <w:bottom w:val="nil"/>
              <w:right w:val="nil"/>
            </w:tcBorders>
            <w:shd w:val="clear" w:color="auto" w:fill="auto"/>
            <w:noWrap/>
            <w:hideMark/>
          </w:tcPr>
          <w:p w14:paraId="1B54E0D4"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101,81</w:t>
            </w:r>
          </w:p>
        </w:tc>
      </w:tr>
      <w:tr w:rsidR="00BB4A5C" w:rsidRPr="00BB4A5C" w14:paraId="0EC925BE" w14:textId="77777777" w:rsidTr="00BB4A5C">
        <w:trPr>
          <w:trHeight w:val="240"/>
        </w:trPr>
        <w:tc>
          <w:tcPr>
            <w:tcW w:w="222" w:type="dxa"/>
            <w:tcBorders>
              <w:top w:val="nil"/>
              <w:left w:val="nil"/>
              <w:bottom w:val="nil"/>
              <w:right w:val="nil"/>
            </w:tcBorders>
            <w:shd w:val="clear" w:color="auto" w:fill="auto"/>
            <w:noWrap/>
            <w:hideMark/>
          </w:tcPr>
          <w:p w14:paraId="533ACA06"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p>
        </w:tc>
        <w:tc>
          <w:tcPr>
            <w:tcW w:w="617" w:type="dxa"/>
            <w:tcBorders>
              <w:top w:val="nil"/>
              <w:left w:val="nil"/>
              <w:bottom w:val="nil"/>
              <w:right w:val="nil"/>
            </w:tcBorders>
            <w:shd w:val="clear" w:color="auto" w:fill="auto"/>
            <w:noWrap/>
            <w:hideMark/>
          </w:tcPr>
          <w:p w14:paraId="11651A9B"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38</w:t>
            </w:r>
          </w:p>
        </w:tc>
        <w:tc>
          <w:tcPr>
            <w:tcW w:w="5112" w:type="dxa"/>
            <w:tcBorders>
              <w:top w:val="nil"/>
              <w:left w:val="nil"/>
              <w:bottom w:val="nil"/>
              <w:right w:val="nil"/>
            </w:tcBorders>
            <w:shd w:val="clear" w:color="auto" w:fill="auto"/>
            <w:noWrap/>
            <w:hideMark/>
          </w:tcPr>
          <w:p w14:paraId="6EBA584A"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Ostali rashodi</w:t>
            </w:r>
          </w:p>
        </w:tc>
        <w:tc>
          <w:tcPr>
            <w:tcW w:w="1420" w:type="dxa"/>
            <w:tcBorders>
              <w:top w:val="nil"/>
              <w:left w:val="nil"/>
              <w:bottom w:val="nil"/>
              <w:right w:val="nil"/>
            </w:tcBorders>
            <w:shd w:val="clear" w:color="auto" w:fill="auto"/>
            <w:noWrap/>
            <w:hideMark/>
          </w:tcPr>
          <w:p w14:paraId="7DDA009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122.000</w:t>
            </w:r>
          </w:p>
        </w:tc>
        <w:tc>
          <w:tcPr>
            <w:tcW w:w="1117" w:type="dxa"/>
            <w:tcBorders>
              <w:top w:val="nil"/>
              <w:left w:val="nil"/>
              <w:bottom w:val="nil"/>
              <w:right w:val="nil"/>
            </w:tcBorders>
            <w:shd w:val="clear" w:color="auto" w:fill="auto"/>
            <w:noWrap/>
            <w:hideMark/>
          </w:tcPr>
          <w:p w14:paraId="2F56C9C6"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122.000</w:t>
            </w:r>
          </w:p>
        </w:tc>
        <w:tc>
          <w:tcPr>
            <w:tcW w:w="1293" w:type="dxa"/>
            <w:tcBorders>
              <w:top w:val="nil"/>
              <w:left w:val="nil"/>
              <w:bottom w:val="nil"/>
              <w:right w:val="nil"/>
            </w:tcBorders>
            <w:shd w:val="clear" w:color="auto" w:fill="auto"/>
            <w:noWrap/>
            <w:hideMark/>
          </w:tcPr>
          <w:p w14:paraId="2F878E11"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124.212</w:t>
            </w:r>
          </w:p>
        </w:tc>
        <w:tc>
          <w:tcPr>
            <w:tcW w:w="887" w:type="dxa"/>
            <w:tcBorders>
              <w:top w:val="nil"/>
              <w:left w:val="nil"/>
              <w:bottom w:val="nil"/>
              <w:right w:val="nil"/>
            </w:tcBorders>
            <w:shd w:val="clear" w:color="auto" w:fill="auto"/>
            <w:noWrap/>
            <w:hideMark/>
          </w:tcPr>
          <w:p w14:paraId="7E61F38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101,81</w:t>
            </w:r>
          </w:p>
        </w:tc>
      </w:tr>
      <w:tr w:rsidR="00BB4A5C" w:rsidRPr="00BB4A5C" w14:paraId="43CF2DD5" w14:textId="77777777" w:rsidTr="00BB4A5C">
        <w:trPr>
          <w:trHeight w:val="240"/>
        </w:trPr>
        <w:tc>
          <w:tcPr>
            <w:tcW w:w="222" w:type="dxa"/>
            <w:tcBorders>
              <w:top w:val="nil"/>
              <w:left w:val="nil"/>
              <w:bottom w:val="nil"/>
              <w:right w:val="nil"/>
            </w:tcBorders>
            <w:shd w:val="clear" w:color="auto" w:fill="auto"/>
            <w:noWrap/>
            <w:hideMark/>
          </w:tcPr>
          <w:p w14:paraId="55B9A272"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4D99C0A3"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386</w:t>
            </w:r>
          </w:p>
        </w:tc>
        <w:tc>
          <w:tcPr>
            <w:tcW w:w="5112" w:type="dxa"/>
            <w:tcBorders>
              <w:top w:val="nil"/>
              <w:left w:val="nil"/>
              <w:bottom w:val="nil"/>
              <w:right w:val="nil"/>
            </w:tcBorders>
            <w:shd w:val="clear" w:color="auto" w:fill="auto"/>
            <w:noWrap/>
            <w:hideMark/>
          </w:tcPr>
          <w:p w14:paraId="1E800329"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Kapitalne pomoći</w:t>
            </w:r>
          </w:p>
        </w:tc>
        <w:tc>
          <w:tcPr>
            <w:tcW w:w="1420" w:type="dxa"/>
            <w:tcBorders>
              <w:top w:val="nil"/>
              <w:left w:val="nil"/>
              <w:bottom w:val="nil"/>
              <w:right w:val="nil"/>
            </w:tcBorders>
            <w:shd w:val="clear" w:color="auto" w:fill="auto"/>
            <w:noWrap/>
            <w:hideMark/>
          </w:tcPr>
          <w:p w14:paraId="3005FC7C"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122.000</w:t>
            </w:r>
          </w:p>
        </w:tc>
        <w:tc>
          <w:tcPr>
            <w:tcW w:w="1117" w:type="dxa"/>
            <w:tcBorders>
              <w:top w:val="nil"/>
              <w:left w:val="nil"/>
              <w:bottom w:val="nil"/>
              <w:right w:val="nil"/>
            </w:tcBorders>
            <w:shd w:val="clear" w:color="auto" w:fill="auto"/>
            <w:noWrap/>
            <w:hideMark/>
          </w:tcPr>
          <w:p w14:paraId="70B3EA8D"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122.000</w:t>
            </w:r>
          </w:p>
        </w:tc>
        <w:tc>
          <w:tcPr>
            <w:tcW w:w="1293" w:type="dxa"/>
            <w:tcBorders>
              <w:top w:val="nil"/>
              <w:left w:val="nil"/>
              <w:bottom w:val="nil"/>
              <w:right w:val="nil"/>
            </w:tcBorders>
            <w:shd w:val="clear" w:color="auto" w:fill="auto"/>
            <w:noWrap/>
            <w:hideMark/>
          </w:tcPr>
          <w:p w14:paraId="413A0454"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124.212</w:t>
            </w:r>
          </w:p>
        </w:tc>
        <w:tc>
          <w:tcPr>
            <w:tcW w:w="887" w:type="dxa"/>
            <w:tcBorders>
              <w:top w:val="nil"/>
              <w:left w:val="nil"/>
              <w:bottom w:val="nil"/>
              <w:right w:val="nil"/>
            </w:tcBorders>
            <w:shd w:val="clear" w:color="auto" w:fill="auto"/>
            <w:noWrap/>
            <w:hideMark/>
          </w:tcPr>
          <w:p w14:paraId="69C4F3F0"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101,81</w:t>
            </w:r>
          </w:p>
        </w:tc>
      </w:tr>
      <w:tr w:rsidR="00BB4A5C" w:rsidRPr="00BB4A5C" w14:paraId="3496FFFF" w14:textId="77777777" w:rsidTr="00BB4A5C">
        <w:trPr>
          <w:trHeight w:val="277"/>
        </w:trPr>
        <w:tc>
          <w:tcPr>
            <w:tcW w:w="222" w:type="dxa"/>
            <w:tcBorders>
              <w:top w:val="nil"/>
              <w:left w:val="nil"/>
              <w:bottom w:val="nil"/>
              <w:right w:val="nil"/>
            </w:tcBorders>
            <w:shd w:val="clear" w:color="auto" w:fill="auto"/>
            <w:noWrap/>
            <w:hideMark/>
          </w:tcPr>
          <w:p w14:paraId="7E1E1094"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626EF38D"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3861</w:t>
            </w:r>
          </w:p>
        </w:tc>
        <w:tc>
          <w:tcPr>
            <w:tcW w:w="5112" w:type="dxa"/>
            <w:tcBorders>
              <w:top w:val="nil"/>
              <w:left w:val="nil"/>
              <w:bottom w:val="nil"/>
              <w:right w:val="nil"/>
            </w:tcBorders>
            <w:shd w:val="clear" w:color="auto" w:fill="auto"/>
            <w:hideMark/>
          </w:tcPr>
          <w:p w14:paraId="558256BE"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Kapitalne pomoći kreditnim i ostalim financijskim institucijama te trgovačkim društvima u javnom sektoru</w:t>
            </w:r>
          </w:p>
        </w:tc>
        <w:tc>
          <w:tcPr>
            <w:tcW w:w="1420" w:type="dxa"/>
            <w:tcBorders>
              <w:top w:val="nil"/>
              <w:left w:val="nil"/>
              <w:bottom w:val="nil"/>
              <w:right w:val="nil"/>
            </w:tcBorders>
            <w:shd w:val="clear" w:color="auto" w:fill="auto"/>
            <w:noWrap/>
            <w:hideMark/>
          </w:tcPr>
          <w:p w14:paraId="04468DCB" w14:textId="77777777" w:rsidR="00BB4A5C" w:rsidRPr="00BB4A5C" w:rsidRDefault="00BB4A5C" w:rsidP="00BB4A5C">
            <w:pPr>
              <w:spacing w:after="0" w:line="240" w:lineRule="auto"/>
              <w:rPr>
                <w:rFonts w:ascii="Arial" w:eastAsia="Times New Roman" w:hAnsi="Arial" w:cs="Arial"/>
                <w:color w:val="000000"/>
                <w:sz w:val="18"/>
                <w:szCs w:val="18"/>
                <w:lang w:eastAsia="hr-HR"/>
              </w:rPr>
            </w:pPr>
          </w:p>
        </w:tc>
        <w:tc>
          <w:tcPr>
            <w:tcW w:w="1117" w:type="dxa"/>
            <w:tcBorders>
              <w:top w:val="nil"/>
              <w:left w:val="nil"/>
              <w:bottom w:val="nil"/>
              <w:right w:val="nil"/>
            </w:tcBorders>
            <w:shd w:val="clear" w:color="auto" w:fill="auto"/>
            <w:noWrap/>
            <w:hideMark/>
          </w:tcPr>
          <w:p w14:paraId="21BA6543"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06CB7DE1"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124.212</w:t>
            </w:r>
          </w:p>
        </w:tc>
        <w:tc>
          <w:tcPr>
            <w:tcW w:w="887" w:type="dxa"/>
            <w:tcBorders>
              <w:top w:val="nil"/>
              <w:left w:val="nil"/>
              <w:bottom w:val="nil"/>
              <w:right w:val="nil"/>
            </w:tcBorders>
            <w:shd w:val="clear" w:color="auto" w:fill="auto"/>
            <w:noWrap/>
            <w:hideMark/>
          </w:tcPr>
          <w:p w14:paraId="47A8DF9A"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50153B3B" w14:textId="77777777" w:rsidTr="00BB4A5C">
        <w:trPr>
          <w:trHeight w:val="499"/>
        </w:trPr>
        <w:tc>
          <w:tcPr>
            <w:tcW w:w="5951" w:type="dxa"/>
            <w:gridSpan w:val="3"/>
            <w:tcBorders>
              <w:top w:val="nil"/>
              <w:left w:val="nil"/>
              <w:bottom w:val="nil"/>
              <w:right w:val="nil"/>
            </w:tcBorders>
            <w:shd w:val="clear" w:color="auto" w:fill="auto"/>
            <w:hideMark/>
          </w:tcPr>
          <w:p w14:paraId="1FE7A671" w14:textId="77777777" w:rsidR="00BB4A5C" w:rsidRPr="00BB4A5C" w:rsidRDefault="00BB4A5C" w:rsidP="00BB4A5C">
            <w:pPr>
              <w:spacing w:after="0" w:line="240" w:lineRule="auto"/>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Izvor financiranja: 432  Prihodi od naknade za ozakonjenje nezakonito izgrađene zgrade</w:t>
            </w:r>
          </w:p>
        </w:tc>
        <w:tc>
          <w:tcPr>
            <w:tcW w:w="1420" w:type="dxa"/>
            <w:tcBorders>
              <w:top w:val="nil"/>
              <w:left w:val="nil"/>
              <w:bottom w:val="nil"/>
              <w:right w:val="nil"/>
            </w:tcBorders>
            <w:shd w:val="clear" w:color="auto" w:fill="auto"/>
            <w:noWrap/>
            <w:hideMark/>
          </w:tcPr>
          <w:p w14:paraId="14E8F77F"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5.000</w:t>
            </w:r>
          </w:p>
        </w:tc>
        <w:tc>
          <w:tcPr>
            <w:tcW w:w="1117" w:type="dxa"/>
            <w:tcBorders>
              <w:top w:val="nil"/>
              <w:left w:val="nil"/>
              <w:bottom w:val="nil"/>
              <w:right w:val="nil"/>
            </w:tcBorders>
            <w:shd w:val="clear" w:color="auto" w:fill="auto"/>
            <w:noWrap/>
            <w:hideMark/>
          </w:tcPr>
          <w:p w14:paraId="486B90B0"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5.000</w:t>
            </w:r>
          </w:p>
        </w:tc>
        <w:tc>
          <w:tcPr>
            <w:tcW w:w="1293" w:type="dxa"/>
            <w:tcBorders>
              <w:top w:val="nil"/>
              <w:left w:val="nil"/>
              <w:bottom w:val="nil"/>
              <w:right w:val="nil"/>
            </w:tcBorders>
            <w:shd w:val="clear" w:color="auto" w:fill="auto"/>
            <w:noWrap/>
            <w:hideMark/>
          </w:tcPr>
          <w:p w14:paraId="619A89B3"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3.392</w:t>
            </w:r>
          </w:p>
        </w:tc>
        <w:tc>
          <w:tcPr>
            <w:tcW w:w="887" w:type="dxa"/>
            <w:tcBorders>
              <w:top w:val="nil"/>
              <w:left w:val="nil"/>
              <w:bottom w:val="nil"/>
              <w:right w:val="nil"/>
            </w:tcBorders>
            <w:shd w:val="clear" w:color="auto" w:fill="auto"/>
            <w:noWrap/>
            <w:hideMark/>
          </w:tcPr>
          <w:p w14:paraId="00A18919"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67,84</w:t>
            </w:r>
          </w:p>
        </w:tc>
      </w:tr>
      <w:tr w:rsidR="00BB4A5C" w:rsidRPr="00BB4A5C" w14:paraId="0D2C10F5" w14:textId="77777777" w:rsidTr="00BB4A5C">
        <w:trPr>
          <w:trHeight w:val="240"/>
        </w:trPr>
        <w:tc>
          <w:tcPr>
            <w:tcW w:w="222" w:type="dxa"/>
            <w:tcBorders>
              <w:top w:val="nil"/>
              <w:left w:val="nil"/>
              <w:bottom w:val="nil"/>
              <w:right w:val="nil"/>
            </w:tcBorders>
            <w:shd w:val="clear" w:color="auto" w:fill="auto"/>
            <w:noWrap/>
            <w:hideMark/>
          </w:tcPr>
          <w:p w14:paraId="598E1449"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p>
        </w:tc>
        <w:tc>
          <w:tcPr>
            <w:tcW w:w="617" w:type="dxa"/>
            <w:tcBorders>
              <w:top w:val="nil"/>
              <w:left w:val="nil"/>
              <w:bottom w:val="nil"/>
              <w:right w:val="nil"/>
            </w:tcBorders>
            <w:shd w:val="clear" w:color="auto" w:fill="auto"/>
            <w:noWrap/>
            <w:hideMark/>
          </w:tcPr>
          <w:p w14:paraId="3AAD0F42"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38</w:t>
            </w:r>
          </w:p>
        </w:tc>
        <w:tc>
          <w:tcPr>
            <w:tcW w:w="5112" w:type="dxa"/>
            <w:tcBorders>
              <w:top w:val="nil"/>
              <w:left w:val="nil"/>
              <w:bottom w:val="nil"/>
              <w:right w:val="nil"/>
            </w:tcBorders>
            <w:shd w:val="clear" w:color="auto" w:fill="auto"/>
            <w:noWrap/>
            <w:hideMark/>
          </w:tcPr>
          <w:p w14:paraId="1C2F2F8B"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Ostali rashodi</w:t>
            </w:r>
          </w:p>
        </w:tc>
        <w:tc>
          <w:tcPr>
            <w:tcW w:w="1420" w:type="dxa"/>
            <w:tcBorders>
              <w:top w:val="nil"/>
              <w:left w:val="nil"/>
              <w:bottom w:val="nil"/>
              <w:right w:val="nil"/>
            </w:tcBorders>
            <w:shd w:val="clear" w:color="auto" w:fill="auto"/>
            <w:noWrap/>
            <w:hideMark/>
          </w:tcPr>
          <w:p w14:paraId="593FB5CC"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5.000</w:t>
            </w:r>
          </w:p>
        </w:tc>
        <w:tc>
          <w:tcPr>
            <w:tcW w:w="1117" w:type="dxa"/>
            <w:tcBorders>
              <w:top w:val="nil"/>
              <w:left w:val="nil"/>
              <w:bottom w:val="nil"/>
              <w:right w:val="nil"/>
            </w:tcBorders>
            <w:shd w:val="clear" w:color="auto" w:fill="auto"/>
            <w:noWrap/>
            <w:hideMark/>
          </w:tcPr>
          <w:p w14:paraId="7C2E25D4"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5.000</w:t>
            </w:r>
          </w:p>
        </w:tc>
        <w:tc>
          <w:tcPr>
            <w:tcW w:w="1293" w:type="dxa"/>
            <w:tcBorders>
              <w:top w:val="nil"/>
              <w:left w:val="nil"/>
              <w:bottom w:val="nil"/>
              <w:right w:val="nil"/>
            </w:tcBorders>
            <w:shd w:val="clear" w:color="auto" w:fill="auto"/>
            <w:noWrap/>
            <w:hideMark/>
          </w:tcPr>
          <w:p w14:paraId="116E243D"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3.392</w:t>
            </w:r>
          </w:p>
        </w:tc>
        <w:tc>
          <w:tcPr>
            <w:tcW w:w="887" w:type="dxa"/>
            <w:tcBorders>
              <w:top w:val="nil"/>
              <w:left w:val="nil"/>
              <w:bottom w:val="nil"/>
              <w:right w:val="nil"/>
            </w:tcBorders>
            <w:shd w:val="clear" w:color="auto" w:fill="auto"/>
            <w:noWrap/>
            <w:hideMark/>
          </w:tcPr>
          <w:p w14:paraId="4970F321"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67,84</w:t>
            </w:r>
          </w:p>
        </w:tc>
      </w:tr>
      <w:tr w:rsidR="00BB4A5C" w:rsidRPr="00BB4A5C" w14:paraId="3D470AE2" w14:textId="77777777" w:rsidTr="00BB4A5C">
        <w:trPr>
          <w:trHeight w:val="240"/>
        </w:trPr>
        <w:tc>
          <w:tcPr>
            <w:tcW w:w="222" w:type="dxa"/>
            <w:tcBorders>
              <w:top w:val="nil"/>
              <w:left w:val="nil"/>
              <w:bottom w:val="nil"/>
              <w:right w:val="nil"/>
            </w:tcBorders>
            <w:shd w:val="clear" w:color="auto" w:fill="auto"/>
            <w:noWrap/>
            <w:hideMark/>
          </w:tcPr>
          <w:p w14:paraId="6E9343E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22A18210"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386</w:t>
            </w:r>
          </w:p>
        </w:tc>
        <w:tc>
          <w:tcPr>
            <w:tcW w:w="5112" w:type="dxa"/>
            <w:tcBorders>
              <w:top w:val="nil"/>
              <w:left w:val="nil"/>
              <w:bottom w:val="nil"/>
              <w:right w:val="nil"/>
            </w:tcBorders>
            <w:shd w:val="clear" w:color="auto" w:fill="auto"/>
            <w:noWrap/>
            <w:hideMark/>
          </w:tcPr>
          <w:p w14:paraId="290764AC"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Kapitalne pomoći</w:t>
            </w:r>
          </w:p>
        </w:tc>
        <w:tc>
          <w:tcPr>
            <w:tcW w:w="1420" w:type="dxa"/>
            <w:tcBorders>
              <w:top w:val="nil"/>
              <w:left w:val="nil"/>
              <w:bottom w:val="nil"/>
              <w:right w:val="nil"/>
            </w:tcBorders>
            <w:shd w:val="clear" w:color="auto" w:fill="auto"/>
            <w:noWrap/>
            <w:hideMark/>
          </w:tcPr>
          <w:p w14:paraId="1BADF18E"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5.000</w:t>
            </w:r>
          </w:p>
        </w:tc>
        <w:tc>
          <w:tcPr>
            <w:tcW w:w="1117" w:type="dxa"/>
            <w:tcBorders>
              <w:top w:val="nil"/>
              <w:left w:val="nil"/>
              <w:bottom w:val="nil"/>
              <w:right w:val="nil"/>
            </w:tcBorders>
            <w:shd w:val="clear" w:color="auto" w:fill="auto"/>
            <w:noWrap/>
            <w:hideMark/>
          </w:tcPr>
          <w:p w14:paraId="7B188A9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5.000</w:t>
            </w:r>
          </w:p>
        </w:tc>
        <w:tc>
          <w:tcPr>
            <w:tcW w:w="1293" w:type="dxa"/>
            <w:tcBorders>
              <w:top w:val="nil"/>
              <w:left w:val="nil"/>
              <w:bottom w:val="nil"/>
              <w:right w:val="nil"/>
            </w:tcBorders>
            <w:shd w:val="clear" w:color="auto" w:fill="auto"/>
            <w:noWrap/>
            <w:hideMark/>
          </w:tcPr>
          <w:p w14:paraId="778A5B16"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3.392</w:t>
            </w:r>
          </w:p>
        </w:tc>
        <w:tc>
          <w:tcPr>
            <w:tcW w:w="887" w:type="dxa"/>
            <w:tcBorders>
              <w:top w:val="nil"/>
              <w:left w:val="nil"/>
              <w:bottom w:val="nil"/>
              <w:right w:val="nil"/>
            </w:tcBorders>
            <w:shd w:val="clear" w:color="auto" w:fill="auto"/>
            <w:noWrap/>
            <w:hideMark/>
          </w:tcPr>
          <w:p w14:paraId="11D541B9"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67,84</w:t>
            </w:r>
          </w:p>
        </w:tc>
      </w:tr>
      <w:tr w:rsidR="00BB4A5C" w:rsidRPr="00BB4A5C" w14:paraId="7FD53073" w14:textId="77777777" w:rsidTr="00BB4A5C">
        <w:trPr>
          <w:trHeight w:val="226"/>
        </w:trPr>
        <w:tc>
          <w:tcPr>
            <w:tcW w:w="222" w:type="dxa"/>
            <w:tcBorders>
              <w:top w:val="nil"/>
              <w:left w:val="nil"/>
              <w:bottom w:val="nil"/>
              <w:right w:val="nil"/>
            </w:tcBorders>
            <w:shd w:val="clear" w:color="auto" w:fill="auto"/>
            <w:noWrap/>
            <w:hideMark/>
          </w:tcPr>
          <w:p w14:paraId="69794E2D"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6DB8F886"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3861</w:t>
            </w:r>
          </w:p>
        </w:tc>
        <w:tc>
          <w:tcPr>
            <w:tcW w:w="5112" w:type="dxa"/>
            <w:tcBorders>
              <w:top w:val="nil"/>
              <w:left w:val="nil"/>
              <w:bottom w:val="nil"/>
              <w:right w:val="nil"/>
            </w:tcBorders>
            <w:shd w:val="clear" w:color="auto" w:fill="auto"/>
            <w:hideMark/>
          </w:tcPr>
          <w:p w14:paraId="6C232743"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Kapitalne pomoći kreditnim i ostalim financijskim institucijama te trgovačkim društvima u javnom sektoru</w:t>
            </w:r>
          </w:p>
        </w:tc>
        <w:tc>
          <w:tcPr>
            <w:tcW w:w="1420" w:type="dxa"/>
            <w:tcBorders>
              <w:top w:val="nil"/>
              <w:left w:val="nil"/>
              <w:bottom w:val="nil"/>
              <w:right w:val="nil"/>
            </w:tcBorders>
            <w:shd w:val="clear" w:color="auto" w:fill="auto"/>
            <w:noWrap/>
            <w:hideMark/>
          </w:tcPr>
          <w:p w14:paraId="1BA6157A" w14:textId="77777777" w:rsidR="00BB4A5C" w:rsidRPr="00BB4A5C" w:rsidRDefault="00BB4A5C" w:rsidP="00BB4A5C">
            <w:pPr>
              <w:spacing w:after="0" w:line="240" w:lineRule="auto"/>
              <w:rPr>
                <w:rFonts w:ascii="Arial" w:eastAsia="Times New Roman" w:hAnsi="Arial" w:cs="Arial"/>
                <w:color w:val="000000"/>
                <w:sz w:val="18"/>
                <w:szCs w:val="18"/>
                <w:lang w:eastAsia="hr-HR"/>
              </w:rPr>
            </w:pPr>
          </w:p>
        </w:tc>
        <w:tc>
          <w:tcPr>
            <w:tcW w:w="1117" w:type="dxa"/>
            <w:tcBorders>
              <w:top w:val="nil"/>
              <w:left w:val="nil"/>
              <w:bottom w:val="nil"/>
              <w:right w:val="nil"/>
            </w:tcBorders>
            <w:shd w:val="clear" w:color="auto" w:fill="auto"/>
            <w:noWrap/>
            <w:hideMark/>
          </w:tcPr>
          <w:p w14:paraId="4D929E98"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0CDB0CAE"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3.392</w:t>
            </w:r>
          </w:p>
        </w:tc>
        <w:tc>
          <w:tcPr>
            <w:tcW w:w="887" w:type="dxa"/>
            <w:tcBorders>
              <w:top w:val="nil"/>
              <w:left w:val="nil"/>
              <w:bottom w:val="nil"/>
              <w:right w:val="nil"/>
            </w:tcBorders>
            <w:shd w:val="clear" w:color="auto" w:fill="auto"/>
            <w:noWrap/>
            <w:hideMark/>
          </w:tcPr>
          <w:p w14:paraId="4A82326C"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0,00</w:t>
            </w:r>
          </w:p>
        </w:tc>
      </w:tr>
      <w:tr w:rsidR="00BB4A5C" w:rsidRPr="00BB4A5C" w14:paraId="428B9318" w14:textId="77777777" w:rsidTr="00BB4A5C">
        <w:trPr>
          <w:trHeight w:val="240"/>
        </w:trPr>
        <w:tc>
          <w:tcPr>
            <w:tcW w:w="5951" w:type="dxa"/>
            <w:gridSpan w:val="3"/>
            <w:tcBorders>
              <w:top w:val="nil"/>
              <w:left w:val="nil"/>
              <w:bottom w:val="nil"/>
              <w:right w:val="nil"/>
            </w:tcBorders>
            <w:shd w:val="clear" w:color="auto" w:fill="auto"/>
            <w:noWrap/>
            <w:hideMark/>
          </w:tcPr>
          <w:p w14:paraId="30B0961A" w14:textId="77777777" w:rsidR="00BB4A5C" w:rsidRPr="00BB4A5C" w:rsidRDefault="00BB4A5C" w:rsidP="00BB4A5C">
            <w:pPr>
              <w:spacing w:after="0" w:line="240" w:lineRule="auto"/>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Izvor financiranja: 440 Prihodi od prodaje državnih stanova</w:t>
            </w:r>
          </w:p>
        </w:tc>
        <w:tc>
          <w:tcPr>
            <w:tcW w:w="1420" w:type="dxa"/>
            <w:tcBorders>
              <w:top w:val="nil"/>
              <w:left w:val="nil"/>
              <w:bottom w:val="nil"/>
              <w:right w:val="nil"/>
            </w:tcBorders>
            <w:shd w:val="clear" w:color="auto" w:fill="auto"/>
            <w:noWrap/>
            <w:hideMark/>
          </w:tcPr>
          <w:p w14:paraId="017B33B3"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23.000</w:t>
            </w:r>
          </w:p>
        </w:tc>
        <w:tc>
          <w:tcPr>
            <w:tcW w:w="1117" w:type="dxa"/>
            <w:tcBorders>
              <w:top w:val="nil"/>
              <w:left w:val="nil"/>
              <w:bottom w:val="nil"/>
              <w:right w:val="nil"/>
            </w:tcBorders>
            <w:shd w:val="clear" w:color="auto" w:fill="auto"/>
            <w:noWrap/>
            <w:hideMark/>
          </w:tcPr>
          <w:p w14:paraId="6E7AFBBE"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23.000</w:t>
            </w:r>
          </w:p>
        </w:tc>
        <w:tc>
          <w:tcPr>
            <w:tcW w:w="1293" w:type="dxa"/>
            <w:tcBorders>
              <w:top w:val="nil"/>
              <w:left w:val="nil"/>
              <w:bottom w:val="nil"/>
              <w:right w:val="nil"/>
            </w:tcBorders>
            <w:shd w:val="clear" w:color="auto" w:fill="auto"/>
            <w:noWrap/>
            <w:hideMark/>
          </w:tcPr>
          <w:p w14:paraId="7F189E2F"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22.396</w:t>
            </w:r>
          </w:p>
        </w:tc>
        <w:tc>
          <w:tcPr>
            <w:tcW w:w="887" w:type="dxa"/>
            <w:tcBorders>
              <w:top w:val="nil"/>
              <w:left w:val="nil"/>
              <w:bottom w:val="nil"/>
              <w:right w:val="nil"/>
            </w:tcBorders>
            <w:shd w:val="clear" w:color="auto" w:fill="auto"/>
            <w:noWrap/>
            <w:hideMark/>
          </w:tcPr>
          <w:p w14:paraId="6E7967AF"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97,37</w:t>
            </w:r>
          </w:p>
        </w:tc>
      </w:tr>
      <w:tr w:rsidR="00BB4A5C" w:rsidRPr="00BB4A5C" w14:paraId="634CA806" w14:textId="77777777" w:rsidTr="00BB4A5C">
        <w:trPr>
          <w:trHeight w:val="240"/>
        </w:trPr>
        <w:tc>
          <w:tcPr>
            <w:tcW w:w="222" w:type="dxa"/>
            <w:tcBorders>
              <w:top w:val="nil"/>
              <w:left w:val="nil"/>
              <w:bottom w:val="nil"/>
              <w:right w:val="nil"/>
            </w:tcBorders>
            <w:shd w:val="clear" w:color="auto" w:fill="auto"/>
            <w:noWrap/>
            <w:hideMark/>
          </w:tcPr>
          <w:p w14:paraId="7F96D68F"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p>
        </w:tc>
        <w:tc>
          <w:tcPr>
            <w:tcW w:w="617" w:type="dxa"/>
            <w:tcBorders>
              <w:top w:val="nil"/>
              <w:left w:val="nil"/>
              <w:bottom w:val="nil"/>
              <w:right w:val="nil"/>
            </w:tcBorders>
            <w:shd w:val="clear" w:color="auto" w:fill="auto"/>
            <w:noWrap/>
            <w:hideMark/>
          </w:tcPr>
          <w:p w14:paraId="58B219CB"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38</w:t>
            </w:r>
          </w:p>
        </w:tc>
        <w:tc>
          <w:tcPr>
            <w:tcW w:w="5112" w:type="dxa"/>
            <w:tcBorders>
              <w:top w:val="nil"/>
              <w:left w:val="nil"/>
              <w:bottom w:val="nil"/>
              <w:right w:val="nil"/>
            </w:tcBorders>
            <w:shd w:val="clear" w:color="auto" w:fill="auto"/>
            <w:noWrap/>
            <w:hideMark/>
          </w:tcPr>
          <w:p w14:paraId="439465AD"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Ostali rashodi</w:t>
            </w:r>
          </w:p>
        </w:tc>
        <w:tc>
          <w:tcPr>
            <w:tcW w:w="1420" w:type="dxa"/>
            <w:tcBorders>
              <w:top w:val="nil"/>
              <w:left w:val="nil"/>
              <w:bottom w:val="nil"/>
              <w:right w:val="nil"/>
            </w:tcBorders>
            <w:shd w:val="clear" w:color="auto" w:fill="auto"/>
            <w:noWrap/>
            <w:hideMark/>
          </w:tcPr>
          <w:p w14:paraId="2F0D6B06"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23.000</w:t>
            </w:r>
          </w:p>
        </w:tc>
        <w:tc>
          <w:tcPr>
            <w:tcW w:w="1117" w:type="dxa"/>
            <w:tcBorders>
              <w:top w:val="nil"/>
              <w:left w:val="nil"/>
              <w:bottom w:val="nil"/>
              <w:right w:val="nil"/>
            </w:tcBorders>
            <w:shd w:val="clear" w:color="auto" w:fill="auto"/>
            <w:noWrap/>
            <w:hideMark/>
          </w:tcPr>
          <w:p w14:paraId="30CFA277"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23.000</w:t>
            </w:r>
          </w:p>
        </w:tc>
        <w:tc>
          <w:tcPr>
            <w:tcW w:w="1293" w:type="dxa"/>
            <w:tcBorders>
              <w:top w:val="nil"/>
              <w:left w:val="nil"/>
              <w:bottom w:val="nil"/>
              <w:right w:val="nil"/>
            </w:tcBorders>
            <w:shd w:val="clear" w:color="auto" w:fill="auto"/>
            <w:noWrap/>
            <w:hideMark/>
          </w:tcPr>
          <w:p w14:paraId="28988E8A"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22.396</w:t>
            </w:r>
          </w:p>
        </w:tc>
        <w:tc>
          <w:tcPr>
            <w:tcW w:w="887" w:type="dxa"/>
            <w:tcBorders>
              <w:top w:val="nil"/>
              <w:left w:val="nil"/>
              <w:bottom w:val="nil"/>
              <w:right w:val="nil"/>
            </w:tcBorders>
            <w:shd w:val="clear" w:color="auto" w:fill="auto"/>
            <w:noWrap/>
            <w:hideMark/>
          </w:tcPr>
          <w:p w14:paraId="7FA11FC4"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97,37</w:t>
            </w:r>
          </w:p>
        </w:tc>
      </w:tr>
      <w:tr w:rsidR="00BB4A5C" w:rsidRPr="00BB4A5C" w14:paraId="51C35484" w14:textId="77777777" w:rsidTr="00BB4A5C">
        <w:trPr>
          <w:trHeight w:val="240"/>
        </w:trPr>
        <w:tc>
          <w:tcPr>
            <w:tcW w:w="222" w:type="dxa"/>
            <w:tcBorders>
              <w:top w:val="nil"/>
              <w:left w:val="nil"/>
              <w:bottom w:val="nil"/>
              <w:right w:val="nil"/>
            </w:tcBorders>
            <w:shd w:val="clear" w:color="auto" w:fill="auto"/>
            <w:noWrap/>
            <w:hideMark/>
          </w:tcPr>
          <w:p w14:paraId="0ED6D7E8"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63259E12"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386</w:t>
            </w:r>
          </w:p>
        </w:tc>
        <w:tc>
          <w:tcPr>
            <w:tcW w:w="5112" w:type="dxa"/>
            <w:tcBorders>
              <w:top w:val="nil"/>
              <w:left w:val="nil"/>
              <w:bottom w:val="nil"/>
              <w:right w:val="nil"/>
            </w:tcBorders>
            <w:shd w:val="clear" w:color="auto" w:fill="auto"/>
            <w:noWrap/>
            <w:hideMark/>
          </w:tcPr>
          <w:p w14:paraId="352DFA9F"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Kapitalne pomoći</w:t>
            </w:r>
          </w:p>
        </w:tc>
        <w:tc>
          <w:tcPr>
            <w:tcW w:w="1420" w:type="dxa"/>
            <w:tcBorders>
              <w:top w:val="nil"/>
              <w:left w:val="nil"/>
              <w:bottom w:val="nil"/>
              <w:right w:val="nil"/>
            </w:tcBorders>
            <w:shd w:val="clear" w:color="auto" w:fill="auto"/>
            <w:noWrap/>
            <w:hideMark/>
          </w:tcPr>
          <w:p w14:paraId="3FF476A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23.000</w:t>
            </w:r>
          </w:p>
        </w:tc>
        <w:tc>
          <w:tcPr>
            <w:tcW w:w="1117" w:type="dxa"/>
            <w:tcBorders>
              <w:top w:val="nil"/>
              <w:left w:val="nil"/>
              <w:bottom w:val="nil"/>
              <w:right w:val="nil"/>
            </w:tcBorders>
            <w:shd w:val="clear" w:color="auto" w:fill="auto"/>
            <w:noWrap/>
            <w:hideMark/>
          </w:tcPr>
          <w:p w14:paraId="2079F802"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23.000</w:t>
            </w:r>
          </w:p>
        </w:tc>
        <w:tc>
          <w:tcPr>
            <w:tcW w:w="1293" w:type="dxa"/>
            <w:tcBorders>
              <w:top w:val="nil"/>
              <w:left w:val="nil"/>
              <w:bottom w:val="nil"/>
              <w:right w:val="nil"/>
            </w:tcBorders>
            <w:shd w:val="clear" w:color="auto" w:fill="auto"/>
            <w:noWrap/>
            <w:hideMark/>
          </w:tcPr>
          <w:p w14:paraId="022C35CE"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22.396</w:t>
            </w:r>
          </w:p>
        </w:tc>
        <w:tc>
          <w:tcPr>
            <w:tcW w:w="887" w:type="dxa"/>
            <w:tcBorders>
              <w:top w:val="nil"/>
              <w:left w:val="nil"/>
              <w:bottom w:val="nil"/>
              <w:right w:val="nil"/>
            </w:tcBorders>
            <w:shd w:val="clear" w:color="auto" w:fill="auto"/>
            <w:noWrap/>
            <w:hideMark/>
          </w:tcPr>
          <w:p w14:paraId="7518C17A"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97,37</w:t>
            </w:r>
          </w:p>
        </w:tc>
      </w:tr>
      <w:tr w:rsidR="0015058E" w:rsidRPr="00BB4A5C" w14:paraId="5F88B860" w14:textId="77777777" w:rsidTr="0085162B">
        <w:trPr>
          <w:trHeight w:val="720"/>
        </w:trPr>
        <w:tc>
          <w:tcPr>
            <w:tcW w:w="5951" w:type="dxa"/>
            <w:gridSpan w:val="3"/>
            <w:tcBorders>
              <w:top w:val="single" w:sz="4" w:space="0" w:color="auto"/>
              <w:left w:val="nil"/>
              <w:bottom w:val="single" w:sz="4" w:space="0" w:color="auto"/>
              <w:right w:val="nil"/>
            </w:tcBorders>
            <w:shd w:val="clear" w:color="000000" w:fill="FFFFFF"/>
            <w:noWrap/>
            <w:vAlign w:val="center"/>
            <w:hideMark/>
          </w:tcPr>
          <w:p w14:paraId="75661D5A" w14:textId="77777777" w:rsidR="0015058E" w:rsidRPr="00BB4A5C" w:rsidRDefault="0015058E"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lastRenderedPageBreak/>
              <w:t>Brojčana oznaka i naziv</w:t>
            </w:r>
          </w:p>
        </w:tc>
        <w:tc>
          <w:tcPr>
            <w:tcW w:w="1420" w:type="dxa"/>
            <w:tcBorders>
              <w:top w:val="single" w:sz="4" w:space="0" w:color="auto"/>
              <w:left w:val="nil"/>
              <w:bottom w:val="single" w:sz="4" w:space="0" w:color="auto"/>
              <w:right w:val="nil"/>
            </w:tcBorders>
            <w:shd w:val="clear" w:color="000000" w:fill="FFFFFF"/>
            <w:vAlign w:val="center"/>
            <w:hideMark/>
          </w:tcPr>
          <w:p w14:paraId="6980EF0B" w14:textId="77777777" w:rsidR="0015058E" w:rsidRDefault="0015058E"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xml:space="preserve">Izvorni </w:t>
            </w:r>
          </w:p>
          <w:p w14:paraId="125F61D3" w14:textId="77777777" w:rsidR="0015058E" w:rsidRDefault="0015058E"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xml:space="preserve">plan za </w:t>
            </w:r>
          </w:p>
          <w:p w14:paraId="7038938C" w14:textId="77777777" w:rsidR="0015058E" w:rsidRPr="00BB4A5C" w:rsidRDefault="0015058E"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w:t>
            </w:r>
            <w:r w:rsidRPr="00BB4A5C">
              <w:rPr>
                <w:rFonts w:ascii="Arial" w:eastAsia="Times New Roman" w:hAnsi="Arial" w:cs="Arial"/>
                <w:color w:val="000000"/>
                <w:sz w:val="18"/>
                <w:szCs w:val="18"/>
                <w:lang w:eastAsia="hr-HR"/>
              </w:rPr>
              <w:t>020</w:t>
            </w:r>
          </w:p>
        </w:tc>
        <w:tc>
          <w:tcPr>
            <w:tcW w:w="1117" w:type="dxa"/>
            <w:tcBorders>
              <w:top w:val="single" w:sz="4" w:space="0" w:color="auto"/>
              <w:left w:val="nil"/>
              <w:bottom w:val="single" w:sz="4" w:space="0" w:color="auto"/>
              <w:right w:val="nil"/>
            </w:tcBorders>
            <w:shd w:val="clear" w:color="000000" w:fill="FFFFFF"/>
            <w:vAlign w:val="center"/>
            <w:hideMark/>
          </w:tcPr>
          <w:p w14:paraId="45814F08" w14:textId="77777777" w:rsidR="0015058E" w:rsidRPr="00BB4A5C" w:rsidRDefault="0015058E"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Tekući plan za</w:t>
            </w:r>
            <w:r w:rsidRPr="00BB4A5C">
              <w:rPr>
                <w:rFonts w:ascii="Arial" w:eastAsia="Times New Roman" w:hAnsi="Arial" w:cs="Arial"/>
                <w:color w:val="000000"/>
                <w:sz w:val="18"/>
                <w:szCs w:val="18"/>
                <w:lang w:eastAsia="hr-HR"/>
              </w:rPr>
              <w:t xml:space="preserve"> 2020</w:t>
            </w:r>
          </w:p>
        </w:tc>
        <w:tc>
          <w:tcPr>
            <w:tcW w:w="1293" w:type="dxa"/>
            <w:tcBorders>
              <w:top w:val="single" w:sz="4" w:space="0" w:color="auto"/>
              <w:left w:val="nil"/>
              <w:bottom w:val="single" w:sz="4" w:space="0" w:color="auto"/>
              <w:right w:val="nil"/>
            </w:tcBorders>
            <w:shd w:val="clear" w:color="000000" w:fill="FFFFFF"/>
            <w:vAlign w:val="center"/>
            <w:hideMark/>
          </w:tcPr>
          <w:p w14:paraId="0CC1B269" w14:textId="77777777" w:rsidR="0015058E" w:rsidRDefault="0015058E"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Ostvarenje/</w:t>
            </w:r>
          </w:p>
          <w:p w14:paraId="7DE62B13" w14:textId="77777777" w:rsidR="0015058E" w:rsidRDefault="0015058E"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izvršenje</w:t>
            </w:r>
          </w:p>
          <w:p w14:paraId="020F7C4E" w14:textId="77777777" w:rsidR="0015058E" w:rsidRPr="00BB4A5C" w:rsidRDefault="0015058E" w:rsidP="0085162B">
            <w:pPr>
              <w:spacing w:after="0" w:line="240" w:lineRule="auto"/>
              <w:jc w:val="center"/>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2020</w:t>
            </w:r>
          </w:p>
        </w:tc>
        <w:tc>
          <w:tcPr>
            <w:tcW w:w="887" w:type="dxa"/>
            <w:tcBorders>
              <w:top w:val="single" w:sz="4" w:space="0" w:color="auto"/>
              <w:left w:val="nil"/>
              <w:bottom w:val="single" w:sz="4" w:space="0" w:color="auto"/>
              <w:right w:val="nil"/>
            </w:tcBorders>
            <w:shd w:val="clear" w:color="000000" w:fill="FFFFFF"/>
            <w:vAlign w:val="center"/>
            <w:hideMark/>
          </w:tcPr>
          <w:p w14:paraId="27206E51" w14:textId="77777777" w:rsidR="0015058E" w:rsidRDefault="0015058E"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Indeks</w:t>
            </w:r>
          </w:p>
          <w:p w14:paraId="2234D2D3" w14:textId="77777777" w:rsidR="0015058E" w:rsidRPr="00BB4A5C" w:rsidRDefault="0015058E"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4/3</w:t>
            </w:r>
          </w:p>
        </w:tc>
      </w:tr>
      <w:tr w:rsidR="0015058E" w:rsidRPr="00BB4A5C" w14:paraId="29B911B3" w14:textId="77777777" w:rsidTr="0085162B">
        <w:trPr>
          <w:trHeight w:val="240"/>
        </w:trPr>
        <w:tc>
          <w:tcPr>
            <w:tcW w:w="5951" w:type="dxa"/>
            <w:gridSpan w:val="3"/>
            <w:tcBorders>
              <w:top w:val="single" w:sz="4" w:space="0" w:color="auto"/>
              <w:left w:val="nil"/>
              <w:bottom w:val="single" w:sz="4" w:space="0" w:color="auto"/>
              <w:right w:val="nil"/>
            </w:tcBorders>
            <w:shd w:val="clear" w:color="000000" w:fill="FFFFFF"/>
            <w:noWrap/>
            <w:hideMark/>
          </w:tcPr>
          <w:p w14:paraId="1B161EE8" w14:textId="77777777" w:rsidR="0015058E" w:rsidRPr="00BB4A5C" w:rsidRDefault="0015058E" w:rsidP="0085162B">
            <w:pPr>
              <w:spacing w:after="0" w:line="240" w:lineRule="auto"/>
              <w:jc w:val="center"/>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w:t>
            </w:r>
          </w:p>
        </w:tc>
        <w:tc>
          <w:tcPr>
            <w:tcW w:w="1420" w:type="dxa"/>
            <w:tcBorders>
              <w:top w:val="single" w:sz="4" w:space="0" w:color="auto"/>
              <w:left w:val="nil"/>
              <w:bottom w:val="single" w:sz="4" w:space="0" w:color="auto"/>
              <w:right w:val="nil"/>
            </w:tcBorders>
            <w:shd w:val="clear" w:color="000000" w:fill="FFFFFF"/>
            <w:hideMark/>
          </w:tcPr>
          <w:p w14:paraId="3AAC7091" w14:textId="77777777" w:rsidR="0015058E" w:rsidRPr="00BB4A5C" w:rsidRDefault="0015058E" w:rsidP="0085162B">
            <w:pPr>
              <w:spacing w:after="0" w:line="240" w:lineRule="auto"/>
              <w:jc w:val="center"/>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w:t>
            </w:r>
          </w:p>
        </w:tc>
        <w:tc>
          <w:tcPr>
            <w:tcW w:w="1117" w:type="dxa"/>
            <w:tcBorders>
              <w:top w:val="single" w:sz="4" w:space="0" w:color="auto"/>
              <w:left w:val="nil"/>
              <w:bottom w:val="single" w:sz="4" w:space="0" w:color="auto"/>
              <w:right w:val="nil"/>
            </w:tcBorders>
            <w:shd w:val="clear" w:color="000000" w:fill="FFFFFF"/>
            <w:hideMark/>
          </w:tcPr>
          <w:p w14:paraId="04672CB1" w14:textId="77777777" w:rsidR="0015058E" w:rsidRPr="00BB4A5C" w:rsidRDefault="0015058E" w:rsidP="0085162B">
            <w:pPr>
              <w:spacing w:after="0" w:line="240" w:lineRule="auto"/>
              <w:jc w:val="center"/>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w:t>
            </w:r>
          </w:p>
        </w:tc>
        <w:tc>
          <w:tcPr>
            <w:tcW w:w="1293" w:type="dxa"/>
            <w:tcBorders>
              <w:top w:val="single" w:sz="4" w:space="0" w:color="auto"/>
              <w:left w:val="nil"/>
              <w:bottom w:val="single" w:sz="4" w:space="0" w:color="auto"/>
              <w:right w:val="nil"/>
            </w:tcBorders>
            <w:shd w:val="clear" w:color="000000" w:fill="FFFFFF"/>
            <w:hideMark/>
          </w:tcPr>
          <w:p w14:paraId="052A36C1" w14:textId="77777777" w:rsidR="0015058E" w:rsidRPr="00BB4A5C" w:rsidRDefault="0015058E" w:rsidP="0085162B">
            <w:pPr>
              <w:spacing w:after="0" w:line="240" w:lineRule="auto"/>
              <w:jc w:val="center"/>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w:t>
            </w:r>
          </w:p>
        </w:tc>
        <w:tc>
          <w:tcPr>
            <w:tcW w:w="887" w:type="dxa"/>
            <w:tcBorders>
              <w:top w:val="single" w:sz="4" w:space="0" w:color="auto"/>
              <w:left w:val="nil"/>
              <w:bottom w:val="single" w:sz="4" w:space="0" w:color="auto"/>
              <w:right w:val="nil"/>
            </w:tcBorders>
            <w:shd w:val="clear" w:color="000000" w:fill="FFFFFF"/>
            <w:noWrap/>
            <w:hideMark/>
          </w:tcPr>
          <w:p w14:paraId="3F834349" w14:textId="77777777" w:rsidR="0015058E" w:rsidRPr="00BB4A5C" w:rsidRDefault="0015058E" w:rsidP="0085162B">
            <w:pPr>
              <w:spacing w:after="0" w:line="240" w:lineRule="auto"/>
              <w:jc w:val="center"/>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5</w:t>
            </w:r>
          </w:p>
        </w:tc>
      </w:tr>
      <w:tr w:rsidR="00BB4A5C" w:rsidRPr="00BB4A5C" w14:paraId="71A8F5E7" w14:textId="77777777" w:rsidTr="00BB4A5C">
        <w:trPr>
          <w:trHeight w:val="497"/>
        </w:trPr>
        <w:tc>
          <w:tcPr>
            <w:tcW w:w="222" w:type="dxa"/>
            <w:tcBorders>
              <w:top w:val="nil"/>
              <w:left w:val="nil"/>
              <w:bottom w:val="nil"/>
              <w:right w:val="nil"/>
            </w:tcBorders>
            <w:shd w:val="clear" w:color="auto" w:fill="auto"/>
            <w:noWrap/>
            <w:hideMark/>
          </w:tcPr>
          <w:p w14:paraId="4D8E2BC9"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6232A412"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3861</w:t>
            </w:r>
          </w:p>
        </w:tc>
        <w:tc>
          <w:tcPr>
            <w:tcW w:w="5112" w:type="dxa"/>
            <w:tcBorders>
              <w:top w:val="nil"/>
              <w:left w:val="nil"/>
              <w:bottom w:val="nil"/>
              <w:right w:val="nil"/>
            </w:tcBorders>
            <w:shd w:val="clear" w:color="auto" w:fill="auto"/>
            <w:hideMark/>
          </w:tcPr>
          <w:p w14:paraId="4BCD2F83"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Kapitalne pomoći kreditnim i ostalim financijskim institucijama te trgovačkim društvima u javnom sektoru</w:t>
            </w:r>
          </w:p>
        </w:tc>
        <w:tc>
          <w:tcPr>
            <w:tcW w:w="1420" w:type="dxa"/>
            <w:tcBorders>
              <w:top w:val="nil"/>
              <w:left w:val="nil"/>
              <w:bottom w:val="nil"/>
              <w:right w:val="nil"/>
            </w:tcBorders>
            <w:shd w:val="clear" w:color="auto" w:fill="auto"/>
            <w:noWrap/>
            <w:hideMark/>
          </w:tcPr>
          <w:p w14:paraId="19A4A0CA" w14:textId="77777777" w:rsidR="00BB4A5C" w:rsidRPr="00BB4A5C" w:rsidRDefault="00BB4A5C" w:rsidP="00BB4A5C">
            <w:pPr>
              <w:spacing w:after="0" w:line="240" w:lineRule="auto"/>
              <w:rPr>
                <w:rFonts w:ascii="Arial" w:eastAsia="Times New Roman" w:hAnsi="Arial" w:cs="Arial"/>
                <w:color w:val="000000"/>
                <w:sz w:val="18"/>
                <w:szCs w:val="18"/>
                <w:lang w:eastAsia="hr-HR"/>
              </w:rPr>
            </w:pPr>
          </w:p>
        </w:tc>
        <w:tc>
          <w:tcPr>
            <w:tcW w:w="1117" w:type="dxa"/>
            <w:tcBorders>
              <w:top w:val="nil"/>
              <w:left w:val="nil"/>
              <w:bottom w:val="nil"/>
              <w:right w:val="nil"/>
            </w:tcBorders>
            <w:shd w:val="clear" w:color="auto" w:fill="auto"/>
            <w:noWrap/>
            <w:hideMark/>
          </w:tcPr>
          <w:p w14:paraId="5BB923F2"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68A4EE74"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22.396</w:t>
            </w:r>
          </w:p>
        </w:tc>
        <w:tc>
          <w:tcPr>
            <w:tcW w:w="887" w:type="dxa"/>
            <w:tcBorders>
              <w:top w:val="nil"/>
              <w:left w:val="nil"/>
              <w:bottom w:val="nil"/>
              <w:right w:val="nil"/>
            </w:tcBorders>
            <w:shd w:val="clear" w:color="auto" w:fill="auto"/>
            <w:noWrap/>
            <w:hideMark/>
          </w:tcPr>
          <w:p w14:paraId="1A5CB56E"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55B5761B" w14:textId="77777777" w:rsidTr="00BB4A5C">
        <w:trPr>
          <w:trHeight w:val="150"/>
        </w:trPr>
        <w:tc>
          <w:tcPr>
            <w:tcW w:w="5951" w:type="dxa"/>
            <w:gridSpan w:val="3"/>
            <w:tcBorders>
              <w:top w:val="nil"/>
              <w:left w:val="nil"/>
              <w:bottom w:val="nil"/>
              <w:right w:val="nil"/>
            </w:tcBorders>
            <w:shd w:val="clear" w:color="000000" w:fill="FFFF00"/>
            <w:hideMark/>
          </w:tcPr>
          <w:p w14:paraId="79EEA0EA"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Kapitalni projekt: K101302  Izgradnja sustava vodoopskrbe</w:t>
            </w:r>
          </w:p>
        </w:tc>
        <w:tc>
          <w:tcPr>
            <w:tcW w:w="1420" w:type="dxa"/>
            <w:tcBorders>
              <w:top w:val="nil"/>
              <w:left w:val="nil"/>
              <w:bottom w:val="nil"/>
              <w:right w:val="nil"/>
            </w:tcBorders>
            <w:shd w:val="clear" w:color="000000" w:fill="FFFF00"/>
            <w:noWrap/>
            <w:hideMark/>
          </w:tcPr>
          <w:p w14:paraId="52A036E7"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98.000</w:t>
            </w:r>
          </w:p>
        </w:tc>
        <w:tc>
          <w:tcPr>
            <w:tcW w:w="1117" w:type="dxa"/>
            <w:tcBorders>
              <w:top w:val="nil"/>
              <w:left w:val="nil"/>
              <w:bottom w:val="nil"/>
              <w:right w:val="nil"/>
            </w:tcBorders>
            <w:shd w:val="clear" w:color="000000" w:fill="FFFF00"/>
            <w:noWrap/>
            <w:hideMark/>
          </w:tcPr>
          <w:p w14:paraId="67672C88"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98.000</w:t>
            </w:r>
          </w:p>
        </w:tc>
        <w:tc>
          <w:tcPr>
            <w:tcW w:w="1293" w:type="dxa"/>
            <w:tcBorders>
              <w:top w:val="nil"/>
              <w:left w:val="nil"/>
              <w:bottom w:val="nil"/>
              <w:right w:val="nil"/>
            </w:tcBorders>
            <w:shd w:val="clear" w:color="000000" w:fill="FFFF00"/>
            <w:noWrap/>
            <w:hideMark/>
          </w:tcPr>
          <w:p w14:paraId="7C245DD4"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97.585</w:t>
            </w:r>
          </w:p>
        </w:tc>
        <w:tc>
          <w:tcPr>
            <w:tcW w:w="887" w:type="dxa"/>
            <w:tcBorders>
              <w:top w:val="nil"/>
              <w:left w:val="nil"/>
              <w:bottom w:val="nil"/>
              <w:right w:val="nil"/>
            </w:tcBorders>
            <w:shd w:val="clear" w:color="000000" w:fill="FFFF00"/>
            <w:noWrap/>
            <w:hideMark/>
          </w:tcPr>
          <w:p w14:paraId="1A309AF5"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99,58</w:t>
            </w:r>
          </w:p>
        </w:tc>
      </w:tr>
      <w:tr w:rsidR="00BB4A5C" w:rsidRPr="00BB4A5C" w14:paraId="634CB514" w14:textId="77777777" w:rsidTr="00BB4A5C">
        <w:trPr>
          <w:trHeight w:val="240"/>
        </w:trPr>
        <w:tc>
          <w:tcPr>
            <w:tcW w:w="5951" w:type="dxa"/>
            <w:gridSpan w:val="3"/>
            <w:tcBorders>
              <w:top w:val="nil"/>
              <w:left w:val="nil"/>
              <w:bottom w:val="nil"/>
              <w:right w:val="nil"/>
            </w:tcBorders>
            <w:shd w:val="clear" w:color="auto" w:fill="auto"/>
            <w:hideMark/>
          </w:tcPr>
          <w:p w14:paraId="2D80C021" w14:textId="77777777" w:rsidR="00BB4A5C" w:rsidRPr="00BB4A5C" w:rsidRDefault="00BB4A5C" w:rsidP="00BB4A5C">
            <w:pPr>
              <w:spacing w:after="0" w:line="240" w:lineRule="auto"/>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Izvor financiranja: 11 Opći prihodi i primici</w:t>
            </w:r>
          </w:p>
        </w:tc>
        <w:tc>
          <w:tcPr>
            <w:tcW w:w="1420" w:type="dxa"/>
            <w:tcBorders>
              <w:top w:val="nil"/>
              <w:left w:val="nil"/>
              <w:bottom w:val="nil"/>
              <w:right w:val="nil"/>
            </w:tcBorders>
            <w:shd w:val="clear" w:color="auto" w:fill="auto"/>
            <w:noWrap/>
            <w:hideMark/>
          </w:tcPr>
          <w:p w14:paraId="3F576F0E"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98.000</w:t>
            </w:r>
          </w:p>
        </w:tc>
        <w:tc>
          <w:tcPr>
            <w:tcW w:w="1117" w:type="dxa"/>
            <w:tcBorders>
              <w:top w:val="nil"/>
              <w:left w:val="nil"/>
              <w:bottom w:val="nil"/>
              <w:right w:val="nil"/>
            </w:tcBorders>
            <w:shd w:val="clear" w:color="auto" w:fill="auto"/>
            <w:noWrap/>
            <w:hideMark/>
          </w:tcPr>
          <w:p w14:paraId="184C475A"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98.000</w:t>
            </w:r>
          </w:p>
        </w:tc>
        <w:tc>
          <w:tcPr>
            <w:tcW w:w="1293" w:type="dxa"/>
            <w:tcBorders>
              <w:top w:val="nil"/>
              <w:left w:val="nil"/>
              <w:bottom w:val="nil"/>
              <w:right w:val="nil"/>
            </w:tcBorders>
            <w:shd w:val="clear" w:color="auto" w:fill="auto"/>
            <w:noWrap/>
            <w:hideMark/>
          </w:tcPr>
          <w:p w14:paraId="415A0450"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97.585</w:t>
            </w:r>
          </w:p>
        </w:tc>
        <w:tc>
          <w:tcPr>
            <w:tcW w:w="887" w:type="dxa"/>
            <w:tcBorders>
              <w:top w:val="nil"/>
              <w:left w:val="nil"/>
              <w:bottom w:val="nil"/>
              <w:right w:val="nil"/>
            </w:tcBorders>
            <w:shd w:val="clear" w:color="auto" w:fill="auto"/>
            <w:noWrap/>
            <w:hideMark/>
          </w:tcPr>
          <w:p w14:paraId="356448E1"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99,58</w:t>
            </w:r>
          </w:p>
        </w:tc>
      </w:tr>
      <w:tr w:rsidR="00BB4A5C" w:rsidRPr="00BB4A5C" w14:paraId="588E7EA2" w14:textId="77777777" w:rsidTr="00BB4A5C">
        <w:trPr>
          <w:trHeight w:val="240"/>
        </w:trPr>
        <w:tc>
          <w:tcPr>
            <w:tcW w:w="222" w:type="dxa"/>
            <w:tcBorders>
              <w:top w:val="nil"/>
              <w:left w:val="nil"/>
              <w:bottom w:val="nil"/>
              <w:right w:val="nil"/>
            </w:tcBorders>
            <w:shd w:val="clear" w:color="auto" w:fill="auto"/>
            <w:noWrap/>
            <w:hideMark/>
          </w:tcPr>
          <w:p w14:paraId="10CBBC33"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p>
        </w:tc>
        <w:tc>
          <w:tcPr>
            <w:tcW w:w="617" w:type="dxa"/>
            <w:tcBorders>
              <w:top w:val="nil"/>
              <w:left w:val="nil"/>
              <w:bottom w:val="nil"/>
              <w:right w:val="nil"/>
            </w:tcBorders>
            <w:shd w:val="clear" w:color="auto" w:fill="auto"/>
            <w:noWrap/>
            <w:hideMark/>
          </w:tcPr>
          <w:p w14:paraId="72FFB4A2"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38</w:t>
            </w:r>
          </w:p>
        </w:tc>
        <w:tc>
          <w:tcPr>
            <w:tcW w:w="5112" w:type="dxa"/>
            <w:tcBorders>
              <w:top w:val="nil"/>
              <w:left w:val="nil"/>
              <w:bottom w:val="nil"/>
              <w:right w:val="nil"/>
            </w:tcBorders>
            <w:shd w:val="clear" w:color="auto" w:fill="auto"/>
            <w:noWrap/>
            <w:hideMark/>
          </w:tcPr>
          <w:p w14:paraId="56C1AF53"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Ostali rashodi</w:t>
            </w:r>
          </w:p>
        </w:tc>
        <w:tc>
          <w:tcPr>
            <w:tcW w:w="1420" w:type="dxa"/>
            <w:tcBorders>
              <w:top w:val="nil"/>
              <w:left w:val="nil"/>
              <w:bottom w:val="nil"/>
              <w:right w:val="nil"/>
            </w:tcBorders>
            <w:shd w:val="clear" w:color="auto" w:fill="auto"/>
            <w:noWrap/>
            <w:hideMark/>
          </w:tcPr>
          <w:p w14:paraId="5F6FE262"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98.000</w:t>
            </w:r>
          </w:p>
        </w:tc>
        <w:tc>
          <w:tcPr>
            <w:tcW w:w="1117" w:type="dxa"/>
            <w:tcBorders>
              <w:top w:val="nil"/>
              <w:left w:val="nil"/>
              <w:bottom w:val="nil"/>
              <w:right w:val="nil"/>
            </w:tcBorders>
            <w:shd w:val="clear" w:color="auto" w:fill="auto"/>
            <w:noWrap/>
            <w:hideMark/>
          </w:tcPr>
          <w:p w14:paraId="624CC4A2"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98.000</w:t>
            </w:r>
          </w:p>
        </w:tc>
        <w:tc>
          <w:tcPr>
            <w:tcW w:w="1293" w:type="dxa"/>
            <w:tcBorders>
              <w:top w:val="nil"/>
              <w:left w:val="nil"/>
              <w:bottom w:val="nil"/>
              <w:right w:val="nil"/>
            </w:tcBorders>
            <w:shd w:val="clear" w:color="auto" w:fill="auto"/>
            <w:noWrap/>
            <w:hideMark/>
          </w:tcPr>
          <w:p w14:paraId="36205E6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97.585</w:t>
            </w:r>
          </w:p>
        </w:tc>
        <w:tc>
          <w:tcPr>
            <w:tcW w:w="887" w:type="dxa"/>
            <w:tcBorders>
              <w:top w:val="nil"/>
              <w:left w:val="nil"/>
              <w:bottom w:val="nil"/>
              <w:right w:val="nil"/>
            </w:tcBorders>
            <w:shd w:val="clear" w:color="auto" w:fill="auto"/>
            <w:noWrap/>
            <w:hideMark/>
          </w:tcPr>
          <w:p w14:paraId="12D38B2A"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99,58</w:t>
            </w:r>
          </w:p>
        </w:tc>
      </w:tr>
      <w:tr w:rsidR="00BB4A5C" w:rsidRPr="00BB4A5C" w14:paraId="40DB9723" w14:textId="77777777" w:rsidTr="00BB4A5C">
        <w:trPr>
          <w:trHeight w:val="240"/>
        </w:trPr>
        <w:tc>
          <w:tcPr>
            <w:tcW w:w="222" w:type="dxa"/>
            <w:tcBorders>
              <w:top w:val="nil"/>
              <w:left w:val="nil"/>
              <w:bottom w:val="nil"/>
              <w:right w:val="nil"/>
            </w:tcBorders>
            <w:shd w:val="clear" w:color="auto" w:fill="auto"/>
            <w:noWrap/>
            <w:hideMark/>
          </w:tcPr>
          <w:p w14:paraId="6D9CE56A"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371A082C"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386</w:t>
            </w:r>
          </w:p>
        </w:tc>
        <w:tc>
          <w:tcPr>
            <w:tcW w:w="5112" w:type="dxa"/>
            <w:tcBorders>
              <w:top w:val="nil"/>
              <w:left w:val="nil"/>
              <w:bottom w:val="nil"/>
              <w:right w:val="nil"/>
            </w:tcBorders>
            <w:shd w:val="clear" w:color="auto" w:fill="auto"/>
            <w:noWrap/>
            <w:hideMark/>
          </w:tcPr>
          <w:p w14:paraId="7CB852C7"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Kapitalne pomoći</w:t>
            </w:r>
          </w:p>
        </w:tc>
        <w:tc>
          <w:tcPr>
            <w:tcW w:w="1420" w:type="dxa"/>
            <w:tcBorders>
              <w:top w:val="nil"/>
              <w:left w:val="nil"/>
              <w:bottom w:val="nil"/>
              <w:right w:val="nil"/>
            </w:tcBorders>
            <w:shd w:val="clear" w:color="auto" w:fill="auto"/>
            <w:noWrap/>
            <w:hideMark/>
          </w:tcPr>
          <w:p w14:paraId="464C917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98.000</w:t>
            </w:r>
          </w:p>
        </w:tc>
        <w:tc>
          <w:tcPr>
            <w:tcW w:w="1117" w:type="dxa"/>
            <w:tcBorders>
              <w:top w:val="nil"/>
              <w:left w:val="nil"/>
              <w:bottom w:val="nil"/>
              <w:right w:val="nil"/>
            </w:tcBorders>
            <w:shd w:val="clear" w:color="auto" w:fill="auto"/>
            <w:noWrap/>
            <w:hideMark/>
          </w:tcPr>
          <w:p w14:paraId="0275F8D3"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98.000</w:t>
            </w:r>
          </w:p>
        </w:tc>
        <w:tc>
          <w:tcPr>
            <w:tcW w:w="1293" w:type="dxa"/>
            <w:tcBorders>
              <w:top w:val="nil"/>
              <w:left w:val="nil"/>
              <w:bottom w:val="nil"/>
              <w:right w:val="nil"/>
            </w:tcBorders>
            <w:shd w:val="clear" w:color="auto" w:fill="auto"/>
            <w:noWrap/>
            <w:hideMark/>
          </w:tcPr>
          <w:p w14:paraId="02D761AA"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97.585</w:t>
            </w:r>
          </w:p>
        </w:tc>
        <w:tc>
          <w:tcPr>
            <w:tcW w:w="887" w:type="dxa"/>
            <w:tcBorders>
              <w:top w:val="nil"/>
              <w:left w:val="nil"/>
              <w:bottom w:val="nil"/>
              <w:right w:val="nil"/>
            </w:tcBorders>
            <w:shd w:val="clear" w:color="auto" w:fill="auto"/>
            <w:noWrap/>
            <w:hideMark/>
          </w:tcPr>
          <w:p w14:paraId="1BCA7447"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99,58</w:t>
            </w:r>
          </w:p>
        </w:tc>
      </w:tr>
      <w:tr w:rsidR="00BB4A5C" w:rsidRPr="00BB4A5C" w14:paraId="7D77B0D2" w14:textId="77777777" w:rsidTr="008E0344">
        <w:trPr>
          <w:trHeight w:val="489"/>
        </w:trPr>
        <w:tc>
          <w:tcPr>
            <w:tcW w:w="222" w:type="dxa"/>
            <w:tcBorders>
              <w:top w:val="nil"/>
              <w:left w:val="nil"/>
              <w:bottom w:val="nil"/>
              <w:right w:val="nil"/>
            </w:tcBorders>
            <w:shd w:val="clear" w:color="auto" w:fill="auto"/>
            <w:noWrap/>
            <w:hideMark/>
          </w:tcPr>
          <w:p w14:paraId="4341F9A0"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551235C8"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3861</w:t>
            </w:r>
          </w:p>
        </w:tc>
        <w:tc>
          <w:tcPr>
            <w:tcW w:w="5112" w:type="dxa"/>
            <w:tcBorders>
              <w:top w:val="nil"/>
              <w:left w:val="nil"/>
              <w:bottom w:val="nil"/>
              <w:right w:val="nil"/>
            </w:tcBorders>
            <w:shd w:val="clear" w:color="auto" w:fill="auto"/>
            <w:hideMark/>
          </w:tcPr>
          <w:p w14:paraId="36A61E83"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Kapitalne pomoći kreditnim i ostalim financijskim institucijama te trgovačkim društvima u javnom sektoru</w:t>
            </w:r>
          </w:p>
        </w:tc>
        <w:tc>
          <w:tcPr>
            <w:tcW w:w="1420" w:type="dxa"/>
            <w:tcBorders>
              <w:top w:val="nil"/>
              <w:left w:val="nil"/>
              <w:bottom w:val="nil"/>
              <w:right w:val="nil"/>
            </w:tcBorders>
            <w:shd w:val="clear" w:color="auto" w:fill="auto"/>
            <w:noWrap/>
            <w:hideMark/>
          </w:tcPr>
          <w:p w14:paraId="1DED4DCD" w14:textId="77777777" w:rsidR="00BB4A5C" w:rsidRPr="00BB4A5C" w:rsidRDefault="00BB4A5C" w:rsidP="00BB4A5C">
            <w:pPr>
              <w:spacing w:after="0" w:line="240" w:lineRule="auto"/>
              <w:rPr>
                <w:rFonts w:ascii="Arial" w:eastAsia="Times New Roman" w:hAnsi="Arial" w:cs="Arial"/>
                <w:color w:val="000000"/>
                <w:sz w:val="18"/>
                <w:szCs w:val="18"/>
                <w:lang w:eastAsia="hr-HR"/>
              </w:rPr>
            </w:pPr>
          </w:p>
        </w:tc>
        <w:tc>
          <w:tcPr>
            <w:tcW w:w="1117" w:type="dxa"/>
            <w:tcBorders>
              <w:top w:val="nil"/>
              <w:left w:val="nil"/>
              <w:bottom w:val="nil"/>
              <w:right w:val="nil"/>
            </w:tcBorders>
            <w:shd w:val="clear" w:color="auto" w:fill="auto"/>
            <w:noWrap/>
            <w:hideMark/>
          </w:tcPr>
          <w:p w14:paraId="33CE6C84"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1125E2E4"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97.585</w:t>
            </w:r>
          </w:p>
        </w:tc>
        <w:tc>
          <w:tcPr>
            <w:tcW w:w="887" w:type="dxa"/>
            <w:tcBorders>
              <w:top w:val="nil"/>
              <w:left w:val="nil"/>
              <w:bottom w:val="nil"/>
              <w:right w:val="nil"/>
            </w:tcBorders>
            <w:shd w:val="clear" w:color="auto" w:fill="auto"/>
            <w:noWrap/>
            <w:hideMark/>
          </w:tcPr>
          <w:p w14:paraId="757DFD9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2592094A" w14:textId="77777777" w:rsidTr="00BB4A5C">
        <w:trPr>
          <w:trHeight w:val="570"/>
        </w:trPr>
        <w:tc>
          <w:tcPr>
            <w:tcW w:w="5951" w:type="dxa"/>
            <w:gridSpan w:val="3"/>
            <w:tcBorders>
              <w:top w:val="nil"/>
              <w:left w:val="nil"/>
              <w:bottom w:val="nil"/>
              <w:right w:val="nil"/>
            </w:tcBorders>
            <w:shd w:val="clear" w:color="000000" w:fill="FFFF00"/>
            <w:hideMark/>
          </w:tcPr>
          <w:p w14:paraId="73C7766D" w14:textId="6A0C885E"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Tekući projekt: T101301 Pomoć građanima za priključenje na kanalizac</w:t>
            </w:r>
            <w:r w:rsidR="008E0344">
              <w:rPr>
                <w:rFonts w:ascii="Arial" w:eastAsia="Times New Roman" w:hAnsi="Arial" w:cs="Arial"/>
                <w:color w:val="000000"/>
                <w:sz w:val="18"/>
                <w:szCs w:val="18"/>
                <w:lang w:eastAsia="hr-HR"/>
              </w:rPr>
              <w:t>i</w:t>
            </w:r>
            <w:r w:rsidRPr="00BB4A5C">
              <w:rPr>
                <w:rFonts w:ascii="Arial" w:eastAsia="Times New Roman" w:hAnsi="Arial" w:cs="Arial"/>
                <w:color w:val="000000"/>
                <w:sz w:val="18"/>
                <w:szCs w:val="18"/>
                <w:lang w:eastAsia="hr-HR"/>
              </w:rPr>
              <w:t>jsku mrežu</w:t>
            </w:r>
          </w:p>
        </w:tc>
        <w:tc>
          <w:tcPr>
            <w:tcW w:w="1420" w:type="dxa"/>
            <w:tcBorders>
              <w:top w:val="nil"/>
              <w:left w:val="nil"/>
              <w:bottom w:val="nil"/>
              <w:right w:val="nil"/>
            </w:tcBorders>
            <w:shd w:val="clear" w:color="000000" w:fill="FFFF00"/>
            <w:noWrap/>
            <w:hideMark/>
          </w:tcPr>
          <w:p w14:paraId="46172377"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105.000</w:t>
            </w:r>
          </w:p>
        </w:tc>
        <w:tc>
          <w:tcPr>
            <w:tcW w:w="1117" w:type="dxa"/>
            <w:tcBorders>
              <w:top w:val="nil"/>
              <w:left w:val="nil"/>
              <w:bottom w:val="nil"/>
              <w:right w:val="nil"/>
            </w:tcBorders>
            <w:shd w:val="clear" w:color="000000" w:fill="FFFF00"/>
            <w:noWrap/>
            <w:hideMark/>
          </w:tcPr>
          <w:p w14:paraId="00B86D6B"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124.000</w:t>
            </w:r>
          </w:p>
        </w:tc>
        <w:tc>
          <w:tcPr>
            <w:tcW w:w="1293" w:type="dxa"/>
            <w:tcBorders>
              <w:top w:val="nil"/>
              <w:left w:val="nil"/>
              <w:bottom w:val="nil"/>
              <w:right w:val="nil"/>
            </w:tcBorders>
            <w:shd w:val="clear" w:color="000000" w:fill="FFFF00"/>
            <w:noWrap/>
            <w:hideMark/>
          </w:tcPr>
          <w:p w14:paraId="3E4A458A"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123.709</w:t>
            </w:r>
          </w:p>
        </w:tc>
        <w:tc>
          <w:tcPr>
            <w:tcW w:w="887" w:type="dxa"/>
            <w:tcBorders>
              <w:top w:val="nil"/>
              <w:left w:val="nil"/>
              <w:bottom w:val="nil"/>
              <w:right w:val="nil"/>
            </w:tcBorders>
            <w:shd w:val="clear" w:color="000000" w:fill="FFFF00"/>
            <w:noWrap/>
            <w:hideMark/>
          </w:tcPr>
          <w:p w14:paraId="425A844B"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99,77</w:t>
            </w:r>
          </w:p>
        </w:tc>
      </w:tr>
      <w:tr w:rsidR="00BB4A5C" w:rsidRPr="00BB4A5C" w14:paraId="43E049F7" w14:textId="77777777" w:rsidTr="00BB4A5C">
        <w:trPr>
          <w:trHeight w:val="240"/>
        </w:trPr>
        <w:tc>
          <w:tcPr>
            <w:tcW w:w="5951" w:type="dxa"/>
            <w:gridSpan w:val="3"/>
            <w:tcBorders>
              <w:top w:val="nil"/>
              <w:left w:val="nil"/>
              <w:bottom w:val="nil"/>
              <w:right w:val="nil"/>
            </w:tcBorders>
            <w:shd w:val="clear" w:color="000000" w:fill="FFFFFF"/>
            <w:hideMark/>
          </w:tcPr>
          <w:p w14:paraId="6E7B1FC4" w14:textId="77777777" w:rsidR="00BB4A5C" w:rsidRPr="00BB4A5C" w:rsidRDefault="00BB4A5C" w:rsidP="00BB4A5C">
            <w:pPr>
              <w:spacing w:after="0" w:line="240" w:lineRule="auto"/>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Izvor financiranja: 11 Opći prihodi i primici</w:t>
            </w:r>
          </w:p>
        </w:tc>
        <w:tc>
          <w:tcPr>
            <w:tcW w:w="1420" w:type="dxa"/>
            <w:tcBorders>
              <w:top w:val="nil"/>
              <w:left w:val="nil"/>
              <w:bottom w:val="nil"/>
              <w:right w:val="nil"/>
            </w:tcBorders>
            <w:shd w:val="clear" w:color="000000" w:fill="FFFFFF"/>
            <w:noWrap/>
            <w:hideMark/>
          </w:tcPr>
          <w:p w14:paraId="047E91C6"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105.000</w:t>
            </w:r>
          </w:p>
        </w:tc>
        <w:tc>
          <w:tcPr>
            <w:tcW w:w="1117" w:type="dxa"/>
            <w:tcBorders>
              <w:top w:val="nil"/>
              <w:left w:val="nil"/>
              <w:bottom w:val="nil"/>
              <w:right w:val="nil"/>
            </w:tcBorders>
            <w:shd w:val="clear" w:color="000000" w:fill="FFFFFF"/>
            <w:noWrap/>
            <w:hideMark/>
          </w:tcPr>
          <w:p w14:paraId="06AB1E3E"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124.000</w:t>
            </w:r>
          </w:p>
        </w:tc>
        <w:tc>
          <w:tcPr>
            <w:tcW w:w="1293" w:type="dxa"/>
            <w:tcBorders>
              <w:top w:val="nil"/>
              <w:left w:val="nil"/>
              <w:bottom w:val="nil"/>
              <w:right w:val="nil"/>
            </w:tcBorders>
            <w:shd w:val="clear" w:color="000000" w:fill="FFFFFF"/>
            <w:noWrap/>
            <w:hideMark/>
          </w:tcPr>
          <w:p w14:paraId="6DB3E4AC"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123.709</w:t>
            </w:r>
          </w:p>
        </w:tc>
        <w:tc>
          <w:tcPr>
            <w:tcW w:w="887" w:type="dxa"/>
            <w:tcBorders>
              <w:top w:val="nil"/>
              <w:left w:val="nil"/>
              <w:bottom w:val="nil"/>
              <w:right w:val="nil"/>
            </w:tcBorders>
            <w:shd w:val="clear" w:color="000000" w:fill="FFFFFF"/>
            <w:noWrap/>
            <w:hideMark/>
          </w:tcPr>
          <w:p w14:paraId="29588482"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99,77</w:t>
            </w:r>
          </w:p>
        </w:tc>
      </w:tr>
      <w:tr w:rsidR="00BB4A5C" w:rsidRPr="00BB4A5C" w14:paraId="7602D5B0" w14:textId="77777777" w:rsidTr="008E0344">
        <w:trPr>
          <w:trHeight w:val="337"/>
        </w:trPr>
        <w:tc>
          <w:tcPr>
            <w:tcW w:w="222" w:type="dxa"/>
            <w:tcBorders>
              <w:top w:val="nil"/>
              <w:left w:val="nil"/>
              <w:bottom w:val="nil"/>
              <w:right w:val="nil"/>
            </w:tcBorders>
            <w:shd w:val="clear" w:color="auto" w:fill="auto"/>
            <w:noWrap/>
            <w:hideMark/>
          </w:tcPr>
          <w:p w14:paraId="0E82614D"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p>
        </w:tc>
        <w:tc>
          <w:tcPr>
            <w:tcW w:w="617" w:type="dxa"/>
            <w:tcBorders>
              <w:top w:val="nil"/>
              <w:left w:val="nil"/>
              <w:bottom w:val="nil"/>
              <w:right w:val="nil"/>
            </w:tcBorders>
            <w:shd w:val="clear" w:color="auto" w:fill="auto"/>
            <w:noWrap/>
            <w:hideMark/>
          </w:tcPr>
          <w:p w14:paraId="3ADB6EE9"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37</w:t>
            </w:r>
          </w:p>
        </w:tc>
        <w:tc>
          <w:tcPr>
            <w:tcW w:w="5112" w:type="dxa"/>
            <w:tcBorders>
              <w:top w:val="nil"/>
              <w:left w:val="nil"/>
              <w:bottom w:val="nil"/>
              <w:right w:val="nil"/>
            </w:tcBorders>
            <w:shd w:val="clear" w:color="auto" w:fill="auto"/>
            <w:hideMark/>
          </w:tcPr>
          <w:p w14:paraId="0F3AB35E"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Naknade građanima i kućanstvima na temelju osiguranja i druge naknade</w:t>
            </w:r>
          </w:p>
        </w:tc>
        <w:tc>
          <w:tcPr>
            <w:tcW w:w="1420" w:type="dxa"/>
            <w:tcBorders>
              <w:top w:val="nil"/>
              <w:left w:val="nil"/>
              <w:bottom w:val="nil"/>
              <w:right w:val="nil"/>
            </w:tcBorders>
            <w:shd w:val="clear" w:color="auto" w:fill="auto"/>
            <w:noWrap/>
            <w:hideMark/>
          </w:tcPr>
          <w:p w14:paraId="59FFE501"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105.000</w:t>
            </w:r>
          </w:p>
        </w:tc>
        <w:tc>
          <w:tcPr>
            <w:tcW w:w="1117" w:type="dxa"/>
            <w:tcBorders>
              <w:top w:val="nil"/>
              <w:left w:val="nil"/>
              <w:bottom w:val="nil"/>
              <w:right w:val="nil"/>
            </w:tcBorders>
            <w:shd w:val="clear" w:color="auto" w:fill="auto"/>
            <w:noWrap/>
            <w:hideMark/>
          </w:tcPr>
          <w:p w14:paraId="4901389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124.000,00</w:t>
            </w:r>
          </w:p>
        </w:tc>
        <w:tc>
          <w:tcPr>
            <w:tcW w:w="1293" w:type="dxa"/>
            <w:tcBorders>
              <w:top w:val="nil"/>
              <w:left w:val="nil"/>
              <w:bottom w:val="nil"/>
              <w:right w:val="nil"/>
            </w:tcBorders>
            <w:shd w:val="clear" w:color="auto" w:fill="auto"/>
            <w:noWrap/>
            <w:hideMark/>
          </w:tcPr>
          <w:p w14:paraId="4EE5FCC2"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123.709</w:t>
            </w:r>
          </w:p>
        </w:tc>
        <w:tc>
          <w:tcPr>
            <w:tcW w:w="887" w:type="dxa"/>
            <w:tcBorders>
              <w:top w:val="nil"/>
              <w:left w:val="nil"/>
              <w:bottom w:val="nil"/>
              <w:right w:val="nil"/>
            </w:tcBorders>
            <w:shd w:val="clear" w:color="auto" w:fill="auto"/>
            <w:noWrap/>
            <w:hideMark/>
          </w:tcPr>
          <w:p w14:paraId="681E85E0"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99,77</w:t>
            </w:r>
          </w:p>
        </w:tc>
      </w:tr>
      <w:tr w:rsidR="00BB4A5C" w:rsidRPr="00BB4A5C" w14:paraId="6B7CED52" w14:textId="77777777" w:rsidTr="00BB4A5C">
        <w:trPr>
          <w:trHeight w:val="240"/>
        </w:trPr>
        <w:tc>
          <w:tcPr>
            <w:tcW w:w="222" w:type="dxa"/>
            <w:tcBorders>
              <w:top w:val="nil"/>
              <w:left w:val="nil"/>
              <w:bottom w:val="nil"/>
              <w:right w:val="nil"/>
            </w:tcBorders>
            <w:shd w:val="clear" w:color="auto" w:fill="auto"/>
            <w:noWrap/>
            <w:hideMark/>
          </w:tcPr>
          <w:p w14:paraId="65CCAFAE"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787C9208"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372</w:t>
            </w:r>
          </w:p>
        </w:tc>
        <w:tc>
          <w:tcPr>
            <w:tcW w:w="5112" w:type="dxa"/>
            <w:tcBorders>
              <w:top w:val="nil"/>
              <w:left w:val="nil"/>
              <w:bottom w:val="nil"/>
              <w:right w:val="nil"/>
            </w:tcBorders>
            <w:shd w:val="clear" w:color="auto" w:fill="auto"/>
            <w:noWrap/>
            <w:hideMark/>
          </w:tcPr>
          <w:p w14:paraId="5DFB255B"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Ostale naknade građanima i kućanstvima iz proračuna</w:t>
            </w:r>
          </w:p>
        </w:tc>
        <w:tc>
          <w:tcPr>
            <w:tcW w:w="1420" w:type="dxa"/>
            <w:tcBorders>
              <w:top w:val="nil"/>
              <w:left w:val="nil"/>
              <w:bottom w:val="nil"/>
              <w:right w:val="nil"/>
            </w:tcBorders>
            <w:shd w:val="clear" w:color="auto" w:fill="auto"/>
            <w:noWrap/>
            <w:hideMark/>
          </w:tcPr>
          <w:p w14:paraId="06D4F5FE"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105.000</w:t>
            </w:r>
          </w:p>
        </w:tc>
        <w:tc>
          <w:tcPr>
            <w:tcW w:w="1117" w:type="dxa"/>
            <w:tcBorders>
              <w:top w:val="nil"/>
              <w:left w:val="nil"/>
              <w:bottom w:val="nil"/>
              <w:right w:val="nil"/>
            </w:tcBorders>
            <w:shd w:val="clear" w:color="auto" w:fill="auto"/>
            <w:noWrap/>
            <w:hideMark/>
          </w:tcPr>
          <w:p w14:paraId="32EDD443"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124.000,00</w:t>
            </w:r>
          </w:p>
        </w:tc>
        <w:tc>
          <w:tcPr>
            <w:tcW w:w="1293" w:type="dxa"/>
            <w:tcBorders>
              <w:top w:val="nil"/>
              <w:left w:val="nil"/>
              <w:bottom w:val="nil"/>
              <w:right w:val="nil"/>
            </w:tcBorders>
            <w:shd w:val="clear" w:color="auto" w:fill="auto"/>
            <w:noWrap/>
            <w:hideMark/>
          </w:tcPr>
          <w:p w14:paraId="68F4D0A6"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123.709</w:t>
            </w:r>
          </w:p>
        </w:tc>
        <w:tc>
          <w:tcPr>
            <w:tcW w:w="887" w:type="dxa"/>
            <w:tcBorders>
              <w:top w:val="nil"/>
              <w:left w:val="nil"/>
              <w:bottom w:val="nil"/>
              <w:right w:val="nil"/>
            </w:tcBorders>
            <w:shd w:val="clear" w:color="auto" w:fill="auto"/>
            <w:noWrap/>
            <w:hideMark/>
          </w:tcPr>
          <w:p w14:paraId="12F566F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99,77</w:t>
            </w:r>
          </w:p>
        </w:tc>
      </w:tr>
      <w:tr w:rsidR="00BB4A5C" w:rsidRPr="00BB4A5C" w14:paraId="473CBBBF" w14:textId="77777777" w:rsidTr="00BB4A5C">
        <w:trPr>
          <w:trHeight w:val="240"/>
        </w:trPr>
        <w:tc>
          <w:tcPr>
            <w:tcW w:w="222" w:type="dxa"/>
            <w:tcBorders>
              <w:top w:val="nil"/>
              <w:left w:val="nil"/>
              <w:bottom w:val="nil"/>
              <w:right w:val="nil"/>
            </w:tcBorders>
            <w:shd w:val="clear" w:color="auto" w:fill="auto"/>
            <w:noWrap/>
            <w:hideMark/>
          </w:tcPr>
          <w:p w14:paraId="32A954D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2528348A"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3722</w:t>
            </w:r>
          </w:p>
        </w:tc>
        <w:tc>
          <w:tcPr>
            <w:tcW w:w="6532" w:type="dxa"/>
            <w:gridSpan w:val="2"/>
            <w:tcBorders>
              <w:top w:val="nil"/>
              <w:left w:val="nil"/>
              <w:bottom w:val="nil"/>
              <w:right w:val="nil"/>
            </w:tcBorders>
            <w:shd w:val="clear" w:color="auto" w:fill="auto"/>
            <w:noWrap/>
            <w:hideMark/>
          </w:tcPr>
          <w:p w14:paraId="12745EB6"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Naknade građanima i kućanstvima u naravi</w:t>
            </w:r>
          </w:p>
        </w:tc>
        <w:tc>
          <w:tcPr>
            <w:tcW w:w="1117" w:type="dxa"/>
            <w:tcBorders>
              <w:top w:val="nil"/>
              <w:left w:val="nil"/>
              <w:bottom w:val="nil"/>
              <w:right w:val="nil"/>
            </w:tcBorders>
            <w:shd w:val="clear" w:color="auto" w:fill="auto"/>
            <w:noWrap/>
            <w:hideMark/>
          </w:tcPr>
          <w:p w14:paraId="15623806"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740BF1BA"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123.709</w:t>
            </w:r>
          </w:p>
        </w:tc>
        <w:tc>
          <w:tcPr>
            <w:tcW w:w="887" w:type="dxa"/>
            <w:tcBorders>
              <w:top w:val="nil"/>
              <w:left w:val="nil"/>
              <w:bottom w:val="nil"/>
              <w:right w:val="nil"/>
            </w:tcBorders>
            <w:shd w:val="clear" w:color="auto" w:fill="auto"/>
            <w:noWrap/>
            <w:hideMark/>
          </w:tcPr>
          <w:p w14:paraId="09456B94"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6F99753C" w14:textId="77777777" w:rsidTr="00BB4A5C">
        <w:trPr>
          <w:trHeight w:val="240"/>
        </w:trPr>
        <w:tc>
          <w:tcPr>
            <w:tcW w:w="5951" w:type="dxa"/>
            <w:gridSpan w:val="3"/>
            <w:tcBorders>
              <w:top w:val="nil"/>
              <w:left w:val="nil"/>
              <w:bottom w:val="nil"/>
              <w:right w:val="nil"/>
            </w:tcBorders>
            <w:shd w:val="clear" w:color="000000" w:fill="8EA9DB"/>
            <w:noWrap/>
            <w:hideMark/>
          </w:tcPr>
          <w:p w14:paraId="7FFB63F4" w14:textId="77777777" w:rsidR="00BB4A5C" w:rsidRPr="00BB4A5C" w:rsidRDefault="00BB4A5C" w:rsidP="00BB4A5C">
            <w:pPr>
              <w:spacing w:after="0" w:line="240" w:lineRule="auto"/>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PROGRAM 1014 ZAŠTITA OKOLIŠA</w:t>
            </w:r>
          </w:p>
        </w:tc>
        <w:tc>
          <w:tcPr>
            <w:tcW w:w="1420" w:type="dxa"/>
            <w:tcBorders>
              <w:top w:val="nil"/>
              <w:left w:val="nil"/>
              <w:bottom w:val="nil"/>
              <w:right w:val="nil"/>
            </w:tcBorders>
            <w:shd w:val="clear" w:color="000000" w:fill="8EA9DB"/>
            <w:noWrap/>
            <w:hideMark/>
          </w:tcPr>
          <w:p w14:paraId="6A36721D"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50.000</w:t>
            </w:r>
          </w:p>
        </w:tc>
        <w:tc>
          <w:tcPr>
            <w:tcW w:w="1117" w:type="dxa"/>
            <w:tcBorders>
              <w:top w:val="nil"/>
              <w:left w:val="nil"/>
              <w:bottom w:val="nil"/>
              <w:right w:val="nil"/>
            </w:tcBorders>
            <w:shd w:val="clear" w:color="000000" w:fill="8EA9DB"/>
            <w:noWrap/>
            <w:hideMark/>
          </w:tcPr>
          <w:p w14:paraId="45C4A0B8"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50.000</w:t>
            </w:r>
          </w:p>
        </w:tc>
        <w:tc>
          <w:tcPr>
            <w:tcW w:w="1293" w:type="dxa"/>
            <w:tcBorders>
              <w:top w:val="nil"/>
              <w:left w:val="nil"/>
              <w:bottom w:val="nil"/>
              <w:right w:val="nil"/>
            </w:tcBorders>
            <w:shd w:val="clear" w:color="000000" w:fill="8EA9DB"/>
            <w:noWrap/>
            <w:hideMark/>
          </w:tcPr>
          <w:p w14:paraId="2356990C"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48.625</w:t>
            </w:r>
          </w:p>
        </w:tc>
        <w:tc>
          <w:tcPr>
            <w:tcW w:w="887" w:type="dxa"/>
            <w:tcBorders>
              <w:top w:val="nil"/>
              <w:left w:val="nil"/>
              <w:bottom w:val="nil"/>
              <w:right w:val="nil"/>
            </w:tcBorders>
            <w:shd w:val="clear" w:color="000000" w:fill="8EA9DB"/>
            <w:noWrap/>
            <w:hideMark/>
          </w:tcPr>
          <w:p w14:paraId="4C3A31E8"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97,25</w:t>
            </w:r>
          </w:p>
        </w:tc>
      </w:tr>
      <w:tr w:rsidR="00BB4A5C" w:rsidRPr="00BB4A5C" w14:paraId="05D12AB3" w14:textId="77777777" w:rsidTr="00BB4A5C">
        <w:trPr>
          <w:trHeight w:val="240"/>
        </w:trPr>
        <w:tc>
          <w:tcPr>
            <w:tcW w:w="5951" w:type="dxa"/>
            <w:gridSpan w:val="3"/>
            <w:tcBorders>
              <w:top w:val="nil"/>
              <w:left w:val="nil"/>
              <w:bottom w:val="nil"/>
              <w:right w:val="nil"/>
            </w:tcBorders>
            <w:shd w:val="clear" w:color="000000" w:fill="FFFF00"/>
            <w:hideMark/>
          </w:tcPr>
          <w:p w14:paraId="6D336479"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Tekući projekt: T101401  Sufinanciranje izrade projekata energetske učinkovitosti</w:t>
            </w:r>
          </w:p>
        </w:tc>
        <w:tc>
          <w:tcPr>
            <w:tcW w:w="1420" w:type="dxa"/>
            <w:tcBorders>
              <w:top w:val="nil"/>
              <w:left w:val="nil"/>
              <w:bottom w:val="nil"/>
              <w:right w:val="nil"/>
            </w:tcBorders>
            <w:shd w:val="clear" w:color="000000" w:fill="FFFF00"/>
            <w:noWrap/>
            <w:hideMark/>
          </w:tcPr>
          <w:p w14:paraId="67A26287"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50.000</w:t>
            </w:r>
          </w:p>
        </w:tc>
        <w:tc>
          <w:tcPr>
            <w:tcW w:w="1117" w:type="dxa"/>
            <w:tcBorders>
              <w:top w:val="nil"/>
              <w:left w:val="nil"/>
              <w:bottom w:val="nil"/>
              <w:right w:val="nil"/>
            </w:tcBorders>
            <w:shd w:val="clear" w:color="000000" w:fill="FFFF00"/>
            <w:noWrap/>
            <w:hideMark/>
          </w:tcPr>
          <w:p w14:paraId="5BAAB686"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50.000</w:t>
            </w:r>
          </w:p>
        </w:tc>
        <w:tc>
          <w:tcPr>
            <w:tcW w:w="1293" w:type="dxa"/>
            <w:tcBorders>
              <w:top w:val="nil"/>
              <w:left w:val="nil"/>
              <w:bottom w:val="nil"/>
              <w:right w:val="nil"/>
            </w:tcBorders>
            <w:shd w:val="clear" w:color="000000" w:fill="FFFF00"/>
            <w:noWrap/>
            <w:hideMark/>
          </w:tcPr>
          <w:p w14:paraId="3F291895"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48.625</w:t>
            </w:r>
          </w:p>
        </w:tc>
        <w:tc>
          <w:tcPr>
            <w:tcW w:w="887" w:type="dxa"/>
            <w:tcBorders>
              <w:top w:val="nil"/>
              <w:left w:val="nil"/>
              <w:bottom w:val="nil"/>
              <w:right w:val="nil"/>
            </w:tcBorders>
            <w:shd w:val="clear" w:color="000000" w:fill="FFFF00"/>
            <w:noWrap/>
            <w:hideMark/>
          </w:tcPr>
          <w:p w14:paraId="26A0E72B"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97,25</w:t>
            </w:r>
          </w:p>
        </w:tc>
      </w:tr>
      <w:tr w:rsidR="00BB4A5C" w:rsidRPr="00BB4A5C" w14:paraId="11156186" w14:textId="77777777" w:rsidTr="00BB4A5C">
        <w:trPr>
          <w:trHeight w:val="240"/>
        </w:trPr>
        <w:tc>
          <w:tcPr>
            <w:tcW w:w="5951" w:type="dxa"/>
            <w:gridSpan w:val="3"/>
            <w:tcBorders>
              <w:top w:val="nil"/>
              <w:left w:val="nil"/>
              <w:bottom w:val="nil"/>
              <w:right w:val="nil"/>
            </w:tcBorders>
            <w:shd w:val="clear" w:color="auto" w:fill="auto"/>
            <w:hideMark/>
          </w:tcPr>
          <w:p w14:paraId="445FD2D8" w14:textId="77777777" w:rsidR="00BB4A5C" w:rsidRPr="00BB4A5C" w:rsidRDefault="00BB4A5C" w:rsidP="00BB4A5C">
            <w:pPr>
              <w:spacing w:after="0" w:line="240" w:lineRule="auto"/>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Izvor financiranja: 11 Opći prihodi i primici</w:t>
            </w:r>
          </w:p>
        </w:tc>
        <w:tc>
          <w:tcPr>
            <w:tcW w:w="1420" w:type="dxa"/>
            <w:tcBorders>
              <w:top w:val="nil"/>
              <w:left w:val="nil"/>
              <w:bottom w:val="nil"/>
              <w:right w:val="nil"/>
            </w:tcBorders>
            <w:shd w:val="clear" w:color="auto" w:fill="auto"/>
            <w:noWrap/>
            <w:hideMark/>
          </w:tcPr>
          <w:p w14:paraId="2B287CB1"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50.000</w:t>
            </w:r>
          </w:p>
        </w:tc>
        <w:tc>
          <w:tcPr>
            <w:tcW w:w="1117" w:type="dxa"/>
            <w:tcBorders>
              <w:top w:val="nil"/>
              <w:left w:val="nil"/>
              <w:bottom w:val="nil"/>
              <w:right w:val="nil"/>
            </w:tcBorders>
            <w:shd w:val="clear" w:color="auto" w:fill="auto"/>
            <w:noWrap/>
            <w:hideMark/>
          </w:tcPr>
          <w:p w14:paraId="4B444C12"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50.000</w:t>
            </w:r>
          </w:p>
        </w:tc>
        <w:tc>
          <w:tcPr>
            <w:tcW w:w="1293" w:type="dxa"/>
            <w:tcBorders>
              <w:top w:val="nil"/>
              <w:left w:val="nil"/>
              <w:bottom w:val="nil"/>
              <w:right w:val="nil"/>
            </w:tcBorders>
            <w:shd w:val="clear" w:color="auto" w:fill="auto"/>
            <w:noWrap/>
            <w:hideMark/>
          </w:tcPr>
          <w:p w14:paraId="16272A1B"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48.625</w:t>
            </w:r>
          </w:p>
        </w:tc>
        <w:tc>
          <w:tcPr>
            <w:tcW w:w="887" w:type="dxa"/>
            <w:tcBorders>
              <w:top w:val="nil"/>
              <w:left w:val="nil"/>
              <w:bottom w:val="nil"/>
              <w:right w:val="nil"/>
            </w:tcBorders>
            <w:shd w:val="clear" w:color="auto" w:fill="auto"/>
            <w:noWrap/>
            <w:hideMark/>
          </w:tcPr>
          <w:p w14:paraId="7786FFEF"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97,25</w:t>
            </w:r>
          </w:p>
        </w:tc>
      </w:tr>
      <w:tr w:rsidR="00BB4A5C" w:rsidRPr="00BB4A5C" w14:paraId="734EDC77" w14:textId="77777777" w:rsidTr="008E0344">
        <w:trPr>
          <w:trHeight w:val="249"/>
        </w:trPr>
        <w:tc>
          <w:tcPr>
            <w:tcW w:w="222" w:type="dxa"/>
            <w:tcBorders>
              <w:top w:val="nil"/>
              <w:left w:val="nil"/>
              <w:bottom w:val="nil"/>
              <w:right w:val="nil"/>
            </w:tcBorders>
            <w:shd w:val="clear" w:color="auto" w:fill="auto"/>
            <w:noWrap/>
            <w:hideMark/>
          </w:tcPr>
          <w:p w14:paraId="7C4B0228"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p>
        </w:tc>
        <w:tc>
          <w:tcPr>
            <w:tcW w:w="617" w:type="dxa"/>
            <w:tcBorders>
              <w:top w:val="nil"/>
              <w:left w:val="nil"/>
              <w:bottom w:val="nil"/>
              <w:right w:val="nil"/>
            </w:tcBorders>
            <w:shd w:val="clear" w:color="auto" w:fill="auto"/>
            <w:noWrap/>
            <w:hideMark/>
          </w:tcPr>
          <w:p w14:paraId="649EA660"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37</w:t>
            </w:r>
          </w:p>
        </w:tc>
        <w:tc>
          <w:tcPr>
            <w:tcW w:w="5112" w:type="dxa"/>
            <w:tcBorders>
              <w:top w:val="nil"/>
              <w:left w:val="nil"/>
              <w:bottom w:val="nil"/>
              <w:right w:val="nil"/>
            </w:tcBorders>
            <w:shd w:val="clear" w:color="auto" w:fill="auto"/>
            <w:hideMark/>
          </w:tcPr>
          <w:p w14:paraId="356195CE"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Naknade građanima i kućanstvima na temelju osiguranja i druge naknade</w:t>
            </w:r>
          </w:p>
        </w:tc>
        <w:tc>
          <w:tcPr>
            <w:tcW w:w="1420" w:type="dxa"/>
            <w:tcBorders>
              <w:top w:val="nil"/>
              <w:left w:val="nil"/>
              <w:bottom w:val="nil"/>
              <w:right w:val="nil"/>
            </w:tcBorders>
            <w:shd w:val="clear" w:color="auto" w:fill="auto"/>
            <w:noWrap/>
            <w:hideMark/>
          </w:tcPr>
          <w:p w14:paraId="7BBCCD02"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50.000</w:t>
            </w:r>
          </w:p>
        </w:tc>
        <w:tc>
          <w:tcPr>
            <w:tcW w:w="1117" w:type="dxa"/>
            <w:tcBorders>
              <w:top w:val="nil"/>
              <w:left w:val="nil"/>
              <w:bottom w:val="nil"/>
              <w:right w:val="nil"/>
            </w:tcBorders>
            <w:shd w:val="clear" w:color="auto" w:fill="auto"/>
            <w:noWrap/>
            <w:hideMark/>
          </w:tcPr>
          <w:p w14:paraId="1511C961"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50.000</w:t>
            </w:r>
          </w:p>
        </w:tc>
        <w:tc>
          <w:tcPr>
            <w:tcW w:w="1293" w:type="dxa"/>
            <w:tcBorders>
              <w:top w:val="nil"/>
              <w:left w:val="nil"/>
              <w:bottom w:val="nil"/>
              <w:right w:val="nil"/>
            </w:tcBorders>
            <w:shd w:val="clear" w:color="auto" w:fill="auto"/>
            <w:noWrap/>
            <w:hideMark/>
          </w:tcPr>
          <w:p w14:paraId="66674742"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48.625</w:t>
            </w:r>
          </w:p>
        </w:tc>
        <w:tc>
          <w:tcPr>
            <w:tcW w:w="887" w:type="dxa"/>
            <w:tcBorders>
              <w:top w:val="nil"/>
              <w:left w:val="nil"/>
              <w:bottom w:val="nil"/>
              <w:right w:val="nil"/>
            </w:tcBorders>
            <w:shd w:val="clear" w:color="auto" w:fill="auto"/>
            <w:noWrap/>
            <w:hideMark/>
          </w:tcPr>
          <w:p w14:paraId="23259196"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97,25</w:t>
            </w:r>
          </w:p>
        </w:tc>
      </w:tr>
      <w:tr w:rsidR="00BB4A5C" w:rsidRPr="00BB4A5C" w14:paraId="6AD5BCA4" w14:textId="77777777" w:rsidTr="00BB4A5C">
        <w:trPr>
          <w:trHeight w:val="240"/>
        </w:trPr>
        <w:tc>
          <w:tcPr>
            <w:tcW w:w="222" w:type="dxa"/>
            <w:tcBorders>
              <w:top w:val="nil"/>
              <w:left w:val="nil"/>
              <w:bottom w:val="nil"/>
              <w:right w:val="nil"/>
            </w:tcBorders>
            <w:shd w:val="clear" w:color="auto" w:fill="auto"/>
            <w:noWrap/>
            <w:hideMark/>
          </w:tcPr>
          <w:p w14:paraId="336CAB2E"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6AEFD78E"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372</w:t>
            </w:r>
          </w:p>
        </w:tc>
        <w:tc>
          <w:tcPr>
            <w:tcW w:w="5112" w:type="dxa"/>
            <w:tcBorders>
              <w:top w:val="nil"/>
              <w:left w:val="nil"/>
              <w:bottom w:val="nil"/>
              <w:right w:val="nil"/>
            </w:tcBorders>
            <w:shd w:val="clear" w:color="auto" w:fill="auto"/>
            <w:noWrap/>
            <w:hideMark/>
          </w:tcPr>
          <w:p w14:paraId="0E2D463E"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Ostale naknade građanima i kućanstvima iz proračuna</w:t>
            </w:r>
          </w:p>
        </w:tc>
        <w:tc>
          <w:tcPr>
            <w:tcW w:w="1420" w:type="dxa"/>
            <w:tcBorders>
              <w:top w:val="nil"/>
              <w:left w:val="nil"/>
              <w:bottom w:val="nil"/>
              <w:right w:val="nil"/>
            </w:tcBorders>
            <w:shd w:val="clear" w:color="auto" w:fill="auto"/>
            <w:noWrap/>
            <w:hideMark/>
          </w:tcPr>
          <w:p w14:paraId="79EC8279"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50.000</w:t>
            </w:r>
          </w:p>
        </w:tc>
        <w:tc>
          <w:tcPr>
            <w:tcW w:w="1117" w:type="dxa"/>
            <w:tcBorders>
              <w:top w:val="nil"/>
              <w:left w:val="nil"/>
              <w:bottom w:val="nil"/>
              <w:right w:val="nil"/>
            </w:tcBorders>
            <w:shd w:val="clear" w:color="auto" w:fill="auto"/>
            <w:noWrap/>
            <w:hideMark/>
          </w:tcPr>
          <w:p w14:paraId="015666E1"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50.000</w:t>
            </w:r>
          </w:p>
        </w:tc>
        <w:tc>
          <w:tcPr>
            <w:tcW w:w="1293" w:type="dxa"/>
            <w:tcBorders>
              <w:top w:val="nil"/>
              <w:left w:val="nil"/>
              <w:bottom w:val="nil"/>
              <w:right w:val="nil"/>
            </w:tcBorders>
            <w:shd w:val="clear" w:color="auto" w:fill="auto"/>
            <w:noWrap/>
            <w:hideMark/>
          </w:tcPr>
          <w:p w14:paraId="6AB57038"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48.625</w:t>
            </w:r>
          </w:p>
        </w:tc>
        <w:tc>
          <w:tcPr>
            <w:tcW w:w="887" w:type="dxa"/>
            <w:tcBorders>
              <w:top w:val="nil"/>
              <w:left w:val="nil"/>
              <w:bottom w:val="nil"/>
              <w:right w:val="nil"/>
            </w:tcBorders>
            <w:shd w:val="clear" w:color="auto" w:fill="auto"/>
            <w:noWrap/>
            <w:hideMark/>
          </w:tcPr>
          <w:p w14:paraId="4D9F142C"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97,25</w:t>
            </w:r>
          </w:p>
        </w:tc>
      </w:tr>
      <w:tr w:rsidR="00BB4A5C" w:rsidRPr="00BB4A5C" w14:paraId="3C0CEFA0" w14:textId="77777777" w:rsidTr="00BB4A5C">
        <w:trPr>
          <w:trHeight w:val="240"/>
        </w:trPr>
        <w:tc>
          <w:tcPr>
            <w:tcW w:w="222" w:type="dxa"/>
            <w:tcBorders>
              <w:top w:val="nil"/>
              <w:left w:val="nil"/>
              <w:bottom w:val="nil"/>
              <w:right w:val="nil"/>
            </w:tcBorders>
            <w:shd w:val="clear" w:color="auto" w:fill="auto"/>
            <w:noWrap/>
            <w:hideMark/>
          </w:tcPr>
          <w:p w14:paraId="24B2C58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7951BAAA"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3721</w:t>
            </w:r>
          </w:p>
        </w:tc>
        <w:tc>
          <w:tcPr>
            <w:tcW w:w="6532" w:type="dxa"/>
            <w:gridSpan w:val="2"/>
            <w:tcBorders>
              <w:top w:val="nil"/>
              <w:left w:val="nil"/>
              <w:bottom w:val="nil"/>
              <w:right w:val="nil"/>
            </w:tcBorders>
            <w:shd w:val="clear" w:color="auto" w:fill="auto"/>
            <w:noWrap/>
            <w:hideMark/>
          </w:tcPr>
          <w:p w14:paraId="4F73030B"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Naknade građanima i kućanstvima u novcu</w:t>
            </w:r>
          </w:p>
        </w:tc>
        <w:tc>
          <w:tcPr>
            <w:tcW w:w="1117" w:type="dxa"/>
            <w:tcBorders>
              <w:top w:val="nil"/>
              <w:left w:val="nil"/>
              <w:bottom w:val="nil"/>
              <w:right w:val="nil"/>
            </w:tcBorders>
            <w:shd w:val="clear" w:color="auto" w:fill="auto"/>
            <w:noWrap/>
            <w:hideMark/>
          </w:tcPr>
          <w:p w14:paraId="0A489D6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1ECC5609"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48.625</w:t>
            </w:r>
          </w:p>
        </w:tc>
        <w:tc>
          <w:tcPr>
            <w:tcW w:w="887" w:type="dxa"/>
            <w:tcBorders>
              <w:top w:val="nil"/>
              <w:left w:val="nil"/>
              <w:bottom w:val="nil"/>
              <w:right w:val="nil"/>
            </w:tcBorders>
            <w:shd w:val="clear" w:color="auto" w:fill="auto"/>
            <w:noWrap/>
            <w:hideMark/>
          </w:tcPr>
          <w:p w14:paraId="200D5F47"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50A5BEE5" w14:textId="77777777" w:rsidTr="00BB4A5C">
        <w:trPr>
          <w:trHeight w:val="240"/>
        </w:trPr>
        <w:tc>
          <w:tcPr>
            <w:tcW w:w="5951" w:type="dxa"/>
            <w:gridSpan w:val="3"/>
            <w:tcBorders>
              <w:top w:val="nil"/>
              <w:left w:val="nil"/>
              <w:bottom w:val="nil"/>
              <w:right w:val="nil"/>
            </w:tcBorders>
            <w:shd w:val="clear" w:color="000000" w:fill="B4C6E7"/>
            <w:noWrap/>
            <w:hideMark/>
          </w:tcPr>
          <w:p w14:paraId="575195E1" w14:textId="77777777" w:rsidR="00BB4A5C" w:rsidRPr="00BB4A5C" w:rsidRDefault="00BB4A5C" w:rsidP="00BB4A5C">
            <w:pPr>
              <w:spacing w:after="0" w:line="240" w:lineRule="auto"/>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PROGRAM 1015 PREDŠKOLSKI ODGOJ</w:t>
            </w:r>
          </w:p>
        </w:tc>
        <w:tc>
          <w:tcPr>
            <w:tcW w:w="1420" w:type="dxa"/>
            <w:tcBorders>
              <w:top w:val="nil"/>
              <w:left w:val="nil"/>
              <w:bottom w:val="nil"/>
              <w:right w:val="nil"/>
            </w:tcBorders>
            <w:shd w:val="clear" w:color="000000" w:fill="B4C6E7"/>
            <w:noWrap/>
            <w:hideMark/>
          </w:tcPr>
          <w:p w14:paraId="6FEFC0E3"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56.000</w:t>
            </w:r>
          </w:p>
        </w:tc>
        <w:tc>
          <w:tcPr>
            <w:tcW w:w="1117" w:type="dxa"/>
            <w:tcBorders>
              <w:top w:val="nil"/>
              <w:left w:val="nil"/>
              <w:bottom w:val="nil"/>
              <w:right w:val="nil"/>
            </w:tcBorders>
            <w:shd w:val="clear" w:color="000000" w:fill="B4C6E7"/>
            <w:noWrap/>
            <w:hideMark/>
          </w:tcPr>
          <w:p w14:paraId="5BC7B0BC"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56.000</w:t>
            </w:r>
          </w:p>
        </w:tc>
        <w:tc>
          <w:tcPr>
            <w:tcW w:w="1293" w:type="dxa"/>
            <w:tcBorders>
              <w:top w:val="nil"/>
              <w:left w:val="nil"/>
              <w:bottom w:val="nil"/>
              <w:right w:val="nil"/>
            </w:tcBorders>
            <w:shd w:val="clear" w:color="000000" w:fill="B4C6E7"/>
            <w:noWrap/>
            <w:hideMark/>
          </w:tcPr>
          <w:p w14:paraId="16D40845"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53.095</w:t>
            </w:r>
          </w:p>
        </w:tc>
        <w:tc>
          <w:tcPr>
            <w:tcW w:w="887" w:type="dxa"/>
            <w:tcBorders>
              <w:top w:val="nil"/>
              <w:left w:val="nil"/>
              <w:bottom w:val="nil"/>
              <w:right w:val="nil"/>
            </w:tcBorders>
            <w:shd w:val="clear" w:color="000000" w:fill="B4C6E7"/>
            <w:noWrap/>
            <w:hideMark/>
          </w:tcPr>
          <w:p w14:paraId="5F4E0F17"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94,81</w:t>
            </w:r>
          </w:p>
        </w:tc>
      </w:tr>
      <w:tr w:rsidR="00BB4A5C" w:rsidRPr="00BB4A5C" w14:paraId="4E5E06AC" w14:textId="77777777" w:rsidTr="00BB4A5C">
        <w:trPr>
          <w:trHeight w:val="240"/>
        </w:trPr>
        <w:tc>
          <w:tcPr>
            <w:tcW w:w="5951" w:type="dxa"/>
            <w:gridSpan w:val="3"/>
            <w:tcBorders>
              <w:top w:val="nil"/>
              <w:left w:val="nil"/>
              <w:bottom w:val="nil"/>
              <w:right w:val="nil"/>
            </w:tcBorders>
            <w:shd w:val="clear" w:color="000000" w:fill="FFFF00"/>
            <w:hideMark/>
          </w:tcPr>
          <w:p w14:paraId="0199335B"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Aktivnost: A101501  Provođenje predškole</w:t>
            </w:r>
          </w:p>
        </w:tc>
        <w:tc>
          <w:tcPr>
            <w:tcW w:w="1420" w:type="dxa"/>
            <w:tcBorders>
              <w:top w:val="nil"/>
              <w:left w:val="nil"/>
              <w:bottom w:val="nil"/>
              <w:right w:val="nil"/>
            </w:tcBorders>
            <w:shd w:val="clear" w:color="000000" w:fill="FFFF00"/>
            <w:noWrap/>
            <w:hideMark/>
          </w:tcPr>
          <w:p w14:paraId="6D53ED91"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33.000</w:t>
            </w:r>
          </w:p>
        </w:tc>
        <w:tc>
          <w:tcPr>
            <w:tcW w:w="1117" w:type="dxa"/>
            <w:tcBorders>
              <w:top w:val="nil"/>
              <w:left w:val="nil"/>
              <w:bottom w:val="nil"/>
              <w:right w:val="nil"/>
            </w:tcBorders>
            <w:shd w:val="clear" w:color="000000" w:fill="FFFF00"/>
            <w:noWrap/>
            <w:hideMark/>
          </w:tcPr>
          <w:p w14:paraId="47CDC6C4"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33.000</w:t>
            </w:r>
          </w:p>
        </w:tc>
        <w:tc>
          <w:tcPr>
            <w:tcW w:w="1293" w:type="dxa"/>
            <w:tcBorders>
              <w:top w:val="nil"/>
              <w:left w:val="nil"/>
              <w:bottom w:val="nil"/>
              <w:right w:val="nil"/>
            </w:tcBorders>
            <w:shd w:val="clear" w:color="000000" w:fill="FFFF00"/>
            <w:noWrap/>
            <w:hideMark/>
          </w:tcPr>
          <w:p w14:paraId="3C4F3295"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31.913</w:t>
            </w:r>
          </w:p>
        </w:tc>
        <w:tc>
          <w:tcPr>
            <w:tcW w:w="887" w:type="dxa"/>
            <w:tcBorders>
              <w:top w:val="nil"/>
              <w:left w:val="nil"/>
              <w:bottom w:val="nil"/>
              <w:right w:val="nil"/>
            </w:tcBorders>
            <w:shd w:val="clear" w:color="000000" w:fill="FFFF00"/>
            <w:noWrap/>
            <w:hideMark/>
          </w:tcPr>
          <w:p w14:paraId="45544EC0"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96,71</w:t>
            </w:r>
          </w:p>
        </w:tc>
      </w:tr>
      <w:tr w:rsidR="00BB4A5C" w:rsidRPr="00BB4A5C" w14:paraId="3478D75C" w14:textId="77777777" w:rsidTr="00BB4A5C">
        <w:trPr>
          <w:trHeight w:val="240"/>
        </w:trPr>
        <w:tc>
          <w:tcPr>
            <w:tcW w:w="5951" w:type="dxa"/>
            <w:gridSpan w:val="3"/>
            <w:tcBorders>
              <w:top w:val="nil"/>
              <w:left w:val="nil"/>
              <w:bottom w:val="nil"/>
              <w:right w:val="nil"/>
            </w:tcBorders>
            <w:shd w:val="clear" w:color="auto" w:fill="auto"/>
            <w:hideMark/>
          </w:tcPr>
          <w:p w14:paraId="0832D60B" w14:textId="77777777" w:rsidR="00BB4A5C" w:rsidRPr="00BB4A5C" w:rsidRDefault="00BB4A5C" w:rsidP="00BB4A5C">
            <w:pPr>
              <w:spacing w:after="0" w:line="240" w:lineRule="auto"/>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Izvor financiranja: 11 Opći prihodi i primici</w:t>
            </w:r>
          </w:p>
        </w:tc>
        <w:tc>
          <w:tcPr>
            <w:tcW w:w="1420" w:type="dxa"/>
            <w:tcBorders>
              <w:top w:val="nil"/>
              <w:left w:val="nil"/>
              <w:bottom w:val="nil"/>
              <w:right w:val="nil"/>
            </w:tcBorders>
            <w:shd w:val="clear" w:color="auto" w:fill="auto"/>
            <w:noWrap/>
            <w:hideMark/>
          </w:tcPr>
          <w:p w14:paraId="214A2A81"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33.000</w:t>
            </w:r>
          </w:p>
        </w:tc>
        <w:tc>
          <w:tcPr>
            <w:tcW w:w="1117" w:type="dxa"/>
            <w:tcBorders>
              <w:top w:val="nil"/>
              <w:left w:val="nil"/>
              <w:bottom w:val="nil"/>
              <w:right w:val="nil"/>
            </w:tcBorders>
            <w:shd w:val="clear" w:color="auto" w:fill="auto"/>
            <w:noWrap/>
            <w:hideMark/>
          </w:tcPr>
          <w:p w14:paraId="354D6DC8"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33.000</w:t>
            </w:r>
          </w:p>
        </w:tc>
        <w:tc>
          <w:tcPr>
            <w:tcW w:w="1293" w:type="dxa"/>
            <w:tcBorders>
              <w:top w:val="nil"/>
              <w:left w:val="nil"/>
              <w:bottom w:val="nil"/>
              <w:right w:val="nil"/>
            </w:tcBorders>
            <w:shd w:val="clear" w:color="auto" w:fill="auto"/>
            <w:noWrap/>
            <w:hideMark/>
          </w:tcPr>
          <w:p w14:paraId="7679601A"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31.913</w:t>
            </w:r>
          </w:p>
        </w:tc>
        <w:tc>
          <w:tcPr>
            <w:tcW w:w="887" w:type="dxa"/>
            <w:tcBorders>
              <w:top w:val="nil"/>
              <w:left w:val="nil"/>
              <w:bottom w:val="nil"/>
              <w:right w:val="nil"/>
            </w:tcBorders>
            <w:shd w:val="clear" w:color="auto" w:fill="auto"/>
            <w:noWrap/>
            <w:hideMark/>
          </w:tcPr>
          <w:p w14:paraId="2968CC78"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96,71</w:t>
            </w:r>
          </w:p>
        </w:tc>
      </w:tr>
      <w:tr w:rsidR="00BB4A5C" w:rsidRPr="00BB4A5C" w14:paraId="18ABB55F" w14:textId="77777777" w:rsidTr="00BB4A5C">
        <w:trPr>
          <w:trHeight w:val="240"/>
        </w:trPr>
        <w:tc>
          <w:tcPr>
            <w:tcW w:w="222" w:type="dxa"/>
            <w:tcBorders>
              <w:top w:val="nil"/>
              <w:left w:val="nil"/>
              <w:bottom w:val="nil"/>
              <w:right w:val="nil"/>
            </w:tcBorders>
            <w:shd w:val="clear" w:color="auto" w:fill="auto"/>
            <w:noWrap/>
            <w:hideMark/>
          </w:tcPr>
          <w:p w14:paraId="1AEAAE01"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p>
        </w:tc>
        <w:tc>
          <w:tcPr>
            <w:tcW w:w="617" w:type="dxa"/>
            <w:tcBorders>
              <w:top w:val="nil"/>
              <w:left w:val="nil"/>
              <w:bottom w:val="nil"/>
              <w:right w:val="nil"/>
            </w:tcBorders>
            <w:shd w:val="clear" w:color="auto" w:fill="auto"/>
            <w:noWrap/>
            <w:hideMark/>
          </w:tcPr>
          <w:p w14:paraId="38221E14"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36</w:t>
            </w:r>
          </w:p>
        </w:tc>
        <w:tc>
          <w:tcPr>
            <w:tcW w:w="5112" w:type="dxa"/>
            <w:tcBorders>
              <w:top w:val="nil"/>
              <w:left w:val="nil"/>
              <w:bottom w:val="nil"/>
              <w:right w:val="nil"/>
            </w:tcBorders>
            <w:shd w:val="clear" w:color="auto" w:fill="auto"/>
            <w:noWrap/>
            <w:hideMark/>
          </w:tcPr>
          <w:p w14:paraId="0FE8A435"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Pomoći dane u inozemstvo i unutar općeg proračuna</w:t>
            </w:r>
          </w:p>
        </w:tc>
        <w:tc>
          <w:tcPr>
            <w:tcW w:w="1420" w:type="dxa"/>
            <w:tcBorders>
              <w:top w:val="nil"/>
              <w:left w:val="nil"/>
              <w:bottom w:val="nil"/>
              <w:right w:val="nil"/>
            </w:tcBorders>
            <w:shd w:val="clear" w:color="auto" w:fill="auto"/>
            <w:noWrap/>
            <w:hideMark/>
          </w:tcPr>
          <w:p w14:paraId="6AF04EE8"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33.000</w:t>
            </w:r>
          </w:p>
        </w:tc>
        <w:tc>
          <w:tcPr>
            <w:tcW w:w="1117" w:type="dxa"/>
            <w:tcBorders>
              <w:top w:val="nil"/>
              <w:left w:val="nil"/>
              <w:bottom w:val="nil"/>
              <w:right w:val="nil"/>
            </w:tcBorders>
            <w:shd w:val="clear" w:color="auto" w:fill="auto"/>
            <w:noWrap/>
            <w:hideMark/>
          </w:tcPr>
          <w:p w14:paraId="20100954"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33.000</w:t>
            </w:r>
          </w:p>
        </w:tc>
        <w:tc>
          <w:tcPr>
            <w:tcW w:w="1293" w:type="dxa"/>
            <w:tcBorders>
              <w:top w:val="nil"/>
              <w:left w:val="nil"/>
              <w:bottom w:val="nil"/>
              <w:right w:val="nil"/>
            </w:tcBorders>
            <w:shd w:val="clear" w:color="auto" w:fill="auto"/>
            <w:noWrap/>
            <w:hideMark/>
          </w:tcPr>
          <w:p w14:paraId="2242967D"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31.913</w:t>
            </w:r>
          </w:p>
        </w:tc>
        <w:tc>
          <w:tcPr>
            <w:tcW w:w="887" w:type="dxa"/>
            <w:tcBorders>
              <w:top w:val="nil"/>
              <w:left w:val="nil"/>
              <w:bottom w:val="nil"/>
              <w:right w:val="nil"/>
            </w:tcBorders>
            <w:shd w:val="clear" w:color="auto" w:fill="auto"/>
            <w:noWrap/>
            <w:hideMark/>
          </w:tcPr>
          <w:p w14:paraId="6F93EB03"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96,71</w:t>
            </w:r>
          </w:p>
        </w:tc>
      </w:tr>
      <w:tr w:rsidR="00BB4A5C" w:rsidRPr="00BB4A5C" w14:paraId="2B997C8E" w14:textId="77777777" w:rsidTr="00BB4A5C">
        <w:trPr>
          <w:trHeight w:val="240"/>
        </w:trPr>
        <w:tc>
          <w:tcPr>
            <w:tcW w:w="222" w:type="dxa"/>
            <w:tcBorders>
              <w:top w:val="nil"/>
              <w:left w:val="nil"/>
              <w:bottom w:val="nil"/>
              <w:right w:val="nil"/>
            </w:tcBorders>
            <w:shd w:val="clear" w:color="auto" w:fill="auto"/>
            <w:noWrap/>
            <w:hideMark/>
          </w:tcPr>
          <w:p w14:paraId="0E59CAEA"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25CA3ED6"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366</w:t>
            </w:r>
          </w:p>
        </w:tc>
        <w:tc>
          <w:tcPr>
            <w:tcW w:w="5112" w:type="dxa"/>
            <w:tcBorders>
              <w:top w:val="nil"/>
              <w:left w:val="nil"/>
              <w:bottom w:val="nil"/>
              <w:right w:val="nil"/>
            </w:tcBorders>
            <w:shd w:val="clear" w:color="auto" w:fill="auto"/>
            <w:noWrap/>
            <w:hideMark/>
          </w:tcPr>
          <w:p w14:paraId="5AD96AB0"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Pomoći proračunskim korisnicima drugih proračuna</w:t>
            </w:r>
          </w:p>
        </w:tc>
        <w:tc>
          <w:tcPr>
            <w:tcW w:w="1420" w:type="dxa"/>
            <w:tcBorders>
              <w:top w:val="nil"/>
              <w:left w:val="nil"/>
              <w:bottom w:val="nil"/>
              <w:right w:val="nil"/>
            </w:tcBorders>
            <w:shd w:val="clear" w:color="auto" w:fill="auto"/>
            <w:noWrap/>
            <w:hideMark/>
          </w:tcPr>
          <w:p w14:paraId="61DEBEB2"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33.000</w:t>
            </w:r>
          </w:p>
        </w:tc>
        <w:tc>
          <w:tcPr>
            <w:tcW w:w="1117" w:type="dxa"/>
            <w:tcBorders>
              <w:top w:val="nil"/>
              <w:left w:val="nil"/>
              <w:bottom w:val="nil"/>
              <w:right w:val="nil"/>
            </w:tcBorders>
            <w:shd w:val="clear" w:color="auto" w:fill="auto"/>
            <w:noWrap/>
            <w:hideMark/>
          </w:tcPr>
          <w:p w14:paraId="3946ADEC"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33.000</w:t>
            </w:r>
          </w:p>
        </w:tc>
        <w:tc>
          <w:tcPr>
            <w:tcW w:w="1293" w:type="dxa"/>
            <w:tcBorders>
              <w:top w:val="nil"/>
              <w:left w:val="nil"/>
              <w:bottom w:val="nil"/>
              <w:right w:val="nil"/>
            </w:tcBorders>
            <w:shd w:val="clear" w:color="auto" w:fill="auto"/>
            <w:noWrap/>
            <w:hideMark/>
          </w:tcPr>
          <w:p w14:paraId="678B08D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31.913</w:t>
            </w:r>
          </w:p>
        </w:tc>
        <w:tc>
          <w:tcPr>
            <w:tcW w:w="887" w:type="dxa"/>
            <w:tcBorders>
              <w:top w:val="nil"/>
              <w:left w:val="nil"/>
              <w:bottom w:val="nil"/>
              <w:right w:val="nil"/>
            </w:tcBorders>
            <w:shd w:val="clear" w:color="auto" w:fill="auto"/>
            <w:noWrap/>
            <w:hideMark/>
          </w:tcPr>
          <w:p w14:paraId="5BDF966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96,71</w:t>
            </w:r>
          </w:p>
        </w:tc>
      </w:tr>
      <w:tr w:rsidR="00BB4A5C" w:rsidRPr="00BB4A5C" w14:paraId="7DBF9CB5" w14:textId="77777777" w:rsidTr="008E0344">
        <w:trPr>
          <w:trHeight w:val="138"/>
        </w:trPr>
        <w:tc>
          <w:tcPr>
            <w:tcW w:w="222" w:type="dxa"/>
            <w:tcBorders>
              <w:top w:val="nil"/>
              <w:left w:val="nil"/>
              <w:bottom w:val="nil"/>
              <w:right w:val="nil"/>
            </w:tcBorders>
            <w:shd w:val="clear" w:color="auto" w:fill="auto"/>
            <w:noWrap/>
            <w:hideMark/>
          </w:tcPr>
          <w:p w14:paraId="3A4C2196"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15B154B5"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3661</w:t>
            </w:r>
          </w:p>
        </w:tc>
        <w:tc>
          <w:tcPr>
            <w:tcW w:w="5112" w:type="dxa"/>
            <w:tcBorders>
              <w:top w:val="nil"/>
              <w:left w:val="nil"/>
              <w:bottom w:val="nil"/>
              <w:right w:val="nil"/>
            </w:tcBorders>
            <w:shd w:val="clear" w:color="auto" w:fill="auto"/>
            <w:hideMark/>
          </w:tcPr>
          <w:p w14:paraId="4F0B55BB"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Tekuće pomoći proračunskim korisnicima drugih proračun</w:t>
            </w:r>
          </w:p>
        </w:tc>
        <w:tc>
          <w:tcPr>
            <w:tcW w:w="1420" w:type="dxa"/>
            <w:tcBorders>
              <w:top w:val="nil"/>
              <w:left w:val="nil"/>
              <w:bottom w:val="nil"/>
              <w:right w:val="nil"/>
            </w:tcBorders>
            <w:shd w:val="clear" w:color="auto" w:fill="auto"/>
            <w:noWrap/>
            <w:hideMark/>
          </w:tcPr>
          <w:p w14:paraId="00E4C6B2" w14:textId="77777777" w:rsidR="00BB4A5C" w:rsidRPr="00BB4A5C" w:rsidRDefault="00BB4A5C" w:rsidP="00BB4A5C">
            <w:pPr>
              <w:spacing w:after="0" w:line="240" w:lineRule="auto"/>
              <w:rPr>
                <w:rFonts w:ascii="Arial" w:eastAsia="Times New Roman" w:hAnsi="Arial" w:cs="Arial"/>
                <w:color w:val="000000"/>
                <w:sz w:val="18"/>
                <w:szCs w:val="18"/>
                <w:lang w:eastAsia="hr-HR"/>
              </w:rPr>
            </w:pPr>
          </w:p>
        </w:tc>
        <w:tc>
          <w:tcPr>
            <w:tcW w:w="1117" w:type="dxa"/>
            <w:tcBorders>
              <w:top w:val="nil"/>
              <w:left w:val="nil"/>
              <w:bottom w:val="nil"/>
              <w:right w:val="nil"/>
            </w:tcBorders>
            <w:shd w:val="clear" w:color="auto" w:fill="auto"/>
            <w:noWrap/>
            <w:hideMark/>
          </w:tcPr>
          <w:p w14:paraId="63A75362"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2536C3B3"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31.913</w:t>
            </w:r>
          </w:p>
        </w:tc>
        <w:tc>
          <w:tcPr>
            <w:tcW w:w="887" w:type="dxa"/>
            <w:tcBorders>
              <w:top w:val="nil"/>
              <w:left w:val="nil"/>
              <w:bottom w:val="nil"/>
              <w:right w:val="nil"/>
            </w:tcBorders>
            <w:shd w:val="clear" w:color="auto" w:fill="auto"/>
            <w:noWrap/>
            <w:hideMark/>
          </w:tcPr>
          <w:p w14:paraId="40FE7AF3"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62ED45CD" w14:textId="77777777" w:rsidTr="00BB4A5C">
        <w:trPr>
          <w:trHeight w:val="240"/>
        </w:trPr>
        <w:tc>
          <w:tcPr>
            <w:tcW w:w="5951" w:type="dxa"/>
            <w:gridSpan w:val="3"/>
            <w:tcBorders>
              <w:top w:val="nil"/>
              <w:left w:val="nil"/>
              <w:bottom w:val="nil"/>
              <w:right w:val="nil"/>
            </w:tcBorders>
            <w:shd w:val="clear" w:color="000000" w:fill="FFFF00"/>
            <w:hideMark/>
          </w:tcPr>
          <w:p w14:paraId="3AEBC331"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Aktivnost: A101502  Sufinanciranje boravka u dječjem vrtiću</w:t>
            </w:r>
          </w:p>
        </w:tc>
        <w:tc>
          <w:tcPr>
            <w:tcW w:w="1420" w:type="dxa"/>
            <w:tcBorders>
              <w:top w:val="nil"/>
              <w:left w:val="nil"/>
              <w:bottom w:val="nil"/>
              <w:right w:val="nil"/>
            </w:tcBorders>
            <w:shd w:val="clear" w:color="000000" w:fill="FFFF00"/>
            <w:noWrap/>
            <w:hideMark/>
          </w:tcPr>
          <w:p w14:paraId="01ABF6F6"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23.000</w:t>
            </w:r>
          </w:p>
        </w:tc>
        <w:tc>
          <w:tcPr>
            <w:tcW w:w="1117" w:type="dxa"/>
            <w:tcBorders>
              <w:top w:val="nil"/>
              <w:left w:val="nil"/>
              <w:bottom w:val="nil"/>
              <w:right w:val="nil"/>
            </w:tcBorders>
            <w:shd w:val="clear" w:color="000000" w:fill="FFFF00"/>
            <w:noWrap/>
            <w:hideMark/>
          </w:tcPr>
          <w:p w14:paraId="3D2DEBC5"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23.000</w:t>
            </w:r>
          </w:p>
        </w:tc>
        <w:tc>
          <w:tcPr>
            <w:tcW w:w="1293" w:type="dxa"/>
            <w:tcBorders>
              <w:top w:val="nil"/>
              <w:left w:val="nil"/>
              <w:bottom w:val="nil"/>
              <w:right w:val="nil"/>
            </w:tcBorders>
            <w:shd w:val="clear" w:color="000000" w:fill="FFFF00"/>
            <w:noWrap/>
            <w:hideMark/>
          </w:tcPr>
          <w:p w14:paraId="25BACB72"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21.182</w:t>
            </w:r>
          </w:p>
        </w:tc>
        <w:tc>
          <w:tcPr>
            <w:tcW w:w="887" w:type="dxa"/>
            <w:tcBorders>
              <w:top w:val="nil"/>
              <w:left w:val="nil"/>
              <w:bottom w:val="nil"/>
              <w:right w:val="nil"/>
            </w:tcBorders>
            <w:shd w:val="clear" w:color="000000" w:fill="FFFF00"/>
            <w:noWrap/>
            <w:hideMark/>
          </w:tcPr>
          <w:p w14:paraId="0A1BADF5"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92,10</w:t>
            </w:r>
          </w:p>
        </w:tc>
      </w:tr>
      <w:tr w:rsidR="00BB4A5C" w:rsidRPr="00BB4A5C" w14:paraId="163CD40C" w14:textId="77777777" w:rsidTr="008E0344">
        <w:trPr>
          <w:trHeight w:val="116"/>
        </w:trPr>
        <w:tc>
          <w:tcPr>
            <w:tcW w:w="5951" w:type="dxa"/>
            <w:gridSpan w:val="3"/>
            <w:tcBorders>
              <w:top w:val="nil"/>
              <w:left w:val="nil"/>
              <w:bottom w:val="nil"/>
              <w:right w:val="nil"/>
            </w:tcBorders>
            <w:shd w:val="clear" w:color="auto" w:fill="auto"/>
            <w:hideMark/>
          </w:tcPr>
          <w:p w14:paraId="439BB359" w14:textId="77777777" w:rsidR="00BB4A5C" w:rsidRPr="00BB4A5C" w:rsidRDefault="00BB4A5C" w:rsidP="00BB4A5C">
            <w:pPr>
              <w:spacing w:after="0" w:line="240" w:lineRule="auto"/>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Izvor financiranja: 11 Opći prihodi i primici</w:t>
            </w:r>
          </w:p>
        </w:tc>
        <w:tc>
          <w:tcPr>
            <w:tcW w:w="1420" w:type="dxa"/>
            <w:tcBorders>
              <w:top w:val="nil"/>
              <w:left w:val="nil"/>
              <w:bottom w:val="nil"/>
              <w:right w:val="nil"/>
            </w:tcBorders>
            <w:shd w:val="clear" w:color="auto" w:fill="auto"/>
            <w:noWrap/>
            <w:hideMark/>
          </w:tcPr>
          <w:p w14:paraId="473C2A0F"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23.000</w:t>
            </w:r>
          </w:p>
        </w:tc>
        <w:tc>
          <w:tcPr>
            <w:tcW w:w="1117" w:type="dxa"/>
            <w:tcBorders>
              <w:top w:val="nil"/>
              <w:left w:val="nil"/>
              <w:bottom w:val="nil"/>
              <w:right w:val="nil"/>
            </w:tcBorders>
            <w:shd w:val="clear" w:color="auto" w:fill="auto"/>
            <w:noWrap/>
            <w:hideMark/>
          </w:tcPr>
          <w:p w14:paraId="6A265B49"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23.000</w:t>
            </w:r>
          </w:p>
        </w:tc>
        <w:tc>
          <w:tcPr>
            <w:tcW w:w="1293" w:type="dxa"/>
            <w:tcBorders>
              <w:top w:val="nil"/>
              <w:left w:val="nil"/>
              <w:bottom w:val="nil"/>
              <w:right w:val="nil"/>
            </w:tcBorders>
            <w:shd w:val="clear" w:color="auto" w:fill="auto"/>
            <w:noWrap/>
            <w:hideMark/>
          </w:tcPr>
          <w:p w14:paraId="5C88F78E"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21.182</w:t>
            </w:r>
          </w:p>
        </w:tc>
        <w:tc>
          <w:tcPr>
            <w:tcW w:w="887" w:type="dxa"/>
            <w:tcBorders>
              <w:top w:val="nil"/>
              <w:left w:val="nil"/>
              <w:bottom w:val="nil"/>
              <w:right w:val="nil"/>
            </w:tcBorders>
            <w:shd w:val="clear" w:color="auto" w:fill="auto"/>
            <w:noWrap/>
            <w:hideMark/>
          </w:tcPr>
          <w:p w14:paraId="0D8DDBFB"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92,10</w:t>
            </w:r>
          </w:p>
        </w:tc>
      </w:tr>
      <w:tr w:rsidR="00BB4A5C" w:rsidRPr="00BB4A5C" w14:paraId="3F8BE30C" w14:textId="77777777" w:rsidTr="008E0344">
        <w:trPr>
          <w:trHeight w:val="473"/>
        </w:trPr>
        <w:tc>
          <w:tcPr>
            <w:tcW w:w="222" w:type="dxa"/>
            <w:tcBorders>
              <w:top w:val="nil"/>
              <w:left w:val="nil"/>
              <w:bottom w:val="nil"/>
              <w:right w:val="nil"/>
            </w:tcBorders>
            <w:shd w:val="clear" w:color="auto" w:fill="auto"/>
            <w:noWrap/>
            <w:hideMark/>
          </w:tcPr>
          <w:p w14:paraId="369F9C1D"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p>
        </w:tc>
        <w:tc>
          <w:tcPr>
            <w:tcW w:w="617" w:type="dxa"/>
            <w:tcBorders>
              <w:top w:val="nil"/>
              <w:left w:val="nil"/>
              <w:bottom w:val="nil"/>
              <w:right w:val="nil"/>
            </w:tcBorders>
            <w:shd w:val="clear" w:color="auto" w:fill="auto"/>
            <w:noWrap/>
            <w:hideMark/>
          </w:tcPr>
          <w:p w14:paraId="2434D084"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37</w:t>
            </w:r>
          </w:p>
        </w:tc>
        <w:tc>
          <w:tcPr>
            <w:tcW w:w="5112" w:type="dxa"/>
            <w:tcBorders>
              <w:top w:val="nil"/>
              <w:left w:val="nil"/>
              <w:bottom w:val="nil"/>
              <w:right w:val="nil"/>
            </w:tcBorders>
            <w:shd w:val="clear" w:color="auto" w:fill="auto"/>
            <w:hideMark/>
          </w:tcPr>
          <w:p w14:paraId="1930127A"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Naknade građanima i kućanstvima na temelju osiguranja i druge naknade</w:t>
            </w:r>
          </w:p>
        </w:tc>
        <w:tc>
          <w:tcPr>
            <w:tcW w:w="1420" w:type="dxa"/>
            <w:tcBorders>
              <w:top w:val="nil"/>
              <w:left w:val="nil"/>
              <w:bottom w:val="nil"/>
              <w:right w:val="nil"/>
            </w:tcBorders>
            <w:shd w:val="clear" w:color="auto" w:fill="auto"/>
            <w:noWrap/>
            <w:hideMark/>
          </w:tcPr>
          <w:p w14:paraId="64418079"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23.000</w:t>
            </w:r>
          </w:p>
        </w:tc>
        <w:tc>
          <w:tcPr>
            <w:tcW w:w="1117" w:type="dxa"/>
            <w:tcBorders>
              <w:top w:val="nil"/>
              <w:left w:val="nil"/>
              <w:bottom w:val="nil"/>
              <w:right w:val="nil"/>
            </w:tcBorders>
            <w:shd w:val="clear" w:color="auto" w:fill="auto"/>
            <w:noWrap/>
            <w:hideMark/>
          </w:tcPr>
          <w:p w14:paraId="3FEA9DF7"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23.000</w:t>
            </w:r>
          </w:p>
        </w:tc>
        <w:tc>
          <w:tcPr>
            <w:tcW w:w="1293" w:type="dxa"/>
            <w:tcBorders>
              <w:top w:val="nil"/>
              <w:left w:val="nil"/>
              <w:bottom w:val="nil"/>
              <w:right w:val="nil"/>
            </w:tcBorders>
            <w:shd w:val="clear" w:color="auto" w:fill="auto"/>
            <w:noWrap/>
            <w:hideMark/>
          </w:tcPr>
          <w:p w14:paraId="26BAD7C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21.182</w:t>
            </w:r>
          </w:p>
        </w:tc>
        <w:tc>
          <w:tcPr>
            <w:tcW w:w="887" w:type="dxa"/>
            <w:tcBorders>
              <w:top w:val="nil"/>
              <w:left w:val="nil"/>
              <w:bottom w:val="nil"/>
              <w:right w:val="nil"/>
            </w:tcBorders>
            <w:shd w:val="clear" w:color="auto" w:fill="auto"/>
            <w:noWrap/>
            <w:hideMark/>
          </w:tcPr>
          <w:p w14:paraId="68F5FA30"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92,10</w:t>
            </w:r>
          </w:p>
        </w:tc>
      </w:tr>
      <w:tr w:rsidR="00BB4A5C" w:rsidRPr="00BB4A5C" w14:paraId="53217A52" w14:textId="77777777" w:rsidTr="00BB4A5C">
        <w:trPr>
          <w:trHeight w:val="240"/>
        </w:trPr>
        <w:tc>
          <w:tcPr>
            <w:tcW w:w="222" w:type="dxa"/>
            <w:tcBorders>
              <w:top w:val="nil"/>
              <w:left w:val="nil"/>
              <w:bottom w:val="nil"/>
              <w:right w:val="nil"/>
            </w:tcBorders>
            <w:shd w:val="clear" w:color="auto" w:fill="auto"/>
            <w:noWrap/>
            <w:hideMark/>
          </w:tcPr>
          <w:p w14:paraId="74921481"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23298E34"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372</w:t>
            </w:r>
          </w:p>
        </w:tc>
        <w:tc>
          <w:tcPr>
            <w:tcW w:w="5112" w:type="dxa"/>
            <w:tcBorders>
              <w:top w:val="nil"/>
              <w:left w:val="nil"/>
              <w:bottom w:val="nil"/>
              <w:right w:val="nil"/>
            </w:tcBorders>
            <w:shd w:val="clear" w:color="auto" w:fill="auto"/>
            <w:noWrap/>
            <w:hideMark/>
          </w:tcPr>
          <w:p w14:paraId="0C4125C1"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Ostale naknade građanima i kućanstvima iz proračuna</w:t>
            </w:r>
          </w:p>
        </w:tc>
        <w:tc>
          <w:tcPr>
            <w:tcW w:w="1420" w:type="dxa"/>
            <w:tcBorders>
              <w:top w:val="nil"/>
              <w:left w:val="nil"/>
              <w:bottom w:val="nil"/>
              <w:right w:val="nil"/>
            </w:tcBorders>
            <w:shd w:val="clear" w:color="auto" w:fill="auto"/>
            <w:noWrap/>
            <w:hideMark/>
          </w:tcPr>
          <w:p w14:paraId="3A520DD1"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23.000</w:t>
            </w:r>
          </w:p>
        </w:tc>
        <w:tc>
          <w:tcPr>
            <w:tcW w:w="1117" w:type="dxa"/>
            <w:tcBorders>
              <w:top w:val="nil"/>
              <w:left w:val="nil"/>
              <w:bottom w:val="nil"/>
              <w:right w:val="nil"/>
            </w:tcBorders>
            <w:shd w:val="clear" w:color="auto" w:fill="auto"/>
            <w:noWrap/>
            <w:hideMark/>
          </w:tcPr>
          <w:p w14:paraId="78E8E74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23.000</w:t>
            </w:r>
          </w:p>
        </w:tc>
        <w:tc>
          <w:tcPr>
            <w:tcW w:w="1293" w:type="dxa"/>
            <w:tcBorders>
              <w:top w:val="nil"/>
              <w:left w:val="nil"/>
              <w:bottom w:val="nil"/>
              <w:right w:val="nil"/>
            </w:tcBorders>
            <w:shd w:val="clear" w:color="auto" w:fill="auto"/>
            <w:noWrap/>
            <w:hideMark/>
          </w:tcPr>
          <w:p w14:paraId="19FEC07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21.182</w:t>
            </w:r>
          </w:p>
        </w:tc>
        <w:tc>
          <w:tcPr>
            <w:tcW w:w="887" w:type="dxa"/>
            <w:tcBorders>
              <w:top w:val="nil"/>
              <w:left w:val="nil"/>
              <w:bottom w:val="nil"/>
              <w:right w:val="nil"/>
            </w:tcBorders>
            <w:shd w:val="clear" w:color="auto" w:fill="auto"/>
            <w:noWrap/>
            <w:hideMark/>
          </w:tcPr>
          <w:p w14:paraId="5D2AEF0C"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92,10</w:t>
            </w:r>
          </w:p>
        </w:tc>
      </w:tr>
      <w:tr w:rsidR="00BB4A5C" w:rsidRPr="00BB4A5C" w14:paraId="2A80FD70" w14:textId="77777777" w:rsidTr="00BB4A5C">
        <w:trPr>
          <w:trHeight w:val="240"/>
        </w:trPr>
        <w:tc>
          <w:tcPr>
            <w:tcW w:w="222" w:type="dxa"/>
            <w:tcBorders>
              <w:top w:val="nil"/>
              <w:left w:val="nil"/>
              <w:bottom w:val="nil"/>
              <w:right w:val="nil"/>
            </w:tcBorders>
            <w:shd w:val="clear" w:color="auto" w:fill="auto"/>
            <w:noWrap/>
            <w:hideMark/>
          </w:tcPr>
          <w:p w14:paraId="465E8942"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33C49147"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3722</w:t>
            </w:r>
          </w:p>
        </w:tc>
        <w:tc>
          <w:tcPr>
            <w:tcW w:w="6532" w:type="dxa"/>
            <w:gridSpan w:val="2"/>
            <w:tcBorders>
              <w:top w:val="nil"/>
              <w:left w:val="nil"/>
              <w:bottom w:val="nil"/>
              <w:right w:val="nil"/>
            </w:tcBorders>
            <w:shd w:val="clear" w:color="auto" w:fill="auto"/>
            <w:noWrap/>
            <w:hideMark/>
          </w:tcPr>
          <w:p w14:paraId="170624A4"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Naknade građanima i kućanstvima u naravi</w:t>
            </w:r>
          </w:p>
        </w:tc>
        <w:tc>
          <w:tcPr>
            <w:tcW w:w="1117" w:type="dxa"/>
            <w:tcBorders>
              <w:top w:val="nil"/>
              <w:left w:val="nil"/>
              <w:bottom w:val="nil"/>
              <w:right w:val="nil"/>
            </w:tcBorders>
            <w:shd w:val="clear" w:color="auto" w:fill="auto"/>
            <w:noWrap/>
            <w:hideMark/>
          </w:tcPr>
          <w:p w14:paraId="61B864DE"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7A0288D0"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21.182</w:t>
            </w:r>
          </w:p>
        </w:tc>
        <w:tc>
          <w:tcPr>
            <w:tcW w:w="887" w:type="dxa"/>
            <w:tcBorders>
              <w:top w:val="nil"/>
              <w:left w:val="nil"/>
              <w:bottom w:val="nil"/>
              <w:right w:val="nil"/>
            </w:tcBorders>
            <w:shd w:val="clear" w:color="auto" w:fill="auto"/>
            <w:noWrap/>
            <w:hideMark/>
          </w:tcPr>
          <w:p w14:paraId="4E47908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06C99CBD" w14:textId="77777777" w:rsidTr="00BB4A5C">
        <w:trPr>
          <w:trHeight w:val="240"/>
        </w:trPr>
        <w:tc>
          <w:tcPr>
            <w:tcW w:w="5951" w:type="dxa"/>
            <w:gridSpan w:val="3"/>
            <w:tcBorders>
              <w:top w:val="nil"/>
              <w:left w:val="nil"/>
              <w:bottom w:val="nil"/>
              <w:right w:val="nil"/>
            </w:tcBorders>
            <w:shd w:val="clear" w:color="000000" w:fill="8EA9DB"/>
            <w:noWrap/>
            <w:hideMark/>
          </w:tcPr>
          <w:p w14:paraId="31877C78" w14:textId="77777777" w:rsidR="00BB4A5C" w:rsidRPr="00BB4A5C" w:rsidRDefault="00BB4A5C" w:rsidP="00BB4A5C">
            <w:pPr>
              <w:spacing w:after="0" w:line="240" w:lineRule="auto"/>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PROGRAM 1016 OSNOVNO I SREDNJOŠKOLSKO OBRAZOVANJE</w:t>
            </w:r>
          </w:p>
        </w:tc>
        <w:tc>
          <w:tcPr>
            <w:tcW w:w="1420" w:type="dxa"/>
            <w:tcBorders>
              <w:top w:val="nil"/>
              <w:left w:val="nil"/>
              <w:bottom w:val="nil"/>
              <w:right w:val="nil"/>
            </w:tcBorders>
            <w:shd w:val="clear" w:color="000000" w:fill="8EA9DB"/>
            <w:noWrap/>
            <w:hideMark/>
          </w:tcPr>
          <w:p w14:paraId="35BEC5B6"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140.000</w:t>
            </w:r>
          </w:p>
        </w:tc>
        <w:tc>
          <w:tcPr>
            <w:tcW w:w="1117" w:type="dxa"/>
            <w:tcBorders>
              <w:top w:val="nil"/>
              <w:left w:val="nil"/>
              <w:bottom w:val="nil"/>
              <w:right w:val="nil"/>
            </w:tcBorders>
            <w:shd w:val="clear" w:color="000000" w:fill="8EA9DB"/>
            <w:noWrap/>
            <w:hideMark/>
          </w:tcPr>
          <w:p w14:paraId="72B3A0D8"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133.700</w:t>
            </w:r>
          </w:p>
        </w:tc>
        <w:tc>
          <w:tcPr>
            <w:tcW w:w="1293" w:type="dxa"/>
            <w:tcBorders>
              <w:top w:val="nil"/>
              <w:left w:val="nil"/>
              <w:bottom w:val="nil"/>
              <w:right w:val="nil"/>
            </w:tcBorders>
            <w:shd w:val="clear" w:color="000000" w:fill="8EA9DB"/>
            <w:noWrap/>
            <w:hideMark/>
          </w:tcPr>
          <w:p w14:paraId="702E747A"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117.459</w:t>
            </w:r>
          </w:p>
        </w:tc>
        <w:tc>
          <w:tcPr>
            <w:tcW w:w="887" w:type="dxa"/>
            <w:tcBorders>
              <w:top w:val="nil"/>
              <w:left w:val="nil"/>
              <w:bottom w:val="nil"/>
              <w:right w:val="nil"/>
            </w:tcBorders>
            <w:shd w:val="clear" w:color="000000" w:fill="8EA9DB"/>
            <w:noWrap/>
            <w:hideMark/>
          </w:tcPr>
          <w:p w14:paraId="41376FD2"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87,85</w:t>
            </w:r>
          </w:p>
        </w:tc>
      </w:tr>
      <w:tr w:rsidR="00BB4A5C" w:rsidRPr="00BB4A5C" w14:paraId="6C0C375F" w14:textId="77777777" w:rsidTr="00BB4A5C">
        <w:trPr>
          <w:trHeight w:val="240"/>
        </w:trPr>
        <w:tc>
          <w:tcPr>
            <w:tcW w:w="5951" w:type="dxa"/>
            <w:gridSpan w:val="3"/>
            <w:tcBorders>
              <w:top w:val="nil"/>
              <w:left w:val="nil"/>
              <w:bottom w:val="nil"/>
              <w:right w:val="nil"/>
            </w:tcBorders>
            <w:shd w:val="clear" w:color="000000" w:fill="FFFF00"/>
            <w:hideMark/>
          </w:tcPr>
          <w:p w14:paraId="7F8EC324"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Aktivnost: A101601  Pomoć u nabavi dodatnih nastavnih sredstava</w:t>
            </w:r>
          </w:p>
        </w:tc>
        <w:tc>
          <w:tcPr>
            <w:tcW w:w="1420" w:type="dxa"/>
            <w:tcBorders>
              <w:top w:val="nil"/>
              <w:left w:val="nil"/>
              <w:bottom w:val="nil"/>
              <w:right w:val="nil"/>
            </w:tcBorders>
            <w:shd w:val="clear" w:color="000000" w:fill="FFFF00"/>
            <w:noWrap/>
            <w:hideMark/>
          </w:tcPr>
          <w:p w14:paraId="22E13D08"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35.000</w:t>
            </w:r>
          </w:p>
        </w:tc>
        <w:tc>
          <w:tcPr>
            <w:tcW w:w="1117" w:type="dxa"/>
            <w:tcBorders>
              <w:top w:val="nil"/>
              <w:left w:val="nil"/>
              <w:bottom w:val="nil"/>
              <w:right w:val="nil"/>
            </w:tcBorders>
            <w:shd w:val="clear" w:color="000000" w:fill="FFFF00"/>
            <w:noWrap/>
            <w:hideMark/>
          </w:tcPr>
          <w:p w14:paraId="35EF269C"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33.300</w:t>
            </w:r>
          </w:p>
        </w:tc>
        <w:tc>
          <w:tcPr>
            <w:tcW w:w="1293" w:type="dxa"/>
            <w:tcBorders>
              <w:top w:val="nil"/>
              <w:left w:val="nil"/>
              <w:bottom w:val="nil"/>
              <w:right w:val="nil"/>
            </w:tcBorders>
            <w:shd w:val="clear" w:color="000000" w:fill="FFFF00"/>
            <w:noWrap/>
            <w:hideMark/>
          </w:tcPr>
          <w:p w14:paraId="32A90C2F"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31.037</w:t>
            </w:r>
          </w:p>
        </w:tc>
        <w:tc>
          <w:tcPr>
            <w:tcW w:w="887" w:type="dxa"/>
            <w:tcBorders>
              <w:top w:val="nil"/>
              <w:left w:val="nil"/>
              <w:bottom w:val="nil"/>
              <w:right w:val="nil"/>
            </w:tcBorders>
            <w:shd w:val="clear" w:color="000000" w:fill="FFFF00"/>
            <w:noWrap/>
            <w:hideMark/>
          </w:tcPr>
          <w:p w14:paraId="1A4534ED"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93,20</w:t>
            </w:r>
          </w:p>
        </w:tc>
      </w:tr>
      <w:tr w:rsidR="00BB4A5C" w:rsidRPr="00BB4A5C" w14:paraId="6C7B7A45" w14:textId="77777777" w:rsidTr="00BB4A5C">
        <w:trPr>
          <w:trHeight w:val="240"/>
        </w:trPr>
        <w:tc>
          <w:tcPr>
            <w:tcW w:w="5951" w:type="dxa"/>
            <w:gridSpan w:val="3"/>
            <w:tcBorders>
              <w:top w:val="nil"/>
              <w:left w:val="nil"/>
              <w:bottom w:val="nil"/>
              <w:right w:val="nil"/>
            </w:tcBorders>
            <w:shd w:val="clear" w:color="auto" w:fill="auto"/>
            <w:hideMark/>
          </w:tcPr>
          <w:p w14:paraId="2BB51819"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Izvor financiranja: 11 Opći prihodi i primici</w:t>
            </w:r>
          </w:p>
        </w:tc>
        <w:tc>
          <w:tcPr>
            <w:tcW w:w="1420" w:type="dxa"/>
            <w:tcBorders>
              <w:top w:val="nil"/>
              <w:left w:val="nil"/>
              <w:bottom w:val="nil"/>
              <w:right w:val="nil"/>
            </w:tcBorders>
            <w:shd w:val="clear" w:color="auto" w:fill="auto"/>
            <w:noWrap/>
            <w:hideMark/>
          </w:tcPr>
          <w:p w14:paraId="5D6A2FCD"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35.000</w:t>
            </w:r>
          </w:p>
        </w:tc>
        <w:tc>
          <w:tcPr>
            <w:tcW w:w="1117" w:type="dxa"/>
            <w:tcBorders>
              <w:top w:val="nil"/>
              <w:left w:val="nil"/>
              <w:bottom w:val="nil"/>
              <w:right w:val="nil"/>
            </w:tcBorders>
            <w:shd w:val="clear" w:color="auto" w:fill="auto"/>
            <w:noWrap/>
            <w:hideMark/>
          </w:tcPr>
          <w:p w14:paraId="4DB8B891"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33.300</w:t>
            </w:r>
          </w:p>
        </w:tc>
        <w:tc>
          <w:tcPr>
            <w:tcW w:w="1293" w:type="dxa"/>
            <w:tcBorders>
              <w:top w:val="nil"/>
              <w:left w:val="nil"/>
              <w:bottom w:val="nil"/>
              <w:right w:val="nil"/>
            </w:tcBorders>
            <w:shd w:val="clear" w:color="auto" w:fill="auto"/>
            <w:noWrap/>
            <w:hideMark/>
          </w:tcPr>
          <w:p w14:paraId="428D7E7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31.037</w:t>
            </w:r>
          </w:p>
        </w:tc>
        <w:tc>
          <w:tcPr>
            <w:tcW w:w="887" w:type="dxa"/>
            <w:tcBorders>
              <w:top w:val="nil"/>
              <w:left w:val="nil"/>
              <w:bottom w:val="nil"/>
              <w:right w:val="nil"/>
            </w:tcBorders>
            <w:shd w:val="clear" w:color="auto" w:fill="auto"/>
            <w:noWrap/>
            <w:hideMark/>
          </w:tcPr>
          <w:p w14:paraId="493AB696"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93,20</w:t>
            </w:r>
          </w:p>
        </w:tc>
      </w:tr>
      <w:tr w:rsidR="00BB4A5C" w:rsidRPr="00BB4A5C" w14:paraId="7475DAA7" w14:textId="77777777" w:rsidTr="008E0344">
        <w:trPr>
          <w:trHeight w:val="260"/>
        </w:trPr>
        <w:tc>
          <w:tcPr>
            <w:tcW w:w="222" w:type="dxa"/>
            <w:tcBorders>
              <w:top w:val="nil"/>
              <w:left w:val="nil"/>
              <w:bottom w:val="nil"/>
              <w:right w:val="nil"/>
            </w:tcBorders>
            <w:shd w:val="clear" w:color="auto" w:fill="auto"/>
            <w:noWrap/>
            <w:hideMark/>
          </w:tcPr>
          <w:p w14:paraId="580EAAD7"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45BCEB06"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37</w:t>
            </w:r>
          </w:p>
        </w:tc>
        <w:tc>
          <w:tcPr>
            <w:tcW w:w="5112" w:type="dxa"/>
            <w:tcBorders>
              <w:top w:val="nil"/>
              <w:left w:val="nil"/>
              <w:bottom w:val="nil"/>
              <w:right w:val="nil"/>
            </w:tcBorders>
            <w:shd w:val="clear" w:color="auto" w:fill="auto"/>
            <w:hideMark/>
          </w:tcPr>
          <w:p w14:paraId="7B9114C0"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Naknade građanima i kućanstvima na temelju osiguranja i druge naknade</w:t>
            </w:r>
          </w:p>
        </w:tc>
        <w:tc>
          <w:tcPr>
            <w:tcW w:w="1420" w:type="dxa"/>
            <w:tcBorders>
              <w:top w:val="nil"/>
              <w:left w:val="nil"/>
              <w:bottom w:val="nil"/>
              <w:right w:val="nil"/>
            </w:tcBorders>
            <w:shd w:val="clear" w:color="auto" w:fill="auto"/>
            <w:noWrap/>
            <w:hideMark/>
          </w:tcPr>
          <w:p w14:paraId="07D60636"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35.000</w:t>
            </w:r>
          </w:p>
        </w:tc>
        <w:tc>
          <w:tcPr>
            <w:tcW w:w="1117" w:type="dxa"/>
            <w:tcBorders>
              <w:top w:val="nil"/>
              <w:left w:val="nil"/>
              <w:bottom w:val="nil"/>
              <w:right w:val="nil"/>
            </w:tcBorders>
            <w:shd w:val="clear" w:color="auto" w:fill="auto"/>
            <w:noWrap/>
            <w:hideMark/>
          </w:tcPr>
          <w:p w14:paraId="38B8EDD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33.300</w:t>
            </w:r>
          </w:p>
        </w:tc>
        <w:tc>
          <w:tcPr>
            <w:tcW w:w="1293" w:type="dxa"/>
            <w:tcBorders>
              <w:top w:val="nil"/>
              <w:left w:val="nil"/>
              <w:bottom w:val="nil"/>
              <w:right w:val="nil"/>
            </w:tcBorders>
            <w:shd w:val="clear" w:color="auto" w:fill="auto"/>
            <w:noWrap/>
            <w:hideMark/>
          </w:tcPr>
          <w:p w14:paraId="2989B2C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31.037</w:t>
            </w:r>
          </w:p>
        </w:tc>
        <w:tc>
          <w:tcPr>
            <w:tcW w:w="887" w:type="dxa"/>
            <w:tcBorders>
              <w:top w:val="nil"/>
              <w:left w:val="nil"/>
              <w:bottom w:val="nil"/>
              <w:right w:val="nil"/>
            </w:tcBorders>
            <w:shd w:val="clear" w:color="auto" w:fill="auto"/>
            <w:noWrap/>
            <w:hideMark/>
          </w:tcPr>
          <w:p w14:paraId="229CCD1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93,20</w:t>
            </w:r>
          </w:p>
        </w:tc>
      </w:tr>
      <w:tr w:rsidR="00BB4A5C" w:rsidRPr="00BB4A5C" w14:paraId="22A6707B" w14:textId="77777777" w:rsidTr="00BB4A5C">
        <w:trPr>
          <w:trHeight w:val="240"/>
        </w:trPr>
        <w:tc>
          <w:tcPr>
            <w:tcW w:w="222" w:type="dxa"/>
            <w:tcBorders>
              <w:top w:val="nil"/>
              <w:left w:val="nil"/>
              <w:bottom w:val="nil"/>
              <w:right w:val="nil"/>
            </w:tcBorders>
            <w:shd w:val="clear" w:color="auto" w:fill="auto"/>
            <w:noWrap/>
            <w:hideMark/>
          </w:tcPr>
          <w:p w14:paraId="685221F1"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31ECFC55"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372</w:t>
            </w:r>
          </w:p>
        </w:tc>
        <w:tc>
          <w:tcPr>
            <w:tcW w:w="5112" w:type="dxa"/>
            <w:tcBorders>
              <w:top w:val="nil"/>
              <w:left w:val="nil"/>
              <w:bottom w:val="nil"/>
              <w:right w:val="nil"/>
            </w:tcBorders>
            <w:shd w:val="clear" w:color="auto" w:fill="auto"/>
            <w:noWrap/>
            <w:hideMark/>
          </w:tcPr>
          <w:p w14:paraId="6B99244A"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Ostale naknade građanima i kućanstvima iz proračuna</w:t>
            </w:r>
          </w:p>
        </w:tc>
        <w:tc>
          <w:tcPr>
            <w:tcW w:w="1420" w:type="dxa"/>
            <w:tcBorders>
              <w:top w:val="nil"/>
              <w:left w:val="nil"/>
              <w:bottom w:val="nil"/>
              <w:right w:val="nil"/>
            </w:tcBorders>
            <w:shd w:val="clear" w:color="auto" w:fill="auto"/>
            <w:noWrap/>
            <w:hideMark/>
          </w:tcPr>
          <w:p w14:paraId="6D121BCC"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35.000</w:t>
            </w:r>
          </w:p>
        </w:tc>
        <w:tc>
          <w:tcPr>
            <w:tcW w:w="1117" w:type="dxa"/>
            <w:tcBorders>
              <w:top w:val="nil"/>
              <w:left w:val="nil"/>
              <w:bottom w:val="nil"/>
              <w:right w:val="nil"/>
            </w:tcBorders>
            <w:shd w:val="clear" w:color="auto" w:fill="auto"/>
            <w:noWrap/>
            <w:hideMark/>
          </w:tcPr>
          <w:p w14:paraId="6AC1571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33.300</w:t>
            </w:r>
          </w:p>
        </w:tc>
        <w:tc>
          <w:tcPr>
            <w:tcW w:w="1293" w:type="dxa"/>
            <w:tcBorders>
              <w:top w:val="nil"/>
              <w:left w:val="nil"/>
              <w:bottom w:val="nil"/>
              <w:right w:val="nil"/>
            </w:tcBorders>
            <w:shd w:val="clear" w:color="auto" w:fill="auto"/>
            <w:noWrap/>
            <w:hideMark/>
          </w:tcPr>
          <w:p w14:paraId="16381D67"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31.037</w:t>
            </w:r>
          </w:p>
        </w:tc>
        <w:tc>
          <w:tcPr>
            <w:tcW w:w="887" w:type="dxa"/>
            <w:tcBorders>
              <w:top w:val="nil"/>
              <w:left w:val="nil"/>
              <w:bottom w:val="nil"/>
              <w:right w:val="nil"/>
            </w:tcBorders>
            <w:shd w:val="clear" w:color="auto" w:fill="auto"/>
            <w:noWrap/>
            <w:hideMark/>
          </w:tcPr>
          <w:p w14:paraId="01CCA36E"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93,20</w:t>
            </w:r>
          </w:p>
        </w:tc>
      </w:tr>
      <w:tr w:rsidR="00BB4A5C" w:rsidRPr="00BB4A5C" w14:paraId="5009E491" w14:textId="77777777" w:rsidTr="00BB4A5C">
        <w:trPr>
          <w:trHeight w:val="240"/>
        </w:trPr>
        <w:tc>
          <w:tcPr>
            <w:tcW w:w="222" w:type="dxa"/>
            <w:tcBorders>
              <w:top w:val="nil"/>
              <w:left w:val="nil"/>
              <w:bottom w:val="nil"/>
              <w:right w:val="nil"/>
            </w:tcBorders>
            <w:shd w:val="clear" w:color="auto" w:fill="auto"/>
            <w:noWrap/>
            <w:hideMark/>
          </w:tcPr>
          <w:p w14:paraId="6635D708"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3A872F2A"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3722</w:t>
            </w:r>
          </w:p>
        </w:tc>
        <w:tc>
          <w:tcPr>
            <w:tcW w:w="6532" w:type="dxa"/>
            <w:gridSpan w:val="2"/>
            <w:tcBorders>
              <w:top w:val="nil"/>
              <w:left w:val="nil"/>
              <w:bottom w:val="nil"/>
              <w:right w:val="nil"/>
            </w:tcBorders>
            <w:shd w:val="clear" w:color="auto" w:fill="auto"/>
            <w:noWrap/>
            <w:hideMark/>
          </w:tcPr>
          <w:p w14:paraId="6F292F41"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Naknade građanima i kućanstvima u naravi</w:t>
            </w:r>
          </w:p>
        </w:tc>
        <w:tc>
          <w:tcPr>
            <w:tcW w:w="1117" w:type="dxa"/>
            <w:tcBorders>
              <w:top w:val="nil"/>
              <w:left w:val="nil"/>
              <w:bottom w:val="nil"/>
              <w:right w:val="nil"/>
            </w:tcBorders>
            <w:shd w:val="clear" w:color="auto" w:fill="auto"/>
            <w:noWrap/>
            <w:hideMark/>
          </w:tcPr>
          <w:p w14:paraId="1A06B804"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0ECE3E68"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31.037</w:t>
            </w:r>
          </w:p>
        </w:tc>
        <w:tc>
          <w:tcPr>
            <w:tcW w:w="887" w:type="dxa"/>
            <w:tcBorders>
              <w:top w:val="nil"/>
              <w:left w:val="nil"/>
              <w:bottom w:val="nil"/>
              <w:right w:val="nil"/>
            </w:tcBorders>
            <w:shd w:val="clear" w:color="auto" w:fill="auto"/>
            <w:noWrap/>
            <w:hideMark/>
          </w:tcPr>
          <w:p w14:paraId="193CE42A"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0,00</w:t>
            </w:r>
          </w:p>
        </w:tc>
      </w:tr>
      <w:tr w:rsidR="00BB4A5C" w:rsidRPr="00BB4A5C" w14:paraId="30F8015E" w14:textId="77777777" w:rsidTr="00BB4A5C">
        <w:trPr>
          <w:trHeight w:val="240"/>
        </w:trPr>
        <w:tc>
          <w:tcPr>
            <w:tcW w:w="5951" w:type="dxa"/>
            <w:gridSpan w:val="3"/>
            <w:tcBorders>
              <w:top w:val="nil"/>
              <w:left w:val="nil"/>
              <w:bottom w:val="nil"/>
              <w:right w:val="nil"/>
            </w:tcBorders>
            <w:shd w:val="clear" w:color="000000" w:fill="FFFF00"/>
            <w:hideMark/>
          </w:tcPr>
          <w:p w14:paraId="26926931" w14:textId="77777777" w:rsidR="00BB4A5C" w:rsidRPr="00BB4A5C" w:rsidRDefault="00BB4A5C" w:rsidP="00BB4A5C">
            <w:pPr>
              <w:spacing w:after="0" w:line="240" w:lineRule="auto"/>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Aktivnost: A101603  Sufinanciranje prijevoza i smještaja u domu učenika srednje škole</w:t>
            </w:r>
          </w:p>
        </w:tc>
        <w:tc>
          <w:tcPr>
            <w:tcW w:w="1420" w:type="dxa"/>
            <w:tcBorders>
              <w:top w:val="nil"/>
              <w:left w:val="nil"/>
              <w:bottom w:val="nil"/>
              <w:right w:val="nil"/>
            </w:tcBorders>
            <w:shd w:val="clear" w:color="000000" w:fill="FFFF00"/>
            <w:noWrap/>
            <w:hideMark/>
          </w:tcPr>
          <w:p w14:paraId="59DA4076"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95.000</w:t>
            </w:r>
          </w:p>
        </w:tc>
        <w:tc>
          <w:tcPr>
            <w:tcW w:w="1117" w:type="dxa"/>
            <w:tcBorders>
              <w:top w:val="nil"/>
              <w:left w:val="nil"/>
              <w:bottom w:val="nil"/>
              <w:right w:val="nil"/>
            </w:tcBorders>
            <w:shd w:val="clear" w:color="000000" w:fill="FFFF00"/>
            <w:noWrap/>
            <w:hideMark/>
          </w:tcPr>
          <w:p w14:paraId="24E7C988"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90.400</w:t>
            </w:r>
          </w:p>
        </w:tc>
        <w:tc>
          <w:tcPr>
            <w:tcW w:w="1293" w:type="dxa"/>
            <w:tcBorders>
              <w:top w:val="nil"/>
              <w:left w:val="nil"/>
              <w:bottom w:val="nil"/>
              <w:right w:val="nil"/>
            </w:tcBorders>
            <w:shd w:val="clear" w:color="000000" w:fill="FFFF00"/>
            <w:noWrap/>
            <w:hideMark/>
          </w:tcPr>
          <w:p w14:paraId="6B2B3800"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86.422</w:t>
            </w:r>
          </w:p>
        </w:tc>
        <w:tc>
          <w:tcPr>
            <w:tcW w:w="887" w:type="dxa"/>
            <w:tcBorders>
              <w:top w:val="nil"/>
              <w:left w:val="nil"/>
              <w:bottom w:val="nil"/>
              <w:right w:val="nil"/>
            </w:tcBorders>
            <w:shd w:val="clear" w:color="000000" w:fill="FFFF00"/>
            <w:noWrap/>
            <w:hideMark/>
          </w:tcPr>
          <w:p w14:paraId="741050C8"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95,60</w:t>
            </w:r>
          </w:p>
        </w:tc>
      </w:tr>
      <w:tr w:rsidR="00BB4A5C" w:rsidRPr="00BB4A5C" w14:paraId="19D5D945" w14:textId="77777777" w:rsidTr="00BB4A5C">
        <w:trPr>
          <w:trHeight w:val="240"/>
        </w:trPr>
        <w:tc>
          <w:tcPr>
            <w:tcW w:w="5951" w:type="dxa"/>
            <w:gridSpan w:val="3"/>
            <w:tcBorders>
              <w:top w:val="nil"/>
              <w:left w:val="nil"/>
              <w:bottom w:val="nil"/>
              <w:right w:val="nil"/>
            </w:tcBorders>
            <w:shd w:val="clear" w:color="auto" w:fill="auto"/>
            <w:hideMark/>
          </w:tcPr>
          <w:p w14:paraId="35593E9A" w14:textId="77777777" w:rsidR="00BB4A5C" w:rsidRPr="00BB4A5C" w:rsidRDefault="00BB4A5C" w:rsidP="00BB4A5C">
            <w:pPr>
              <w:spacing w:after="0" w:line="240" w:lineRule="auto"/>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Izvor financiranja: 11  Opći prihodi i primici</w:t>
            </w:r>
          </w:p>
        </w:tc>
        <w:tc>
          <w:tcPr>
            <w:tcW w:w="1420" w:type="dxa"/>
            <w:tcBorders>
              <w:top w:val="nil"/>
              <w:left w:val="nil"/>
              <w:bottom w:val="nil"/>
              <w:right w:val="nil"/>
            </w:tcBorders>
            <w:shd w:val="clear" w:color="auto" w:fill="auto"/>
            <w:noWrap/>
            <w:hideMark/>
          </w:tcPr>
          <w:p w14:paraId="3BC3706A"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95.000</w:t>
            </w:r>
          </w:p>
        </w:tc>
        <w:tc>
          <w:tcPr>
            <w:tcW w:w="1117" w:type="dxa"/>
            <w:tcBorders>
              <w:top w:val="nil"/>
              <w:left w:val="nil"/>
              <w:bottom w:val="nil"/>
              <w:right w:val="nil"/>
            </w:tcBorders>
            <w:shd w:val="clear" w:color="auto" w:fill="auto"/>
            <w:noWrap/>
            <w:hideMark/>
          </w:tcPr>
          <w:p w14:paraId="53BC5D83"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90.400</w:t>
            </w:r>
          </w:p>
        </w:tc>
        <w:tc>
          <w:tcPr>
            <w:tcW w:w="1293" w:type="dxa"/>
            <w:tcBorders>
              <w:top w:val="nil"/>
              <w:left w:val="nil"/>
              <w:bottom w:val="nil"/>
              <w:right w:val="nil"/>
            </w:tcBorders>
            <w:shd w:val="clear" w:color="auto" w:fill="auto"/>
            <w:noWrap/>
            <w:hideMark/>
          </w:tcPr>
          <w:p w14:paraId="7C5C3D9B"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86.422</w:t>
            </w:r>
          </w:p>
        </w:tc>
        <w:tc>
          <w:tcPr>
            <w:tcW w:w="887" w:type="dxa"/>
            <w:tcBorders>
              <w:top w:val="nil"/>
              <w:left w:val="nil"/>
              <w:bottom w:val="nil"/>
              <w:right w:val="nil"/>
            </w:tcBorders>
            <w:shd w:val="clear" w:color="auto" w:fill="auto"/>
            <w:noWrap/>
            <w:hideMark/>
          </w:tcPr>
          <w:p w14:paraId="79B46D66"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95,60</w:t>
            </w:r>
          </w:p>
        </w:tc>
      </w:tr>
      <w:tr w:rsidR="00BB4A5C" w:rsidRPr="00BB4A5C" w14:paraId="318F6C5B" w14:textId="77777777" w:rsidTr="008E0344">
        <w:trPr>
          <w:trHeight w:val="409"/>
        </w:trPr>
        <w:tc>
          <w:tcPr>
            <w:tcW w:w="222" w:type="dxa"/>
            <w:tcBorders>
              <w:top w:val="nil"/>
              <w:left w:val="nil"/>
              <w:bottom w:val="nil"/>
              <w:right w:val="nil"/>
            </w:tcBorders>
            <w:shd w:val="clear" w:color="auto" w:fill="auto"/>
            <w:noWrap/>
            <w:hideMark/>
          </w:tcPr>
          <w:p w14:paraId="3BFCDF3E"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p>
        </w:tc>
        <w:tc>
          <w:tcPr>
            <w:tcW w:w="617" w:type="dxa"/>
            <w:tcBorders>
              <w:top w:val="nil"/>
              <w:left w:val="nil"/>
              <w:bottom w:val="nil"/>
              <w:right w:val="nil"/>
            </w:tcBorders>
            <w:shd w:val="clear" w:color="auto" w:fill="auto"/>
            <w:noWrap/>
            <w:hideMark/>
          </w:tcPr>
          <w:p w14:paraId="6F0D29AF"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37</w:t>
            </w:r>
          </w:p>
        </w:tc>
        <w:tc>
          <w:tcPr>
            <w:tcW w:w="5112" w:type="dxa"/>
            <w:tcBorders>
              <w:top w:val="nil"/>
              <w:left w:val="nil"/>
              <w:bottom w:val="nil"/>
              <w:right w:val="nil"/>
            </w:tcBorders>
            <w:shd w:val="clear" w:color="auto" w:fill="auto"/>
            <w:hideMark/>
          </w:tcPr>
          <w:p w14:paraId="67050872"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Naknade građanima i kućanstvima na temelju osiguranja i druge naknade</w:t>
            </w:r>
          </w:p>
        </w:tc>
        <w:tc>
          <w:tcPr>
            <w:tcW w:w="1420" w:type="dxa"/>
            <w:tcBorders>
              <w:top w:val="nil"/>
              <w:left w:val="nil"/>
              <w:bottom w:val="nil"/>
              <w:right w:val="nil"/>
            </w:tcBorders>
            <w:shd w:val="clear" w:color="auto" w:fill="auto"/>
            <w:noWrap/>
            <w:hideMark/>
          </w:tcPr>
          <w:p w14:paraId="4721F094"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95.000</w:t>
            </w:r>
          </w:p>
        </w:tc>
        <w:tc>
          <w:tcPr>
            <w:tcW w:w="1117" w:type="dxa"/>
            <w:tcBorders>
              <w:top w:val="nil"/>
              <w:left w:val="nil"/>
              <w:bottom w:val="nil"/>
              <w:right w:val="nil"/>
            </w:tcBorders>
            <w:shd w:val="clear" w:color="auto" w:fill="auto"/>
            <w:noWrap/>
            <w:hideMark/>
          </w:tcPr>
          <w:p w14:paraId="7C173E92" w14:textId="1CC56C80"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90.400</w:t>
            </w:r>
          </w:p>
        </w:tc>
        <w:tc>
          <w:tcPr>
            <w:tcW w:w="1293" w:type="dxa"/>
            <w:tcBorders>
              <w:top w:val="nil"/>
              <w:left w:val="nil"/>
              <w:bottom w:val="nil"/>
              <w:right w:val="nil"/>
            </w:tcBorders>
            <w:shd w:val="clear" w:color="auto" w:fill="auto"/>
            <w:noWrap/>
            <w:hideMark/>
          </w:tcPr>
          <w:p w14:paraId="22C85AF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86.422</w:t>
            </w:r>
          </w:p>
        </w:tc>
        <w:tc>
          <w:tcPr>
            <w:tcW w:w="887" w:type="dxa"/>
            <w:tcBorders>
              <w:top w:val="nil"/>
              <w:left w:val="nil"/>
              <w:bottom w:val="nil"/>
              <w:right w:val="nil"/>
            </w:tcBorders>
            <w:shd w:val="clear" w:color="auto" w:fill="auto"/>
            <w:noWrap/>
            <w:hideMark/>
          </w:tcPr>
          <w:p w14:paraId="7B561C7A"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95,60</w:t>
            </w:r>
          </w:p>
        </w:tc>
      </w:tr>
      <w:tr w:rsidR="00BB4A5C" w:rsidRPr="00BB4A5C" w14:paraId="16BB9E95" w14:textId="77777777" w:rsidTr="00BB4A5C">
        <w:trPr>
          <w:trHeight w:val="240"/>
        </w:trPr>
        <w:tc>
          <w:tcPr>
            <w:tcW w:w="222" w:type="dxa"/>
            <w:tcBorders>
              <w:top w:val="nil"/>
              <w:left w:val="nil"/>
              <w:bottom w:val="nil"/>
              <w:right w:val="nil"/>
            </w:tcBorders>
            <w:shd w:val="clear" w:color="auto" w:fill="auto"/>
            <w:noWrap/>
            <w:hideMark/>
          </w:tcPr>
          <w:p w14:paraId="663CB899"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4282A1BE"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372</w:t>
            </w:r>
          </w:p>
        </w:tc>
        <w:tc>
          <w:tcPr>
            <w:tcW w:w="5112" w:type="dxa"/>
            <w:tcBorders>
              <w:top w:val="nil"/>
              <w:left w:val="nil"/>
              <w:bottom w:val="nil"/>
              <w:right w:val="nil"/>
            </w:tcBorders>
            <w:shd w:val="clear" w:color="auto" w:fill="auto"/>
            <w:noWrap/>
            <w:hideMark/>
          </w:tcPr>
          <w:p w14:paraId="2883DFE6"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Ostale naknade građanima i kućanstvima iz proračuna</w:t>
            </w:r>
          </w:p>
        </w:tc>
        <w:tc>
          <w:tcPr>
            <w:tcW w:w="1420" w:type="dxa"/>
            <w:tcBorders>
              <w:top w:val="nil"/>
              <w:left w:val="nil"/>
              <w:bottom w:val="nil"/>
              <w:right w:val="nil"/>
            </w:tcBorders>
            <w:shd w:val="clear" w:color="auto" w:fill="auto"/>
            <w:noWrap/>
            <w:hideMark/>
          </w:tcPr>
          <w:p w14:paraId="66314747"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95.000</w:t>
            </w:r>
          </w:p>
        </w:tc>
        <w:tc>
          <w:tcPr>
            <w:tcW w:w="1117" w:type="dxa"/>
            <w:tcBorders>
              <w:top w:val="nil"/>
              <w:left w:val="nil"/>
              <w:bottom w:val="nil"/>
              <w:right w:val="nil"/>
            </w:tcBorders>
            <w:shd w:val="clear" w:color="auto" w:fill="auto"/>
            <w:noWrap/>
            <w:hideMark/>
          </w:tcPr>
          <w:p w14:paraId="0B886F00" w14:textId="5CE022C5"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90.400</w:t>
            </w:r>
          </w:p>
        </w:tc>
        <w:tc>
          <w:tcPr>
            <w:tcW w:w="1293" w:type="dxa"/>
            <w:tcBorders>
              <w:top w:val="nil"/>
              <w:left w:val="nil"/>
              <w:bottom w:val="nil"/>
              <w:right w:val="nil"/>
            </w:tcBorders>
            <w:shd w:val="clear" w:color="auto" w:fill="auto"/>
            <w:noWrap/>
            <w:hideMark/>
          </w:tcPr>
          <w:p w14:paraId="0C16FE50"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86.422</w:t>
            </w:r>
          </w:p>
        </w:tc>
        <w:tc>
          <w:tcPr>
            <w:tcW w:w="887" w:type="dxa"/>
            <w:tcBorders>
              <w:top w:val="nil"/>
              <w:left w:val="nil"/>
              <w:bottom w:val="nil"/>
              <w:right w:val="nil"/>
            </w:tcBorders>
            <w:shd w:val="clear" w:color="auto" w:fill="auto"/>
            <w:noWrap/>
            <w:hideMark/>
          </w:tcPr>
          <w:p w14:paraId="6926F616"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95,60</w:t>
            </w:r>
          </w:p>
        </w:tc>
      </w:tr>
      <w:tr w:rsidR="00BB4A5C" w:rsidRPr="00BB4A5C" w14:paraId="4CA92EA1" w14:textId="77777777" w:rsidTr="00BB4A5C">
        <w:trPr>
          <w:trHeight w:val="240"/>
        </w:trPr>
        <w:tc>
          <w:tcPr>
            <w:tcW w:w="222" w:type="dxa"/>
            <w:tcBorders>
              <w:top w:val="nil"/>
              <w:left w:val="nil"/>
              <w:bottom w:val="nil"/>
              <w:right w:val="nil"/>
            </w:tcBorders>
            <w:shd w:val="clear" w:color="auto" w:fill="auto"/>
            <w:noWrap/>
            <w:hideMark/>
          </w:tcPr>
          <w:p w14:paraId="36BF85E2"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6C7FFB14"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3721</w:t>
            </w:r>
          </w:p>
        </w:tc>
        <w:tc>
          <w:tcPr>
            <w:tcW w:w="6532" w:type="dxa"/>
            <w:gridSpan w:val="2"/>
            <w:tcBorders>
              <w:top w:val="nil"/>
              <w:left w:val="nil"/>
              <w:bottom w:val="nil"/>
              <w:right w:val="nil"/>
            </w:tcBorders>
            <w:shd w:val="clear" w:color="auto" w:fill="auto"/>
            <w:noWrap/>
            <w:hideMark/>
          </w:tcPr>
          <w:p w14:paraId="04D00F27"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Naknade građanima i kućanstvima u novcu</w:t>
            </w:r>
          </w:p>
        </w:tc>
        <w:tc>
          <w:tcPr>
            <w:tcW w:w="1117" w:type="dxa"/>
            <w:tcBorders>
              <w:top w:val="nil"/>
              <w:left w:val="nil"/>
              <w:bottom w:val="nil"/>
              <w:right w:val="nil"/>
            </w:tcBorders>
            <w:shd w:val="clear" w:color="auto" w:fill="auto"/>
            <w:noWrap/>
            <w:hideMark/>
          </w:tcPr>
          <w:p w14:paraId="3CE1F966"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44299AA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50.838</w:t>
            </w:r>
          </w:p>
        </w:tc>
        <w:tc>
          <w:tcPr>
            <w:tcW w:w="887" w:type="dxa"/>
            <w:tcBorders>
              <w:top w:val="nil"/>
              <w:left w:val="nil"/>
              <w:bottom w:val="nil"/>
              <w:right w:val="nil"/>
            </w:tcBorders>
            <w:shd w:val="clear" w:color="auto" w:fill="auto"/>
            <w:noWrap/>
            <w:hideMark/>
          </w:tcPr>
          <w:p w14:paraId="0B1F591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46F90515" w14:textId="77777777" w:rsidTr="00BB4A5C">
        <w:trPr>
          <w:trHeight w:val="240"/>
        </w:trPr>
        <w:tc>
          <w:tcPr>
            <w:tcW w:w="222" w:type="dxa"/>
            <w:tcBorders>
              <w:top w:val="nil"/>
              <w:left w:val="nil"/>
              <w:bottom w:val="nil"/>
              <w:right w:val="nil"/>
            </w:tcBorders>
            <w:shd w:val="clear" w:color="auto" w:fill="auto"/>
            <w:noWrap/>
            <w:hideMark/>
          </w:tcPr>
          <w:p w14:paraId="116EB294"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bottom w:val="nil"/>
              <w:right w:val="nil"/>
            </w:tcBorders>
            <w:shd w:val="clear" w:color="auto" w:fill="auto"/>
            <w:noWrap/>
            <w:hideMark/>
          </w:tcPr>
          <w:p w14:paraId="5EC5944E"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3722</w:t>
            </w:r>
          </w:p>
        </w:tc>
        <w:tc>
          <w:tcPr>
            <w:tcW w:w="6532" w:type="dxa"/>
            <w:gridSpan w:val="2"/>
            <w:tcBorders>
              <w:top w:val="nil"/>
              <w:left w:val="nil"/>
              <w:bottom w:val="nil"/>
              <w:right w:val="nil"/>
            </w:tcBorders>
            <w:shd w:val="clear" w:color="auto" w:fill="auto"/>
            <w:noWrap/>
            <w:hideMark/>
          </w:tcPr>
          <w:p w14:paraId="5CD76B8C"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Naknade građanima i kućanstvima u naravi</w:t>
            </w:r>
          </w:p>
        </w:tc>
        <w:tc>
          <w:tcPr>
            <w:tcW w:w="1117" w:type="dxa"/>
            <w:tcBorders>
              <w:top w:val="nil"/>
              <w:left w:val="nil"/>
              <w:bottom w:val="nil"/>
              <w:right w:val="nil"/>
            </w:tcBorders>
            <w:shd w:val="clear" w:color="auto" w:fill="auto"/>
            <w:noWrap/>
            <w:hideMark/>
          </w:tcPr>
          <w:p w14:paraId="4F45B353"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3FFD4C59"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35.584</w:t>
            </w:r>
          </w:p>
        </w:tc>
        <w:tc>
          <w:tcPr>
            <w:tcW w:w="887" w:type="dxa"/>
            <w:tcBorders>
              <w:top w:val="nil"/>
              <w:left w:val="nil"/>
              <w:bottom w:val="nil"/>
              <w:right w:val="nil"/>
            </w:tcBorders>
            <w:shd w:val="clear" w:color="auto" w:fill="auto"/>
            <w:noWrap/>
            <w:hideMark/>
          </w:tcPr>
          <w:p w14:paraId="7366B9F6"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34E59FAF" w14:textId="77777777" w:rsidTr="00BB4A5C">
        <w:trPr>
          <w:trHeight w:val="240"/>
        </w:trPr>
        <w:tc>
          <w:tcPr>
            <w:tcW w:w="5951" w:type="dxa"/>
            <w:gridSpan w:val="3"/>
            <w:tcBorders>
              <w:top w:val="nil"/>
              <w:left w:val="nil"/>
              <w:bottom w:val="nil"/>
              <w:right w:val="nil"/>
            </w:tcBorders>
            <w:shd w:val="clear" w:color="000000" w:fill="FFFF00"/>
            <w:hideMark/>
          </w:tcPr>
          <w:p w14:paraId="5A44D410"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Kapitalni projekt: K101601  Opremanje područne škole</w:t>
            </w:r>
          </w:p>
        </w:tc>
        <w:tc>
          <w:tcPr>
            <w:tcW w:w="1420" w:type="dxa"/>
            <w:tcBorders>
              <w:top w:val="nil"/>
              <w:left w:val="nil"/>
              <w:bottom w:val="nil"/>
              <w:right w:val="nil"/>
            </w:tcBorders>
            <w:shd w:val="clear" w:color="000000" w:fill="FFFF00"/>
            <w:noWrap/>
            <w:hideMark/>
          </w:tcPr>
          <w:p w14:paraId="1D88570F"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10.000</w:t>
            </w:r>
          </w:p>
        </w:tc>
        <w:tc>
          <w:tcPr>
            <w:tcW w:w="1117" w:type="dxa"/>
            <w:tcBorders>
              <w:top w:val="nil"/>
              <w:left w:val="nil"/>
              <w:bottom w:val="nil"/>
              <w:right w:val="nil"/>
            </w:tcBorders>
            <w:shd w:val="clear" w:color="000000" w:fill="FFFF00"/>
            <w:noWrap/>
            <w:hideMark/>
          </w:tcPr>
          <w:p w14:paraId="1280ADD9"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10.000</w:t>
            </w:r>
          </w:p>
        </w:tc>
        <w:tc>
          <w:tcPr>
            <w:tcW w:w="1293" w:type="dxa"/>
            <w:tcBorders>
              <w:top w:val="nil"/>
              <w:left w:val="nil"/>
              <w:bottom w:val="nil"/>
              <w:right w:val="nil"/>
            </w:tcBorders>
            <w:shd w:val="clear" w:color="000000" w:fill="FFFF00"/>
            <w:noWrap/>
            <w:hideMark/>
          </w:tcPr>
          <w:p w14:paraId="6D9A17AD"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 </w:t>
            </w:r>
          </w:p>
        </w:tc>
        <w:tc>
          <w:tcPr>
            <w:tcW w:w="887" w:type="dxa"/>
            <w:tcBorders>
              <w:top w:val="nil"/>
              <w:left w:val="nil"/>
              <w:bottom w:val="nil"/>
              <w:right w:val="nil"/>
            </w:tcBorders>
            <w:shd w:val="clear" w:color="000000" w:fill="FFFF00"/>
            <w:noWrap/>
            <w:hideMark/>
          </w:tcPr>
          <w:p w14:paraId="4B8B2A61"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 </w:t>
            </w:r>
          </w:p>
        </w:tc>
      </w:tr>
      <w:tr w:rsidR="00BB4A5C" w:rsidRPr="00BB4A5C" w14:paraId="01EE5C15" w14:textId="77777777" w:rsidTr="00BB4A5C">
        <w:trPr>
          <w:trHeight w:val="240"/>
        </w:trPr>
        <w:tc>
          <w:tcPr>
            <w:tcW w:w="5951" w:type="dxa"/>
            <w:gridSpan w:val="3"/>
            <w:tcBorders>
              <w:top w:val="nil"/>
              <w:left w:val="nil"/>
              <w:bottom w:val="nil"/>
              <w:right w:val="nil"/>
            </w:tcBorders>
            <w:shd w:val="clear" w:color="auto" w:fill="auto"/>
            <w:hideMark/>
          </w:tcPr>
          <w:p w14:paraId="682BCB3F" w14:textId="77777777" w:rsidR="00BB4A5C" w:rsidRPr="00BB4A5C" w:rsidRDefault="00BB4A5C" w:rsidP="00BB4A5C">
            <w:pPr>
              <w:spacing w:after="0" w:line="240" w:lineRule="auto"/>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Izvor financiranja: 11 Opći prihodi i primici</w:t>
            </w:r>
          </w:p>
        </w:tc>
        <w:tc>
          <w:tcPr>
            <w:tcW w:w="1420" w:type="dxa"/>
            <w:tcBorders>
              <w:top w:val="nil"/>
              <w:left w:val="nil"/>
              <w:bottom w:val="nil"/>
              <w:right w:val="nil"/>
            </w:tcBorders>
            <w:shd w:val="clear" w:color="auto" w:fill="auto"/>
            <w:noWrap/>
            <w:hideMark/>
          </w:tcPr>
          <w:p w14:paraId="73212572"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10.000</w:t>
            </w:r>
          </w:p>
        </w:tc>
        <w:tc>
          <w:tcPr>
            <w:tcW w:w="1117" w:type="dxa"/>
            <w:tcBorders>
              <w:top w:val="nil"/>
              <w:left w:val="nil"/>
              <w:bottom w:val="nil"/>
              <w:right w:val="nil"/>
            </w:tcBorders>
            <w:shd w:val="clear" w:color="auto" w:fill="auto"/>
            <w:noWrap/>
            <w:hideMark/>
          </w:tcPr>
          <w:p w14:paraId="59A68664"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10.000</w:t>
            </w:r>
          </w:p>
        </w:tc>
        <w:tc>
          <w:tcPr>
            <w:tcW w:w="1293" w:type="dxa"/>
            <w:tcBorders>
              <w:top w:val="nil"/>
              <w:left w:val="nil"/>
              <w:bottom w:val="nil"/>
              <w:right w:val="nil"/>
            </w:tcBorders>
            <w:shd w:val="clear" w:color="auto" w:fill="auto"/>
            <w:noWrap/>
            <w:hideMark/>
          </w:tcPr>
          <w:p w14:paraId="647E8D75"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p>
        </w:tc>
        <w:tc>
          <w:tcPr>
            <w:tcW w:w="887" w:type="dxa"/>
            <w:tcBorders>
              <w:top w:val="nil"/>
              <w:left w:val="nil"/>
              <w:bottom w:val="nil"/>
              <w:right w:val="nil"/>
            </w:tcBorders>
            <w:shd w:val="clear" w:color="auto" w:fill="auto"/>
            <w:noWrap/>
            <w:hideMark/>
          </w:tcPr>
          <w:p w14:paraId="6605A741"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r>
      <w:tr w:rsidR="00BB4A5C" w:rsidRPr="00BB4A5C" w14:paraId="38A681E2" w14:textId="77777777" w:rsidTr="00BB4A5C">
        <w:trPr>
          <w:trHeight w:val="240"/>
        </w:trPr>
        <w:tc>
          <w:tcPr>
            <w:tcW w:w="222" w:type="dxa"/>
            <w:tcBorders>
              <w:top w:val="nil"/>
              <w:left w:val="nil"/>
              <w:bottom w:val="nil"/>
              <w:right w:val="nil"/>
            </w:tcBorders>
            <w:shd w:val="clear" w:color="auto" w:fill="auto"/>
            <w:noWrap/>
            <w:hideMark/>
          </w:tcPr>
          <w:p w14:paraId="304F4196"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bottom w:val="nil"/>
              <w:right w:val="nil"/>
            </w:tcBorders>
            <w:shd w:val="clear" w:color="auto" w:fill="auto"/>
            <w:noWrap/>
            <w:hideMark/>
          </w:tcPr>
          <w:p w14:paraId="6B93D48F"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42</w:t>
            </w:r>
          </w:p>
        </w:tc>
        <w:tc>
          <w:tcPr>
            <w:tcW w:w="5112" w:type="dxa"/>
            <w:tcBorders>
              <w:top w:val="nil"/>
              <w:left w:val="nil"/>
              <w:bottom w:val="nil"/>
              <w:right w:val="nil"/>
            </w:tcBorders>
            <w:shd w:val="clear" w:color="auto" w:fill="auto"/>
            <w:noWrap/>
            <w:hideMark/>
          </w:tcPr>
          <w:p w14:paraId="214E6438"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Rashodi za nabavu proizvedene dugotrajne imovine</w:t>
            </w:r>
          </w:p>
        </w:tc>
        <w:tc>
          <w:tcPr>
            <w:tcW w:w="1420" w:type="dxa"/>
            <w:tcBorders>
              <w:top w:val="nil"/>
              <w:left w:val="nil"/>
              <w:bottom w:val="nil"/>
              <w:right w:val="nil"/>
            </w:tcBorders>
            <w:shd w:val="clear" w:color="auto" w:fill="auto"/>
            <w:noWrap/>
            <w:hideMark/>
          </w:tcPr>
          <w:p w14:paraId="57676BF8"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10.000</w:t>
            </w:r>
          </w:p>
        </w:tc>
        <w:tc>
          <w:tcPr>
            <w:tcW w:w="1117" w:type="dxa"/>
            <w:tcBorders>
              <w:top w:val="nil"/>
              <w:left w:val="nil"/>
              <w:bottom w:val="nil"/>
              <w:right w:val="nil"/>
            </w:tcBorders>
            <w:shd w:val="clear" w:color="auto" w:fill="auto"/>
            <w:noWrap/>
            <w:hideMark/>
          </w:tcPr>
          <w:p w14:paraId="35A5E8B4"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10.000</w:t>
            </w:r>
          </w:p>
        </w:tc>
        <w:tc>
          <w:tcPr>
            <w:tcW w:w="1293" w:type="dxa"/>
            <w:tcBorders>
              <w:top w:val="nil"/>
              <w:left w:val="nil"/>
              <w:bottom w:val="nil"/>
              <w:right w:val="nil"/>
            </w:tcBorders>
            <w:shd w:val="clear" w:color="auto" w:fill="auto"/>
            <w:noWrap/>
            <w:hideMark/>
          </w:tcPr>
          <w:p w14:paraId="38DD128A"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887" w:type="dxa"/>
            <w:tcBorders>
              <w:top w:val="nil"/>
              <w:left w:val="nil"/>
              <w:bottom w:val="nil"/>
              <w:right w:val="nil"/>
            </w:tcBorders>
            <w:shd w:val="clear" w:color="auto" w:fill="auto"/>
            <w:noWrap/>
            <w:hideMark/>
          </w:tcPr>
          <w:p w14:paraId="141D071C"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r>
      <w:tr w:rsidR="00BB4A5C" w:rsidRPr="00BB4A5C" w14:paraId="24F02253" w14:textId="77777777" w:rsidTr="00BB4A5C">
        <w:trPr>
          <w:trHeight w:val="240"/>
        </w:trPr>
        <w:tc>
          <w:tcPr>
            <w:tcW w:w="222" w:type="dxa"/>
            <w:tcBorders>
              <w:top w:val="nil"/>
              <w:left w:val="nil"/>
              <w:bottom w:val="nil"/>
              <w:right w:val="nil"/>
            </w:tcBorders>
            <w:shd w:val="clear" w:color="auto" w:fill="auto"/>
            <w:noWrap/>
            <w:hideMark/>
          </w:tcPr>
          <w:p w14:paraId="66D1843B"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bottom w:val="nil"/>
              <w:right w:val="nil"/>
            </w:tcBorders>
            <w:shd w:val="clear" w:color="auto" w:fill="auto"/>
            <w:noWrap/>
            <w:hideMark/>
          </w:tcPr>
          <w:p w14:paraId="0ECAB011"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422</w:t>
            </w:r>
          </w:p>
        </w:tc>
        <w:tc>
          <w:tcPr>
            <w:tcW w:w="5112" w:type="dxa"/>
            <w:tcBorders>
              <w:top w:val="nil"/>
              <w:left w:val="nil"/>
              <w:bottom w:val="nil"/>
              <w:right w:val="nil"/>
            </w:tcBorders>
            <w:shd w:val="clear" w:color="auto" w:fill="auto"/>
            <w:noWrap/>
            <w:hideMark/>
          </w:tcPr>
          <w:p w14:paraId="10D12D7B"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Postrojenja i oprema</w:t>
            </w:r>
          </w:p>
        </w:tc>
        <w:tc>
          <w:tcPr>
            <w:tcW w:w="1420" w:type="dxa"/>
            <w:tcBorders>
              <w:top w:val="nil"/>
              <w:left w:val="nil"/>
              <w:bottom w:val="nil"/>
              <w:right w:val="nil"/>
            </w:tcBorders>
            <w:shd w:val="clear" w:color="auto" w:fill="auto"/>
            <w:noWrap/>
            <w:hideMark/>
          </w:tcPr>
          <w:p w14:paraId="43CA8F17"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10.000</w:t>
            </w:r>
          </w:p>
        </w:tc>
        <w:tc>
          <w:tcPr>
            <w:tcW w:w="1117" w:type="dxa"/>
            <w:tcBorders>
              <w:top w:val="nil"/>
              <w:left w:val="nil"/>
              <w:bottom w:val="nil"/>
              <w:right w:val="nil"/>
            </w:tcBorders>
            <w:shd w:val="clear" w:color="auto" w:fill="auto"/>
            <w:noWrap/>
            <w:hideMark/>
          </w:tcPr>
          <w:p w14:paraId="4CE0432A"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10.000</w:t>
            </w:r>
          </w:p>
        </w:tc>
        <w:tc>
          <w:tcPr>
            <w:tcW w:w="1293" w:type="dxa"/>
            <w:tcBorders>
              <w:top w:val="nil"/>
              <w:left w:val="nil"/>
              <w:bottom w:val="nil"/>
              <w:right w:val="nil"/>
            </w:tcBorders>
            <w:shd w:val="clear" w:color="auto" w:fill="auto"/>
            <w:noWrap/>
            <w:hideMark/>
          </w:tcPr>
          <w:p w14:paraId="527D8BF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887" w:type="dxa"/>
            <w:tcBorders>
              <w:top w:val="nil"/>
              <w:left w:val="nil"/>
              <w:bottom w:val="nil"/>
              <w:right w:val="nil"/>
            </w:tcBorders>
            <w:shd w:val="clear" w:color="auto" w:fill="auto"/>
            <w:noWrap/>
            <w:hideMark/>
          </w:tcPr>
          <w:p w14:paraId="35700156"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r>
      <w:tr w:rsidR="00BB4A5C" w:rsidRPr="00BB4A5C" w14:paraId="084A354B" w14:textId="77777777" w:rsidTr="00BB4A5C">
        <w:trPr>
          <w:trHeight w:val="240"/>
        </w:trPr>
        <w:tc>
          <w:tcPr>
            <w:tcW w:w="5951" w:type="dxa"/>
            <w:gridSpan w:val="3"/>
            <w:tcBorders>
              <w:top w:val="nil"/>
              <w:left w:val="nil"/>
              <w:bottom w:val="nil"/>
              <w:right w:val="nil"/>
            </w:tcBorders>
            <w:shd w:val="clear" w:color="000000" w:fill="8EA9DB"/>
            <w:noWrap/>
            <w:hideMark/>
          </w:tcPr>
          <w:p w14:paraId="2B619B14" w14:textId="77777777" w:rsidR="00BB4A5C" w:rsidRPr="00BB4A5C" w:rsidRDefault="00BB4A5C" w:rsidP="00BB4A5C">
            <w:pPr>
              <w:spacing w:after="0" w:line="240" w:lineRule="auto"/>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PROGRAM 1017 VISOKO OBRAZOVANNJE</w:t>
            </w:r>
          </w:p>
        </w:tc>
        <w:tc>
          <w:tcPr>
            <w:tcW w:w="1420" w:type="dxa"/>
            <w:tcBorders>
              <w:top w:val="nil"/>
              <w:left w:val="nil"/>
              <w:bottom w:val="nil"/>
              <w:right w:val="nil"/>
            </w:tcBorders>
            <w:shd w:val="clear" w:color="000000" w:fill="8EA9DB"/>
            <w:noWrap/>
            <w:hideMark/>
          </w:tcPr>
          <w:p w14:paraId="5A870855"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39.500</w:t>
            </w:r>
          </w:p>
        </w:tc>
        <w:tc>
          <w:tcPr>
            <w:tcW w:w="1117" w:type="dxa"/>
            <w:tcBorders>
              <w:top w:val="nil"/>
              <w:left w:val="nil"/>
              <w:bottom w:val="nil"/>
              <w:right w:val="nil"/>
            </w:tcBorders>
            <w:shd w:val="clear" w:color="000000" w:fill="8EA9DB"/>
            <w:noWrap/>
            <w:hideMark/>
          </w:tcPr>
          <w:p w14:paraId="09579C51"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39.500</w:t>
            </w:r>
          </w:p>
        </w:tc>
        <w:tc>
          <w:tcPr>
            <w:tcW w:w="1293" w:type="dxa"/>
            <w:tcBorders>
              <w:top w:val="nil"/>
              <w:left w:val="nil"/>
              <w:bottom w:val="nil"/>
              <w:right w:val="nil"/>
            </w:tcBorders>
            <w:shd w:val="clear" w:color="000000" w:fill="8EA9DB"/>
            <w:noWrap/>
            <w:hideMark/>
          </w:tcPr>
          <w:p w14:paraId="01149770"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39.000</w:t>
            </w:r>
          </w:p>
        </w:tc>
        <w:tc>
          <w:tcPr>
            <w:tcW w:w="887" w:type="dxa"/>
            <w:tcBorders>
              <w:top w:val="nil"/>
              <w:left w:val="nil"/>
              <w:bottom w:val="nil"/>
              <w:right w:val="nil"/>
            </w:tcBorders>
            <w:shd w:val="clear" w:color="000000" w:fill="8EA9DB"/>
            <w:noWrap/>
            <w:hideMark/>
          </w:tcPr>
          <w:p w14:paraId="0E024628"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98,73</w:t>
            </w:r>
          </w:p>
        </w:tc>
      </w:tr>
      <w:tr w:rsidR="00BB4A5C" w:rsidRPr="00BB4A5C" w14:paraId="2B4EDD94" w14:textId="77777777" w:rsidTr="00BB4A5C">
        <w:trPr>
          <w:trHeight w:val="240"/>
        </w:trPr>
        <w:tc>
          <w:tcPr>
            <w:tcW w:w="5951" w:type="dxa"/>
            <w:gridSpan w:val="3"/>
            <w:tcBorders>
              <w:top w:val="nil"/>
              <w:left w:val="nil"/>
              <w:bottom w:val="nil"/>
              <w:right w:val="nil"/>
            </w:tcBorders>
            <w:shd w:val="clear" w:color="000000" w:fill="FFFF00"/>
            <w:hideMark/>
          </w:tcPr>
          <w:p w14:paraId="21EB252C"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Aktivnost: A101701 Stipendiranje studenata</w:t>
            </w:r>
          </w:p>
        </w:tc>
        <w:tc>
          <w:tcPr>
            <w:tcW w:w="1420" w:type="dxa"/>
            <w:tcBorders>
              <w:top w:val="nil"/>
              <w:left w:val="nil"/>
              <w:bottom w:val="nil"/>
              <w:right w:val="nil"/>
            </w:tcBorders>
            <w:shd w:val="clear" w:color="000000" w:fill="FFFF00"/>
            <w:noWrap/>
            <w:hideMark/>
          </w:tcPr>
          <w:p w14:paraId="54FDDD8A"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39.500</w:t>
            </w:r>
          </w:p>
        </w:tc>
        <w:tc>
          <w:tcPr>
            <w:tcW w:w="1117" w:type="dxa"/>
            <w:tcBorders>
              <w:top w:val="nil"/>
              <w:left w:val="nil"/>
              <w:bottom w:val="nil"/>
              <w:right w:val="nil"/>
            </w:tcBorders>
            <w:shd w:val="clear" w:color="000000" w:fill="FFFF00"/>
            <w:noWrap/>
            <w:hideMark/>
          </w:tcPr>
          <w:p w14:paraId="2A28E371"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39.500</w:t>
            </w:r>
          </w:p>
        </w:tc>
        <w:tc>
          <w:tcPr>
            <w:tcW w:w="1293" w:type="dxa"/>
            <w:tcBorders>
              <w:top w:val="nil"/>
              <w:left w:val="nil"/>
              <w:bottom w:val="nil"/>
              <w:right w:val="nil"/>
            </w:tcBorders>
            <w:shd w:val="clear" w:color="000000" w:fill="FFFF00"/>
            <w:noWrap/>
            <w:hideMark/>
          </w:tcPr>
          <w:p w14:paraId="7DAA4236"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39.000</w:t>
            </w:r>
          </w:p>
        </w:tc>
        <w:tc>
          <w:tcPr>
            <w:tcW w:w="887" w:type="dxa"/>
            <w:tcBorders>
              <w:top w:val="nil"/>
              <w:left w:val="nil"/>
              <w:bottom w:val="nil"/>
              <w:right w:val="nil"/>
            </w:tcBorders>
            <w:shd w:val="clear" w:color="000000" w:fill="FFFF00"/>
            <w:noWrap/>
            <w:hideMark/>
          </w:tcPr>
          <w:p w14:paraId="07BAFB7F"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98,73</w:t>
            </w:r>
          </w:p>
        </w:tc>
      </w:tr>
      <w:tr w:rsidR="00BB4A5C" w:rsidRPr="00BB4A5C" w14:paraId="5C9DE6B3" w14:textId="77777777" w:rsidTr="00BB4A5C">
        <w:trPr>
          <w:trHeight w:val="240"/>
        </w:trPr>
        <w:tc>
          <w:tcPr>
            <w:tcW w:w="5951" w:type="dxa"/>
            <w:gridSpan w:val="3"/>
            <w:tcBorders>
              <w:top w:val="nil"/>
              <w:left w:val="nil"/>
              <w:bottom w:val="nil"/>
              <w:right w:val="nil"/>
            </w:tcBorders>
            <w:shd w:val="clear" w:color="auto" w:fill="auto"/>
            <w:hideMark/>
          </w:tcPr>
          <w:p w14:paraId="0B973137" w14:textId="77777777" w:rsidR="00BB4A5C" w:rsidRPr="00BB4A5C" w:rsidRDefault="00BB4A5C" w:rsidP="00BB4A5C">
            <w:pPr>
              <w:spacing w:after="0" w:line="240" w:lineRule="auto"/>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Izvor financiranja: 11 Opći prihodi i primici</w:t>
            </w:r>
          </w:p>
        </w:tc>
        <w:tc>
          <w:tcPr>
            <w:tcW w:w="1420" w:type="dxa"/>
            <w:tcBorders>
              <w:top w:val="nil"/>
              <w:left w:val="nil"/>
              <w:bottom w:val="nil"/>
              <w:right w:val="nil"/>
            </w:tcBorders>
            <w:shd w:val="clear" w:color="auto" w:fill="auto"/>
            <w:noWrap/>
            <w:hideMark/>
          </w:tcPr>
          <w:p w14:paraId="4247B22B"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39.500</w:t>
            </w:r>
          </w:p>
        </w:tc>
        <w:tc>
          <w:tcPr>
            <w:tcW w:w="1117" w:type="dxa"/>
            <w:tcBorders>
              <w:top w:val="nil"/>
              <w:left w:val="nil"/>
              <w:bottom w:val="nil"/>
              <w:right w:val="nil"/>
            </w:tcBorders>
            <w:shd w:val="clear" w:color="auto" w:fill="auto"/>
            <w:noWrap/>
            <w:hideMark/>
          </w:tcPr>
          <w:p w14:paraId="538AF562"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39.500</w:t>
            </w:r>
          </w:p>
        </w:tc>
        <w:tc>
          <w:tcPr>
            <w:tcW w:w="1293" w:type="dxa"/>
            <w:tcBorders>
              <w:top w:val="nil"/>
              <w:left w:val="nil"/>
              <w:bottom w:val="nil"/>
              <w:right w:val="nil"/>
            </w:tcBorders>
            <w:shd w:val="clear" w:color="auto" w:fill="auto"/>
            <w:noWrap/>
            <w:hideMark/>
          </w:tcPr>
          <w:p w14:paraId="14F4A1AC"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39.000</w:t>
            </w:r>
          </w:p>
        </w:tc>
        <w:tc>
          <w:tcPr>
            <w:tcW w:w="887" w:type="dxa"/>
            <w:tcBorders>
              <w:top w:val="nil"/>
              <w:left w:val="nil"/>
              <w:bottom w:val="nil"/>
              <w:right w:val="nil"/>
            </w:tcBorders>
            <w:shd w:val="clear" w:color="auto" w:fill="auto"/>
            <w:noWrap/>
            <w:hideMark/>
          </w:tcPr>
          <w:p w14:paraId="07EAFAA3"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98,73</w:t>
            </w:r>
          </w:p>
        </w:tc>
      </w:tr>
      <w:tr w:rsidR="00BB4A5C" w:rsidRPr="00BB4A5C" w14:paraId="632BF1DE" w14:textId="77777777" w:rsidTr="009A439F">
        <w:trPr>
          <w:trHeight w:val="210"/>
        </w:trPr>
        <w:tc>
          <w:tcPr>
            <w:tcW w:w="222" w:type="dxa"/>
            <w:tcBorders>
              <w:top w:val="nil"/>
              <w:left w:val="nil"/>
              <w:bottom w:val="nil"/>
              <w:right w:val="nil"/>
            </w:tcBorders>
            <w:shd w:val="clear" w:color="auto" w:fill="auto"/>
            <w:noWrap/>
            <w:hideMark/>
          </w:tcPr>
          <w:p w14:paraId="30A856AB"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p>
        </w:tc>
        <w:tc>
          <w:tcPr>
            <w:tcW w:w="617" w:type="dxa"/>
            <w:tcBorders>
              <w:top w:val="nil"/>
              <w:left w:val="nil"/>
              <w:bottom w:val="nil"/>
              <w:right w:val="nil"/>
            </w:tcBorders>
            <w:shd w:val="clear" w:color="auto" w:fill="auto"/>
            <w:noWrap/>
            <w:hideMark/>
          </w:tcPr>
          <w:p w14:paraId="45119857"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37</w:t>
            </w:r>
          </w:p>
        </w:tc>
        <w:tc>
          <w:tcPr>
            <w:tcW w:w="5112" w:type="dxa"/>
            <w:tcBorders>
              <w:top w:val="nil"/>
              <w:left w:val="nil"/>
              <w:bottom w:val="nil"/>
              <w:right w:val="nil"/>
            </w:tcBorders>
            <w:shd w:val="clear" w:color="auto" w:fill="auto"/>
            <w:hideMark/>
          </w:tcPr>
          <w:p w14:paraId="4F0E209D"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Naknade građanima i kućanstvima na temelju osiguranja </w:t>
            </w:r>
          </w:p>
        </w:tc>
        <w:tc>
          <w:tcPr>
            <w:tcW w:w="1420" w:type="dxa"/>
            <w:tcBorders>
              <w:top w:val="nil"/>
              <w:left w:val="nil"/>
              <w:bottom w:val="nil"/>
              <w:right w:val="nil"/>
            </w:tcBorders>
            <w:shd w:val="clear" w:color="auto" w:fill="auto"/>
            <w:noWrap/>
            <w:hideMark/>
          </w:tcPr>
          <w:p w14:paraId="6C060D29"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39.500</w:t>
            </w:r>
          </w:p>
        </w:tc>
        <w:tc>
          <w:tcPr>
            <w:tcW w:w="1117" w:type="dxa"/>
            <w:tcBorders>
              <w:top w:val="nil"/>
              <w:left w:val="nil"/>
              <w:bottom w:val="nil"/>
              <w:right w:val="nil"/>
            </w:tcBorders>
            <w:shd w:val="clear" w:color="auto" w:fill="auto"/>
            <w:noWrap/>
            <w:hideMark/>
          </w:tcPr>
          <w:p w14:paraId="3F33CDD6"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39.500</w:t>
            </w:r>
          </w:p>
        </w:tc>
        <w:tc>
          <w:tcPr>
            <w:tcW w:w="1293" w:type="dxa"/>
            <w:tcBorders>
              <w:top w:val="nil"/>
              <w:left w:val="nil"/>
              <w:bottom w:val="nil"/>
              <w:right w:val="nil"/>
            </w:tcBorders>
            <w:shd w:val="clear" w:color="auto" w:fill="auto"/>
            <w:noWrap/>
            <w:hideMark/>
          </w:tcPr>
          <w:p w14:paraId="416C72F8"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39.000</w:t>
            </w:r>
          </w:p>
        </w:tc>
        <w:tc>
          <w:tcPr>
            <w:tcW w:w="887" w:type="dxa"/>
            <w:tcBorders>
              <w:top w:val="nil"/>
              <w:left w:val="nil"/>
              <w:bottom w:val="nil"/>
              <w:right w:val="nil"/>
            </w:tcBorders>
            <w:shd w:val="clear" w:color="auto" w:fill="auto"/>
            <w:noWrap/>
            <w:hideMark/>
          </w:tcPr>
          <w:p w14:paraId="788360F8"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98,73</w:t>
            </w:r>
          </w:p>
        </w:tc>
      </w:tr>
      <w:tr w:rsidR="00BB4A5C" w:rsidRPr="00BB4A5C" w14:paraId="7ACFFA83" w14:textId="77777777" w:rsidTr="009A439F">
        <w:trPr>
          <w:trHeight w:val="85"/>
        </w:trPr>
        <w:tc>
          <w:tcPr>
            <w:tcW w:w="222" w:type="dxa"/>
            <w:tcBorders>
              <w:top w:val="nil"/>
              <w:left w:val="nil"/>
              <w:bottom w:val="nil"/>
              <w:right w:val="nil"/>
            </w:tcBorders>
            <w:shd w:val="clear" w:color="auto" w:fill="auto"/>
            <w:noWrap/>
            <w:hideMark/>
          </w:tcPr>
          <w:p w14:paraId="27EAC18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740EC60F"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372</w:t>
            </w:r>
          </w:p>
        </w:tc>
        <w:tc>
          <w:tcPr>
            <w:tcW w:w="5112" w:type="dxa"/>
            <w:tcBorders>
              <w:top w:val="nil"/>
              <w:left w:val="nil"/>
              <w:bottom w:val="nil"/>
              <w:right w:val="nil"/>
            </w:tcBorders>
            <w:shd w:val="clear" w:color="auto" w:fill="auto"/>
            <w:noWrap/>
            <w:hideMark/>
          </w:tcPr>
          <w:p w14:paraId="75D116DF"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Ostale naknade građanima i kućanstvima iz proračuna</w:t>
            </w:r>
          </w:p>
        </w:tc>
        <w:tc>
          <w:tcPr>
            <w:tcW w:w="1420" w:type="dxa"/>
            <w:tcBorders>
              <w:top w:val="nil"/>
              <w:left w:val="nil"/>
              <w:bottom w:val="nil"/>
              <w:right w:val="nil"/>
            </w:tcBorders>
            <w:shd w:val="clear" w:color="auto" w:fill="auto"/>
            <w:noWrap/>
            <w:hideMark/>
          </w:tcPr>
          <w:p w14:paraId="716758BA"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39.500</w:t>
            </w:r>
          </w:p>
        </w:tc>
        <w:tc>
          <w:tcPr>
            <w:tcW w:w="1117" w:type="dxa"/>
            <w:tcBorders>
              <w:top w:val="nil"/>
              <w:left w:val="nil"/>
              <w:bottom w:val="nil"/>
              <w:right w:val="nil"/>
            </w:tcBorders>
            <w:shd w:val="clear" w:color="auto" w:fill="auto"/>
            <w:noWrap/>
            <w:hideMark/>
          </w:tcPr>
          <w:p w14:paraId="24C3D12E"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39.500</w:t>
            </w:r>
          </w:p>
        </w:tc>
        <w:tc>
          <w:tcPr>
            <w:tcW w:w="1293" w:type="dxa"/>
            <w:tcBorders>
              <w:top w:val="nil"/>
              <w:left w:val="nil"/>
              <w:bottom w:val="nil"/>
              <w:right w:val="nil"/>
            </w:tcBorders>
            <w:shd w:val="clear" w:color="auto" w:fill="auto"/>
            <w:noWrap/>
            <w:hideMark/>
          </w:tcPr>
          <w:p w14:paraId="073CA410"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39.000</w:t>
            </w:r>
          </w:p>
        </w:tc>
        <w:tc>
          <w:tcPr>
            <w:tcW w:w="887" w:type="dxa"/>
            <w:tcBorders>
              <w:top w:val="nil"/>
              <w:left w:val="nil"/>
              <w:bottom w:val="nil"/>
              <w:right w:val="nil"/>
            </w:tcBorders>
            <w:shd w:val="clear" w:color="auto" w:fill="auto"/>
            <w:noWrap/>
            <w:hideMark/>
          </w:tcPr>
          <w:p w14:paraId="3C6E9ED4"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98,73</w:t>
            </w:r>
          </w:p>
        </w:tc>
      </w:tr>
      <w:tr w:rsidR="00BB4A5C" w:rsidRPr="00BB4A5C" w14:paraId="288CF0FC" w14:textId="77777777" w:rsidTr="00BB4A5C">
        <w:trPr>
          <w:trHeight w:val="240"/>
        </w:trPr>
        <w:tc>
          <w:tcPr>
            <w:tcW w:w="222" w:type="dxa"/>
            <w:tcBorders>
              <w:top w:val="nil"/>
              <w:left w:val="nil"/>
              <w:bottom w:val="nil"/>
              <w:right w:val="nil"/>
            </w:tcBorders>
            <w:shd w:val="clear" w:color="auto" w:fill="auto"/>
            <w:noWrap/>
            <w:hideMark/>
          </w:tcPr>
          <w:p w14:paraId="17CA691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4B2DF6E9"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3721</w:t>
            </w:r>
          </w:p>
        </w:tc>
        <w:tc>
          <w:tcPr>
            <w:tcW w:w="6532" w:type="dxa"/>
            <w:gridSpan w:val="2"/>
            <w:tcBorders>
              <w:top w:val="nil"/>
              <w:left w:val="nil"/>
              <w:bottom w:val="nil"/>
              <w:right w:val="nil"/>
            </w:tcBorders>
            <w:shd w:val="clear" w:color="auto" w:fill="auto"/>
            <w:noWrap/>
            <w:hideMark/>
          </w:tcPr>
          <w:p w14:paraId="3D662FE5"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Naknade građanima i kućanstvima u novcu</w:t>
            </w:r>
          </w:p>
        </w:tc>
        <w:tc>
          <w:tcPr>
            <w:tcW w:w="1117" w:type="dxa"/>
            <w:tcBorders>
              <w:top w:val="nil"/>
              <w:left w:val="nil"/>
              <w:bottom w:val="nil"/>
              <w:right w:val="nil"/>
            </w:tcBorders>
            <w:shd w:val="clear" w:color="auto" w:fill="auto"/>
            <w:noWrap/>
            <w:hideMark/>
          </w:tcPr>
          <w:p w14:paraId="14484993"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343B36AA"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39.000</w:t>
            </w:r>
          </w:p>
        </w:tc>
        <w:tc>
          <w:tcPr>
            <w:tcW w:w="887" w:type="dxa"/>
            <w:tcBorders>
              <w:top w:val="nil"/>
              <w:left w:val="nil"/>
              <w:bottom w:val="nil"/>
              <w:right w:val="nil"/>
            </w:tcBorders>
            <w:shd w:val="clear" w:color="auto" w:fill="auto"/>
            <w:noWrap/>
            <w:hideMark/>
          </w:tcPr>
          <w:p w14:paraId="5EACDC51"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15058E" w:rsidRPr="00BB4A5C" w14:paraId="60F4D91B" w14:textId="77777777" w:rsidTr="0085162B">
        <w:trPr>
          <w:trHeight w:val="720"/>
        </w:trPr>
        <w:tc>
          <w:tcPr>
            <w:tcW w:w="5951" w:type="dxa"/>
            <w:gridSpan w:val="3"/>
            <w:tcBorders>
              <w:top w:val="single" w:sz="4" w:space="0" w:color="auto"/>
              <w:left w:val="nil"/>
              <w:bottom w:val="single" w:sz="4" w:space="0" w:color="auto"/>
              <w:right w:val="nil"/>
            </w:tcBorders>
            <w:shd w:val="clear" w:color="000000" w:fill="FFFFFF"/>
            <w:noWrap/>
            <w:vAlign w:val="center"/>
            <w:hideMark/>
          </w:tcPr>
          <w:p w14:paraId="6B80ACE7" w14:textId="77777777" w:rsidR="0015058E" w:rsidRPr="00BB4A5C" w:rsidRDefault="0015058E"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lastRenderedPageBreak/>
              <w:t>Brojčana oznaka i naziv</w:t>
            </w:r>
          </w:p>
        </w:tc>
        <w:tc>
          <w:tcPr>
            <w:tcW w:w="1420" w:type="dxa"/>
            <w:tcBorders>
              <w:top w:val="single" w:sz="4" w:space="0" w:color="auto"/>
              <w:left w:val="nil"/>
              <w:bottom w:val="single" w:sz="4" w:space="0" w:color="auto"/>
              <w:right w:val="nil"/>
            </w:tcBorders>
            <w:shd w:val="clear" w:color="000000" w:fill="FFFFFF"/>
            <w:vAlign w:val="center"/>
            <w:hideMark/>
          </w:tcPr>
          <w:p w14:paraId="4275F93A" w14:textId="77777777" w:rsidR="0015058E" w:rsidRDefault="0015058E"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xml:space="preserve">Izvorni </w:t>
            </w:r>
          </w:p>
          <w:p w14:paraId="42E701B5" w14:textId="77777777" w:rsidR="0015058E" w:rsidRDefault="0015058E"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xml:space="preserve">plan za </w:t>
            </w:r>
          </w:p>
          <w:p w14:paraId="33395C37" w14:textId="77777777" w:rsidR="0015058E" w:rsidRPr="00BB4A5C" w:rsidRDefault="0015058E"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w:t>
            </w:r>
            <w:r w:rsidRPr="00BB4A5C">
              <w:rPr>
                <w:rFonts w:ascii="Arial" w:eastAsia="Times New Roman" w:hAnsi="Arial" w:cs="Arial"/>
                <w:color w:val="000000"/>
                <w:sz w:val="18"/>
                <w:szCs w:val="18"/>
                <w:lang w:eastAsia="hr-HR"/>
              </w:rPr>
              <w:t>020</w:t>
            </w:r>
          </w:p>
        </w:tc>
        <w:tc>
          <w:tcPr>
            <w:tcW w:w="1117" w:type="dxa"/>
            <w:tcBorders>
              <w:top w:val="single" w:sz="4" w:space="0" w:color="auto"/>
              <w:left w:val="nil"/>
              <w:bottom w:val="single" w:sz="4" w:space="0" w:color="auto"/>
              <w:right w:val="nil"/>
            </w:tcBorders>
            <w:shd w:val="clear" w:color="000000" w:fill="FFFFFF"/>
            <w:vAlign w:val="center"/>
            <w:hideMark/>
          </w:tcPr>
          <w:p w14:paraId="3A936D31" w14:textId="77777777" w:rsidR="0015058E" w:rsidRPr="00BB4A5C" w:rsidRDefault="0015058E"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Tekući plan za</w:t>
            </w:r>
            <w:r w:rsidRPr="00BB4A5C">
              <w:rPr>
                <w:rFonts w:ascii="Arial" w:eastAsia="Times New Roman" w:hAnsi="Arial" w:cs="Arial"/>
                <w:color w:val="000000"/>
                <w:sz w:val="18"/>
                <w:szCs w:val="18"/>
                <w:lang w:eastAsia="hr-HR"/>
              </w:rPr>
              <w:t xml:space="preserve"> 2020</w:t>
            </w:r>
          </w:p>
        </w:tc>
        <w:tc>
          <w:tcPr>
            <w:tcW w:w="1293" w:type="dxa"/>
            <w:tcBorders>
              <w:top w:val="single" w:sz="4" w:space="0" w:color="auto"/>
              <w:left w:val="nil"/>
              <w:bottom w:val="single" w:sz="4" w:space="0" w:color="auto"/>
              <w:right w:val="nil"/>
            </w:tcBorders>
            <w:shd w:val="clear" w:color="000000" w:fill="FFFFFF"/>
            <w:vAlign w:val="center"/>
            <w:hideMark/>
          </w:tcPr>
          <w:p w14:paraId="44D0C804" w14:textId="77777777" w:rsidR="0015058E" w:rsidRDefault="0015058E"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Ostvarenje/</w:t>
            </w:r>
          </w:p>
          <w:p w14:paraId="18962BC7" w14:textId="77777777" w:rsidR="0015058E" w:rsidRDefault="0015058E"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izvršenje</w:t>
            </w:r>
          </w:p>
          <w:p w14:paraId="541A4177" w14:textId="77777777" w:rsidR="0015058E" w:rsidRPr="00BB4A5C" w:rsidRDefault="0015058E" w:rsidP="0085162B">
            <w:pPr>
              <w:spacing w:after="0" w:line="240" w:lineRule="auto"/>
              <w:jc w:val="center"/>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2020</w:t>
            </w:r>
          </w:p>
        </w:tc>
        <w:tc>
          <w:tcPr>
            <w:tcW w:w="887" w:type="dxa"/>
            <w:tcBorders>
              <w:top w:val="single" w:sz="4" w:space="0" w:color="auto"/>
              <w:left w:val="nil"/>
              <w:bottom w:val="single" w:sz="4" w:space="0" w:color="auto"/>
              <w:right w:val="nil"/>
            </w:tcBorders>
            <w:shd w:val="clear" w:color="000000" w:fill="FFFFFF"/>
            <w:vAlign w:val="center"/>
            <w:hideMark/>
          </w:tcPr>
          <w:p w14:paraId="0E4E59B6" w14:textId="77777777" w:rsidR="0015058E" w:rsidRDefault="0015058E"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Indeks</w:t>
            </w:r>
          </w:p>
          <w:p w14:paraId="6ED448AC" w14:textId="77777777" w:rsidR="0015058E" w:rsidRPr="00BB4A5C" w:rsidRDefault="0015058E"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4/3</w:t>
            </w:r>
          </w:p>
        </w:tc>
      </w:tr>
      <w:tr w:rsidR="0015058E" w:rsidRPr="00BB4A5C" w14:paraId="382B6DDB" w14:textId="77777777" w:rsidTr="0085162B">
        <w:trPr>
          <w:trHeight w:val="240"/>
        </w:trPr>
        <w:tc>
          <w:tcPr>
            <w:tcW w:w="5951" w:type="dxa"/>
            <w:gridSpan w:val="3"/>
            <w:tcBorders>
              <w:top w:val="single" w:sz="4" w:space="0" w:color="auto"/>
              <w:left w:val="nil"/>
              <w:bottom w:val="single" w:sz="4" w:space="0" w:color="auto"/>
              <w:right w:val="nil"/>
            </w:tcBorders>
            <w:shd w:val="clear" w:color="000000" w:fill="FFFFFF"/>
            <w:noWrap/>
            <w:hideMark/>
          </w:tcPr>
          <w:p w14:paraId="2C39CCEF" w14:textId="77777777" w:rsidR="0015058E" w:rsidRPr="00BB4A5C" w:rsidRDefault="0015058E" w:rsidP="0085162B">
            <w:pPr>
              <w:spacing w:after="0" w:line="240" w:lineRule="auto"/>
              <w:jc w:val="center"/>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w:t>
            </w:r>
          </w:p>
        </w:tc>
        <w:tc>
          <w:tcPr>
            <w:tcW w:w="1420" w:type="dxa"/>
            <w:tcBorders>
              <w:top w:val="single" w:sz="4" w:space="0" w:color="auto"/>
              <w:left w:val="nil"/>
              <w:bottom w:val="single" w:sz="4" w:space="0" w:color="auto"/>
              <w:right w:val="nil"/>
            </w:tcBorders>
            <w:shd w:val="clear" w:color="000000" w:fill="FFFFFF"/>
            <w:hideMark/>
          </w:tcPr>
          <w:p w14:paraId="4077A46C" w14:textId="77777777" w:rsidR="0015058E" w:rsidRPr="00BB4A5C" w:rsidRDefault="0015058E" w:rsidP="0085162B">
            <w:pPr>
              <w:spacing w:after="0" w:line="240" w:lineRule="auto"/>
              <w:jc w:val="center"/>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w:t>
            </w:r>
          </w:p>
        </w:tc>
        <w:tc>
          <w:tcPr>
            <w:tcW w:w="1117" w:type="dxa"/>
            <w:tcBorders>
              <w:top w:val="single" w:sz="4" w:space="0" w:color="auto"/>
              <w:left w:val="nil"/>
              <w:bottom w:val="single" w:sz="4" w:space="0" w:color="auto"/>
              <w:right w:val="nil"/>
            </w:tcBorders>
            <w:shd w:val="clear" w:color="000000" w:fill="FFFFFF"/>
            <w:hideMark/>
          </w:tcPr>
          <w:p w14:paraId="48EB9488" w14:textId="77777777" w:rsidR="0015058E" w:rsidRPr="00BB4A5C" w:rsidRDefault="0015058E" w:rsidP="0085162B">
            <w:pPr>
              <w:spacing w:after="0" w:line="240" w:lineRule="auto"/>
              <w:jc w:val="center"/>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w:t>
            </w:r>
          </w:p>
        </w:tc>
        <w:tc>
          <w:tcPr>
            <w:tcW w:w="1293" w:type="dxa"/>
            <w:tcBorders>
              <w:top w:val="single" w:sz="4" w:space="0" w:color="auto"/>
              <w:left w:val="nil"/>
              <w:bottom w:val="single" w:sz="4" w:space="0" w:color="auto"/>
              <w:right w:val="nil"/>
            </w:tcBorders>
            <w:shd w:val="clear" w:color="000000" w:fill="FFFFFF"/>
            <w:hideMark/>
          </w:tcPr>
          <w:p w14:paraId="10AE0252" w14:textId="77777777" w:rsidR="0015058E" w:rsidRPr="00BB4A5C" w:rsidRDefault="0015058E" w:rsidP="0085162B">
            <w:pPr>
              <w:spacing w:after="0" w:line="240" w:lineRule="auto"/>
              <w:jc w:val="center"/>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w:t>
            </w:r>
          </w:p>
        </w:tc>
        <w:tc>
          <w:tcPr>
            <w:tcW w:w="887" w:type="dxa"/>
            <w:tcBorders>
              <w:top w:val="single" w:sz="4" w:space="0" w:color="auto"/>
              <w:left w:val="nil"/>
              <w:bottom w:val="single" w:sz="4" w:space="0" w:color="auto"/>
              <w:right w:val="nil"/>
            </w:tcBorders>
            <w:shd w:val="clear" w:color="000000" w:fill="FFFFFF"/>
            <w:noWrap/>
            <w:hideMark/>
          </w:tcPr>
          <w:p w14:paraId="7E9BC041" w14:textId="77777777" w:rsidR="0015058E" w:rsidRPr="00BB4A5C" w:rsidRDefault="0015058E" w:rsidP="0085162B">
            <w:pPr>
              <w:spacing w:after="0" w:line="240" w:lineRule="auto"/>
              <w:jc w:val="center"/>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5</w:t>
            </w:r>
          </w:p>
        </w:tc>
      </w:tr>
      <w:tr w:rsidR="00BB4A5C" w:rsidRPr="00BB4A5C" w14:paraId="7313A98E" w14:textId="77777777" w:rsidTr="00BB4A5C">
        <w:trPr>
          <w:trHeight w:val="240"/>
        </w:trPr>
        <w:tc>
          <w:tcPr>
            <w:tcW w:w="5951" w:type="dxa"/>
            <w:gridSpan w:val="3"/>
            <w:tcBorders>
              <w:top w:val="nil"/>
              <w:left w:val="nil"/>
              <w:bottom w:val="nil"/>
              <w:right w:val="nil"/>
            </w:tcBorders>
            <w:shd w:val="clear" w:color="000000" w:fill="8EA9DB"/>
            <w:noWrap/>
            <w:hideMark/>
          </w:tcPr>
          <w:p w14:paraId="4205BA0E" w14:textId="77777777" w:rsidR="00BB4A5C" w:rsidRPr="00BB4A5C" w:rsidRDefault="00BB4A5C" w:rsidP="00BB4A5C">
            <w:pPr>
              <w:spacing w:after="0" w:line="240" w:lineRule="auto"/>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PROGRAM 1018 SPORT, KULTURA I INFORMIRANJE</w:t>
            </w:r>
          </w:p>
        </w:tc>
        <w:tc>
          <w:tcPr>
            <w:tcW w:w="1420" w:type="dxa"/>
            <w:tcBorders>
              <w:top w:val="nil"/>
              <w:left w:val="nil"/>
              <w:bottom w:val="nil"/>
              <w:right w:val="nil"/>
            </w:tcBorders>
            <w:shd w:val="clear" w:color="000000" w:fill="8EA9DB"/>
            <w:noWrap/>
            <w:hideMark/>
          </w:tcPr>
          <w:p w14:paraId="70BF8200"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40.000</w:t>
            </w:r>
          </w:p>
        </w:tc>
        <w:tc>
          <w:tcPr>
            <w:tcW w:w="1117" w:type="dxa"/>
            <w:tcBorders>
              <w:top w:val="nil"/>
              <w:left w:val="nil"/>
              <w:bottom w:val="nil"/>
              <w:right w:val="nil"/>
            </w:tcBorders>
            <w:shd w:val="clear" w:color="000000" w:fill="8EA9DB"/>
            <w:noWrap/>
            <w:hideMark/>
          </w:tcPr>
          <w:p w14:paraId="7DEB2ECF"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40.000</w:t>
            </w:r>
          </w:p>
        </w:tc>
        <w:tc>
          <w:tcPr>
            <w:tcW w:w="1293" w:type="dxa"/>
            <w:tcBorders>
              <w:top w:val="nil"/>
              <w:left w:val="nil"/>
              <w:bottom w:val="nil"/>
              <w:right w:val="nil"/>
            </w:tcBorders>
            <w:shd w:val="clear" w:color="000000" w:fill="8EA9DB"/>
            <w:noWrap/>
            <w:hideMark/>
          </w:tcPr>
          <w:p w14:paraId="426FC24C"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40.000</w:t>
            </w:r>
          </w:p>
        </w:tc>
        <w:tc>
          <w:tcPr>
            <w:tcW w:w="887" w:type="dxa"/>
            <w:tcBorders>
              <w:top w:val="nil"/>
              <w:left w:val="nil"/>
              <w:bottom w:val="nil"/>
              <w:right w:val="nil"/>
            </w:tcBorders>
            <w:shd w:val="clear" w:color="000000" w:fill="8EA9DB"/>
            <w:noWrap/>
            <w:hideMark/>
          </w:tcPr>
          <w:p w14:paraId="547DA444"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100,00</w:t>
            </w:r>
          </w:p>
        </w:tc>
      </w:tr>
      <w:tr w:rsidR="00BB4A5C" w:rsidRPr="00BB4A5C" w14:paraId="2F5381C4" w14:textId="77777777" w:rsidTr="00BB4A5C">
        <w:trPr>
          <w:trHeight w:val="240"/>
        </w:trPr>
        <w:tc>
          <w:tcPr>
            <w:tcW w:w="5951" w:type="dxa"/>
            <w:gridSpan w:val="3"/>
            <w:tcBorders>
              <w:top w:val="nil"/>
              <w:left w:val="nil"/>
              <w:bottom w:val="nil"/>
              <w:right w:val="nil"/>
            </w:tcBorders>
            <w:shd w:val="clear" w:color="000000" w:fill="FFFF00"/>
            <w:hideMark/>
          </w:tcPr>
          <w:p w14:paraId="545C9928"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Aktivnost: A101801 Osnovna aktivnost radio postaje</w:t>
            </w:r>
          </w:p>
        </w:tc>
        <w:tc>
          <w:tcPr>
            <w:tcW w:w="1420" w:type="dxa"/>
            <w:tcBorders>
              <w:top w:val="nil"/>
              <w:left w:val="nil"/>
              <w:bottom w:val="nil"/>
              <w:right w:val="nil"/>
            </w:tcBorders>
            <w:shd w:val="clear" w:color="000000" w:fill="FFFF00"/>
            <w:noWrap/>
            <w:hideMark/>
          </w:tcPr>
          <w:p w14:paraId="7F6C7502"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34.000</w:t>
            </w:r>
          </w:p>
        </w:tc>
        <w:tc>
          <w:tcPr>
            <w:tcW w:w="1117" w:type="dxa"/>
            <w:tcBorders>
              <w:top w:val="nil"/>
              <w:left w:val="nil"/>
              <w:bottom w:val="nil"/>
              <w:right w:val="nil"/>
            </w:tcBorders>
            <w:shd w:val="clear" w:color="000000" w:fill="FFFF00"/>
            <w:noWrap/>
            <w:hideMark/>
          </w:tcPr>
          <w:p w14:paraId="7ED1D9FD"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34.000</w:t>
            </w:r>
          </w:p>
        </w:tc>
        <w:tc>
          <w:tcPr>
            <w:tcW w:w="1293" w:type="dxa"/>
            <w:tcBorders>
              <w:top w:val="nil"/>
              <w:left w:val="nil"/>
              <w:bottom w:val="nil"/>
              <w:right w:val="nil"/>
            </w:tcBorders>
            <w:shd w:val="clear" w:color="000000" w:fill="FFFF00"/>
            <w:noWrap/>
            <w:hideMark/>
          </w:tcPr>
          <w:p w14:paraId="53A4C04F"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34.000</w:t>
            </w:r>
          </w:p>
        </w:tc>
        <w:tc>
          <w:tcPr>
            <w:tcW w:w="887" w:type="dxa"/>
            <w:tcBorders>
              <w:top w:val="nil"/>
              <w:left w:val="nil"/>
              <w:bottom w:val="nil"/>
              <w:right w:val="nil"/>
            </w:tcBorders>
            <w:shd w:val="clear" w:color="000000" w:fill="FFFF00"/>
            <w:noWrap/>
            <w:hideMark/>
          </w:tcPr>
          <w:p w14:paraId="72728B36"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100,00</w:t>
            </w:r>
          </w:p>
        </w:tc>
      </w:tr>
      <w:tr w:rsidR="00BB4A5C" w:rsidRPr="00BB4A5C" w14:paraId="5FA6FD2A" w14:textId="77777777" w:rsidTr="00BB4A5C">
        <w:trPr>
          <w:trHeight w:val="240"/>
        </w:trPr>
        <w:tc>
          <w:tcPr>
            <w:tcW w:w="5951" w:type="dxa"/>
            <w:gridSpan w:val="3"/>
            <w:tcBorders>
              <w:top w:val="nil"/>
              <w:left w:val="nil"/>
              <w:bottom w:val="nil"/>
              <w:right w:val="nil"/>
            </w:tcBorders>
            <w:shd w:val="clear" w:color="auto" w:fill="auto"/>
            <w:hideMark/>
          </w:tcPr>
          <w:p w14:paraId="31A60C74" w14:textId="77777777" w:rsidR="00BB4A5C" w:rsidRPr="00BB4A5C" w:rsidRDefault="00BB4A5C" w:rsidP="00BB4A5C">
            <w:pPr>
              <w:spacing w:after="0" w:line="240" w:lineRule="auto"/>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Izvor financiranja: 11 Opći prihodi i primici</w:t>
            </w:r>
          </w:p>
        </w:tc>
        <w:tc>
          <w:tcPr>
            <w:tcW w:w="1420" w:type="dxa"/>
            <w:tcBorders>
              <w:top w:val="nil"/>
              <w:left w:val="nil"/>
              <w:bottom w:val="nil"/>
              <w:right w:val="nil"/>
            </w:tcBorders>
            <w:shd w:val="clear" w:color="auto" w:fill="auto"/>
            <w:noWrap/>
            <w:hideMark/>
          </w:tcPr>
          <w:p w14:paraId="4A388639"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34.000</w:t>
            </w:r>
          </w:p>
        </w:tc>
        <w:tc>
          <w:tcPr>
            <w:tcW w:w="1117" w:type="dxa"/>
            <w:tcBorders>
              <w:top w:val="nil"/>
              <w:left w:val="nil"/>
              <w:bottom w:val="nil"/>
              <w:right w:val="nil"/>
            </w:tcBorders>
            <w:shd w:val="clear" w:color="auto" w:fill="auto"/>
            <w:noWrap/>
            <w:hideMark/>
          </w:tcPr>
          <w:p w14:paraId="75820881"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34.000</w:t>
            </w:r>
          </w:p>
        </w:tc>
        <w:tc>
          <w:tcPr>
            <w:tcW w:w="1293" w:type="dxa"/>
            <w:tcBorders>
              <w:top w:val="nil"/>
              <w:left w:val="nil"/>
              <w:bottom w:val="nil"/>
              <w:right w:val="nil"/>
            </w:tcBorders>
            <w:shd w:val="clear" w:color="auto" w:fill="auto"/>
            <w:noWrap/>
            <w:hideMark/>
          </w:tcPr>
          <w:p w14:paraId="188D27DD"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34.000</w:t>
            </w:r>
          </w:p>
        </w:tc>
        <w:tc>
          <w:tcPr>
            <w:tcW w:w="887" w:type="dxa"/>
            <w:tcBorders>
              <w:top w:val="nil"/>
              <w:left w:val="nil"/>
              <w:bottom w:val="nil"/>
              <w:right w:val="nil"/>
            </w:tcBorders>
            <w:shd w:val="clear" w:color="auto" w:fill="auto"/>
            <w:noWrap/>
            <w:hideMark/>
          </w:tcPr>
          <w:p w14:paraId="7A3F0B72"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100,00</w:t>
            </w:r>
          </w:p>
        </w:tc>
      </w:tr>
      <w:tr w:rsidR="00BB4A5C" w:rsidRPr="00BB4A5C" w14:paraId="32E9967D" w14:textId="77777777" w:rsidTr="00BB4A5C">
        <w:trPr>
          <w:trHeight w:val="240"/>
        </w:trPr>
        <w:tc>
          <w:tcPr>
            <w:tcW w:w="222" w:type="dxa"/>
            <w:tcBorders>
              <w:top w:val="nil"/>
              <w:left w:val="nil"/>
              <w:bottom w:val="nil"/>
              <w:right w:val="nil"/>
            </w:tcBorders>
            <w:shd w:val="clear" w:color="auto" w:fill="auto"/>
            <w:noWrap/>
            <w:hideMark/>
          </w:tcPr>
          <w:p w14:paraId="244B0BB3"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p>
        </w:tc>
        <w:tc>
          <w:tcPr>
            <w:tcW w:w="617" w:type="dxa"/>
            <w:tcBorders>
              <w:top w:val="nil"/>
              <w:left w:val="nil"/>
              <w:bottom w:val="nil"/>
              <w:right w:val="nil"/>
            </w:tcBorders>
            <w:shd w:val="clear" w:color="auto" w:fill="auto"/>
            <w:noWrap/>
            <w:hideMark/>
          </w:tcPr>
          <w:p w14:paraId="6E0CAAE4"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38</w:t>
            </w:r>
          </w:p>
        </w:tc>
        <w:tc>
          <w:tcPr>
            <w:tcW w:w="5112" w:type="dxa"/>
            <w:tcBorders>
              <w:top w:val="nil"/>
              <w:left w:val="nil"/>
              <w:bottom w:val="nil"/>
              <w:right w:val="nil"/>
            </w:tcBorders>
            <w:shd w:val="clear" w:color="auto" w:fill="auto"/>
            <w:noWrap/>
            <w:hideMark/>
          </w:tcPr>
          <w:p w14:paraId="7704D700"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Ostali rashodi</w:t>
            </w:r>
          </w:p>
        </w:tc>
        <w:tc>
          <w:tcPr>
            <w:tcW w:w="1420" w:type="dxa"/>
            <w:tcBorders>
              <w:top w:val="nil"/>
              <w:left w:val="nil"/>
              <w:bottom w:val="nil"/>
              <w:right w:val="nil"/>
            </w:tcBorders>
            <w:shd w:val="clear" w:color="auto" w:fill="auto"/>
            <w:noWrap/>
            <w:hideMark/>
          </w:tcPr>
          <w:p w14:paraId="0FB903AE"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34.000</w:t>
            </w:r>
          </w:p>
        </w:tc>
        <w:tc>
          <w:tcPr>
            <w:tcW w:w="1117" w:type="dxa"/>
            <w:tcBorders>
              <w:top w:val="nil"/>
              <w:left w:val="nil"/>
              <w:bottom w:val="nil"/>
              <w:right w:val="nil"/>
            </w:tcBorders>
            <w:shd w:val="clear" w:color="auto" w:fill="auto"/>
            <w:noWrap/>
            <w:hideMark/>
          </w:tcPr>
          <w:p w14:paraId="47CED43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34.000</w:t>
            </w:r>
          </w:p>
        </w:tc>
        <w:tc>
          <w:tcPr>
            <w:tcW w:w="1293" w:type="dxa"/>
            <w:tcBorders>
              <w:top w:val="nil"/>
              <w:left w:val="nil"/>
              <w:bottom w:val="nil"/>
              <w:right w:val="nil"/>
            </w:tcBorders>
            <w:shd w:val="clear" w:color="auto" w:fill="auto"/>
            <w:noWrap/>
            <w:hideMark/>
          </w:tcPr>
          <w:p w14:paraId="64B14AE7"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34.000</w:t>
            </w:r>
          </w:p>
        </w:tc>
        <w:tc>
          <w:tcPr>
            <w:tcW w:w="887" w:type="dxa"/>
            <w:tcBorders>
              <w:top w:val="nil"/>
              <w:left w:val="nil"/>
              <w:bottom w:val="nil"/>
              <w:right w:val="nil"/>
            </w:tcBorders>
            <w:shd w:val="clear" w:color="auto" w:fill="auto"/>
            <w:noWrap/>
            <w:hideMark/>
          </w:tcPr>
          <w:p w14:paraId="00936DD8"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100,00</w:t>
            </w:r>
          </w:p>
        </w:tc>
      </w:tr>
      <w:tr w:rsidR="00BB4A5C" w:rsidRPr="00BB4A5C" w14:paraId="124C2CCF" w14:textId="77777777" w:rsidTr="00BB4A5C">
        <w:trPr>
          <w:trHeight w:val="240"/>
        </w:trPr>
        <w:tc>
          <w:tcPr>
            <w:tcW w:w="222" w:type="dxa"/>
            <w:tcBorders>
              <w:top w:val="nil"/>
              <w:left w:val="nil"/>
              <w:bottom w:val="nil"/>
              <w:right w:val="nil"/>
            </w:tcBorders>
            <w:shd w:val="clear" w:color="auto" w:fill="auto"/>
            <w:noWrap/>
            <w:hideMark/>
          </w:tcPr>
          <w:p w14:paraId="463F1AE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7DF78E3B"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381</w:t>
            </w:r>
          </w:p>
        </w:tc>
        <w:tc>
          <w:tcPr>
            <w:tcW w:w="5112" w:type="dxa"/>
            <w:tcBorders>
              <w:top w:val="nil"/>
              <w:left w:val="nil"/>
              <w:bottom w:val="nil"/>
              <w:right w:val="nil"/>
            </w:tcBorders>
            <w:shd w:val="clear" w:color="auto" w:fill="auto"/>
            <w:noWrap/>
            <w:hideMark/>
          </w:tcPr>
          <w:p w14:paraId="1D185716"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Tekuće donacije</w:t>
            </w:r>
          </w:p>
        </w:tc>
        <w:tc>
          <w:tcPr>
            <w:tcW w:w="1420" w:type="dxa"/>
            <w:tcBorders>
              <w:top w:val="nil"/>
              <w:left w:val="nil"/>
              <w:bottom w:val="nil"/>
              <w:right w:val="nil"/>
            </w:tcBorders>
            <w:shd w:val="clear" w:color="auto" w:fill="auto"/>
            <w:noWrap/>
            <w:hideMark/>
          </w:tcPr>
          <w:p w14:paraId="49D19EF7"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34.000</w:t>
            </w:r>
          </w:p>
        </w:tc>
        <w:tc>
          <w:tcPr>
            <w:tcW w:w="1117" w:type="dxa"/>
            <w:tcBorders>
              <w:top w:val="nil"/>
              <w:left w:val="nil"/>
              <w:bottom w:val="nil"/>
              <w:right w:val="nil"/>
            </w:tcBorders>
            <w:shd w:val="clear" w:color="auto" w:fill="auto"/>
            <w:noWrap/>
            <w:hideMark/>
          </w:tcPr>
          <w:p w14:paraId="09CC3782"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34.000</w:t>
            </w:r>
          </w:p>
        </w:tc>
        <w:tc>
          <w:tcPr>
            <w:tcW w:w="1293" w:type="dxa"/>
            <w:tcBorders>
              <w:top w:val="nil"/>
              <w:left w:val="nil"/>
              <w:bottom w:val="nil"/>
              <w:right w:val="nil"/>
            </w:tcBorders>
            <w:shd w:val="clear" w:color="auto" w:fill="auto"/>
            <w:noWrap/>
            <w:hideMark/>
          </w:tcPr>
          <w:p w14:paraId="7A7A3E87"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34.000</w:t>
            </w:r>
          </w:p>
        </w:tc>
        <w:tc>
          <w:tcPr>
            <w:tcW w:w="887" w:type="dxa"/>
            <w:tcBorders>
              <w:top w:val="nil"/>
              <w:left w:val="nil"/>
              <w:bottom w:val="nil"/>
              <w:right w:val="nil"/>
            </w:tcBorders>
            <w:shd w:val="clear" w:color="auto" w:fill="auto"/>
            <w:noWrap/>
            <w:hideMark/>
          </w:tcPr>
          <w:p w14:paraId="3EBDCC1C"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100,00</w:t>
            </w:r>
          </w:p>
        </w:tc>
      </w:tr>
      <w:tr w:rsidR="00BB4A5C" w:rsidRPr="00BB4A5C" w14:paraId="0EF6E960" w14:textId="77777777" w:rsidTr="00BB4A5C">
        <w:trPr>
          <w:trHeight w:val="240"/>
        </w:trPr>
        <w:tc>
          <w:tcPr>
            <w:tcW w:w="222" w:type="dxa"/>
            <w:tcBorders>
              <w:top w:val="nil"/>
              <w:left w:val="nil"/>
              <w:bottom w:val="nil"/>
              <w:right w:val="nil"/>
            </w:tcBorders>
            <w:shd w:val="clear" w:color="auto" w:fill="auto"/>
            <w:noWrap/>
            <w:hideMark/>
          </w:tcPr>
          <w:p w14:paraId="0F5FC47D"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6801A73B"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3811</w:t>
            </w:r>
          </w:p>
        </w:tc>
        <w:tc>
          <w:tcPr>
            <w:tcW w:w="5112" w:type="dxa"/>
            <w:tcBorders>
              <w:top w:val="nil"/>
              <w:left w:val="nil"/>
              <w:bottom w:val="nil"/>
              <w:right w:val="nil"/>
            </w:tcBorders>
            <w:shd w:val="clear" w:color="auto" w:fill="auto"/>
            <w:noWrap/>
            <w:hideMark/>
          </w:tcPr>
          <w:p w14:paraId="227968A3"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Tekuće donacije u novcu</w:t>
            </w:r>
          </w:p>
        </w:tc>
        <w:tc>
          <w:tcPr>
            <w:tcW w:w="1420" w:type="dxa"/>
            <w:tcBorders>
              <w:top w:val="nil"/>
              <w:left w:val="nil"/>
              <w:bottom w:val="nil"/>
              <w:right w:val="nil"/>
            </w:tcBorders>
            <w:shd w:val="clear" w:color="auto" w:fill="auto"/>
            <w:noWrap/>
            <w:hideMark/>
          </w:tcPr>
          <w:p w14:paraId="26B005C4" w14:textId="77777777" w:rsidR="00BB4A5C" w:rsidRPr="00BB4A5C" w:rsidRDefault="00BB4A5C" w:rsidP="00BB4A5C">
            <w:pPr>
              <w:spacing w:after="0" w:line="240" w:lineRule="auto"/>
              <w:rPr>
                <w:rFonts w:ascii="Arial" w:eastAsia="Times New Roman" w:hAnsi="Arial" w:cs="Arial"/>
                <w:color w:val="000000"/>
                <w:sz w:val="18"/>
                <w:szCs w:val="18"/>
                <w:lang w:eastAsia="hr-HR"/>
              </w:rPr>
            </w:pPr>
          </w:p>
        </w:tc>
        <w:tc>
          <w:tcPr>
            <w:tcW w:w="1117" w:type="dxa"/>
            <w:tcBorders>
              <w:top w:val="nil"/>
              <w:left w:val="nil"/>
              <w:bottom w:val="nil"/>
              <w:right w:val="nil"/>
            </w:tcBorders>
            <w:shd w:val="clear" w:color="auto" w:fill="auto"/>
            <w:noWrap/>
            <w:hideMark/>
          </w:tcPr>
          <w:p w14:paraId="49D9EDC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48846A6C"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34.000</w:t>
            </w:r>
          </w:p>
        </w:tc>
        <w:tc>
          <w:tcPr>
            <w:tcW w:w="887" w:type="dxa"/>
            <w:tcBorders>
              <w:top w:val="nil"/>
              <w:left w:val="nil"/>
              <w:bottom w:val="nil"/>
              <w:right w:val="nil"/>
            </w:tcBorders>
            <w:shd w:val="clear" w:color="auto" w:fill="auto"/>
            <w:noWrap/>
            <w:hideMark/>
          </w:tcPr>
          <w:p w14:paraId="1AF39DBC"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4E94A4F7" w14:textId="77777777" w:rsidTr="00BB4A5C">
        <w:trPr>
          <w:trHeight w:val="240"/>
        </w:trPr>
        <w:tc>
          <w:tcPr>
            <w:tcW w:w="5951" w:type="dxa"/>
            <w:gridSpan w:val="3"/>
            <w:tcBorders>
              <w:top w:val="nil"/>
              <w:left w:val="nil"/>
              <w:bottom w:val="nil"/>
              <w:right w:val="nil"/>
            </w:tcBorders>
            <w:shd w:val="clear" w:color="000000" w:fill="FFFF00"/>
            <w:hideMark/>
          </w:tcPr>
          <w:p w14:paraId="3163C491"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Aktivnost: A101804  Pomoć Gradskom muzeju N Gradiška</w:t>
            </w:r>
          </w:p>
        </w:tc>
        <w:tc>
          <w:tcPr>
            <w:tcW w:w="1420" w:type="dxa"/>
            <w:tcBorders>
              <w:top w:val="nil"/>
              <w:left w:val="nil"/>
              <w:bottom w:val="nil"/>
              <w:right w:val="nil"/>
            </w:tcBorders>
            <w:shd w:val="clear" w:color="000000" w:fill="FFFF00"/>
            <w:noWrap/>
            <w:hideMark/>
          </w:tcPr>
          <w:p w14:paraId="5B78CD75"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6.000</w:t>
            </w:r>
          </w:p>
        </w:tc>
        <w:tc>
          <w:tcPr>
            <w:tcW w:w="1117" w:type="dxa"/>
            <w:tcBorders>
              <w:top w:val="nil"/>
              <w:left w:val="nil"/>
              <w:bottom w:val="nil"/>
              <w:right w:val="nil"/>
            </w:tcBorders>
            <w:shd w:val="clear" w:color="000000" w:fill="FFFF00"/>
            <w:noWrap/>
            <w:hideMark/>
          </w:tcPr>
          <w:p w14:paraId="446EF917"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6.000</w:t>
            </w:r>
          </w:p>
        </w:tc>
        <w:tc>
          <w:tcPr>
            <w:tcW w:w="1293" w:type="dxa"/>
            <w:tcBorders>
              <w:top w:val="nil"/>
              <w:left w:val="nil"/>
              <w:bottom w:val="nil"/>
              <w:right w:val="nil"/>
            </w:tcBorders>
            <w:shd w:val="clear" w:color="000000" w:fill="FFFF00"/>
            <w:noWrap/>
            <w:hideMark/>
          </w:tcPr>
          <w:p w14:paraId="7056BD4C"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6.000</w:t>
            </w:r>
          </w:p>
        </w:tc>
        <w:tc>
          <w:tcPr>
            <w:tcW w:w="887" w:type="dxa"/>
            <w:tcBorders>
              <w:top w:val="nil"/>
              <w:left w:val="nil"/>
              <w:bottom w:val="nil"/>
              <w:right w:val="nil"/>
            </w:tcBorders>
            <w:shd w:val="clear" w:color="000000" w:fill="FFFF00"/>
            <w:noWrap/>
            <w:hideMark/>
          </w:tcPr>
          <w:p w14:paraId="4AA8F38F"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100,00</w:t>
            </w:r>
          </w:p>
        </w:tc>
      </w:tr>
      <w:tr w:rsidR="00BB4A5C" w:rsidRPr="00BB4A5C" w14:paraId="034947B2" w14:textId="77777777" w:rsidTr="00BB4A5C">
        <w:trPr>
          <w:trHeight w:val="240"/>
        </w:trPr>
        <w:tc>
          <w:tcPr>
            <w:tcW w:w="5951" w:type="dxa"/>
            <w:gridSpan w:val="3"/>
            <w:tcBorders>
              <w:top w:val="nil"/>
              <w:left w:val="nil"/>
              <w:bottom w:val="nil"/>
              <w:right w:val="nil"/>
            </w:tcBorders>
            <w:shd w:val="clear" w:color="auto" w:fill="auto"/>
            <w:hideMark/>
          </w:tcPr>
          <w:p w14:paraId="378986C6" w14:textId="77777777" w:rsidR="00BB4A5C" w:rsidRPr="00BB4A5C" w:rsidRDefault="00BB4A5C" w:rsidP="00BB4A5C">
            <w:pPr>
              <w:spacing w:after="0" w:line="240" w:lineRule="auto"/>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Izvor financiranja: 11 Opći prihodi i primici</w:t>
            </w:r>
          </w:p>
        </w:tc>
        <w:tc>
          <w:tcPr>
            <w:tcW w:w="1420" w:type="dxa"/>
            <w:tcBorders>
              <w:top w:val="nil"/>
              <w:left w:val="nil"/>
              <w:bottom w:val="nil"/>
              <w:right w:val="nil"/>
            </w:tcBorders>
            <w:shd w:val="clear" w:color="auto" w:fill="auto"/>
            <w:noWrap/>
            <w:hideMark/>
          </w:tcPr>
          <w:p w14:paraId="32043B1D"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6.000</w:t>
            </w:r>
          </w:p>
        </w:tc>
        <w:tc>
          <w:tcPr>
            <w:tcW w:w="1117" w:type="dxa"/>
            <w:tcBorders>
              <w:top w:val="nil"/>
              <w:left w:val="nil"/>
              <w:bottom w:val="nil"/>
              <w:right w:val="nil"/>
            </w:tcBorders>
            <w:shd w:val="clear" w:color="auto" w:fill="auto"/>
            <w:noWrap/>
            <w:hideMark/>
          </w:tcPr>
          <w:p w14:paraId="675C9190"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6.000</w:t>
            </w:r>
          </w:p>
        </w:tc>
        <w:tc>
          <w:tcPr>
            <w:tcW w:w="1293" w:type="dxa"/>
            <w:tcBorders>
              <w:top w:val="nil"/>
              <w:left w:val="nil"/>
              <w:bottom w:val="nil"/>
              <w:right w:val="nil"/>
            </w:tcBorders>
            <w:shd w:val="clear" w:color="auto" w:fill="auto"/>
            <w:noWrap/>
            <w:hideMark/>
          </w:tcPr>
          <w:p w14:paraId="65492CD5"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6.000</w:t>
            </w:r>
          </w:p>
        </w:tc>
        <w:tc>
          <w:tcPr>
            <w:tcW w:w="887" w:type="dxa"/>
            <w:tcBorders>
              <w:top w:val="nil"/>
              <w:left w:val="nil"/>
              <w:bottom w:val="nil"/>
              <w:right w:val="nil"/>
            </w:tcBorders>
            <w:shd w:val="clear" w:color="auto" w:fill="auto"/>
            <w:noWrap/>
            <w:hideMark/>
          </w:tcPr>
          <w:p w14:paraId="4349DA52"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100,00</w:t>
            </w:r>
          </w:p>
        </w:tc>
      </w:tr>
      <w:tr w:rsidR="00BB4A5C" w:rsidRPr="00BB4A5C" w14:paraId="4C72E421" w14:textId="77777777" w:rsidTr="00BB4A5C">
        <w:trPr>
          <w:trHeight w:val="240"/>
        </w:trPr>
        <w:tc>
          <w:tcPr>
            <w:tcW w:w="222" w:type="dxa"/>
            <w:tcBorders>
              <w:top w:val="nil"/>
              <w:left w:val="nil"/>
              <w:bottom w:val="nil"/>
              <w:right w:val="nil"/>
            </w:tcBorders>
            <w:shd w:val="clear" w:color="auto" w:fill="auto"/>
            <w:noWrap/>
            <w:hideMark/>
          </w:tcPr>
          <w:p w14:paraId="2D502B37"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p>
        </w:tc>
        <w:tc>
          <w:tcPr>
            <w:tcW w:w="617" w:type="dxa"/>
            <w:tcBorders>
              <w:top w:val="nil"/>
              <w:left w:val="nil"/>
              <w:bottom w:val="nil"/>
              <w:right w:val="nil"/>
            </w:tcBorders>
            <w:shd w:val="clear" w:color="auto" w:fill="auto"/>
            <w:noWrap/>
            <w:hideMark/>
          </w:tcPr>
          <w:p w14:paraId="7796B59F"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36</w:t>
            </w:r>
          </w:p>
        </w:tc>
        <w:tc>
          <w:tcPr>
            <w:tcW w:w="5112" w:type="dxa"/>
            <w:tcBorders>
              <w:top w:val="nil"/>
              <w:left w:val="nil"/>
              <w:bottom w:val="nil"/>
              <w:right w:val="nil"/>
            </w:tcBorders>
            <w:shd w:val="clear" w:color="auto" w:fill="auto"/>
            <w:noWrap/>
            <w:hideMark/>
          </w:tcPr>
          <w:p w14:paraId="6BC28108"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Pomoći dane u inozemstvo i unutar općeg proračuna</w:t>
            </w:r>
          </w:p>
        </w:tc>
        <w:tc>
          <w:tcPr>
            <w:tcW w:w="1420" w:type="dxa"/>
            <w:tcBorders>
              <w:top w:val="nil"/>
              <w:left w:val="nil"/>
              <w:bottom w:val="nil"/>
              <w:right w:val="nil"/>
            </w:tcBorders>
            <w:shd w:val="clear" w:color="auto" w:fill="auto"/>
            <w:noWrap/>
            <w:hideMark/>
          </w:tcPr>
          <w:p w14:paraId="1FDCFBE1"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6.000</w:t>
            </w:r>
          </w:p>
        </w:tc>
        <w:tc>
          <w:tcPr>
            <w:tcW w:w="1117" w:type="dxa"/>
            <w:tcBorders>
              <w:top w:val="nil"/>
              <w:left w:val="nil"/>
              <w:bottom w:val="nil"/>
              <w:right w:val="nil"/>
            </w:tcBorders>
            <w:shd w:val="clear" w:color="auto" w:fill="auto"/>
            <w:noWrap/>
            <w:hideMark/>
          </w:tcPr>
          <w:p w14:paraId="7BB7B6D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6.000</w:t>
            </w:r>
          </w:p>
        </w:tc>
        <w:tc>
          <w:tcPr>
            <w:tcW w:w="1293" w:type="dxa"/>
            <w:tcBorders>
              <w:top w:val="nil"/>
              <w:left w:val="nil"/>
              <w:bottom w:val="nil"/>
              <w:right w:val="nil"/>
            </w:tcBorders>
            <w:shd w:val="clear" w:color="auto" w:fill="auto"/>
            <w:noWrap/>
            <w:hideMark/>
          </w:tcPr>
          <w:p w14:paraId="51EE1040"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6.000</w:t>
            </w:r>
          </w:p>
        </w:tc>
        <w:tc>
          <w:tcPr>
            <w:tcW w:w="887" w:type="dxa"/>
            <w:tcBorders>
              <w:top w:val="nil"/>
              <w:left w:val="nil"/>
              <w:bottom w:val="nil"/>
              <w:right w:val="nil"/>
            </w:tcBorders>
            <w:shd w:val="clear" w:color="auto" w:fill="auto"/>
            <w:noWrap/>
            <w:hideMark/>
          </w:tcPr>
          <w:p w14:paraId="34F23F4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100,00</w:t>
            </w:r>
          </w:p>
        </w:tc>
      </w:tr>
      <w:tr w:rsidR="00BB4A5C" w:rsidRPr="00BB4A5C" w14:paraId="3EAF997F" w14:textId="77777777" w:rsidTr="00BB4A5C">
        <w:trPr>
          <w:trHeight w:val="240"/>
        </w:trPr>
        <w:tc>
          <w:tcPr>
            <w:tcW w:w="222" w:type="dxa"/>
            <w:tcBorders>
              <w:top w:val="nil"/>
              <w:left w:val="nil"/>
              <w:bottom w:val="nil"/>
              <w:right w:val="nil"/>
            </w:tcBorders>
            <w:shd w:val="clear" w:color="auto" w:fill="auto"/>
            <w:noWrap/>
            <w:hideMark/>
          </w:tcPr>
          <w:p w14:paraId="6EA6B58E"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0C8FF430"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366</w:t>
            </w:r>
          </w:p>
        </w:tc>
        <w:tc>
          <w:tcPr>
            <w:tcW w:w="5112" w:type="dxa"/>
            <w:tcBorders>
              <w:top w:val="nil"/>
              <w:left w:val="nil"/>
              <w:bottom w:val="nil"/>
              <w:right w:val="nil"/>
            </w:tcBorders>
            <w:shd w:val="clear" w:color="auto" w:fill="auto"/>
            <w:noWrap/>
            <w:hideMark/>
          </w:tcPr>
          <w:p w14:paraId="0997829F"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Pomoći proračunskim korisnicima drugih proračuna</w:t>
            </w:r>
          </w:p>
        </w:tc>
        <w:tc>
          <w:tcPr>
            <w:tcW w:w="1420" w:type="dxa"/>
            <w:tcBorders>
              <w:top w:val="nil"/>
              <w:left w:val="nil"/>
              <w:bottom w:val="nil"/>
              <w:right w:val="nil"/>
            </w:tcBorders>
            <w:shd w:val="clear" w:color="auto" w:fill="auto"/>
            <w:noWrap/>
            <w:hideMark/>
          </w:tcPr>
          <w:p w14:paraId="147AD58C"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6.000</w:t>
            </w:r>
          </w:p>
        </w:tc>
        <w:tc>
          <w:tcPr>
            <w:tcW w:w="1117" w:type="dxa"/>
            <w:tcBorders>
              <w:top w:val="nil"/>
              <w:left w:val="nil"/>
              <w:bottom w:val="nil"/>
              <w:right w:val="nil"/>
            </w:tcBorders>
            <w:shd w:val="clear" w:color="auto" w:fill="auto"/>
            <w:noWrap/>
            <w:hideMark/>
          </w:tcPr>
          <w:p w14:paraId="475F0FC9"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6.000</w:t>
            </w:r>
          </w:p>
        </w:tc>
        <w:tc>
          <w:tcPr>
            <w:tcW w:w="1293" w:type="dxa"/>
            <w:tcBorders>
              <w:top w:val="nil"/>
              <w:left w:val="nil"/>
              <w:bottom w:val="nil"/>
              <w:right w:val="nil"/>
            </w:tcBorders>
            <w:shd w:val="clear" w:color="auto" w:fill="auto"/>
            <w:noWrap/>
            <w:hideMark/>
          </w:tcPr>
          <w:p w14:paraId="24ED6724"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6.000</w:t>
            </w:r>
          </w:p>
        </w:tc>
        <w:tc>
          <w:tcPr>
            <w:tcW w:w="887" w:type="dxa"/>
            <w:tcBorders>
              <w:top w:val="nil"/>
              <w:left w:val="nil"/>
              <w:bottom w:val="nil"/>
              <w:right w:val="nil"/>
            </w:tcBorders>
            <w:shd w:val="clear" w:color="auto" w:fill="auto"/>
            <w:noWrap/>
            <w:hideMark/>
          </w:tcPr>
          <w:p w14:paraId="429A90BE"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100,00</w:t>
            </w:r>
          </w:p>
        </w:tc>
      </w:tr>
      <w:tr w:rsidR="00BB4A5C" w:rsidRPr="00BB4A5C" w14:paraId="086374B0" w14:textId="77777777" w:rsidTr="008E0344">
        <w:trPr>
          <w:trHeight w:val="232"/>
        </w:trPr>
        <w:tc>
          <w:tcPr>
            <w:tcW w:w="222" w:type="dxa"/>
            <w:tcBorders>
              <w:top w:val="nil"/>
              <w:left w:val="nil"/>
              <w:bottom w:val="nil"/>
              <w:right w:val="nil"/>
            </w:tcBorders>
            <w:shd w:val="clear" w:color="auto" w:fill="auto"/>
            <w:noWrap/>
            <w:hideMark/>
          </w:tcPr>
          <w:p w14:paraId="71A07A1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3479E110"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3661</w:t>
            </w:r>
          </w:p>
        </w:tc>
        <w:tc>
          <w:tcPr>
            <w:tcW w:w="5112" w:type="dxa"/>
            <w:tcBorders>
              <w:top w:val="nil"/>
              <w:left w:val="nil"/>
              <w:bottom w:val="nil"/>
              <w:right w:val="nil"/>
            </w:tcBorders>
            <w:shd w:val="clear" w:color="auto" w:fill="auto"/>
            <w:hideMark/>
          </w:tcPr>
          <w:p w14:paraId="42BBE892"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Tekuće pomoći proračunskim korisnicima drugih proračuna</w:t>
            </w:r>
          </w:p>
        </w:tc>
        <w:tc>
          <w:tcPr>
            <w:tcW w:w="1420" w:type="dxa"/>
            <w:tcBorders>
              <w:top w:val="nil"/>
              <w:left w:val="nil"/>
              <w:bottom w:val="nil"/>
              <w:right w:val="nil"/>
            </w:tcBorders>
            <w:shd w:val="clear" w:color="auto" w:fill="auto"/>
            <w:noWrap/>
            <w:hideMark/>
          </w:tcPr>
          <w:p w14:paraId="3DD60700" w14:textId="77777777" w:rsidR="00BB4A5C" w:rsidRPr="00BB4A5C" w:rsidRDefault="00BB4A5C" w:rsidP="00BB4A5C">
            <w:pPr>
              <w:spacing w:after="0" w:line="240" w:lineRule="auto"/>
              <w:rPr>
                <w:rFonts w:ascii="Arial" w:eastAsia="Times New Roman" w:hAnsi="Arial" w:cs="Arial"/>
                <w:color w:val="000000"/>
                <w:sz w:val="18"/>
                <w:szCs w:val="18"/>
                <w:lang w:eastAsia="hr-HR"/>
              </w:rPr>
            </w:pPr>
          </w:p>
        </w:tc>
        <w:tc>
          <w:tcPr>
            <w:tcW w:w="1117" w:type="dxa"/>
            <w:tcBorders>
              <w:top w:val="nil"/>
              <w:left w:val="nil"/>
              <w:bottom w:val="nil"/>
              <w:right w:val="nil"/>
            </w:tcBorders>
            <w:shd w:val="clear" w:color="auto" w:fill="auto"/>
            <w:noWrap/>
            <w:hideMark/>
          </w:tcPr>
          <w:p w14:paraId="56D75C4C"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1EFCAC86"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6.000</w:t>
            </w:r>
          </w:p>
        </w:tc>
        <w:tc>
          <w:tcPr>
            <w:tcW w:w="887" w:type="dxa"/>
            <w:tcBorders>
              <w:top w:val="nil"/>
              <w:left w:val="nil"/>
              <w:bottom w:val="nil"/>
              <w:right w:val="nil"/>
            </w:tcBorders>
            <w:shd w:val="clear" w:color="auto" w:fill="auto"/>
            <w:noWrap/>
            <w:hideMark/>
          </w:tcPr>
          <w:p w14:paraId="5E734D2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56C62B75" w14:textId="77777777" w:rsidTr="00BB4A5C">
        <w:trPr>
          <w:trHeight w:val="240"/>
        </w:trPr>
        <w:tc>
          <w:tcPr>
            <w:tcW w:w="5951" w:type="dxa"/>
            <w:gridSpan w:val="3"/>
            <w:tcBorders>
              <w:top w:val="nil"/>
              <w:left w:val="nil"/>
              <w:bottom w:val="nil"/>
              <w:right w:val="nil"/>
            </w:tcBorders>
            <w:shd w:val="clear" w:color="000000" w:fill="8EA9DB"/>
            <w:noWrap/>
            <w:hideMark/>
          </w:tcPr>
          <w:p w14:paraId="6A803B28" w14:textId="77777777" w:rsidR="00BB4A5C" w:rsidRPr="00BB4A5C" w:rsidRDefault="00BB4A5C" w:rsidP="00BB4A5C">
            <w:pPr>
              <w:spacing w:after="0" w:line="240" w:lineRule="auto"/>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PROGRAM 1019 POMOĆ VJERSKIM ZAJEDNICAMA</w:t>
            </w:r>
          </w:p>
        </w:tc>
        <w:tc>
          <w:tcPr>
            <w:tcW w:w="1420" w:type="dxa"/>
            <w:tcBorders>
              <w:top w:val="nil"/>
              <w:left w:val="nil"/>
              <w:bottom w:val="nil"/>
              <w:right w:val="nil"/>
            </w:tcBorders>
            <w:shd w:val="clear" w:color="000000" w:fill="8EA9DB"/>
            <w:noWrap/>
            <w:hideMark/>
          </w:tcPr>
          <w:p w14:paraId="546A68B6"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30.000</w:t>
            </w:r>
          </w:p>
        </w:tc>
        <w:tc>
          <w:tcPr>
            <w:tcW w:w="1117" w:type="dxa"/>
            <w:tcBorders>
              <w:top w:val="nil"/>
              <w:left w:val="nil"/>
              <w:bottom w:val="nil"/>
              <w:right w:val="nil"/>
            </w:tcBorders>
            <w:shd w:val="clear" w:color="000000" w:fill="8EA9DB"/>
            <w:noWrap/>
            <w:hideMark/>
          </w:tcPr>
          <w:p w14:paraId="113FFFA3"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30.000</w:t>
            </w:r>
          </w:p>
        </w:tc>
        <w:tc>
          <w:tcPr>
            <w:tcW w:w="1293" w:type="dxa"/>
            <w:tcBorders>
              <w:top w:val="nil"/>
              <w:left w:val="nil"/>
              <w:bottom w:val="nil"/>
              <w:right w:val="nil"/>
            </w:tcBorders>
            <w:shd w:val="clear" w:color="000000" w:fill="8EA9DB"/>
            <w:noWrap/>
            <w:hideMark/>
          </w:tcPr>
          <w:p w14:paraId="5F3ECACF"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30.000</w:t>
            </w:r>
          </w:p>
        </w:tc>
        <w:tc>
          <w:tcPr>
            <w:tcW w:w="887" w:type="dxa"/>
            <w:tcBorders>
              <w:top w:val="nil"/>
              <w:left w:val="nil"/>
              <w:bottom w:val="nil"/>
              <w:right w:val="nil"/>
            </w:tcBorders>
            <w:shd w:val="clear" w:color="000000" w:fill="8EA9DB"/>
            <w:noWrap/>
            <w:hideMark/>
          </w:tcPr>
          <w:p w14:paraId="06F742B1"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100,00</w:t>
            </w:r>
          </w:p>
        </w:tc>
      </w:tr>
      <w:tr w:rsidR="00BB4A5C" w:rsidRPr="00BB4A5C" w14:paraId="39ECBF4C" w14:textId="77777777" w:rsidTr="00BB4A5C">
        <w:trPr>
          <w:trHeight w:val="240"/>
        </w:trPr>
        <w:tc>
          <w:tcPr>
            <w:tcW w:w="5951" w:type="dxa"/>
            <w:gridSpan w:val="3"/>
            <w:tcBorders>
              <w:top w:val="nil"/>
              <w:left w:val="nil"/>
              <w:bottom w:val="nil"/>
              <w:right w:val="nil"/>
            </w:tcBorders>
            <w:shd w:val="clear" w:color="000000" w:fill="FFFF00"/>
            <w:hideMark/>
          </w:tcPr>
          <w:p w14:paraId="0B7E1953"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Kapitalni projekt: K101901, Obnova sakralnih objekata</w:t>
            </w:r>
          </w:p>
        </w:tc>
        <w:tc>
          <w:tcPr>
            <w:tcW w:w="1420" w:type="dxa"/>
            <w:tcBorders>
              <w:top w:val="nil"/>
              <w:left w:val="nil"/>
              <w:bottom w:val="nil"/>
              <w:right w:val="nil"/>
            </w:tcBorders>
            <w:shd w:val="clear" w:color="000000" w:fill="FFFF00"/>
            <w:noWrap/>
            <w:hideMark/>
          </w:tcPr>
          <w:p w14:paraId="7F9E3541"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30.000</w:t>
            </w:r>
          </w:p>
        </w:tc>
        <w:tc>
          <w:tcPr>
            <w:tcW w:w="1117" w:type="dxa"/>
            <w:tcBorders>
              <w:top w:val="nil"/>
              <w:left w:val="nil"/>
              <w:bottom w:val="nil"/>
              <w:right w:val="nil"/>
            </w:tcBorders>
            <w:shd w:val="clear" w:color="000000" w:fill="FFFF00"/>
            <w:noWrap/>
            <w:hideMark/>
          </w:tcPr>
          <w:p w14:paraId="736DEFFA"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30.000</w:t>
            </w:r>
          </w:p>
        </w:tc>
        <w:tc>
          <w:tcPr>
            <w:tcW w:w="1293" w:type="dxa"/>
            <w:tcBorders>
              <w:top w:val="nil"/>
              <w:left w:val="nil"/>
              <w:bottom w:val="nil"/>
              <w:right w:val="nil"/>
            </w:tcBorders>
            <w:shd w:val="clear" w:color="000000" w:fill="FFFF00"/>
            <w:noWrap/>
            <w:hideMark/>
          </w:tcPr>
          <w:p w14:paraId="5B9C4347"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30.000</w:t>
            </w:r>
          </w:p>
        </w:tc>
        <w:tc>
          <w:tcPr>
            <w:tcW w:w="887" w:type="dxa"/>
            <w:tcBorders>
              <w:top w:val="nil"/>
              <w:left w:val="nil"/>
              <w:bottom w:val="nil"/>
              <w:right w:val="nil"/>
            </w:tcBorders>
            <w:shd w:val="clear" w:color="000000" w:fill="FFFF00"/>
            <w:noWrap/>
            <w:hideMark/>
          </w:tcPr>
          <w:p w14:paraId="14CDE592"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100,00</w:t>
            </w:r>
          </w:p>
        </w:tc>
      </w:tr>
      <w:tr w:rsidR="00BB4A5C" w:rsidRPr="00BB4A5C" w14:paraId="1A474552" w14:textId="77777777" w:rsidTr="00BB4A5C">
        <w:trPr>
          <w:trHeight w:val="240"/>
        </w:trPr>
        <w:tc>
          <w:tcPr>
            <w:tcW w:w="5951" w:type="dxa"/>
            <w:gridSpan w:val="3"/>
            <w:tcBorders>
              <w:top w:val="nil"/>
              <w:left w:val="nil"/>
              <w:bottom w:val="nil"/>
              <w:right w:val="nil"/>
            </w:tcBorders>
            <w:shd w:val="clear" w:color="auto" w:fill="auto"/>
            <w:hideMark/>
          </w:tcPr>
          <w:p w14:paraId="4A73955C" w14:textId="77777777" w:rsidR="00BB4A5C" w:rsidRPr="00BB4A5C" w:rsidRDefault="00BB4A5C" w:rsidP="00BB4A5C">
            <w:pPr>
              <w:spacing w:after="0" w:line="240" w:lineRule="auto"/>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Izvor financiranja: 11 Opći prihodi i primici</w:t>
            </w:r>
          </w:p>
        </w:tc>
        <w:tc>
          <w:tcPr>
            <w:tcW w:w="1420" w:type="dxa"/>
            <w:tcBorders>
              <w:top w:val="nil"/>
              <w:left w:val="nil"/>
              <w:bottom w:val="nil"/>
              <w:right w:val="nil"/>
            </w:tcBorders>
            <w:shd w:val="clear" w:color="auto" w:fill="auto"/>
            <w:noWrap/>
            <w:hideMark/>
          </w:tcPr>
          <w:p w14:paraId="4F35C097"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30.000</w:t>
            </w:r>
          </w:p>
        </w:tc>
        <w:tc>
          <w:tcPr>
            <w:tcW w:w="1117" w:type="dxa"/>
            <w:tcBorders>
              <w:top w:val="nil"/>
              <w:left w:val="nil"/>
              <w:bottom w:val="nil"/>
              <w:right w:val="nil"/>
            </w:tcBorders>
            <w:shd w:val="clear" w:color="auto" w:fill="auto"/>
            <w:noWrap/>
            <w:hideMark/>
          </w:tcPr>
          <w:p w14:paraId="5C2A3659"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30.000</w:t>
            </w:r>
          </w:p>
        </w:tc>
        <w:tc>
          <w:tcPr>
            <w:tcW w:w="1293" w:type="dxa"/>
            <w:tcBorders>
              <w:top w:val="nil"/>
              <w:left w:val="nil"/>
              <w:bottom w:val="nil"/>
              <w:right w:val="nil"/>
            </w:tcBorders>
            <w:shd w:val="clear" w:color="auto" w:fill="auto"/>
            <w:noWrap/>
            <w:hideMark/>
          </w:tcPr>
          <w:p w14:paraId="5A73D7D6"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30.000</w:t>
            </w:r>
          </w:p>
        </w:tc>
        <w:tc>
          <w:tcPr>
            <w:tcW w:w="887" w:type="dxa"/>
            <w:tcBorders>
              <w:top w:val="nil"/>
              <w:left w:val="nil"/>
              <w:bottom w:val="nil"/>
              <w:right w:val="nil"/>
            </w:tcBorders>
            <w:shd w:val="clear" w:color="auto" w:fill="auto"/>
            <w:noWrap/>
            <w:hideMark/>
          </w:tcPr>
          <w:p w14:paraId="292C0EFA"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100,00</w:t>
            </w:r>
          </w:p>
        </w:tc>
      </w:tr>
      <w:tr w:rsidR="00BB4A5C" w:rsidRPr="00BB4A5C" w14:paraId="0874D8D4" w14:textId="77777777" w:rsidTr="00BB4A5C">
        <w:trPr>
          <w:trHeight w:val="240"/>
        </w:trPr>
        <w:tc>
          <w:tcPr>
            <w:tcW w:w="222" w:type="dxa"/>
            <w:tcBorders>
              <w:top w:val="nil"/>
              <w:left w:val="nil"/>
              <w:bottom w:val="nil"/>
              <w:right w:val="nil"/>
            </w:tcBorders>
            <w:shd w:val="clear" w:color="auto" w:fill="auto"/>
            <w:noWrap/>
            <w:hideMark/>
          </w:tcPr>
          <w:p w14:paraId="3B3B0C9E"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p>
        </w:tc>
        <w:tc>
          <w:tcPr>
            <w:tcW w:w="617" w:type="dxa"/>
            <w:tcBorders>
              <w:top w:val="nil"/>
              <w:left w:val="nil"/>
              <w:bottom w:val="nil"/>
              <w:right w:val="nil"/>
            </w:tcBorders>
            <w:shd w:val="clear" w:color="auto" w:fill="auto"/>
            <w:noWrap/>
            <w:hideMark/>
          </w:tcPr>
          <w:p w14:paraId="635FDB38"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38</w:t>
            </w:r>
          </w:p>
        </w:tc>
        <w:tc>
          <w:tcPr>
            <w:tcW w:w="5112" w:type="dxa"/>
            <w:tcBorders>
              <w:top w:val="nil"/>
              <w:left w:val="nil"/>
              <w:bottom w:val="nil"/>
              <w:right w:val="nil"/>
            </w:tcBorders>
            <w:shd w:val="clear" w:color="auto" w:fill="auto"/>
            <w:noWrap/>
            <w:hideMark/>
          </w:tcPr>
          <w:p w14:paraId="6F69DAAB"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Ostali rashodi</w:t>
            </w:r>
          </w:p>
        </w:tc>
        <w:tc>
          <w:tcPr>
            <w:tcW w:w="1420" w:type="dxa"/>
            <w:tcBorders>
              <w:top w:val="nil"/>
              <w:left w:val="nil"/>
              <w:bottom w:val="nil"/>
              <w:right w:val="nil"/>
            </w:tcBorders>
            <w:shd w:val="clear" w:color="auto" w:fill="auto"/>
            <w:noWrap/>
            <w:hideMark/>
          </w:tcPr>
          <w:p w14:paraId="4AF6BE78"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30.000</w:t>
            </w:r>
          </w:p>
        </w:tc>
        <w:tc>
          <w:tcPr>
            <w:tcW w:w="1117" w:type="dxa"/>
            <w:tcBorders>
              <w:top w:val="nil"/>
              <w:left w:val="nil"/>
              <w:bottom w:val="nil"/>
              <w:right w:val="nil"/>
            </w:tcBorders>
            <w:shd w:val="clear" w:color="auto" w:fill="auto"/>
            <w:noWrap/>
            <w:hideMark/>
          </w:tcPr>
          <w:p w14:paraId="76F5CE3E"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30.000</w:t>
            </w:r>
          </w:p>
        </w:tc>
        <w:tc>
          <w:tcPr>
            <w:tcW w:w="1293" w:type="dxa"/>
            <w:tcBorders>
              <w:top w:val="nil"/>
              <w:left w:val="nil"/>
              <w:bottom w:val="nil"/>
              <w:right w:val="nil"/>
            </w:tcBorders>
            <w:shd w:val="clear" w:color="auto" w:fill="auto"/>
            <w:noWrap/>
            <w:hideMark/>
          </w:tcPr>
          <w:p w14:paraId="4EF619C2"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30.000</w:t>
            </w:r>
          </w:p>
        </w:tc>
        <w:tc>
          <w:tcPr>
            <w:tcW w:w="887" w:type="dxa"/>
            <w:tcBorders>
              <w:top w:val="nil"/>
              <w:left w:val="nil"/>
              <w:bottom w:val="nil"/>
              <w:right w:val="nil"/>
            </w:tcBorders>
            <w:shd w:val="clear" w:color="auto" w:fill="auto"/>
            <w:noWrap/>
            <w:hideMark/>
          </w:tcPr>
          <w:p w14:paraId="5246FD6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100,00</w:t>
            </w:r>
          </w:p>
        </w:tc>
      </w:tr>
      <w:tr w:rsidR="00BB4A5C" w:rsidRPr="00BB4A5C" w14:paraId="440692CD" w14:textId="77777777" w:rsidTr="00BB4A5C">
        <w:trPr>
          <w:trHeight w:val="240"/>
        </w:trPr>
        <w:tc>
          <w:tcPr>
            <w:tcW w:w="222" w:type="dxa"/>
            <w:tcBorders>
              <w:top w:val="nil"/>
              <w:left w:val="nil"/>
              <w:bottom w:val="nil"/>
              <w:right w:val="nil"/>
            </w:tcBorders>
            <w:shd w:val="clear" w:color="auto" w:fill="auto"/>
            <w:noWrap/>
            <w:hideMark/>
          </w:tcPr>
          <w:p w14:paraId="05AEE029"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20DA3FA4"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382</w:t>
            </w:r>
          </w:p>
        </w:tc>
        <w:tc>
          <w:tcPr>
            <w:tcW w:w="5112" w:type="dxa"/>
            <w:tcBorders>
              <w:top w:val="nil"/>
              <w:left w:val="nil"/>
              <w:bottom w:val="nil"/>
              <w:right w:val="nil"/>
            </w:tcBorders>
            <w:shd w:val="clear" w:color="auto" w:fill="auto"/>
            <w:noWrap/>
            <w:hideMark/>
          </w:tcPr>
          <w:p w14:paraId="6FC839A3"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Kapitalne donacije</w:t>
            </w:r>
          </w:p>
        </w:tc>
        <w:tc>
          <w:tcPr>
            <w:tcW w:w="1420" w:type="dxa"/>
            <w:tcBorders>
              <w:top w:val="nil"/>
              <w:left w:val="nil"/>
              <w:bottom w:val="nil"/>
              <w:right w:val="nil"/>
            </w:tcBorders>
            <w:shd w:val="clear" w:color="auto" w:fill="auto"/>
            <w:noWrap/>
            <w:hideMark/>
          </w:tcPr>
          <w:p w14:paraId="6F5811D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30.000</w:t>
            </w:r>
          </w:p>
        </w:tc>
        <w:tc>
          <w:tcPr>
            <w:tcW w:w="1117" w:type="dxa"/>
            <w:tcBorders>
              <w:top w:val="nil"/>
              <w:left w:val="nil"/>
              <w:bottom w:val="nil"/>
              <w:right w:val="nil"/>
            </w:tcBorders>
            <w:shd w:val="clear" w:color="auto" w:fill="auto"/>
            <w:noWrap/>
            <w:hideMark/>
          </w:tcPr>
          <w:p w14:paraId="20B1F147"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30.000</w:t>
            </w:r>
          </w:p>
        </w:tc>
        <w:tc>
          <w:tcPr>
            <w:tcW w:w="1293" w:type="dxa"/>
            <w:tcBorders>
              <w:top w:val="nil"/>
              <w:left w:val="nil"/>
              <w:bottom w:val="nil"/>
              <w:right w:val="nil"/>
            </w:tcBorders>
            <w:shd w:val="clear" w:color="auto" w:fill="auto"/>
            <w:noWrap/>
            <w:hideMark/>
          </w:tcPr>
          <w:p w14:paraId="6581E7DD"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30.000</w:t>
            </w:r>
          </w:p>
        </w:tc>
        <w:tc>
          <w:tcPr>
            <w:tcW w:w="887" w:type="dxa"/>
            <w:tcBorders>
              <w:top w:val="nil"/>
              <w:left w:val="nil"/>
              <w:bottom w:val="nil"/>
              <w:right w:val="nil"/>
            </w:tcBorders>
            <w:shd w:val="clear" w:color="auto" w:fill="auto"/>
            <w:noWrap/>
            <w:hideMark/>
          </w:tcPr>
          <w:p w14:paraId="43A8F688"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100,00</w:t>
            </w:r>
          </w:p>
        </w:tc>
      </w:tr>
      <w:tr w:rsidR="00BB4A5C" w:rsidRPr="00BB4A5C" w14:paraId="65478313" w14:textId="77777777" w:rsidTr="00BB4A5C">
        <w:trPr>
          <w:trHeight w:val="240"/>
        </w:trPr>
        <w:tc>
          <w:tcPr>
            <w:tcW w:w="222" w:type="dxa"/>
            <w:tcBorders>
              <w:top w:val="nil"/>
              <w:left w:val="nil"/>
              <w:bottom w:val="nil"/>
              <w:right w:val="nil"/>
            </w:tcBorders>
            <w:shd w:val="clear" w:color="auto" w:fill="auto"/>
            <w:noWrap/>
            <w:hideMark/>
          </w:tcPr>
          <w:p w14:paraId="4B3AA2AE"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237FCFBE"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3821</w:t>
            </w:r>
          </w:p>
        </w:tc>
        <w:tc>
          <w:tcPr>
            <w:tcW w:w="6532" w:type="dxa"/>
            <w:gridSpan w:val="2"/>
            <w:tcBorders>
              <w:top w:val="nil"/>
              <w:left w:val="nil"/>
              <w:bottom w:val="nil"/>
              <w:right w:val="nil"/>
            </w:tcBorders>
            <w:shd w:val="clear" w:color="auto" w:fill="auto"/>
            <w:noWrap/>
            <w:hideMark/>
          </w:tcPr>
          <w:p w14:paraId="79518064"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Kapitalne donacije neprofitnim organizacijama</w:t>
            </w:r>
          </w:p>
        </w:tc>
        <w:tc>
          <w:tcPr>
            <w:tcW w:w="1117" w:type="dxa"/>
            <w:tcBorders>
              <w:top w:val="nil"/>
              <w:left w:val="nil"/>
              <w:bottom w:val="nil"/>
              <w:right w:val="nil"/>
            </w:tcBorders>
            <w:shd w:val="clear" w:color="auto" w:fill="auto"/>
            <w:noWrap/>
            <w:hideMark/>
          </w:tcPr>
          <w:p w14:paraId="46B76A66"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05799E74"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30.000</w:t>
            </w:r>
          </w:p>
        </w:tc>
        <w:tc>
          <w:tcPr>
            <w:tcW w:w="887" w:type="dxa"/>
            <w:tcBorders>
              <w:top w:val="nil"/>
              <w:left w:val="nil"/>
              <w:bottom w:val="nil"/>
              <w:right w:val="nil"/>
            </w:tcBorders>
            <w:shd w:val="clear" w:color="auto" w:fill="auto"/>
            <w:noWrap/>
            <w:hideMark/>
          </w:tcPr>
          <w:p w14:paraId="25C081FD"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62147DD4" w14:textId="77777777" w:rsidTr="00BB4A5C">
        <w:trPr>
          <w:trHeight w:val="240"/>
        </w:trPr>
        <w:tc>
          <w:tcPr>
            <w:tcW w:w="5951" w:type="dxa"/>
            <w:gridSpan w:val="3"/>
            <w:tcBorders>
              <w:top w:val="nil"/>
              <w:left w:val="nil"/>
              <w:bottom w:val="nil"/>
              <w:right w:val="nil"/>
            </w:tcBorders>
            <w:shd w:val="clear" w:color="000000" w:fill="8EA9DB"/>
            <w:noWrap/>
            <w:hideMark/>
          </w:tcPr>
          <w:p w14:paraId="037C6AA4" w14:textId="77777777" w:rsidR="00BB4A5C" w:rsidRPr="00BB4A5C" w:rsidRDefault="00BB4A5C" w:rsidP="00BB4A5C">
            <w:pPr>
              <w:spacing w:after="0" w:line="240" w:lineRule="auto"/>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PROGRAM 1020 SOCIJALNA SKRB</w:t>
            </w:r>
          </w:p>
        </w:tc>
        <w:tc>
          <w:tcPr>
            <w:tcW w:w="1420" w:type="dxa"/>
            <w:tcBorders>
              <w:top w:val="nil"/>
              <w:left w:val="nil"/>
              <w:bottom w:val="nil"/>
              <w:right w:val="nil"/>
            </w:tcBorders>
            <w:shd w:val="clear" w:color="000000" w:fill="8EA9DB"/>
            <w:noWrap/>
            <w:hideMark/>
          </w:tcPr>
          <w:p w14:paraId="5713B6EC"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141.500</w:t>
            </w:r>
          </w:p>
        </w:tc>
        <w:tc>
          <w:tcPr>
            <w:tcW w:w="1117" w:type="dxa"/>
            <w:tcBorders>
              <w:top w:val="nil"/>
              <w:left w:val="nil"/>
              <w:bottom w:val="nil"/>
              <w:right w:val="nil"/>
            </w:tcBorders>
            <w:shd w:val="clear" w:color="000000" w:fill="8EA9DB"/>
            <w:noWrap/>
            <w:hideMark/>
          </w:tcPr>
          <w:p w14:paraId="2A5D4F0E"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142.000</w:t>
            </w:r>
          </w:p>
        </w:tc>
        <w:tc>
          <w:tcPr>
            <w:tcW w:w="1293" w:type="dxa"/>
            <w:tcBorders>
              <w:top w:val="nil"/>
              <w:left w:val="nil"/>
              <w:bottom w:val="nil"/>
              <w:right w:val="nil"/>
            </w:tcBorders>
            <w:shd w:val="clear" w:color="000000" w:fill="8EA9DB"/>
            <w:noWrap/>
            <w:hideMark/>
          </w:tcPr>
          <w:p w14:paraId="58AEA553"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138.537</w:t>
            </w:r>
          </w:p>
        </w:tc>
        <w:tc>
          <w:tcPr>
            <w:tcW w:w="887" w:type="dxa"/>
            <w:tcBorders>
              <w:top w:val="nil"/>
              <w:left w:val="nil"/>
              <w:bottom w:val="nil"/>
              <w:right w:val="nil"/>
            </w:tcBorders>
            <w:shd w:val="clear" w:color="000000" w:fill="8EA9DB"/>
            <w:noWrap/>
            <w:hideMark/>
          </w:tcPr>
          <w:p w14:paraId="3F0947CE"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97,56</w:t>
            </w:r>
          </w:p>
        </w:tc>
      </w:tr>
      <w:tr w:rsidR="00BB4A5C" w:rsidRPr="00BB4A5C" w14:paraId="32D16077" w14:textId="77777777" w:rsidTr="00BB4A5C">
        <w:trPr>
          <w:trHeight w:val="240"/>
        </w:trPr>
        <w:tc>
          <w:tcPr>
            <w:tcW w:w="5951" w:type="dxa"/>
            <w:gridSpan w:val="3"/>
            <w:tcBorders>
              <w:top w:val="nil"/>
              <w:left w:val="nil"/>
              <w:bottom w:val="nil"/>
              <w:right w:val="nil"/>
            </w:tcBorders>
            <w:shd w:val="clear" w:color="000000" w:fill="FFFF00"/>
            <w:hideMark/>
          </w:tcPr>
          <w:p w14:paraId="472C1F9B"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Aktivnost: A102001  Pomoć pojedincima i obiteljima</w:t>
            </w:r>
          </w:p>
        </w:tc>
        <w:tc>
          <w:tcPr>
            <w:tcW w:w="1420" w:type="dxa"/>
            <w:tcBorders>
              <w:top w:val="nil"/>
              <w:left w:val="nil"/>
              <w:bottom w:val="nil"/>
              <w:right w:val="nil"/>
            </w:tcBorders>
            <w:shd w:val="clear" w:color="000000" w:fill="FFFF00"/>
            <w:noWrap/>
            <w:hideMark/>
          </w:tcPr>
          <w:p w14:paraId="02C5653D"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41.500</w:t>
            </w:r>
          </w:p>
        </w:tc>
        <w:tc>
          <w:tcPr>
            <w:tcW w:w="1117" w:type="dxa"/>
            <w:tcBorders>
              <w:top w:val="nil"/>
              <w:left w:val="nil"/>
              <w:bottom w:val="nil"/>
              <w:right w:val="nil"/>
            </w:tcBorders>
            <w:shd w:val="clear" w:color="000000" w:fill="FFFF00"/>
            <w:noWrap/>
            <w:hideMark/>
          </w:tcPr>
          <w:p w14:paraId="69C98629"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43.600</w:t>
            </w:r>
          </w:p>
        </w:tc>
        <w:tc>
          <w:tcPr>
            <w:tcW w:w="1293" w:type="dxa"/>
            <w:tcBorders>
              <w:top w:val="nil"/>
              <w:left w:val="nil"/>
              <w:bottom w:val="nil"/>
              <w:right w:val="nil"/>
            </w:tcBorders>
            <w:shd w:val="clear" w:color="000000" w:fill="FFFF00"/>
            <w:noWrap/>
            <w:hideMark/>
          </w:tcPr>
          <w:p w14:paraId="732CCB27"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43.291</w:t>
            </w:r>
          </w:p>
        </w:tc>
        <w:tc>
          <w:tcPr>
            <w:tcW w:w="887" w:type="dxa"/>
            <w:tcBorders>
              <w:top w:val="nil"/>
              <w:left w:val="nil"/>
              <w:bottom w:val="nil"/>
              <w:right w:val="nil"/>
            </w:tcBorders>
            <w:shd w:val="clear" w:color="000000" w:fill="FFFF00"/>
            <w:noWrap/>
            <w:hideMark/>
          </w:tcPr>
          <w:p w14:paraId="187A9C78"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99,29</w:t>
            </w:r>
          </w:p>
        </w:tc>
      </w:tr>
      <w:tr w:rsidR="00BB4A5C" w:rsidRPr="00BB4A5C" w14:paraId="02739821" w14:textId="77777777" w:rsidTr="00BB4A5C">
        <w:trPr>
          <w:trHeight w:val="240"/>
        </w:trPr>
        <w:tc>
          <w:tcPr>
            <w:tcW w:w="5951" w:type="dxa"/>
            <w:gridSpan w:val="3"/>
            <w:tcBorders>
              <w:top w:val="nil"/>
              <w:left w:val="nil"/>
              <w:bottom w:val="nil"/>
              <w:right w:val="nil"/>
            </w:tcBorders>
            <w:shd w:val="clear" w:color="auto" w:fill="auto"/>
            <w:hideMark/>
          </w:tcPr>
          <w:p w14:paraId="256E89E7" w14:textId="77777777" w:rsidR="00BB4A5C" w:rsidRPr="00BB4A5C" w:rsidRDefault="00BB4A5C" w:rsidP="00BB4A5C">
            <w:pPr>
              <w:spacing w:after="0" w:line="240" w:lineRule="auto"/>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Izvor financiranja: 11  Opći prihodi i primici</w:t>
            </w:r>
          </w:p>
        </w:tc>
        <w:tc>
          <w:tcPr>
            <w:tcW w:w="1420" w:type="dxa"/>
            <w:tcBorders>
              <w:top w:val="nil"/>
              <w:left w:val="nil"/>
              <w:bottom w:val="nil"/>
              <w:right w:val="nil"/>
            </w:tcBorders>
            <w:shd w:val="clear" w:color="auto" w:fill="auto"/>
            <w:noWrap/>
            <w:hideMark/>
          </w:tcPr>
          <w:p w14:paraId="1CAD2023"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10.000</w:t>
            </w:r>
          </w:p>
        </w:tc>
        <w:tc>
          <w:tcPr>
            <w:tcW w:w="1117" w:type="dxa"/>
            <w:tcBorders>
              <w:top w:val="nil"/>
              <w:left w:val="nil"/>
              <w:bottom w:val="nil"/>
              <w:right w:val="nil"/>
            </w:tcBorders>
            <w:shd w:val="clear" w:color="auto" w:fill="auto"/>
            <w:noWrap/>
            <w:hideMark/>
          </w:tcPr>
          <w:p w14:paraId="38B6A18D"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12.100</w:t>
            </w:r>
          </w:p>
        </w:tc>
        <w:tc>
          <w:tcPr>
            <w:tcW w:w="1293" w:type="dxa"/>
            <w:tcBorders>
              <w:top w:val="nil"/>
              <w:left w:val="nil"/>
              <w:bottom w:val="nil"/>
              <w:right w:val="nil"/>
            </w:tcBorders>
            <w:shd w:val="clear" w:color="auto" w:fill="auto"/>
            <w:noWrap/>
            <w:hideMark/>
          </w:tcPr>
          <w:p w14:paraId="516078F6"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9.691</w:t>
            </w:r>
          </w:p>
        </w:tc>
        <w:tc>
          <w:tcPr>
            <w:tcW w:w="887" w:type="dxa"/>
            <w:tcBorders>
              <w:top w:val="nil"/>
              <w:left w:val="nil"/>
              <w:bottom w:val="nil"/>
              <w:right w:val="nil"/>
            </w:tcBorders>
            <w:shd w:val="clear" w:color="auto" w:fill="auto"/>
            <w:noWrap/>
            <w:hideMark/>
          </w:tcPr>
          <w:p w14:paraId="7D0D4DEE"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80,09</w:t>
            </w:r>
          </w:p>
        </w:tc>
      </w:tr>
      <w:tr w:rsidR="00BB4A5C" w:rsidRPr="00BB4A5C" w14:paraId="7CC5CEAB" w14:textId="77777777" w:rsidTr="008E0344">
        <w:trPr>
          <w:trHeight w:val="408"/>
        </w:trPr>
        <w:tc>
          <w:tcPr>
            <w:tcW w:w="222" w:type="dxa"/>
            <w:tcBorders>
              <w:top w:val="nil"/>
              <w:left w:val="nil"/>
              <w:bottom w:val="nil"/>
              <w:right w:val="nil"/>
            </w:tcBorders>
            <w:shd w:val="clear" w:color="auto" w:fill="auto"/>
            <w:noWrap/>
            <w:hideMark/>
          </w:tcPr>
          <w:p w14:paraId="279FD66C"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p>
        </w:tc>
        <w:tc>
          <w:tcPr>
            <w:tcW w:w="617" w:type="dxa"/>
            <w:tcBorders>
              <w:top w:val="nil"/>
              <w:left w:val="nil"/>
              <w:bottom w:val="nil"/>
              <w:right w:val="nil"/>
            </w:tcBorders>
            <w:shd w:val="clear" w:color="auto" w:fill="auto"/>
            <w:noWrap/>
            <w:hideMark/>
          </w:tcPr>
          <w:p w14:paraId="39F1BC10"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37</w:t>
            </w:r>
          </w:p>
        </w:tc>
        <w:tc>
          <w:tcPr>
            <w:tcW w:w="5112" w:type="dxa"/>
            <w:tcBorders>
              <w:top w:val="nil"/>
              <w:left w:val="nil"/>
              <w:bottom w:val="nil"/>
              <w:right w:val="nil"/>
            </w:tcBorders>
            <w:shd w:val="clear" w:color="auto" w:fill="auto"/>
            <w:hideMark/>
          </w:tcPr>
          <w:p w14:paraId="09C87F97"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Naknade građanima i kućanstvima na temelju osiguranja i druge naknade</w:t>
            </w:r>
          </w:p>
        </w:tc>
        <w:tc>
          <w:tcPr>
            <w:tcW w:w="1420" w:type="dxa"/>
            <w:tcBorders>
              <w:top w:val="nil"/>
              <w:left w:val="nil"/>
              <w:bottom w:val="nil"/>
              <w:right w:val="nil"/>
            </w:tcBorders>
            <w:shd w:val="clear" w:color="auto" w:fill="auto"/>
            <w:noWrap/>
            <w:hideMark/>
          </w:tcPr>
          <w:p w14:paraId="6BD38C29"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10.000</w:t>
            </w:r>
          </w:p>
        </w:tc>
        <w:tc>
          <w:tcPr>
            <w:tcW w:w="1117" w:type="dxa"/>
            <w:tcBorders>
              <w:top w:val="nil"/>
              <w:left w:val="nil"/>
              <w:bottom w:val="nil"/>
              <w:right w:val="nil"/>
            </w:tcBorders>
            <w:shd w:val="clear" w:color="auto" w:fill="auto"/>
            <w:noWrap/>
            <w:hideMark/>
          </w:tcPr>
          <w:p w14:paraId="2DB4E599"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12.100,00</w:t>
            </w:r>
          </w:p>
        </w:tc>
        <w:tc>
          <w:tcPr>
            <w:tcW w:w="1293" w:type="dxa"/>
            <w:tcBorders>
              <w:top w:val="nil"/>
              <w:left w:val="nil"/>
              <w:bottom w:val="nil"/>
              <w:right w:val="nil"/>
            </w:tcBorders>
            <w:shd w:val="clear" w:color="auto" w:fill="auto"/>
            <w:noWrap/>
            <w:hideMark/>
          </w:tcPr>
          <w:p w14:paraId="0FD8FD38"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9.691</w:t>
            </w:r>
          </w:p>
        </w:tc>
        <w:tc>
          <w:tcPr>
            <w:tcW w:w="887" w:type="dxa"/>
            <w:tcBorders>
              <w:top w:val="nil"/>
              <w:left w:val="nil"/>
              <w:bottom w:val="nil"/>
              <w:right w:val="nil"/>
            </w:tcBorders>
            <w:shd w:val="clear" w:color="auto" w:fill="auto"/>
            <w:noWrap/>
            <w:hideMark/>
          </w:tcPr>
          <w:p w14:paraId="127710A2"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80,09</w:t>
            </w:r>
          </w:p>
        </w:tc>
      </w:tr>
      <w:tr w:rsidR="00BB4A5C" w:rsidRPr="00BB4A5C" w14:paraId="5165F3AD" w14:textId="77777777" w:rsidTr="00BB4A5C">
        <w:trPr>
          <w:trHeight w:val="240"/>
        </w:trPr>
        <w:tc>
          <w:tcPr>
            <w:tcW w:w="222" w:type="dxa"/>
            <w:tcBorders>
              <w:top w:val="nil"/>
              <w:left w:val="nil"/>
              <w:bottom w:val="nil"/>
              <w:right w:val="nil"/>
            </w:tcBorders>
            <w:shd w:val="clear" w:color="auto" w:fill="auto"/>
            <w:noWrap/>
            <w:hideMark/>
          </w:tcPr>
          <w:p w14:paraId="4B9682B0"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68206A7C"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372</w:t>
            </w:r>
          </w:p>
        </w:tc>
        <w:tc>
          <w:tcPr>
            <w:tcW w:w="5112" w:type="dxa"/>
            <w:tcBorders>
              <w:top w:val="nil"/>
              <w:left w:val="nil"/>
              <w:bottom w:val="nil"/>
              <w:right w:val="nil"/>
            </w:tcBorders>
            <w:shd w:val="clear" w:color="auto" w:fill="auto"/>
            <w:noWrap/>
            <w:hideMark/>
          </w:tcPr>
          <w:p w14:paraId="3EA1FB00"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Ostale naknade građanima i kućanstvima iz proračuna</w:t>
            </w:r>
          </w:p>
        </w:tc>
        <w:tc>
          <w:tcPr>
            <w:tcW w:w="1420" w:type="dxa"/>
            <w:tcBorders>
              <w:top w:val="nil"/>
              <w:left w:val="nil"/>
              <w:bottom w:val="nil"/>
              <w:right w:val="nil"/>
            </w:tcBorders>
            <w:shd w:val="clear" w:color="auto" w:fill="auto"/>
            <w:noWrap/>
            <w:hideMark/>
          </w:tcPr>
          <w:p w14:paraId="672714AD"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10.000</w:t>
            </w:r>
          </w:p>
        </w:tc>
        <w:tc>
          <w:tcPr>
            <w:tcW w:w="1117" w:type="dxa"/>
            <w:tcBorders>
              <w:top w:val="nil"/>
              <w:left w:val="nil"/>
              <w:bottom w:val="nil"/>
              <w:right w:val="nil"/>
            </w:tcBorders>
            <w:shd w:val="clear" w:color="auto" w:fill="auto"/>
            <w:noWrap/>
            <w:hideMark/>
          </w:tcPr>
          <w:p w14:paraId="61511D58"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12.100,00</w:t>
            </w:r>
          </w:p>
        </w:tc>
        <w:tc>
          <w:tcPr>
            <w:tcW w:w="1293" w:type="dxa"/>
            <w:tcBorders>
              <w:top w:val="nil"/>
              <w:left w:val="nil"/>
              <w:bottom w:val="nil"/>
              <w:right w:val="nil"/>
            </w:tcBorders>
            <w:shd w:val="clear" w:color="auto" w:fill="auto"/>
            <w:noWrap/>
            <w:hideMark/>
          </w:tcPr>
          <w:p w14:paraId="7FDF9367"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9.691</w:t>
            </w:r>
          </w:p>
        </w:tc>
        <w:tc>
          <w:tcPr>
            <w:tcW w:w="887" w:type="dxa"/>
            <w:tcBorders>
              <w:top w:val="nil"/>
              <w:left w:val="nil"/>
              <w:bottom w:val="nil"/>
              <w:right w:val="nil"/>
            </w:tcBorders>
            <w:shd w:val="clear" w:color="auto" w:fill="auto"/>
            <w:noWrap/>
            <w:hideMark/>
          </w:tcPr>
          <w:p w14:paraId="3F26DFD6"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80,09</w:t>
            </w:r>
          </w:p>
        </w:tc>
      </w:tr>
      <w:tr w:rsidR="00BB4A5C" w:rsidRPr="00BB4A5C" w14:paraId="139C6925" w14:textId="77777777" w:rsidTr="00BB4A5C">
        <w:trPr>
          <w:trHeight w:val="240"/>
        </w:trPr>
        <w:tc>
          <w:tcPr>
            <w:tcW w:w="222" w:type="dxa"/>
            <w:tcBorders>
              <w:top w:val="nil"/>
              <w:left w:val="nil"/>
              <w:bottom w:val="nil"/>
              <w:right w:val="nil"/>
            </w:tcBorders>
            <w:shd w:val="clear" w:color="auto" w:fill="auto"/>
            <w:noWrap/>
            <w:hideMark/>
          </w:tcPr>
          <w:p w14:paraId="4F421302"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34E0016E"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3721</w:t>
            </w:r>
          </w:p>
        </w:tc>
        <w:tc>
          <w:tcPr>
            <w:tcW w:w="6532" w:type="dxa"/>
            <w:gridSpan w:val="2"/>
            <w:tcBorders>
              <w:top w:val="nil"/>
              <w:left w:val="nil"/>
              <w:bottom w:val="nil"/>
              <w:right w:val="nil"/>
            </w:tcBorders>
            <w:shd w:val="clear" w:color="auto" w:fill="auto"/>
            <w:noWrap/>
            <w:hideMark/>
          </w:tcPr>
          <w:p w14:paraId="10A39A4D"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Naknade građanima i kućanstvima u novcu</w:t>
            </w:r>
          </w:p>
        </w:tc>
        <w:tc>
          <w:tcPr>
            <w:tcW w:w="1117" w:type="dxa"/>
            <w:tcBorders>
              <w:top w:val="nil"/>
              <w:left w:val="nil"/>
              <w:bottom w:val="nil"/>
              <w:right w:val="nil"/>
            </w:tcBorders>
            <w:shd w:val="clear" w:color="auto" w:fill="auto"/>
            <w:noWrap/>
            <w:hideMark/>
          </w:tcPr>
          <w:p w14:paraId="6F633E6E"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4D5F069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2.000</w:t>
            </w:r>
          </w:p>
        </w:tc>
        <w:tc>
          <w:tcPr>
            <w:tcW w:w="887" w:type="dxa"/>
            <w:tcBorders>
              <w:top w:val="nil"/>
              <w:left w:val="nil"/>
              <w:bottom w:val="nil"/>
              <w:right w:val="nil"/>
            </w:tcBorders>
            <w:shd w:val="clear" w:color="auto" w:fill="auto"/>
            <w:noWrap/>
            <w:hideMark/>
          </w:tcPr>
          <w:p w14:paraId="518C6F73"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647E1EB3" w14:textId="77777777" w:rsidTr="00BB4A5C">
        <w:trPr>
          <w:trHeight w:val="240"/>
        </w:trPr>
        <w:tc>
          <w:tcPr>
            <w:tcW w:w="222" w:type="dxa"/>
            <w:tcBorders>
              <w:top w:val="nil"/>
              <w:left w:val="nil"/>
              <w:bottom w:val="nil"/>
              <w:right w:val="nil"/>
            </w:tcBorders>
            <w:shd w:val="clear" w:color="auto" w:fill="auto"/>
            <w:noWrap/>
            <w:hideMark/>
          </w:tcPr>
          <w:p w14:paraId="727A662A"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bottom w:val="nil"/>
              <w:right w:val="nil"/>
            </w:tcBorders>
            <w:shd w:val="clear" w:color="auto" w:fill="auto"/>
            <w:noWrap/>
            <w:hideMark/>
          </w:tcPr>
          <w:p w14:paraId="5CAE3C29"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3722</w:t>
            </w:r>
          </w:p>
        </w:tc>
        <w:tc>
          <w:tcPr>
            <w:tcW w:w="6532" w:type="dxa"/>
            <w:gridSpan w:val="2"/>
            <w:tcBorders>
              <w:top w:val="nil"/>
              <w:left w:val="nil"/>
              <w:bottom w:val="nil"/>
              <w:right w:val="nil"/>
            </w:tcBorders>
            <w:shd w:val="clear" w:color="auto" w:fill="auto"/>
            <w:noWrap/>
            <w:hideMark/>
          </w:tcPr>
          <w:p w14:paraId="2346E81C"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Naknade građanima i kućanstvima u naravi</w:t>
            </w:r>
          </w:p>
        </w:tc>
        <w:tc>
          <w:tcPr>
            <w:tcW w:w="1117" w:type="dxa"/>
            <w:tcBorders>
              <w:top w:val="nil"/>
              <w:left w:val="nil"/>
              <w:bottom w:val="nil"/>
              <w:right w:val="nil"/>
            </w:tcBorders>
            <w:shd w:val="clear" w:color="auto" w:fill="auto"/>
            <w:noWrap/>
            <w:hideMark/>
          </w:tcPr>
          <w:p w14:paraId="72432D4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162CABA0"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7.691</w:t>
            </w:r>
          </w:p>
        </w:tc>
        <w:tc>
          <w:tcPr>
            <w:tcW w:w="887" w:type="dxa"/>
            <w:tcBorders>
              <w:top w:val="nil"/>
              <w:left w:val="nil"/>
              <w:bottom w:val="nil"/>
              <w:right w:val="nil"/>
            </w:tcBorders>
            <w:shd w:val="clear" w:color="auto" w:fill="auto"/>
            <w:noWrap/>
            <w:hideMark/>
          </w:tcPr>
          <w:p w14:paraId="4AC0E0D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1C6CDD47" w14:textId="77777777" w:rsidTr="00BB4A5C">
        <w:trPr>
          <w:trHeight w:val="240"/>
        </w:trPr>
        <w:tc>
          <w:tcPr>
            <w:tcW w:w="5951" w:type="dxa"/>
            <w:gridSpan w:val="3"/>
            <w:tcBorders>
              <w:top w:val="nil"/>
              <w:left w:val="nil"/>
              <w:bottom w:val="nil"/>
              <w:right w:val="nil"/>
            </w:tcBorders>
            <w:shd w:val="clear" w:color="auto" w:fill="auto"/>
            <w:hideMark/>
          </w:tcPr>
          <w:p w14:paraId="556C9244" w14:textId="77777777" w:rsidR="00BB4A5C" w:rsidRPr="00BB4A5C" w:rsidRDefault="00BB4A5C" w:rsidP="00BB4A5C">
            <w:pPr>
              <w:spacing w:after="0" w:line="240" w:lineRule="auto"/>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Izvor financiranja: 526  Brodsko-posavska županija</w:t>
            </w:r>
          </w:p>
        </w:tc>
        <w:tc>
          <w:tcPr>
            <w:tcW w:w="1420" w:type="dxa"/>
            <w:tcBorders>
              <w:top w:val="nil"/>
              <w:left w:val="nil"/>
              <w:bottom w:val="nil"/>
              <w:right w:val="nil"/>
            </w:tcBorders>
            <w:shd w:val="clear" w:color="auto" w:fill="auto"/>
            <w:noWrap/>
            <w:hideMark/>
          </w:tcPr>
          <w:p w14:paraId="4134215B"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31.500</w:t>
            </w:r>
          </w:p>
        </w:tc>
        <w:tc>
          <w:tcPr>
            <w:tcW w:w="1117" w:type="dxa"/>
            <w:tcBorders>
              <w:top w:val="nil"/>
              <w:left w:val="nil"/>
              <w:bottom w:val="nil"/>
              <w:right w:val="nil"/>
            </w:tcBorders>
            <w:shd w:val="clear" w:color="auto" w:fill="auto"/>
            <w:noWrap/>
            <w:hideMark/>
          </w:tcPr>
          <w:p w14:paraId="07F0740F"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31.500</w:t>
            </w:r>
          </w:p>
        </w:tc>
        <w:tc>
          <w:tcPr>
            <w:tcW w:w="1293" w:type="dxa"/>
            <w:tcBorders>
              <w:top w:val="nil"/>
              <w:left w:val="nil"/>
              <w:bottom w:val="nil"/>
              <w:right w:val="nil"/>
            </w:tcBorders>
            <w:shd w:val="clear" w:color="auto" w:fill="auto"/>
            <w:noWrap/>
            <w:hideMark/>
          </w:tcPr>
          <w:p w14:paraId="2EA10851"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33.600</w:t>
            </w:r>
          </w:p>
        </w:tc>
        <w:tc>
          <w:tcPr>
            <w:tcW w:w="887" w:type="dxa"/>
            <w:tcBorders>
              <w:top w:val="nil"/>
              <w:left w:val="nil"/>
              <w:bottom w:val="nil"/>
              <w:right w:val="nil"/>
            </w:tcBorders>
            <w:shd w:val="clear" w:color="auto" w:fill="auto"/>
            <w:noWrap/>
            <w:hideMark/>
          </w:tcPr>
          <w:p w14:paraId="72C8CCFC"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106,67</w:t>
            </w:r>
          </w:p>
        </w:tc>
      </w:tr>
      <w:tr w:rsidR="00BB4A5C" w:rsidRPr="00BB4A5C" w14:paraId="1BB764F2" w14:textId="77777777" w:rsidTr="008E0344">
        <w:trPr>
          <w:trHeight w:val="441"/>
        </w:trPr>
        <w:tc>
          <w:tcPr>
            <w:tcW w:w="222" w:type="dxa"/>
            <w:tcBorders>
              <w:top w:val="nil"/>
              <w:left w:val="nil"/>
              <w:bottom w:val="nil"/>
              <w:right w:val="nil"/>
            </w:tcBorders>
            <w:shd w:val="clear" w:color="auto" w:fill="auto"/>
            <w:noWrap/>
            <w:hideMark/>
          </w:tcPr>
          <w:p w14:paraId="1771BED8"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p>
        </w:tc>
        <w:tc>
          <w:tcPr>
            <w:tcW w:w="617" w:type="dxa"/>
            <w:tcBorders>
              <w:top w:val="nil"/>
              <w:left w:val="nil"/>
              <w:bottom w:val="nil"/>
              <w:right w:val="nil"/>
            </w:tcBorders>
            <w:shd w:val="clear" w:color="auto" w:fill="auto"/>
            <w:noWrap/>
            <w:hideMark/>
          </w:tcPr>
          <w:p w14:paraId="01B313FA"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37</w:t>
            </w:r>
          </w:p>
        </w:tc>
        <w:tc>
          <w:tcPr>
            <w:tcW w:w="5112" w:type="dxa"/>
            <w:tcBorders>
              <w:top w:val="nil"/>
              <w:left w:val="nil"/>
              <w:bottom w:val="nil"/>
              <w:right w:val="nil"/>
            </w:tcBorders>
            <w:shd w:val="clear" w:color="auto" w:fill="auto"/>
            <w:hideMark/>
          </w:tcPr>
          <w:p w14:paraId="4E121771"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Naknade građanima i kućanstvima na temelju osiguranja i druge naknade</w:t>
            </w:r>
          </w:p>
        </w:tc>
        <w:tc>
          <w:tcPr>
            <w:tcW w:w="1420" w:type="dxa"/>
            <w:tcBorders>
              <w:top w:val="nil"/>
              <w:left w:val="nil"/>
              <w:bottom w:val="nil"/>
              <w:right w:val="nil"/>
            </w:tcBorders>
            <w:shd w:val="clear" w:color="auto" w:fill="auto"/>
            <w:noWrap/>
            <w:hideMark/>
          </w:tcPr>
          <w:p w14:paraId="271A17AE"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31.500</w:t>
            </w:r>
          </w:p>
        </w:tc>
        <w:tc>
          <w:tcPr>
            <w:tcW w:w="1117" w:type="dxa"/>
            <w:tcBorders>
              <w:top w:val="nil"/>
              <w:left w:val="nil"/>
              <w:bottom w:val="nil"/>
              <w:right w:val="nil"/>
            </w:tcBorders>
            <w:shd w:val="clear" w:color="auto" w:fill="auto"/>
            <w:noWrap/>
            <w:hideMark/>
          </w:tcPr>
          <w:p w14:paraId="2F0B3F96"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31.500</w:t>
            </w:r>
          </w:p>
        </w:tc>
        <w:tc>
          <w:tcPr>
            <w:tcW w:w="1293" w:type="dxa"/>
            <w:tcBorders>
              <w:top w:val="nil"/>
              <w:left w:val="nil"/>
              <w:bottom w:val="nil"/>
              <w:right w:val="nil"/>
            </w:tcBorders>
            <w:shd w:val="clear" w:color="auto" w:fill="auto"/>
            <w:noWrap/>
            <w:hideMark/>
          </w:tcPr>
          <w:p w14:paraId="5D931B02"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33.600</w:t>
            </w:r>
          </w:p>
        </w:tc>
        <w:tc>
          <w:tcPr>
            <w:tcW w:w="887" w:type="dxa"/>
            <w:tcBorders>
              <w:top w:val="nil"/>
              <w:left w:val="nil"/>
              <w:bottom w:val="nil"/>
              <w:right w:val="nil"/>
            </w:tcBorders>
            <w:shd w:val="clear" w:color="auto" w:fill="auto"/>
            <w:noWrap/>
            <w:hideMark/>
          </w:tcPr>
          <w:p w14:paraId="6F7FFA6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106,67</w:t>
            </w:r>
          </w:p>
        </w:tc>
      </w:tr>
      <w:tr w:rsidR="00BB4A5C" w:rsidRPr="00BB4A5C" w14:paraId="0246AC0C" w14:textId="77777777" w:rsidTr="00BB4A5C">
        <w:trPr>
          <w:trHeight w:val="240"/>
        </w:trPr>
        <w:tc>
          <w:tcPr>
            <w:tcW w:w="222" w:type="dxa"/>
            <w:tcBorders>
              <w:top w:val="nil"/>
              <w:left w:val="nil"/>
              <w:bottom w:val="nil"/>
              <w:right w:val="nil"/>
            </w:tcBorders>
            <w:shd w:val="clear" w:color="auto" w:fill="auto"/>
            <w:noWrap/>
            <w:hideMark/>
          </w:tcPr>
          <w:p w14:paraId="65A84BB0"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046C8C7D"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372</w:t>
            </w:r>
          </w:p>
        </w:tc>
        <w:tc>
          <w:tcPr>
            <w:tcW w:w="5112" w:type="dxa"/>
            <w:tcBorders>
              <w:top w:val="nil"/>
              <w:left w:val="nil"/>
              <w:bottom w:val="nil"/>
              <w:right w:val="nil"/>
            </w:tcBorders>
            <w:shd w:val="clear" w:color="auto" w:fill="auto"/>
            <w:noWrap/>
            <w:hideMark/>
          </w:tcPr>
          <w:p w14:paraId="535639F4"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Ostale naknade građanima i kućanstvima iz proračuna</w:t>
            </w:r>
          </w:p>
        </w:tc>
        <w:tc>
          <w:tcPr>
            <w:tcW w:w="1420" w:type="dxa"/>
            <w:tcBorders>
              <w:top w:val="nil"/>
              <w:left w:val="nil"/>
              <w:bottom w:val="nil"/>
              <w:right w:val="nil"/>
            </w:tcBorders>
            <w:shd w:val="clear" w:color="auto" w:fill="auto"/>
            <w:noWrap/>
            <w:hideMark/>
          </w:tcPr>
          <w:p w14:paraId="2DFA155E"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31.500</w:t>
            </w:r>
          </w:p>
        </w:tc>
        <w:tc>
          <w:tcPr>
            <w:tcW w:w="1117" w:type="dxa"/>
            <w:tcBorders>
              <w:top w:val="nil"/>
              <w:left w:val="nil"/>
              <w:bottom w:val="nil"/>
              <w:right w:val="nil"/>
            </w:tcBorders>
            <w:shd w:val="clear" w:color="auto" w:fill="auto"/>
            <w:noWrap/>
            <w:hideMark/>
          </w:tcPr>
          <w:p w14:paraId="6E1274D0"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31.500</w:t>
            </w:r>
          </w:p>
        </w:tc>
        <w:tc>
          <w:tcPr>
            <w:tcW w:w="1293" w:type="dxa"/>
            <w:tcBorders>
              <w:top w:val="nil"/>
              <w:left w:val="nil"/>
              <w:bottom w:val="nil"/>
              <w:right w:val="nil"/>
            </w:tcBorders>
            <w:shd w:val="clear" w:color="auto" w:fill="auto"/>
            <w:noWrap/>
            <w:hideMark/>
          </w:tcPr>
          <w:p w14:paraId="55183C3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33.600</w:t>
            </w:r>
          </w:p>
        </w:tc>
        <w:tc>
          <w:tcPr>
            <w:tcW w:w="887" w:type="dxa"/>
            <w:tcBorders>
              <w:top w:val="nil"/>
              <w:left w:val="nil"/>
              <w:bottom w:val="nil"/>
              <w:right w:val="nil"/>
            </w:tcBorders>
            <w:shd w:val="clear" w:color="auto" w:fill="auto"/>
            <w:noWrap/>
            <w:hideMark/>
          </w:tcPr>
          <w:p w14:paraId="1DCAA5C8"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106,67</w:t>
            </w:r>
          </w:p>
        </w:tc>
      </w:tr>
      <w:tr w:rsidR="00BB4A5C" w:rsidRPr="00BB4A5C" w14:paraId="29EDF86A" w14:textId="77777777" w:rsidTr="00BB4A5C">
        <w:trPr>
          <w:trHeight w:val="240"/>
        </w:trPr>
        <w:tc>
          <w:tcPr>
            <w:tcW w:w="222" w:type="dxa"/>
            <w:tcBorders>
              <w:top w:val="nil"/>
              <w:left w:val="nil"/>
              <w:bottom w:val="nil"/>
              <w:right w:val="nil"/>
            </w:tcBorders>
            <w:shd w:val="clear" w:color="auto" w:fill="auto"/>
            <w:noWrap/>
            <w:hideMark/>
          </w:tcPr>
          <w:p w14:paraId="6C42F949"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606256D0"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3721</w:t>
            </w:r>
          </w:p>
        </w:tc>
        <w:tc>
          <w:tcPr>
            <w:tcW w:w="6532" w:type="dxa"/>
            <w:gridSpan w:val="2"/>
            <w:tcBorders>
              <w:top w:val="nil"/>
              <w:left w:val="nil"/>
              <w:bottom w:val="nil"/>
              <w:right w:val="nil"/>
            </w:tcBorders>
            <w:shd w:val="clear" w:color="auto" w:fill="auto"/>
            <w:noWrap/>
            <w:hideMark/>
          </w:tcPr>
          <w:p w14:paraId="37A94CB2"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Naknade građanima i kućanstvima u novcu</w:t>
            </w:r>
          </w:p>
        </w:tc>
        <w:tc>
          <w:tcPr>
            <w:tcW w:w="1117" w:type="dxa"/>
            <w:tcBorders>
              <w:top w:val="nil"/>
              <w:left w:val="nil"/>
              <w:bottom w:val="nil"/>
              <w:right w:val="nil"/>
            </w:tcBorders>
            <w:shd w:val="clear" w:color="auto" w:fill="auto"/>
            <w:noWrap/>
            <w:hideMark/>
          </w:tcPr>
          <w:p w14:paraId="74F0080D"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3771CE30"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33.600</w:t>
            </w:r>
          </w:p>
        </w:tc>
        <w:tc>
          <w:tcPr>
            <w:tcW w:w="887" w:type="dxa"/>
            <w:tcBorders>
              <w:top w:val="nil"/>
              <w:left w:val="nil"/>
              <w:bottom w:val="nil"/>
              <w:right w:val="nil"/>
            </w:tcBorders>
            <w:shd w:val="clear" w:color="auto" w:fill="auto"/>
            <w:noWrap/>
            <w:hideMark/>
          </w:tcPr>
          <w:p w14:paraId="23FFDDD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4A217EC4" w14:textId="77777777" w:rsidTr="00BB4A5C">
        <w:trPr>
          <w:trHeight w:val="240"/>
        </w:trPr>
        <w:tc>
          <w:tcPr>
            <w:tcW w:w="5951" w:type="dxa"/>
            <w:gridSpan w:val="3"/>
            <w:tcBorders>
              <w:top w:val="nil"/>
              <w:left w:val="nil"/>
              <w:bottom w:val="nil"/>
              <w:right w:val="nil"/>
            </w:tcBorders>
            <w:shd w:val="clear" w:color="000000" w:fill="FFFF00"/>
            <w:hideMark/>
          </w:tcPr>
          <w:p w14:paraId="295FD1A7"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Aktivnost: A102002  Potpore za novorođenu djecu</w:t>
            </w:r>
          </w:p>
        </w:tc>
        <w:tc>
          <w:tcPr>
            <w:tcW w:w="1420" w:type="dxa"/>
            <w:tcBorders>
              <w:top w:val="nil"/>
              <w:left w:val="nil"/>
              <w:bottom w:val="nil"/>
              <w:right w:val="nil"/>
            </w:tcBorders>
            <w:shd w:val="clear" w:color="000000" w:fill="FFFF00"/>
            <w:noWrap/>
            <w:hideMark/>
          </w:tcPr>
          <w:p w14:paraId="5BFAB0A9"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40.000</w:t>
            </w:r>
          </w:p>
        </w:tc>
        <w:tc>
          <w:tcPr>
            <w:tcW w:w="1117" w:type="dxa"/>
            <w:tcBorders>
              <w:top w:val="nil"/>
              <w:left w:val="nil"/>
              <w:bottom w:val="nil"/>
              <w:right w:val="nil"/>
            </w:tcBorders>
            <w:shd w:val="clear" w:color="000000" w:fill="FFFF00"/>
            <w:noWrap/>
            <w:hideMark/>
          </w:tcPr>
          <w:p w14:paraId="3B5817B1"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40.000</w:t>
            </w:r>
          </w:p>
        </w:tc>
        <w:tc>
          <w:tcPr>
            <w:tcW w:w="1293" w:type="dxa"/>
            <w:tcBorders>
              <w:top w:val="nil"/>
              <w:left w:val="nil"/>
              <w:bottom w:val="nil"/>
              <w:right w:val="nil"/>
            </w:tcBorders>
            <w:shd w:val="clear" w:color="000000" w:fill="FFFF00"/>
            <w:noWrap/>
            <w:hideMark/>
          </w:tcPr>
          <w:p w14:paraId="3D91A20A"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40.000</w:t>
            </w:r>
          </w:p>
        </w:tc>
        <w:tc>
          <w:tcPr>
            <w:tcW w:w="887" w:type="dxa"/>
            <w:tcBorders>
              <w:top w:val="nil"/>
              <w:left w:val="nil"/>
              <w:bottom w:val="nil"/>
              <w:right w:val="nil"/>
            </w:tcBorders>
            <w:shd w:val="clear" w:color="000000" w:fill="FFFF00"/>
            <w:noWrap/>
            <w:hideMark/>
          </w:tcPr>
          <w:p w14:paraId="17023114"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100,00</w:t>
            </w:r>
          </w:p>
        </w:tc>
      </w:tr>
      <w:tr w:rsidR="00BB4A5C" w:rsidRPr="00BB4A5C" w14:paraId="64FEFC2B" w14:textId="77777777" w:rsidTr="00BB4A5C">
        <w:trPr>
          <w:trHeight w:val="240"/>
        </w:trPr>
        <w:tc>
          <w:tcPr>
            <w:tcW w:w="5951" w:type="dxa"/>
            <w:gridSpan w:val="3"/>
            <w:tcBorders>
              <w:top w:val="nil"/>
              <w:left w:val="nil"/>
              <w:bottom w:val="nil"/>
              <w:right w:val="nil"/>
            </w:tcBorders>
            <w:shd w:val="clear" w:color="auto" w:fill="auto"/>
            <w:hideMark/>
          </w:tcPr>
          <w:p w14:paraId="02090F61" w14:textId="77777777" w:rsidR="00BB4A5C" w:rsidRPr="00BB4A5C" w:rsidRDefault="00BB4A5C" w:rsidP="00BB4A5C">
            <w:pPr>
              <w:spacing w:after="0" w:line="240" w:lineRule="auto"/>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Izvor financiranja: 11  Opći prihodi i primici</w:t>
            </w:r>
          </w:p>
        </w:tc>
        <w:tc>
          <w:tcPr>
            <w:tcW w:w="1420" w:type="dxa"/>
            <w:tcBorders>
              <w:top w:val="nil"/>
              <w:left w:val="nil"/>
              <w:bottom w:val="nil"/>
              <w:right w:val="nil"/>
            </w:tcBorders>
            <w:shd w:val="clear" w:color="auto" w:fill="auto"/>
            <w:noWrap/>
            <w:hideMark/>
          </w:tcPr>
          <w:p w14:paraId="309FBE7A"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40.000</w:t>
            </w:r>
          </w:p>
        </w:tc>
        <w:tc>
          <w:tcPr>
            <w:tcW w:w="1117" w:type="dxa"/>
            <w:tcBorders>
              <w:top w:val="nil"/>
              <w:left w:val="nil"/>
              <w:bottom w:val="nil"/>
              <w:right w:val="nil"/>
            </w:tcBorders>
            <w:shd w:val="clear" w:color="auto" w:fill="auto"/>
            <w:noWrap/>
            <w:hideMark/>
          </w:tcPr>
          <w:p w14:paraId="7B5B17AD"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40.000</w:t>
            </w:r>
          </w:p>
        </w:tc>
        <w:tc>
          <w:tcPr>
            <w:tcW w:w="1293" w:type="dxa"/>
            <w:tcBorders>
              <w:top w:val="nil"/>
              <w:left w:val="nil"/>
              <w:bottom w:val="nil"/>
              <w:right w:val="nil"/>
            </w:tcBorders>
            <w:shd w:val="clear" w:color="auto" w:fill="auto"/>
            <w:noWrap/>
            <w:hideMark/>
          </w:tcPr>
          <w:p w14:paraId="70A83205"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40.000</w:t>
            </w:r>
          </w:p>
        </w:tc>
        <w:tc>
          <w:tcPr>
            <w:tcW w:w="887" w:type="dxa"/>
            <w:tcBorders>
              <w:top w:val="nil"/>
              <w:left w:val="nil"/>
              <w:bottom w:val="nil"/>
              <w:right w:val="nil"/>
            </w:tcBorders>
            <w:shd w:val="clear" w:color="auto" w:fill="auto"/>
            <w:noWrap/>
            <w:hideMark/>
          </w:tcPr>
          <w:p w14:paraId="7F93D27D"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100,00</w:t>
            </w:r>
          </w:p>
        </w:tc>
      </w:tr>
      <w:tr w:rsidR="00BB4A5C" w:rsidRPr="00BB4A5C" w14:paraId="631556A2" w14:textId="77777777" w:rsidTr="008E0344">
        <w:trPr>
          <w:trHeight w:val="320"/>
        </w:trPr>
        <w:tc>
          <w:tcPr>
            <w:tcW w:w="222" w:type="dxa"/>
            <w:tcBorders>
              <w:top w:val="nil"/>
              <w:left w:val="nil"/>
              <w:bottom w:val="nil"/>
              <w:right w:val="nil"/>
            </w:tcBorders>
            <w:shd w:val="clear" w:color="auto" w:fill="auto"/>
            <w:noWrap/>
            <w:hideMark/>
          </w:tcPr>
          <w:p w14:paraId="251CFA14"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p>
        </w:tc>
        <w:tc>
          <w:tcPr>
            <w:tcW w:w="617" w:type="dxa"/>
            <w:tcBorders>
              <w:top w:val="nil"/>
              <w:left w:val="nil"/>
              <w:bottom w:val="nil"/>
              <w:right w:val="nil"/>
            </w:tcBorders>
            <w:shd w:val="clear" w:color="auto" w:fill="auto"/>
            <w:noWrap/>
            <w:hideMark/>
          </w:tcPr>
          <w:p w14:paraId="63B29FCA"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37</w:t>
            </w:r>
          </w:p>
        </w:tc>
        <w:tc>
          <w:tcPr>
            <w:tcW w:w="5112" w:type="dxa"/>
            <w:tcBorders>
              <w:top w:val="nil"/>
              <w:left w:val="nil"/>
              <w:bottom w:val="nil"/>
              <w:right w:val="nil"/>
            </w:tcBorders>
            <w:shd w:val="clear" w:color="auto" w:fill="auto"/>
            <w:hideMark/>
          </w:tcPr>
          <w:p w14:paraId="56A8F002"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Naknade građanima i kućanstvima na temelju osiguranja i druge naknade</w:t>
            </w:r>
          </w:p>
        </w:tc>
        <w:tc>
          <w:tcPr>
            <w:tcW w:w="1420" w:type="dxa"/>
            <w:tcBorders>
              <w:top w:val="nil"/>
              <w:left w:val="nil"/>
              <w:bottom w:val="nil"/>
              <w:right w:val="nil"/>
            </w:tcBorders>
            <w:shd w:val="clear" w:color="auto" w:fill="auto"/>
            <w:noWrap/>
            <w:hideMark/>
          </w:tcPr>
          <w:p w14:paraId="2A0C5E96"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40.000</w:t>
            </w:r>
          </w:p>
        </w:tc>
        <w:tc>
          <w:tcPr>
            <w:tcW w:w="1117" w:type="dxa"/>
            <w:tcBorders>
              <w:top w:val="nil"/>
              <w:left w:val="nil"/>
              <w:bottom w:val="nil"/>
              <w:right w:val="nil"/>
            </w:tcBorders>
            <w:shd w:val="clear" w:color="auto" w:fill="auto"/>
            <w:noWrap/>
            <w:hideMark/>
          </w:tcPr>
          <w:p w14:paraId="37955C83"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40.000</w:t>
            </w:r>
          </w:p>
        </w:tc>
        <w:tc>
          <w:tcPr>
            <w:tcW w:w="1293" w:type="dxa"/>
            <w:tcBorders>
              <w:top w:val="nil"/>
              <w:left w:val="nil"/>
              <w:bottom w:val="nil"/>
              <w:right w:val="nil"/>
            </w:tcBorders>
            <w:shd w:val="clear" w:color="auto" w:fill="auto"/>
            <w:noWrap/>
            <w:hideMark/>
          </w:tcPr>
          <w:p w14:paraId="780AD40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40.000</w:t>
            </w:r>
          </w:p>
        </w:tc>
        <w:tc>
          <w:tcPr>
            <w:tcW w:w="887" w:type="dxa"/>
            <w:tcBorders>
              <w:top w:val="nil"/>
              <w:left w:val="nil"/>
              <w:bottom w:val="nil"/>
              <w:right w:val="nil"/>
            </w:tcBorders>
            <w:shd w:val="clear" w:color="auto" w:fill="auto"/>
            <w:noWrap/>
            <w:hideMark/>
          </w:tcPr>
          <w:p w14:paraId="5274BA21"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100,00</w:t>
            </w:r>
          </w:p>
        </w:tc>
      </w:tr>
      <w:tr w:rsidR="00BB4A5C" w:rsidRPr="00BB4A5C" w14:paraId="67415B0D" w14:textId="77777777" w:rsidTr="00BB4A5C">
        <w:trPr>
          <w:trHeight w:val="240"/>
        </w:trPr>
        <w:tc>
          <w:tcPr>
            <w:tcW w:w="222" w:type="dxa"/>
            <w:tcBorders>
              <w:top w:val="nil"/>
              <w:left w:val="nil"/>
              <w:bottom w:val="nil"/>
              <w:right w:val="nil"/>
            </w:tcBorders>
            <w:shd w:val="clear" w:color="auto" w:fill="auto"/>
            <w:noWrap/>
            <w:hideMark/>
          </w:tcPr>
          <w:p w14:paraId="44A96C1A"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32A506D3"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372</w:t>
            </w:r>
          </w:p>
        </w:tc>
        <w:tc>
          <w:tcPr>
            <w:tcW w:w="5112" w:type="dxa"/>
            <w:tcBorders>
              <w:top w:val="nil"/>
              <w:left w:val="nil"/>
              <w:bottom w:val="nil"/>
              <w:right w:val="nil"/>
            </w:tcBorders>
            <w:shd w:val="clear" w:color="auto" w:fill="auto"/>
            <w:noWrap/>
            <w:hideMark/>
          </w:tcPr>
          <w:p w14:paraId="00039D48"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Ostale naknade građanima i kućanstvima iz proračuna</w:t>
            </w:r>
          </w:p>
        </w:tc>
        <w:tc>
          <w:tcPr>
            <w:tcW w:w="1420" w:type="dxa"/>
            <w:tcBorders>
              <w:top w:val="nil"/>
              <w:left w:val="nil"/>
              <w:bottom w:val="nil"/>
              <w:right w:val="nil"/>
            </w:tcBorders>
            <w:shd w:val="clear" w:color="auto" w:fill="auto"/>
            <w:noWrap/>
            <w:hideMark/>
          </w:tcPr>
          <w:p w14:paraId="25B5715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40.000</w:t>
            </w:r>
          </w:p>
        </w:tc>
        <w:tc>
          <w:tcPr>
            <w:tcW w:w="1117" w:type="dxa"/>
            <w:tcBorders>
              <w:top w:val="nil"/>
              <w:left w:val="nil"/>
              <w:bottom w:val="nil"/>
              <w:right w:val="nil"/>
            </w:tcBorders>
            <w:shd w:val="clear" w:color="auto" w:fill="auto"/>
            <w:noWrap/>
            <w:hideMark/>
          </w:tcPr>
          <w:p w14:paraId="3CCA6B41"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40.000</w:t>
            </w:r>
          </w:p>
        </w:tc>
        <w:tc>
          <w:tcPr>
            <w:tcW w:w="1293" w:type="dxa"/>
            <w:tcBorders>
              <w:top w:val="nil"/>
              <w:left w:val="nil"/>
              <w:bottom w:val="nil"/>
              <w:right w:val="nil"/>
            </w:tcBorders>
            <w:shd w:val="clear" w:color="auto" w:fill="auto"/>
            <w:noWrap/>
            <w:hideMark/>
          </w:tcPr>
          <w:p w14:paraId="3C8170F2"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40.000</w:t>
            </w:r>
          </w:p>
        </w:tc>
        <w:tc>
          <w:tcPr>
            <w:tcW w:w="887" w:type="dxa"/>
            <w:tcBorders>
              <w:top w:val="nil"/>
              <w:left w:val="nil"/>
              <w:bottom w:val="nil"/>
              <w:right w:val="nil"/>
            </w:tcBorders>
            <w:shd w:val="clear" w:color="auto" w:fill="auto"/>
            <w:noWrap/>
            <w:hideMark/>
          </w:tcPr>
          <w:p w14:paraId="4CD6CB48"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100,00</w:t>
            </w:r>
          </w:p>
        </w:tc>
      </w:tr>
      <w:tr w:rsidR="00BB4A5C" w:rsidRPr="00BB4A5C" w14:paraId="41DC637A" w14:textId="77777777" w:rsidTr="00BB4A5C">
        <w:trPr>
          <w:trHeight w:val="240"/>
        </w:trPr>
        <w:tc>
          <w:tcPr>
            <w:tcW w:w="222" w:type="dxa"/>
            <w:tcBorders>
              <w:top w:val="nil"/>
              <w:left w:val="nil"/>
              <w:bottom w:val="nil"/>
              <w:right w:val="nil"/>
            </w:tcBorders>
            <w:shd w:val="clear" w:color="auto" w:fill="auto"/>
            <w:noWrap/>
            <w:hideMark/>
          </w:tcPr>
          <w:p w14:paraId="514EF004"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5C5AB1AD"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3721</w:t>
            </w:r>
          </w:p>
        </w:tc>
        <w:tc>
          <w:tcPr>
            <w:tcW w:w="6532" w:type="dxa"/>
            <w:gridSpan w:val="2"/>
            <w:tcBorders>
              <w:top w:val="nil"/>
              <w:left w:val="nil"/>
              <w:bottom w:val="nil"/>
              <w:right w:val="nil"/>
            </w:tcBorders>
            <w:shd w:val="clear" w:color="auto" w:fill="auto"/>
            <w:noWrap/>
            <w:hideMark/>
          </w:tcPr>
          <w:p w14:paraId="1E5F2D17"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Naknade građanima i kućanstvima u novcu</w:t>
            </w:r>
          </w:p>
        </w:tc>
        <w:tc>
          <w:tcPr>
            <w:tcW w:w="1117" w:type="dxa"/>
            <w:tcBorders>
              <w:top w:val="nil"/>
              <w:left w:val="nil"/>
              <w:bottom w:val="nil"/>
              <w:right w:val="nil"/>
            </w:tcBorders>
            <w:shd w:val="clear" w:color="auto" w:fill="auto"/>
            <w:noWrap/>
            <w:hideMark/>
          </w:tcPr>
          <w:p w14:paraId="44518CC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07922B00"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40.000</w:t>
            </w:r>
          </w:p>
        </w:tc>
        <w:tc>
          <w:tcPr>
            <w:tcW w:w="887" w:type="dxa"/>
            <w:tcBorders>
              <w:top w:val="nil"/>
              <w:left w:val="nil"/>
              <w:bottom w:val="nil"/>
              <w:right w:val="nil"/>
            </w:tcBorders>
            <w:shd w:val="clear" w:color="auto" w:fill="auto"/>
            <w:noWrap/>
            <w:hideMark/>
          </w:tcPr>
          <w:p w14:paraId="0D8852C7"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7AD14B1A" w14:textId="77777777" w:rsidTr="00BB4A5C">
        <w:trPr>
          <w:trHeight w:val="240"/>
        </w:trPr>
        <w:tc>
          <w:tcPr>
            <w:tcW w:w="5951" w:type="dxa"/>
            <w:gridSpan w:val="3"/>
            <w:tcBorders>
              <w:top w:val="nil"/>
              <w:left w:val="nil"/>
              <w:bottom w:val="nil"/>
              <w:right w:val="nil"/>
            </w:tcBorders>
            <w:shd w:val="clear" w:color="000000" w:fill="FFFF00"/>
            <w:hideMark/>
          </w:tcPr>
          <w:p w14:paraId="3EE1083A" w14:textId="14B38E33"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Aktivnost: A102003  Darovi za Sv.</w:t>
            </w:r>
            <w:r w:rsidR="008E0344">
              <w:rPr>
                <w:rFonts w:ascii="Arial" w:eastAsia="Times New Roman" w:hAnsi="Arial" w:cs="Arial"/>
                <w:color w:val="000000"/>
                <w:sz w:val="18"/>
                <w:szCs w:val="18"/>
                <w:lang w:eastAsia="hr-HR"/>
              </w:rPr>
              <w:t xml:space="preserve"> N</w:t>
            </w:r>
            <w:r w:rsidRPr="00BB4A5C">
              <w:rPr>
                <w:rFonts w:ascii="Arial" w:eastAsia="Times New Roman" w:hAnsi="Arial" w:cs="Arial"/>
                <w:color w:val="000000"/>
                <w:sz w:val="18"/>
                <w:szCs w:val="18"/>
                <w:lang w:eastAsia="hr-HR"/>
              </w:rPr>
              <w:t>ikolu</w:t>
            </w:r>
          </w:p>
        </w:tc>
        <w:tc>
          <w:tcPr>
            <w:tcW w:w="1420" w:type="dxa"/>
            <w:tcBorders>
              <w:top w:val="nil"/>
              <w:left w:val="nil"/>
              <w:bottom w:val="nil"/>
              <w:right w:val="nil"/>
            </w:tcBorders>
            <w:shd w:val="clear" w:color="000000" w:fill="FFFF00"/>
            <w:noWrap/>
            <w:hideMark/>
          </w:tcPr>
          <w:p w14:paraId="5A0568CB"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2.000</w:t>
            </w:r>
          </w:p>
        </w:tc>
        <w:tc>
          <w:tcPr>
            <w:tcW w:w="1117" w:type="dxa"/>
            <w:tcBorders>
              <w:top w:val="nil"/>
              <w:left w:val="nil"/>
              <w:bottom w:val="nil"/>
              <w:right w:val="nil"/>
            </w:tcBorders>
            <w:shd w:val="clear" w:color="000000" w:fill="FFFF00"/>
            <w:noWrap/>
            <w:hideMark/>
          </w:tcPr>
          <w:p w14:paraId="1C9217C7"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2.000</w:t>
            </w:r>
          </w:p>
        </w:tc>
        <w:tc>
          <w:tcPr>
            <w:tcW w:w="1293" w:type="dxa"/>
            <w:tcBorders>
              <w:top w:val="nil"/>
              <w:left w:val="nil"/>
              <w:bottom w:val="nil"/>
              <w:right w:val="nil"/>
            </w:tcBorders>
            <w:shd w:val="clear" w:color="000000" w:fill="FFFF00"/>
            <w:noWrap/>
            <w:hideMark/>
          </w:tcPr>
          <w:p w14:paraId="2BA6F394"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1.618</w:t>
            </w:r>
          </w:p>
        </w:tc>
        <w:tc>
          <w:tcPr>
            <w:tcW w:w="887" w:type="dxa"/>
            <w:tcBorders>
              <w:top w:val="nil"/>
              <w:left w:val="nil"/>
              <w:bottom w:val="nil"/>
              <w:right w:val="nil"/>
            </w:tcBorders>
            <w:shd w:val="clear" w:color="000000" w:fill="FFFF00"/>
            <w:noWrap/>
            <w:hideMark/>
          </w:tcPr>
          <w:p w14:paraId="3EDB36C7"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80,91</w:t>
            </w:r>
          </w:p>
        </w:tc>
      </w:tr>
      <w:tr w:rsidR="00BB4A5C" w:rsidRPr="00BB4A5C" w14:paraId="18D77EF2" w14:textId="77777777" w:rsidTr="00BB4A5C">
        <w:trPr>
          <w:trHeight w:val="240"/>
        </w:trPr>
        <w:tc>
          <w:tcPr>
            <w:tcW w:w="5951" w:type="dxa"/>
            <w:gridSpan w:val="3"/>
            <w:tcBorders>
              <w:top w:val="nil"/>
              <w:left w:val="nil"/>
              <w:bottom w:val="nil"/>
              <w:right w:val="nil"/>
            </w:tcBorders>
            <w:shd w:val="clear" w:color="auto" w:fill="auto"/>
            <w:hideMark/>
          </w:tcPr>
          <w:p w14:paraId="4A3B2A58" w14:textId="77777777" w:rsidR="00BB4A5C" w:rsidRPr="00BB4A5C" w:rsidRDefault="00BB4A5C" w:rsidP="00BB4A5C">
            <w:pPr>
              <w:spacing w:after="0" w:line="240" w:lineRule="auto"/>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Izvor financiranja: 11  Opći prihodi i primici</w:t>
            </w:r>
          </w:p>
        </w:tc>
        <w:tc>
          <w:tcPr>
            <w:tcW w:w="1420" w:type="dxa"/>
            <w:tcBorders>
              <w:top w:val="nil"/>
              <w:left w:val="nil"/>
              <w:bottom w:val="nil"/>
              <w:right w:val="nil"/>
            </w:tcBorders>
            <w:shd w:val="clear" w:color="auto" w:fill="auto"/>
            <w:noWrap/>
            <w:hideMark/>
          </w:tcPr>
          <w:p w14:paraId="5AD43C39"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2.000</w:t>
            </w:r>
          </w:p>
        </w:tc>
        <w:tc>
          <w:tcPr>
            <w:tcW w:w="1117" w:type="dxa"/>
            <w:tcBorders>
              <w:top w:val="nil"/>
              <w:left w:val="nil"/>
              <w:bottom w:val="nil"/>
              <w:right w:val="nil"/>
            </w:tcBorders>
            <w:shd w:val="clear" w:color="auto" w:fill="auto"/>
            <w:noWrap/>
            <w:hideMark/>
          </w:tcPr>
          <w:p w14:paraId="1B1730C6"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2.000</w:t>
            </w:r>
          </w:p>
        </w:tc>
        <w:tc>
          <w:tcPr>
            <w:tcW w:w="1293" w:type="dxa"/>
            <w:tcBorders>
              <w:top w:val="nil"/>
              <w:left w:val="nil"/>
              <w:bottom w:val="nil"/>
              <w:right w:val="nil"/>
            </w:tcBorders>
            <w:shd w:val="clear" w:color="auto" w:fill="auto"/>
            <w:noWrap/>
            <w:hideMark/>
          </w:tcPr>
          <w:p w14:paraId="63B6DC24"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1.618</w:t>
            </w:r>
          </w:p>
        </w:tc>
        <w:tc>
          <w:tcPr>
            <w:tcW w:w="887" w:type="dxa"/>
            <w:tcBorders>
              <w:top w:val="nil"/>
              <w:left w:val="nil"/>
              <w:bottom w:val="nil"/>
              <w:right w:val="nil"/>
            </w:tcBorders>
            <w:shd w:val="clear" w:color="auto" w:fill="auto"/>
            <w:noWrap/>
            <w:hideMark/>
          </w:tcPr>
          <w:p w14:paraId="79284477"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80,91</w:t>
            </w:r>
          </w:p>
        </w:tc>
      </w:tr>
      <w:tr w:rsidR="00BB4A5C" w:rsidRPr="00BB4A5C" w14:paraId="1A66DC76" w14:textId="77777777" w:rsidTr="008E0344">
        <w:trPr>
          <w:trHeight w:val="353"/>
        </w:trPr>
        <w:tc>
          <w:tcPr>
            <w:tcW w:w="222" w:type="dxa"/>
            <w:tcBorders>
              <w:top w:val="nil"/>
              <w:left w:val="nil"/>
              <w:bottom w:val="nil"/>
              <w:right w:val="nil"/>
            </w:tcBorders>
            <w:shd w:val="clear" w:color="auto" w:fill="auto"/>
            <w:noWrap/>
            <w:hideMark/>
          </w:tcPr>
          <w:p w14:paraId="1E2DCB2E"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p>
        </w:tc>
        <w:tc>
          <w:tcPr>
            <w:tcW w:w="617" w:type="dxa"/>
            <w:tcBorders>
              <w:top w:val="nil"/>
              <w:left w:val="nil"/>
              <w:bottom w:val="nil"/>
              <w:right w:val="nil"/>
            </w:tcBorders>
            <w:shd w:val="clear" w:color="auto" w:fill="auto"/>
            <w:noWrap/>
            <w:hideMark/>
          </w:tcPr>
          <w:p w14:paraId="5DD85F34"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37</w:t>
            </w:r>
          </w:p>
        </w:tc>
        <w:tc>
          <w:tcPr>
            <w:tcW w:w="5112" w:type="dxa"/>
            <w:tcBorders>
              <w:top w:val="nil"/>
              <w:left w:val="nil"/>
              <w:bottom w:val="nil"/>
              <w:right w:val="nil"/>
            </w:tcBorders>
            <w:shd w:val="clear" w:color="auto" w:fill="auto"/>
            <w:hideMark/>
          </w:tcPr>
          <w:p w14:paraId="50C93045"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Naknade građanima i kućanstvima na temelju osiguranja i druge naknade</w:t>
            </w:r>
          </w:p>
        </w:tc>
        <w:tc>
          <w:tcPr>
            <w:tcW w:w="1420" w:type="dxa"/>
            <w:tcBorders>
              <w:top w:val="nil"/>
              <w:left w:val="nil"/>
              <w:bottom w:val="nil"/>
              <w:right w:val="nil"/>
            </w:tcBorders>
            <w:shd w:val="clear" w:color="auto" w:fill="auto"/>
            <w:noWrap/>
            <w:hideMark/>
          </w:tcPr>
          <w:p w14:paraId="514DB3DD"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2.000</w:t>
            </w:r>
          </w:p>
        </w:tc>
        <w:tc>
          <w:tcPr>
            <w:tcW w:w="1117" w:type="dxa"/>
            <w:tcBorders>
              <w:top w:val="nil"/>
              <w:left w:val="nil"/>
              <w:bottom w:val="nil"/>
              <w:right w:val="nil"/>
            </w:tcBorders>
            <w:shd w:val="clear" w:color="auto" w:fill="auto"/>
            <w:noWrap/>
            <w:hideMark/>
          </w:tcPr>
          <w:p w14:paraId="2CF9F53C"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2.000</w:t>
            </w:r>
          </w:p>
        </w:tc>
        <w:tc>
          <w:tcPr>
            <w:tcW w:w="1293" w:type="dxa"/>
            <w:tcBorders>
              <w:top w:val="nil"/>
              <w:left w:val="nil"/>
              <w:bottom w:val="nil"/>
              <w:right w:val="nil"/>
            </w:tcBorders>
            <w:shd w:val="clear" w:color="auto" w:fill="auto"/>
            <w:noWrap/>
            <w:hideMark/>
          </w:tcPr>
          <w:p w14:paraId="0C41D15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1.618</w:t>
            </w:r>
          </w:p>
        </w:tc>
        <w:tc>
          <w:tcPr>
            <w:tcW w:w="887" w:type="dxa"/>
            <w:tcBorders>
              <w:top w:val="nil"/>
              <w:left w:val="nil"/>
              <w:bottom w:val="nil"/>
              <w:right w:val="nil"/>
            </w:tcBorders>
            <w:shd w:val="clear" w:color="auto" w:fill="auto"/>
            <w:noWrap/>
            <w:hideMark/>
          </w:tcPr>
          <w:p w14:paraId="5409E36E"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80,91</w:t>
            </w:r>
          </w:p>
        </w:tc>
      </w:tr>
      <w:tr w:rsidR="00BB4A5C" w:rsidRPr="00BB4A5C" w14:paraId="4067AAE9" w14:textId="77777777" w:rsidTr="00BB4A5C">
        <w:trPr>
          <w:trHeight w:val="240"/>
        </w:trPr>
        <w:tc>
          <w:tcPr>
            <w:tcW w:w="222" w:type="dxa"/>
            <w:tcBorders>
              <w:top w:val="nil"/>
              <w:left w:val="nil"/>
              <w:bottom w:val="nil"/>
              <w:right w:val="nil"/>
            </w:tcBorders>
            <w:shd w:val="clear" w:color="auto" w:fill="auto"/>
            <w:noWrap/>
            <w:hideMark/>
          </w:tcPr>
          <w:p w14:paraId="77246B1D"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4B2E25FB"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372</w:t>
            </w:r>
          </w:p>
        </w:tc>
        <w:tc>
          <w:tcPr>
            <w:tcW w:w="5112" w:type="dxa"/>
            <w:tcBorders>
              <w:top w:val="nil"/>
              <w:left w:val="nil"/>
              <w:bottom w:val="nil"/>
              <w:right w:val="nil"/>
            </w:tcBorders>
            <w:shd w:val="clear" w:color="auto" w:fill="auto"/>
            <w:noWrap/>
            <w:hideMark/>
          </w:tcPr>
          <w:p w14:paraId="4473DE22"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Ostale naknade građanima i kućanstvima iz proračuna</w:t>
            </w:r>
          </w:p>
        </w:tc>
        <w:tc>
          <w:tcPr>
            <w:tcW w:w="1420" w:type="dxa"/>
            <w:tcBorders>
              <w:top w:val="nil"/>
              <w:left w:val="nil"/>
              <w:bottom w:val="nil"/>
              <w:right w:val="nil"/>
            </w:tcBorders>
            <w:shd w:val="clear" w:color="auto" w:fill="auto"/>
            <w:noWrap/>
            <w:hideMark/>
          </w:tcPr>
          <w:p w14:paraId="2C1D90ED"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2.000</w:t>
            </w:r>
          </w:p>
        </w:tc>
        <w:tc>
          <w:tcPr>
            <w:tcW w:w="1117" w:type="dxa"/>
            <w:tcBorders>
              <w:top w:val="nil"/>
              <w:left w:val="nil"/>
              <w:bottom w:val="nil"/>
              <w:right w:val="nil"/>
            </w:tcBorders>
            <w:shd w:val="clear" w:color="auto" w:fill="auto"/>
            <w:noWrap/>
            <w:hideMark/>
          </w:tcPr>
          <w:p w14:paraId="054D8E0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2.000</w:t>
            </w:r>
          </w:p>
        </w:tc>
        <w:tc>
          <w:tcPr>
            <w:tcW w:w="1293" w:type="dxa"/>
            <w:tcBorders>
              <w:top w:val="nil"/>
              <w:left w:val="nil"/>
              <w:bottom w:val="nil"/>
              <w:right w:val="nil"/>
            </w:tcBorders>
            <w:shd w:val="clear" w:color="auto" w:fill="auto"/>
            <w:noWrap/>
            <w:hideMark/>
          </w:tcPr>
          <w:p w14:paraId="0B4E18F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1.618</w:t>
            </w:r>
          </w:p>
        </w:tc>
        <w:tc>
          <w:tcPr>
            <w:tcW w:w="887" w:type="dxa"/>
            <w:tcBorders>
              <w:top w:val="nil"/>
              <w:left w:val="nil"/>
              <w:bottom w:val="nil"/>
              <w:right w:val="nil"/>
            </w:tcBorders>
            <w:shd w:val="clear" w:color="auto" w:fill="auto"/>
            <w:noWrap/>
            <w:hideMark/>
          </w:tcPr>
          <w:p w14:paraId="4E2018E3"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80,91</w:t>
            </w:r>
          </w:p>
        </w:tc>
      </w:tr>
      <w:tr w:rsidR="00BB4A5C" w:rsidRPr="00BB4A5C" w14:paraId="7FE243CE" w14:textId="77777777" w:rsidTr="00BB4A5C">
        <w:trPr>
          <w:trHeight w:val="240"/>
        </w:trPr>
        <w:tc>
          <w:tcPr>
            <w:tcW w:w="222" w:type="dxa"/>
            <w:tcBorders>
              <w:top w:val="nil"/>
              <w:left w:val="nil"/>
              <w:bottom w:val="nil"/>
              <w:right w:val="nil"/>
            </w:tcBorders>
            <w:shd w:val="clear" w:color="auto" w:fill="auto"/>
            <w:noWrap/>
            <w:hideMark/>
          </w:tcPr>
          <w:p w14:paraId="64147C71"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00F6E60D"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3722</w:t>
            </w:r>
          </w:p>
        </w:tc>
        <w:tc>
          <w:tcPr>
            <w:tcW w:w="6532" w:type="dxa"/>
            <w:gridSpan w:val="2"/>
            <w:tcBorders>
              <w:top w:val="nil"/>
              <w:left w:val="nil"/>
              <w:bottom w:val="nil"/>
              <w:right w:val="nil"/>
            </w:tcBorders>
            <w:shd w:val="clear" w:color="auto" w:fill="auto"/>
            <w:noWrap/>
            <w:hideMark/>
          </w:tcPr>
          <w:p w14:paraId="1AE442E3"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Naknade građanima i kućanstvima u naravi</w:t>
            </w:r>
          </w:p>
        </w:tc>
        <w:tc>
          <w:tcPr>
            <w:tcW w:w="1117" w:type="dxa"/>
            <w:tcBorders>
              <w:top w:val="nil"/>
              <w:left w:val="nil"/>
              <w:bottom w:val="nil"/>
              <w:right w:val="nil"/>
            </w:tcBorders>
            <w:shd w:val="clear" w:color="auto" w:fill="auto"/>
            <w:noWrap/>
            <w:hideMark/>
          </w:tcPr>
          <w:p w14:paraId="41E6C0DA"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4C814DFD"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1.618</w:t>
            </w:r>
          </w:p>
        </w:tc>
        <w:tc>
          <w:tcPr>
            <w:tcW w:w="887" w:type="dxa"/>
            <w:tcBorders>
              <w:top w:val="nil"/>
              <w:left w:val="nil"/>
              <w:bottom w:val="nil"/>
              <w:right w:val="nil"/>
            </w:tcBorders>
            <w:shd w:val="clear" w:color="auto" w:fill="auto"/>
            <w:noWrap/>
            <w:hideMark/>
          </w:tcPr>
          <w:p w14:paraId="1799BC87"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636B64E7" w14:textId="77777777" w:rsidTr="00BB4A5C">
        <w:trPr>
          <w:trHeight w:val="240"/>
        </w:trPr>
        <w:tc>
          <w:tcPr>
            <w:tcW w:w="5951" w:type="dxa"/>
            <w:gridSpan w:val="3"/>
            <w:tcBorders>
              <w:top w:val="nil"/>
              <w:left w:val="nil"/>
              <w:bottom w:val="nil"/>
              <w:right w:val="nil"/>
            </w:tcBorders>
            <w:shd w:val="clear" w:color="000000" w:fill="FFFF00"/>
            <w:hideMark/>
          </w:tcPr>
          <w:p w14:paraId="265041F4"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Aktivnost: A102005  Humanitarna djelatnost Crvenog križa</w:t>
            </w:r>
          </w:p>
        </w:tc>
        <w:tc>
          <w:tcPr>
            <w:tcW w:w="1420" w:type="dxa"/>
            <w:tcBorders>
              <w:top w:val="nil"/>
              <w:left w:val="nil"/>
              <w:bottom w:val="nil"/>
              <w:right w:val="nil"/>
            </w:tcBorders>
            <w:shd w:val="clear" w:color="000000" w:fill="FFFF00"/>
            <w:noWrap/>
            <w:hideMark/>
          </w:tcPr>
          <w:p w14:paraId="6FFEFAE4"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18.000</w:t>
            </w:r>
          </w:p>
        </w:tc>
        <w:tc>
          <w:tcPr>
            <w:tcW w:w="1117" w:type="dxa"/>
            <w:tcBorders>
              <w:top w:val="nil"/>
              <w:left w:val="nil"/>
              <w:bottom w:val="nil"/>
              <w:right w:val="nil"/>
            </w:tcBorders>
            <w:shd w:val="clear" w:color="000000" w:fill="FFFF00"/>
            <w:noWrap/>
            <w:hideMark/>
          </w:tcPr>
          <w:p w14:paraId="23EBE116"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18.400</w:t>
            </w:r>
          </w:p>
        </w:tc>
        <w:tc>
          <w:tcPr>
            <w:tcW w:w="1293" w:type="dxa"/>
            <w:tcBorders>
              <w:top w:val="nil"/>
              <w:left w:val="nil"/>
              <w:bottom w:val="nil"/>
              <w:right w:val="nil"/>
            </w:tcBorders>
            <w:shd w:val="clear" w:color="000000" w:fill="FFFF00"/>
            <w:noWrap/>
            <w:hideMark/>
          </w:tcPr>
          <w:p w14:paraId="2B26BDF8"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18.378</w:t>
            </w:r>
          </w:p>
        </w:tc>
        <w:tc>
          <w:tcPr>
            <w:tcW w:w="887" w:type="dxa"/>
            <w:tcBorders>
              <w:top w:val="nil"/>
              <w:left w:val="nil"/>
              <w:bottom w:val="nil"/>
              <w:right w:val="nil"/>
            </w:tcBorders>
            <w:shd w:val="clear" w:color="000000" w:fill="FFFF00"/>
            <w:noWrap/>
            <w:hideMark/>
          </w:tcPr>
          <w:p w14:paraId="085296AF"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99,88</w:t>
            </w:r>
          </w:p>
        </w:tc>
      </w:tr>
      <w:tr w:rsidR="00BB4A5C" w:rsidRPr="00BB4A5C" w14:paraId="379146E4" w14:textId="77777777" w:rsidTr="00BB4A5C">
        <w:trPr>
          <w:trHeight w:val="240"/>
        </w:trPr>
        <w:tc>
          <w:tcPr>
            <w:tcW w:w="5951" w:type="dxa"/>
            <w:gridSpan w:val="3"/>
            <w:tcBorders>
              <w:top w:val="nil"/>
              <w:left w:val="nil"/>
              <w:bottom w:val="nil"/>
              <w:right w:val="nil"/>
            </w:tcBorders>
            <w:shd w:val="clear" w:color="auto" w:fill="auto"/>
            <w:hideMark/>
          </w:tcPr>
          <w:p w14:paraId="2A0AEE00" w14:textId="77777777" w:rsidR="00BB4A5C" w:rsidRPr="00BB4A5C" w:rsidRDefault="00BB4A5C" w:rsidP="00BB4A5C">
            <w:pPr>
              <w:spacing w:after="0" w:line="240" w:lineRule="auto"/>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Izvor financiranja: 11 Opći prihodi i primici</w:t>
            </w:r>
          </w:p>
        </w:tc>
        <w:tc>
          <w:tcPr>
            <w:tcW w:w="1420" w:type="dxa"/>
            <w:tcBorders>
              <w:top w:val="nil"/>
              <w:left w:val="nil"/>
              <w:bottom w:val="nil"/>
              <w:right w:val="nil"/>
            </w:tcBorders>
            <w:shd w:val="clear" w:color="auto" w:fill="auto"/>
            <w:noWrap/>
            <w:hideMark/>
          </w:tcPr>
          <w:p w14:paraId="0059480D"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18.000</w:t>
            </w:r>
          </w:p>
        </w:tc>
        <w:tc>
          <w:tcPr>
            <w:tcW w:w="1117" w:type="dxa"/>
            <w:tcBorders>
              <w:top w:val="nil"/>
              <w:left w:val="nil"/>
              <w:bottom w:val="nil"/>
              <w:right w:val="nil"/>
            </w:tcBorders>
            <w:shd w:val="clear" w:color="auto" w:fill="auto"/>
            <w:noWrap/>
            <w:hideMark/>
          </w:tcPr>
          <w:p w14:paraId="7C2DCA39"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18.400</w:t>
            </w:r>
          </w:p>
        </w:tc>
        <w:tc>
          <w:tcPr>
            <w:tcW w:w="1293" w:type="dxa"/>
            <w:tcBorders>
              <w:top w:val="nil"/>
              <w:left w:val="nil"/>
              <w:bottom w:val="nil"/>
              <w:right w:val="nil"/>
            </w:tcBorders>
            <w:shd w:val="clear" w:color="auto" w:fill="auto"/>
            <w:noWrap/>
            <w:hideMark/>
          </w:tcPr>
          <w:p w14:paraId="03B3F30F"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18.378</w:t>
            </w:r>
          </w:p>
        </w:tc>
        <w:tc>
          <w:tcPr>
            <w:tcW w:w="887" w:type="dxa"/>
            <w:tcBorders>
              <w:top w:val="nil"/>
              <w:left w:val="nil"/>
              <w:bottom w:val="nil"/>
              <w:right w:val="nil"/>
            </w:tcBorders>
            <w:shd w:val="clear" w:color="auto" w:fill="auto"/>
            <w:noWrap/>
            <w:hideMark/>
          </w:tcPr>
          <w:p w14:paraId="29803C2D"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99,88</w:t>
            </w:r>
          </w:p>
        </w:tc>
      </w:tr>
      <w:tr w:rsidR="00BB4A5C" w:rsidRPr="00BB4A5C" w14:paraId="6A16B58D" w14:textId="77777777" w:rsidTr="00BB4A5C">
        <w:trPr>
          <w:trHeight w:val="240"/>
        </w:trPr>
        <w:tc>
          <w:tcPr>
            <w:tcW w:w="222" w:type="dxa"/>
            <w:tcBorders>
              <w:top w:val="nil"/>
              <w:left w:val="nil"/>
              <w:bottom w:val="nil"/>
              <w:right w:val="nil"/>
            </w:tcBorders>
            <w:shd w:val="clear" w:color="auto" w:fill="auto"/>
            <w:noWrap/>
            <w:hideMark/>
          </w:tcPr>
          <w:p w14:paraId="5B5969AD"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p>
        </w:tc>
        <w:tc>
          <w:tcPr>
            <w:tcW w:w="617" w:type="dxa"/>
            <w:tcBorders>
              <w:top w:val="nil"/>
              <w:left w:val="nil"/>
              <w:bottom w:val="nil"/>
              <w:right w:val="nil"/>
            </w:tcBorders>
            <w:shd w:val="clear" w:color="auto" w:fill="auto"/>
            <w:noWrap/>
            <w:hideMark/>
          </w:tcPr>
          <w:p w14:paraId="1037EB51"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38</w:t>
            </w:r>
          </w:p>
        </w:tc>
        <w:tc>
          <w:tcPr>
            <w:tcW w:w="5112" w:type="dxa"/>
            <w:tcBorders>
              <w:top w:val="nil"/>
              <w:left w:val="nil"/>
              <w:bottom w:val="nil"/>
              <w:right w:val="nil"/>
            </w:tcBorders>
            <w:shd w:val="clear" w:color="auto" w:fill="auto"/>
            <w:noWrap/>
            <w:hideMark/>
          </w:tcPr>
          <w:p w14:paraId="4C4B3141"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Ostali rashodi</w:t>
            </w:r>
          </w:p>
        </w:tc>
        <w:tc>
          <w:tcPr>
            <w:tcW w:w="1420" w:type="dxa"/>
            <w:tcBorders>
              <w:top w:val="nil"/>
              <w:left w:val="nil"/>
              <w:bottom w:val="nil"/>
              <w:right w:val="nil"/>
            </w:tcBorders>
            <w:shd w:val="clear" w:color="auto" w:fill="auto"/>
            <w:noWrap/>
            <w:hideMark/>
          </w:tcPr>
          <w:p w14:paraId="7BAD789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18.000</w:t>
            </w:r>
          </w:p>
        </w:tc>
        <w:tc>
          <w:tcPr>
            <w:tcW w:w="1117" w:type="dxa"/>
            <w:tcBorders>
              <w:top w:val="nil"/>
              <w:left w:val="nil"/>
              <w:bottom w:val="nil"/>
              <w:right w:val="nil"/>
            </w:tcBorders>
            <w:shd w:val="clear" w:color="auto" w:fill="auto"/>
            <w:noWrap/>
            <w:hideMark/>
          </w:tcPr>
          <w:p w14:paraId="48F8C506"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18.400,00</w:t>
            </w:r>
          </w:p>
        </w:tc>
        <w:tc>
          <w:tcPr>
            <w:tcW w:w="1293" w:type="dxa"/>
            <w:tcBorders>
              <w:top w:val="nil"/>
              <w:left w:val="nil"/>
              <w:bottom w:val="nil"/>
              <w:right w:val="nil"/>
            </w:tcBorders>
            <w:shd w:val="clear" w:color="auto" w:fill="auto"/>
            <w:noWrap/>
            <w:hideMark/>
          </w:tcPr>
          <w:p w14:paraId="0AAB549E"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18.378</w:t>
            </w:r>
          </w:p>
        </w:tc>
        <w:tc>
          <w:tcPr>
            <w:tcW w:w="887" w:type="dxa"/>
            <w:tcBorders>
              <w:top w:val="nil"/>
              <w:left w:val="nil"/>
              <w:bottom w:val="nil"/>
              <w:right w:val="nil"/>
            </w:tcBorders>
            <w:shd w:val="clear" w:color="auto" w:fill="auto"/>
            <w:noWrap/>
            <w:hideMark/>
          </w:tcPr>
          <w:p w14:paraId="69D9F847"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99,88</w:t>
            </w:r>
          </w:p>
        </w:tc>
      </w:tr>
      <w:tr w:rsidR="00BB4A5C" w:rsidRPr="00BB4A5C" w14:paraId="65B44562" w14:textId="77777777" w:rsidTr="00BB4A5C">
        <w:trPr>
          <w:trHeight w:val="240"/>
        </w:trPr>
        <w:tc>
          <w:tcPr>
            <w:tcW w:w="222" w:type="dxa"/>
            <w:tcBorders>
              <w:top w:val="nil"/>
              <w:left w:val="nil"/>
              <w:bottom w:val="nil"/>
              <w:right w:val="nil"/>
            </w:tcBorders>
            <w:shd w:val="clear" w:color="auto" w:fill="auto"/>
            <w:noWrap/>
            <w:hideMark/>
          </w:tcPr>
          <w:p w14:paraId="043FC26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1D12D87E"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381</w:t>
            </w:r>
          </w:p>
        </w:tc>
        <w:tc>
          <w:tcPr>
            <w:tcW w:w="5112" w:type="dxa"/>
            <w:tcBorders>
              <w:top w:val="nil"/>
              <w:left w:val="nil"/>
              <w:bottom w:val="nil"/>
              <w:right w:val="nil"/>
            </w:tcBorders>
            <w:shd w:val="clear" w:color="auto" w:fill="auto"/>
            <w:noWrap/>
            <w:hideMark/>
          </w:tcPr>
          <w:p w14:paraId="77082E24"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Tekuće donacije</w:t>
            </w:r>
          </w:p>
        </w:tc>
        <w:tc>
          <w:tcPr>
            <w:tcW w:w="1420" w:type="dxa"/>
            <w:tcBorders>
              <w:top w:val="nil"/>
              <w:left w:val="nil"/>
              <w:bottom w:val="nil"/>
              <w:right w:val="nil"/>
            </w:tcBorders>
            <w:shd w:val="clear" w:color="auto" w:fill="auto"/>
            <w:noWrap/>
            <w:hideMark/>
          </w:tcPr>
          <w:p w14:paraId="0FDF0927"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18.000</w:t>
            </w:r>
          </w:p>
        </w:tc>
        <w:tc>
          <w:tcPr>
            <w:tcW w:w="1117" w:type="dxa"/>
            <w:tcBorders>
              <w:top w:val="nil"/>
              <w:left w:val="nil"/>
              <w:bottom w:val="nil"/>
              <w:right w:val="nil"/>
            </w:tcBorders>
            <w:shd w:val="clear" w:color="auto" w:fill="auto"/>
            <w:noWrap/>
            <w:hideMark/>
          </w:tcPr>
          <w:p w14:paraId="7A6ECA32"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18.400,00</w:t>
            </w:r>
          </w:p>
        </w:tc>
        <w:tc>
          <w:tcPr>
            <w:tcW w:w="1293" w:type="dxa"/>
            <w:tcBorders>
              <w:top w:val="nil"/>
              <w:left w:val="nil"/>
              <w:bottom w:val="nil"/>
              <w:right w:val="nil"/>
            </w:tcBorders>
            <w:shd w:val="clear" w:color="auto" w:fill="auto"/>
            <w:noWrap/>
            <w:hideMark/>
          </w:tcPr>
          <w:p w14:paraId="074FE6BD"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18.378</w:t>
            </w:r>
          </w:p>
        </w:tc>
        <w:tc>
          <w:tcPr>
            <w:tcW w:w="887" w:type="dxa"/>
            <w:tcBorders>
              <w:top w:val="nil"/>
              <w:left w:val="nil"/>
              <w:bottom w:val="nil"/>
              <w:right w:val="nil"/>
            </w:tcBorders>
            <w:shd w:val="clear" w:color="auto" w:fill="auto"/>
            <w:noWrap/>
            <w:hideMark/>
          </w:tcPr>
          <w:p w14:paraId="1F539CD4"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99,88</w:t>
            </w:r>
          </w:p>
        </w:tc>
      </w:tr>
      <w:tr w:rsidR="00BB4A5C" w:rsidRPr="00BB4A5C" w14:paraId="22DCF049" w14:textId="77777777" w:rsidTr="00BB4A5C">
        <w:trPr>
          <w:trHeight w:val="240"/>
        </w:trPr>
        <w:tc>
          <w:tcPr>
            <w:tcW w:w="222" w:type="dxa"/>
            <w:tcBorders>
              <w:top w:val="nil"/>
              <w:left w:val="nil"/>
              <w:bottom w:val="nil"/>
              <w:right w:val="nil"/>
            </w:tcBorders>
            <w:shd w:val="clear" w:color="auto" w:fill="auto"/>
            <w:noWrap/>
            <w:hideMark/>
          </w:tcPr>
          <w:p w14:paraId="4FD6AEAC"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79F7CFCD"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3811</w:t>
            </w:r>
          </w:p>
        </w:tc>
        <w:tc>
          <w:tcPr>
            <w:tcW w:w="5112" w:type="dxa"/>
            <w:tcBorders>
              <w:top w:val="nil"/>
              <w:left w:val="nil"/>
              <w:bottom w:val="nil"/>
              <w:right w:val="nil"/>
            </w:tcBorders>
            <w:shd w:val="clear" w:color="auto" w:fill="auto"/>
            <w:noWrap/>
            <w:hideMark/>
          </w:tcPr>
          <w:p w14:paraId="32EBEB14"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Tekuće donacije u novcu</w:t>
            </w:r>
          </w:p>
        </w:tc>
        <w:tc>
          <w:tcPr>
            <w:tcW w:w="1420" w:type="dxa"/>
            <w:tcBorders>
              <w:top w:val="nil"/>
              <w:left w:val="nil"/>
              <w:bottom w:val="nil"/>
              <w:right w:val="nil"/>
            </w:tcBorders>
            <w:shd w:val="clear" w:color="auto" w:fill="auto"/>
            <w:noWrap/>
            <w:hideMark/>
          </w:tcPr>
          <w:p w14:paraId="1FA61EA2" w14:textId="77777777" w:rsidR="00BB4A5C" w:rsidRPr="00BB4A5C" w:rsidRDefault="00BB4A5C" w:rsidP="00BB4A5C">
            <w:pPr>
              <w:spacing w:after="0" w:line="240" w:lineRule="auto"/>
              <w:rPr>
                <w:rFonts w:ascii="Arial" w:eastAsia="Times New Roman" w:hAnsi="Arial" w:cs="Arial"/>
                <w:color w:val="000000"/>
                <w:sz w:val="18"/>
                <w:szCs w:val="18"/>
                <w:lang w:eastAsia="hr-HR"/>
              </w:rPr>
            </w:pPr>
          </w:p>
        </w:tc>
        <w:tc>
          <w:tcPr>
            <w:tcW w:w="1117" w:type="dxa"/>
            <w:tcBorders>
              <w:top w:val="nil"/>
              <w:left w:val="nil"/>
              <w:bottom w:val="nil"/>
              <w:right w:val="nil"/>
            </w:tcBorders>
            <w:shd w:val="clear" w:color="auto" w:fill="auto"/>
            <w:noWrap/>
            <w:hideMark/>
          </w:tcPr>
          <w:p w14:paraId="42F1E174"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5462E63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18.378</w:t>
            </w:r>
          </w:p>
        </w:tc>
        <w:tc>
          <w:tcPr>
            <w:tcW w:w="887" w:type="dxa"/>
            <w:tcBorders>
              <w:top w:val="nil"/>
              <w:left w:val="nil"/>
              <w:bottom w:val="nil"/>
              <w:right w:val="nil"/>
            </w:tcBorders>
            <w:shd w:val="clear" w:color="auto" w:fill="auto"/>
            <w:noWrap/>
            <w:hideMark/>
          </w:tcPr>
          <w:p w14:paraId="7127E72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77C07406" w14:textId="77777777" w:rsidTr="00BB4A5C">
        <w:trPr>
          <w:trHeight w:val="240"/>
        </w:trPr>
        <w:tc>
          <w:tcPr>
            <w:tcW w:w="5951" w:type="dxa"/>
            <w:gridSpan w:val="3"/>
            <w:tcBorders>
              <w:top w:val="nil"/>
              <w:left w:val="nil"/>
              <w:bottom w:val="nil"/>
              <w:right w:val="nil"/>
            </w:tcBorders>
            <w:shd w:val="clear" w:color="000000" w:fill="FFFF00"/>
            <w:hideMark/>
          </w:tcPr>
          <w:p w14:paraId="10FADDE4" w14:textId="77777777" w:rsidR="00BB4A5C" w:rsidRPr="00BB4A5C" w:rsidRDefault="00BB4A5C" w:rsidP="00BB4A5C">
            <w:pPr>
              <w:spacing w:after="0" w:line="240" w:lineRule="auto"/>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Aktivnost: A202004  Pomoć staračkim kućanstvima</w:t>
            </w:r>
          </w:p>
        </w:tc>
        <w:tc>
          <w:tcPr>
            <w:tcW w:w="1420" w:type="dxa"/>
            <w:tcBorders>
              <w:top w:val="nil"/>
              <w:left w:val="nil"/>
              <w:bottom w:val="nil"/>
              <w:right w:val="nil"/>
            </w:tcBorders>
            <w:shd w:val="clear" w:color="000000" w:fill="FFFF00"/>
            <w:noWrap/>
            <w:hideMark/>
          </w:tcPr>
          <w:p w14:paraId="031F1E3E"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40.000</w:t>
            </w:r>
          </w:p>
        </w:tc>
        <w:tc>
          <w:tcPr>
            <w:tcW w:w="1117" w:type="dxa"/>
            <w:tcBorders>
              <w:top w:val="nil"/>
              <w:left w:val="nil"/>
              <w:bottom w:val="nil"/>
              <w:right w:val="nil"/>
            </w:tcBorders>
            <w:shd w:val="clear" w:color="000000" w:fill="FFFF00"/>
            <w:noWrap/>
            <w:hideMark/>
          </w:tcPr>
          <w:p w14:paraId="5BD7DCA8"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38.000</w:t>
            </w:r>
          </w:p>
        </w:tc>
        <w:tc>
          <w:tcPr>
            <w:tcW w:w="1293" w:type="dxa"/>
            <w:tcBorders>
              <w:top w:val="nil"/>
              <w:left w:val="nil"/>
              <w:bottom w:val="nil"/>
              <w:right w:val="nil"/>
            </w:tcBorders>
            <w:shd w:val="clear" w:color="000000" w:fill="FFFF00"/>
            <w:noWrap/>
            <w:hideMark/>
          </w:tcPr>
          <w:p w14:paraId="0338F25A"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35.250</w:t>
            </w:r>
          </w:p>
        </w:tc>
        <w:tc>
          <w:tcPr>
            <w:tcW w:w="887" w:type="dxa"/>
            <w:tcBorders>
              <w:top w:val="nil"/>
              <w:left w:val="nil"/>
              <w:bottom w:val="nil"/>
              <w:right w:val="nil"/>
            </w:tcBorders>
            <w:shd w:val="clear" w:color="000000" w:fill="FFFF00"/>
            <w:noWrap/>
            <w:hideMark/>
          </w:tcPr>
          <w:p w14:paraId="3AB61E98"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92,76</w:t>
            </w:r>
          </w:p>
        </w:tc>
      </w:tr>
      <w:tr w:rsidR="00BB4A5C" w:rsidRPr="00BB4A5C" w14:paraId="24D3D520" w14:textId="77777777" w:rsidTr="00BB4A5C">
        <w:trPr>
          <w:trHeight w:val="240"/>
        </w:trPr>
        <w:tc>
          <w:tcPr>
            <w:tcW w:w="5951" w:type="dxa"/>
            <w:gridSpan w:val="3"/>
            <w:tcBorders>
              <w:top w:val="nil"/>
              <w:left w:val="nil"/>
              <w:bottom w:val="nil"/>
              <w:right w:val="nil"/>
            </w:tcBorders>
            <w:shd w:val="clear" w:color="auto" w:fill="auto"/>
            <w:hideMark/>
          </w:tcPr>
          <w:p w14:paraId="2D3013F9" w14:textId="77777777" w:rsidR="00BB4A5C" w:rsidRPr="00BB4A5C" w:rsidRDefault="00BB4A5C" w:rsidP="00BB4A5C">
            <w:pPr>
              <w:spacing w:after="0" w:line="240" w:lineRule="auto"/>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Izvor financiranja: 11 Opći prihodi i primici</w:t>
            </w:r>
          </w:p>
        </w:tc>
        <w:tc>
          <w:tcPr>
            <w:tcW w:w="1420" w:type="dxa"/>
            <w:tcBorders>
              <w:top w:val="nil"/>
              <w:left w:val="nil"/>
              <w:bottom w:val="nil"/>
              <w:right w:val="nil"/>
            </w:tcBorders>
            <w:shd w:val="clear" w:color="auto" w:fill="auto"/>
            <w:noWrap/>
            <w:hideMark/>
          </w:tcPr>
          <w:p w14:paraId="287B12CC"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40.000</w:t>
            </w:r>
          </w:p>
        </w:tc>
        <w:tc>
          <w:tcPr>
            <w:tcW w:w="1117" w:type="dxa"/>
            <w:tcBorders>
              <w:top w:val="nil"/>
              <w:left w:val="nil"/>
              <w:bottom w:val="nil"/>
              <w:right w:val="nil"/>
            </w:tcBorders>
            <w:shd w:val="clear" w:color="auto" w:fill="auto"/>
            <w:noWrap/>
            <w:hideMark/>
          </w:tcPr>
          <w:p w14:paraId="148CDFB3"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38.000</w:t>
            </w:r>
          </w:p>
        </w:tc>
        <w:tc>
          <w:tcPr>
            <w:tcW w:w="1293" w:type="dxa"/>
            <w:tcBorders>
              <w:top w:val="nil"/>
              <w:left w:val="nil"/>
              <w:bottom w:val="nil"/>
              <w:right w:val="nil"/>
            </w:tcBorders>
            <w:shd w:val="clear" w:color="auto" w:fill="auto"/>
            <w:noWrap/>
            <w:hideMark/>
          </w:tcPr>
          <w:p w14:paraId="7B6E835B"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35.250</w:t>
            </w:r>
          </w:p>
        </w:tc>
        <w:tc>
          <w:tcPr>
            <w:tcW w:w="887" w:type="dxa"/>
            <w:tcBorders>
              <w:top w:val="nil"/>
              <w:left w:val="nil"/>
              <w:bottom w:val="nil"/>
              <w:right w:val="nil"/>
            </w:tcBorders>
            <w:shd w:val="clear" w:color="auto" w:fill="auto"/>
            <w:noWrap/>
            <w:hideMark/>
          </w:tcPr>
          <w:p w14:paraId="59B23623"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92,76</w:t>
            </w:r>
          </w:p>
        </w:tc>
      </w:tr>
      <w:tr w:rsidR="00BB4A5C" w:rsidRPr="00BB4A5C" w14:paraId="7F0AE439" w14:textId="77777777" w:rsidTr="008E0344">
        <w:trPr>
          <w:trHeight w:val="476"/>
        </w:trPr>
        <w:tc>
          <w:tcPr>
            <w:tcW w:w="222" w:type="dxa"/>
            <w:tcBorders>
              <w:top w:val="nil"/>
              <w:left w:val="nil"/>
              <w:bottom w:val="nil"/>
              <w:right w:val="nil"/>
            </w:tcBorders>
            <w:shd w:val="clear" w:color="auto" w:fill="auto"/>
            <w:noWrap/>
            <w:hideMark/>
          </w:tcPr>
          <w:p w14:paraId="6DA4027E"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p>
        </w:tc>
        <w:tc>
          <w:tcPr>
            <w:tcW w:w="617" w:type="dxa"/>
            <w:tcBorders>
              <w:top w:val="nil"/>
              <w:left w:val="nil"/>
              <w:bottom w:val="nil"/>
              <w:right w:val="nil"/>
            </w:tcBorders>
            <w:shd w:val="clear" w:color="auto" w:fill="auto"/>
            <w:noWrap/>
            <w:hideMark/>
          </w:tcPr>
          <w:p w14:paraId="48007BC2"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37</w:t>
            </w:r>
          </w:p>
        </w:tc>
        <w:tc>
          <w:tcPr>
            <w:tcW w:w="5112" w:type="dxa"/>
            <w:tcBorders>
              <w:top w:val="nil"/>
              <w:left w:val="nil"/>
              <w:bottom w:val="nil"/>
              <w:right w:val="nil"/>
            </w:tcBorders>
            <w:shd w:val="clear" w:color="auto" w:fill="auto"/>
            <w:hideMark/>
          </w:tcPr>
          <w:p w14:paraId="55988F2D"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Naknade građanima i kućanstvima na temelju osiguranja i druge naknade</w:t>
            </w:r>
          </w:p>
        </w:tc>
        <w:tc>
          <w:tcPr>
            <w:tcW w:w="1420" w:type="dxa"/>
            <w:tcBorders>
              <w:top w:val="nil"/>
              <w:left w:val="nil"/>
              <w:bottom w:val="nil"/>
              <w:right w:val="nil"/>
            </w:tcBorders>
            <w:shd w:val="clear" w:color="auto" w:fill="auto"/>
            <w:noWrap/>
            <w:hideMark/>
          </w:tcPr>
          <w:p w14:paraId="58B9990C"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40.000</w:t>
            </w:r>
          </w:p>
        </w:tc>
        <w:tc>
          <w:tcPr>
            <w:tcW w:w="1117" w:type="dxa"/>
            <w:tcBorders>
              <w:top w:val="nil"/>
              <w:left w:val="nil"/>
              <w:bottom w:val="nil"/>
              <w:right w:val="nil"/>
            </w:tcBorders>
            <w:shd w:val="clear" w:color="auto" w:fill="auto"/>
            <w:noWrap/>
            <w:hideMark/>
          </w:tcPr>
          <w:p w14:paraId="63314A2F" w14:textId="4662404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38.000</w:t>
            </w:r>
          </w:p>
        </w:tc>
        <w:tc>
          <w:tcPr>
            <w:tcW w:w="1293" w:type="dxa"/>
            <w:tcBorders>
              <w:top w:val="nil"/>
              <w:left w:val="nil"/>
              <w:bottom w:val="nil"/>
              <w:right w:val="nil"/>
            </w:tcBorders>
            <w:shd w:val="clear" w:color="auto" w:fill="auto"/>
            <w:noWrap/>
            <w:hideMark/>
          </w:tcPr>
          <w:p w14:paraId="74F7CB5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35.250</w:t>
            </w:r>
          </w:p>
        </w:tc>
        <w:tc>
          <w:tcPr>
            <w:tcW w:w="887" w:type="dxa"/>
            <w:tcBorders>
              <w:top w:val="nil"/>
              <w:left w:val="nil"/>
              <w:bottom w:val="nil"/>
              <w:right w:val="nil"/>
            </w:tcBorders>
            <w:shd w:val="clear" w:color="auto" w:fill="auto"/>
            <w:noWrap/>
            <w:hideMark/>
          </w:tcPr>
          <w:p w14:paraId="6140690C"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92,76</w:t>
            </w:r>
          </w:p>
        </w:tc>
      </w:tr>
      <w:tr w:rsidR="00BB4A5C" w:rsidRPr="00BB4A5C" w14:paraId="0D82B82E" w14:textId="77777777" w:rsidTr="00BB4A5C">
        <w:trPr>
          <w:trHeight w:val="240"/>
        </w:trPr>
        <w:tc>
          <w:tcPr>
            <w:tcW w:w="222" w:type="dxa"/>
            <w:tcBorders>
              <w:top w:val="nil"/>
              <w:left w:val="nil"/>
              <w:bottom w:val="nil"/>
              <w:right w:val="nil"/>
            </w:tcBorders>
            <w:shd w:val="clear" w:color="auto" w:fill="auto"/>
            <w:noWrap/>
            <w:hideMark/>
          </w:tcPr>
          <w:p w14:paraId="5FE24A01"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073DE667"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372</w:t>
            </w:r>
          </w:p>
        </w:tc>
        <w:tc>
          <w:tcPr>
            <w:tcW w:w="5112" w:type="dxa"/>
            <w:tcBorders>
              <w:top w:val="nil"/>
              <w:left w:val="nil"/>
              <w:bottom w:val="nil"/>
              <w:right w:val="nil"/>
            </w:tcBorders>
            <w:shd w:val="clear" w:color="auto" w:fill="auto"/>
            <w:noWrap/>
            <w:hideMark/>
          </w:tcPr>
          <w:p w14:paraId="6CBCAF51"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Ostale naknade građanima i kućanstvima iz proračuna</w:t>
            </w:r>
          </w:p>
        </w:tc>
        <w:tc>
          <w:tcPr>
            <w:tcW w:w="1420" w:type="dxa"/>
            <w:tcBorders>
              <w:top w:val="nil"/>
              <w:left w:val="nil"/>
              <w:bottom w:val="nil"/>
              <w:right w:val="nil"/>
            </w:tcBorders>
            <w:shd w:val="clear" w:color="auto" w:fill="auto"/>
            <w:noWrap/>
            <w:hideMark/>
          </w:tcPr>
          <w:p w14:paraId="1D9EB59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40.000</w:t>
            </w:r>
          </w:p>
        </w:tc>
        <w:tc>
          <w:tcPr>
            <w:tcW w:w="1117" w:type="dxa"/>
            <w:tcBorders>
              <w:top w:val="nil"/>
              <w:left w:val="nil"/>
              <w:bottom w:val="nil"/>
              <w:right w:val="nil"/>
            </w:tcBorders>
            <w:shd w:val="clear" w:color="auto" w:fill="auto"/>
            <w:noWrap/>
            <w:hideMark/>
          </w:tcPr>
          <w:p w14:paraId="6CA8D20B" w14:textId="54C0C2F8"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38.000</w:t>
            </w:r>
          </w:p>
        </w:tc>
        <w:tc>
          <w:tcPr>
            <w:tcW w:w="1293" w:type="dxa"/>
            <w:tcBorders>
              <w:top w:val="nil"/>
              <w:left w:val="nil"/>
              <w:bottom w:val="nil"/>
              <w:right w:val="nil"/>
            </w:tcBorders>
            <w:shd w:val="clear" w:color="auto" w:fill="auto"/>
            <w:noWrap/>
            <w:hideMark/>
          </w:tcPr>
          <w:p w14:paraId="238EE3B0"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35.250</w:t>
            </w:r>
          </w:p>
        </w:tc>
        <w:tc>
          <w:tcPr>
            <w:tcW w:w="887" w:type="dxa"/>
            <w:tcBorders>
              <w:top w:val="nil"/>
              <w:left w:val="nil"/>
              <w:bottom w:val="nil"/>
              <w:right w:val="nil"/>
            </w:tcBorders>
            <w:shd w:val="clear" w:color="auto" w:fill="auto"/>
            <w:noWrap/>
            <w:hideMark/>
          </w:tcPr>
          <w:p w14:paraId="3BC19BCC"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92,76</w:t>
            </w:r>
          </w:p>
        </w:tc>
      </w:tr>
      <w:tr w:rsidR="00BB4A5C" w:rsidRPr="00BB4A5C" w14:paraId="5899620E" w14:textId="77777777" w:rsidTr="00BB4A5C">
        <w:trPr>
          <w:trHeight w:val="240"/>
        </w:trPr>
        <w:tc>
          <w:tcPr>
            <w:tcW w:w="222" w:type="dxa"/>
            <w:tcBorders>
              <w:top w:val="nil"/>
              <w:left w:val="nil"/>
              <w:bottom w:val="nil"/>
              <w:right w:val="nil"/>
            </w:tcBorders>
            <w:shd w:val="clear" w:color="auto" w:fill="auto"/>
            <w:noWrap/>
            <w:hideMark/>
          </w:tcPr>
          <w:p w14:paraId="6AE072B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3F9E6EB6"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3721</w:t>
            </w:r>
          </w:p>
        </w:tc>
        <w:tc>
          <w:tcPr>
            <w:tcW w:w="6532" w:type="dxa"/>
            <w:gridSpan w:val="2"/>
            <w:tcBorders>
              <w:top w:val="nil"/>
              <w:left w:val="nil"/>
              <w:bottom w:val="nil"/>
              <w:right w:val="nil"/>
            </w:tcBorders>
            <w:shd w:val="clear" w:color="auto" w:fill="auto"/>
            <w:noWrap/>
            <w:hideMark/>
          </w:tcPr>
          <w:p w14:paraId="3C0A22D8"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Naknade građanima i kućanstvima u novcu</w:t>
            </w:r>
          </w:p>
        </w:tc>
        <w:tc>
          <w:tcPr>
            <w:tcW w:w="1117" w:type="dxa"/>
            <w:tcBorders>
              <w:top w:val="nil"/>
              <w:left w:val="nil"/>
              <w:bottom w:val="nil"/>
              <w:right w:val="nil"/>
            </w:tcBorders>
            <w:shd w:val="clear" w:color="auto" w:fill="auto"/>
            <w:noWrap/>
            <w:hideMark/>
          </w:tcPr>
          <w:p w14:paraId="6BE7936E"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2E0FD06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35.250</w:t>
            </w:r>
          </w:p>
        </w:tc>
        <w:tc>
          <w:tcPr>
            <w:tcW w:w="887" w:type="dxa"/>
            <w:tcBorders>
              <w:top w:val="nil"/>
              <w:left w:val="nil"/>
              <w:bottom w:val="nil"/>
              <w:right w:val="nil"/>
            </w:tcBorders>
            <w:shd w:val="clear" w:color="auto" w:fill="auto"/>
            <w:noWrap/>
            <w:hideMark/>
          </w:tcPr>
          <w:p w14:paraId="2FBBF456"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5DA5554E" w14:textId="77777777" w:rsidTr="00BB4A5C">
        <w:trPr>
          <w:trHeight w:val="522"/>
        </w:trPr>
        <w:tc>
          <w:tcPr>
            <w:tcW w:w="5951" w:type="dxa"/>
            <w:gridSpan w:val="3"/>
            <w:tcBorders>
              <w:top w:val="nil"/>
              <w:left w:val="nil"/>
              <w:bottom w:val="nil"/>
              <w:right w:val="nil"/>
            </w:tcBorders>
            <w:shd w:val="clear" w:color="000000" w:fill="8EA9DB"/>
            <w:hideMark/>
          </w:tcPr>
          <w:p w14:paraId="0F53929F" w14:textId="77777777" w:rsidR="00BB4A5C" w:rsidRPr="00BB4A5C" w:rsidRDefault="00BB4A5C" w:rsidP="00BB4A5C">
            <w:pPr>
              <w:spacing w:after="0" w:line="240" w:lineRule="auto"/>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PROGRAM 1021 ORGANIZIRANJE I PROVOĐENJE ZAŠTITE I SPAŠAVANJE</w:t>
            </w:r>
          </w:p>
        </w:tc>
        <w:tc>
          <w:tcPr>
            <w:tcW w:w="1420" w:type="dxa"/>
            <w:tcBorders>
              <w:top w:val="nil"/>
              <w:left w:val="nil"/>
              <w:bottom w:val="nil"/>
              <w:right w:val="nil"/>
            </w:tcBorders>
            <w:shd w:val="clear" w:color="000000" w:fill="8EA9DB"/>
            <w:noWrap/>
            <w:hideMark/>
          </w:tcPr>
          <w:p w14:paraId="142CA7F2"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185.000</w:t>
            </w:r>
          </w:p>
        </w:tc>
        <w:tc>
          <w:tcPr>
            <w:tcW w:w="1117" w:type="dxa"/>
            <w:tcBorders>
              <w:top w:val="nil"/>
              <w:left w:val="nil"/>
              <w:bottom w:val="nil"/>
              <w:right w:val="nil"/>
            </w:tcBorders>
            <w:shd w:val="clear" w:color="000000" w:fill="8EA9DB"/>
            <w:noWrap/>
            <w:hideMark/>
          </w:tcPr>
          <w:p w14:paraId="10339BA6"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178.000</w:t>
            </w:r>
          </w:p>
        </w:tc>
        <w:tc>
          <w:tcPr>
            <w:tcW w:w="1293" w:type="dxa"/>
            <w:tcBorders>
              <w:top w:val="nil"/>
              <w:left w:val="nil"/>
              <w:bottom w:val="nil"/>
              <w:right w:val="nil"/>
            </w:tcBorders>
            <w:shd w:val="clear" w:color="000000" w:fill="8EA9DB"/>
            <w:noWrap/>
            <w:hideMark/>
          </w:tcPr>
          <w:p w14:paraId="26E6F3A4"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138.000</w:t>
            </w:r>
          </w:p>
        </w:tc>
        <w:tc>
          <w:tcPr>
            <w:tcW w:w="887" w:type="dxa"/>
            <w:tcBorders>
              <w:top w:val="nil"/>
              <w:left w:val="nil"/>
              <w:bottom w:val="nil"/>
              <w:right w:val="nil"/>
            </w:tcBorders>
            <w:shd w:val="clear" w:color="000000" w:fill="8EA9DB"/>
            <w:noWrap/>
            <w:hideMark/>
          </w:tcPr>
          <w:p w14:paraId="051DA73C"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77,53</w:t>
            </w:r>
          </w:p>
        </w:tc>
      </w:tr>
      <w:tr w:rsidR="00BB4A5C" w:rsidRPr="00BB4A5C" w14:paraId="2DCBDC89" w14:textId="77777777" w:rsidTr="00BB4A5C">
        <w:trPr>
          <w:trHeight w:val="240"/>
        </w:trPr>
        <w:tc>
          <w:tcPr>
            <w:tcW w:w="5951" w:type="dxa"/>
            <w:gridSpan w:val="3"/>
            <w:tcBorders>
              <w:top w:val="nil"/>
              <w:left w:val="nil"/>
              <w:bottom w:val="nil"/>
              <w:right w:val="nil"/>
            </w:tcBorders>
            <w:shd w:val="clear" w:color="000000" w:fill="FFFF00"/>
            <w:hideMark/>
          </w:tcPr>
          <w:p w14:paraId="2AC66721"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Aktivnost: A102101, Osnovna djelatnost DVD Donji Varoš</w:t>
            </w:r>
          </w:p>
        </w:tc>
        <w:tc>
          <w:tcPr>
            <w:tcW w:w="1420" w:type="dxa"/>
            <w:tcBorders>
              <w:top w:val="nil"/>
              <w:left w:val="nil"/>
              <w:bottom w:val="nil"/>
              <w:right w:val="nil"/>
            </w:tcBorders>
            <w:shd w:val="clear" w:color="000000" w:fill="FFFF00"/>
            <w:noWrap/>
            <w:hideMark/>
          </w:tcPr>
          <w:p w14:paraId="186F3601"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141.000</w:t>
            </w:r>
          </w:p>
        </w:tc>
        <w:tc>
          <w:tcPr>
            <w:tcW w:w="1117" w:type="dxa"/>
            <w:tcBorders>
              <w:top w:val="nil"/>
              <w:left w:val="nil"/>
              <w:bottom w:val="nil"/>
              <w:right w:val="nil"/>
            </w:tcBorders>
            <w:shd w:val="clear" w:color="000000" w:fill="FFFF00"/>
            <w:noWrap/>
            <w:hideMark/>
          </w:tcPr>
          <w:p w14:paraId="7D77961B"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134.000</w:t>
            </w:r>
          </w:p>
        </w:tc>
        <w:tc>
          <w:tcPr>
            <w:tcW w:w="1293" w:type="dxa"/>
            <w:tcBorders>
              <w:top w:val="nil"/>
              <w:left w:val="nil"/>
              <w:bottom w:val="nil"/>
              <w:right w:val="nil"/>
            </w:tcBorders>
            <w:shd w:val="clear" w:color="000000" w:fill="FFFF00"/>
            <w:noWrap/>
            <w:hideMark/>
          </w:tcPr>
          <w:p w14:paraId="6FC69087"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132.000</w:t>
            </w:r>
          </w:p>
        </w:tc>
        <w:tc>
          <w:tcPr>
            <w:tcW w:w="887" w:type="dxa"/>
            <w:tcBorders>
              <w:top w:val="nil"/>
              <w:left w:val="nil"/>
              <w:bottom w:val="nil"/>
              <w:right w:val="nil"/>
            </w:tcBorders>
            <w:shd w:val="clear" w:color="000000" w:fill="FFFF00"/>
            <w:noWrap/>
            <w:hideMark/>
          </w:tcPr>
          <w:p w14:paraId="2FA37BA9"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98,51</w:t>
            </w:r>
          </w:p>
        </w:tc>
      </w:tr>
      <w:tr w:rsidR="00BB4A5C" w:rsidRPr="00BB4A5C" w14:paraId="0AF2C095" w14:textId="77777777" w:rsidTr="00BB4A5C">
        <w:trPr>
          <w:trHeight w:val="240"/>
        </w:trPr>
        <w:tc>
          <w:tcPr>
            <w:tcW w:w="5951" w:type="dxa"/>
            <w:gridSpan w:val="3"/>
            <w:tcBorders>
              <w:top w:val="nil"/>
              <w:left w:val="nil"/>
              <w:bottom w:val="nil"/>
              <w:right w:val="nil"/>
            </w:tcBorders>
            <w:shd w:val="clear" w:color="auto" w:fill="auto"/>
            <w:hideMark/>
          </w:tcPr>
          <w:p w14:paraId="00D83AF5" w14:textId="77777777" w:rsidR="00BB4A5C" w:rsidRPr="00BB4A5C" w:rsidRDefault="00BB4A5C" w:rsidP="00BB4A5C">
            <w:pPr>
              <w:spacing w:after="0" w:line="240" w:lineRule="auto"/>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Izvor financiranja: 11 Opći prihodi i primici</w:t>
            </w:r>
          </w:p>
        </w:tc>
        <w:tc>
          <w:tcPr>
            <w:tcW w:w="1420" w:type="dxa"/>
            <w:tcBorders>
              <w:top w:val="nil"/>
              <w:left w:val="nil"/>
              <w:bottom w:val="nil"/>
              <w:right w:val="nil"/>
            </w:tcBorders>
            <w:shd w:val="clear" w:color="auto" w:fill="auto"/>
            <w:noWrap/>
            <w:hideMark/>
          </w:tcPr>
          <w:p w14:paraId="025A6B8D"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141.000</w:t>
            </w:r>
          </w:p>
        </w:tc>
        <w:tc>
          <w:tcPr>
            <w:tcW w:w="1117" w:type="dxa"/>
            <w:tcBorders>
              <w:top w:val="nil"/>
              <w:left w:val="nil"/>
              <w:bottom w:val="nil"/>
              <w:right w:val="nil"/>
            </w:tcBorders>
            <w:shd w:val="clear" w:color="auto" w:fill="auto"/>
            <w:noWrap/>
            <w:hideMark/>
          </w:tcPr>
          <w:p w14:paraId="61DCA995"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134.000</w:t>
            </w:r>
          </w:p>
        </w:tc>
        <w:tc>
          <w:tcPr>
            <w:tcW w:w="1293" w:type="dxa"/>
            <w:tcBorders>
              <w:top w:val="nil"/>
              <w:left w:val="nil"/>
              <w:bottom w:val="nil"/>
              <w:right w:val="nil"/>
            </w:tcBorders>
            <w:shd w:val="clear" w:color="auto" w:fill="auto"/>
            <w:noWrap/>
            <w:hideMark/>
          </w:tcPr>
          <w:p w14:paraId="6962A8A8"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132.000</w:t>
            </w:r>
          </w:p>
        </w:tc>
        <w:tc>
          <w:tcPr>
            <w:tcW w:w="887" w:type="dxa"/>
            <w:tcBorders>
              <w:top w:val="nil"/>
              <w:left w:val="nil"/>
              <w:bottom w:val="nil"/>
              <w:right w:val="nil"/>
            </w:tcBorders>
            <w:shd w:val="clear" w:color="auto" w:fill="auto"/>
            <w:noWrap/>
            <w:hideMark/>
          </w:tcPr>
          <w:p w14:paraId="08ED195D"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98,51</w:t>
            </w:r>
          </w:p>
        </w:tc>
      </w:tr>
      <w:tr w:rsidR="00BB4A5C" w:rsidRPr="00BB4A5C" w14:paraId="58BBD232" w14:textId="77777777" w:rsidTr="00BB4A5C">
        <w:trPr>
          <w:trHeight w:val="240"/>
        </w:trPr>
        <w:tc>
          <w:tcPr>
            <w:tcW w:w="222" w:type="dxa"/>
            <w:tcBorders>
              <w:top w:val="nil"/>
              <w:left w:val="nil"/>
              <w:bottom w:val="nil"/>
              <w:right w:val="nil"/>
            </w:tcBorders>
            <w:shd w:val="clear" w:color="auto" w:fill="auto"/>
            <w:noWrap/>
            <w:hideMark/>
          </w:tcPr>
          <w:p w14:paraId="1DD2C5A9"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p>
        </w:tc>
        <w:tc>
          <w:tcPr>
            <w:tcW w:w="617" w:type="dxa"/>
            <w:tcBorders>
              <w:top w:val="nil"/>
              <w:left w:val="nil"/>
              <w:bottom w:val="nil"/>
              <w:right w:val="nil"/>
            </w:tcBorders>
            <w:shd w:val="clear" w:color="auto" w:fill="auto"/>
            <w:noWrap/>
            <w:hideMark/>
          </w:tcPr>
          <w:p w14:paraId="39F59A58"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38</w:t>
            </w:r>
          </w:p>
        </w:tc>
        <w:tc>
          <w:tcPr>
            <w:tcW w:w="5112" w:type="dxa"/>
            <w:tcBorders>
              <w:top w:val="nil"/>
              <w:left w:val="nil"/>
              <w:bottom w:val="nil"/>
              <w:right w:val="nil"/>
            </w:tcBorders>
            <w:shd w:val="clear" w:color="auto" w:fill="auto"/>
            <w:noWrap/>
            <w:hideMark/>
          </w:tcPr>
          <w:p w14:paraId="1E2EF36B"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Ostali rashodi</w:t>
            </w:r>
          </w:p>
        </w:tc>
        <w:tc>
          <w:tcPr>
            <w:tcW w:w="1420" w:type="dxa"/>
            <w:tcBorders>
              <w:top w:val="nil"/>
              <w:left w:val="nil"/>
              <w:bottom w:val="nil"/>
              <w:right w:val="nil"/>
            </w:tcBorders>
            <w:shd w:val="clear" w:color="auto" w:fill="auto"/>
            <w:noWrap/>
            <w:hideMark/>
          </w:tcPr>
          <w:p w14:paraId="0A3D145C"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141.000</w:t>
            </w:r>
          </w:p>
        </w:tc>
        <w:tc>
          <w:tcPr>
            <w:tcW w:w="1117" w:type="dxa"/>
            <w:tcBorders>
              <w:top w:val="nil"/>
              <w:left w:val="nil"/>
              <w:bottom w:val="nil"/>
              <w:right w:val="nil"/>
            </w:tcBorders>
            <w:shd w:val="clear" w:color="auto" w:fill="auto"/>
            <w:noWrap/>
            <w:hideMark/>
          </w:tcPr>
          <w:p w14:paraId="6442C1A5" w14:textId="21A554E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134.000</w:t>
            </w:r>
          </w:p>
        </w:tc>
        <w:tc>
          <w:tcPr>
            <w:tcW w:w="1293" w:type="dxa"/>
            <w:tcBorders>
              <w:top w:val="nil"/>
              <w:left w:val="nil"/>
              <w:bottom w:val="nil"/>
              <w:right w:val="nil"/>
            </w:tcBorders>
            <w:shd w:val="clear" w:color="auto" w:fill="auto"/>
            <w:noWrap/>
            <w:hideMark/>
          </w:tcPr>
          <w:p w14:paraId="700BC7EE"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132.000</w:t>
            </w:r>
          </w:p>
        </w:tc>
        <w:tc>
          <w:tcPr>
            <w:tcW w:w="887" w:type="dxa"/>
            <w:tcBorders>
              <w:top w:val="nil"/>
              <w:left w:val="nil"/>
              <w:bottom w:val="nil"/>
              <w:right w:val="nil"/>
            </w:tcBorders>
            <w:shd w:val="clear" w:color="auto" w:fill="auto"/>
            <w:noWrap/>
            <w:hideMark/>
          </w:tcPr>
          <w:p w14:paraId="0F01F25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98,51</w:t>
            </w:r>
          </w:p>
        </w:tc>
      </w:tr>
      <w:tr w:rsidR="00BB4A5C" w:rsidRPr="00BB4A5C" w14:paraId="1EE3AD38" w14:textId="77777777" w:rsidTr="00BB4A5C">
        <w:trPr>
          <w:trHeight w:val="240"/>
        </w:trPr>
        <w:tc>
          <w:tcPr>
            <w:tcW w:w="222" w:type="dxa"/>
            <w:tcBorders>
              <w:top w:val="nil"/>
              <w:left w:val="nil"/>
              <w:bottom w:val="nil"/>
              <w:right w:val="nil"/>
            </w:tcBorders>
            <w:shd w:val="clear" w:color="auto" w:fill="auto"/>
            <w:noWrap/>
            <w:hideMark/>
          </w:tcPr>
          <w:p w14:paraId="387B9E08"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796A78E3"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381</w:t>
            </w:r>
          </w:p>
        </w:tc>
        <w:tc>
          <w:tcPr>
            <w:tcW w:w="5112" w:type="dxa"/>
            <w:tcBorders>
              <w:top w:val="nil"/>
              <w:left w:val="nil"/>
              <w:bottom w:val="nil"/>
              <w:right w:val="nil"/>
            </w:tcBorders>
            <w:shd w:val="clear" w:color="auto" w:fill="auto"/>
            <w:noWrap/>
            <w:hideMark/>
          </w:tcPr>
          <w:p w14:paraId="04AC9075"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Tekuće donacije</w:t>
            </w:r>
          </w:p>
        </w:tc>
        <w:tc>
          <w:tcPr>
            <w:tcW w:w="1420" w:type="dxa"/>
            <w:tcBorders>
              <w:top w:val="nil"/>
              <w:left w:val="nil"/>
              <w:bottom w:val="nil"/>
              <w:right w:val="nil"/>
            </w:tcBorders>
            <w:shd w:val="clear" w:color="auto" w:fill="auto"/>
            <w:noWrap/>
            <w:hideMark/>
          </w:tcPr>
          <w:p w14:paraId="6B2E92D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141.000</w:t>
            </w:r>
          </w:p>
        </w:tc>
        <w:tc>
          <w:tcPr>
            <w:tcW w:w="1117" w:type="dxa"/>
            <w:tcBorders>
              <w:top w:val="nil"/>
              <w:left w:val="nil"/>
              <w:bottom w:val="nil"/>
              <w:right w:val="nil"/>
            </w:tcBorders>
            <w:shd w:val="clear" w:color="auto" w:fill="auto"/>
            <w:noWrap/>
            <w:hideMark/>
          </w:tcPr>
          <w:p w14:paraId="74C561F4" w14:textId="354A6ABD"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134.000</w:t>
            </w:r>
          </w:p>
        </w:tc>
        <w:tc>
          <w:tcPr>
            <w:tcW w:w="1293" w:type="dxa"/>
            <w:tcBorders>
              <w:top w:val="nil"/>
              <w:left w:val="nil"/>
              <w:bottom w:val="nil"/>
              <w:right w:val="nil"/>
            </w:tcBorders>
            <w:shd w:val="clear" w:color="auto" w:fill="auto"/>
            <w:noWrap/>
            <w:hideMark/>
          </w:tcPr>
          <w:p w14:paraId="534BD20A"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132.000</w:t>
            </w:r>
          </w:p>
        </w:tc>
        <w:tc>
          <w:tcPr>
            <w:tcW w:w="887" w:type="dxa"/>
            <w:tcBorders>
              <w:top w:val="nil"/>
              <w:left w:val="nil"/>
              <w:bottom w:val="nil"/>
              <w:right w:val="nil"/>
            </w:tcBorders>
            <w:shd w:val="clear" w:color="auto" w:fill="auto"/>
            <w:noWrap/>
            <w:hideMark/>
          </w:tcPr>
          <w:p w14:paraId="1EC5A1FA"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98,51</w:t>
            </w:r>
          </w:p>
        </w:tc>
      </w:tr>
      <w:tr w:rsidR="0015058E" w:rsidRPr="00BB4A5C" w14:paraId="19FFC453" w14:textId="77777777" w:rsidTr="0085162B">
        <w:trPr>
          <w:trHeight w:val="720"/>
        </w:trPr>
        <w:tc>
          <w:tcPr>
            <w:tcW w:w="5951" w:type="dxa"/>
            <w:gridSpan w:val="3"/>
            <w:tcBorders>
              <w:top w:val="single" w:sz="4" w:space="0" w:color="auto"/>
              <w:left w:val="nil"/>
              <w:bottom w:val="single" w:sz="4" w:space="0" w:color="auto"/>
              <w:right w:val="nil"/>
            </w:tcBorders>
            <w:shd w:val="clear" w:color="000000" w:fill="FFFFFF"/>
            <w:noWrap/>
            <w:vAlign w:val="center"/>
            <w:hideMark/>
          </w:tcPr>
          <w:p w14:paraId="187BF4B7" w14:textId="77777777" w:rsidR="0015058E" w:rsidRPr="00BB4A5C" w:rsidRDefault="0015058E"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lastRenderedPageBreak/>
              <w:t>Brojčana oznaka i naziv</w:t>
            </w:r>
          </w:p>
        </w:tc>
        <w:tc>
          <w:tcPr>
            <w:tcW w:w="1420" w:type="dxa"/>
            <w:tcBorders>
              <w:top w:val="single" w:sz="4" w:space="0" w:color="auto"/>
              <w:left w:val="nil"/>
              <w:bottom w:val="single" w:sz="4" w:space="0" w:color="auto"/>
              <w:right w:val="nil"/>
            </w:tcBorders>
            <w:shd w:val="clear" w:color="000000" w:fill="FFFFFF"/>
            <w:vAlign w:val="center"/>
            <w:hideMark/>
          </w:tcPr>
          <w:p w14:paraId="6667E260" w14:textId="77777777" w:rsidR="0015058E" w:rsidRDefault="0015058E"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xml:space="preserve">Izvorni </w:t>
            </w:r>
          </w:p>
          <w:p w14:paraId="3A646B2C" w14:textId="77777777" w:rsidR="0015058E" w:rsidRDefault="0015058E"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xml:space="preserve">plan za </w:t>
            </w:r>
          </w:p>
          <w:p w14:paraId="397038D9" w14:textId="77777777" w:rsidR="0015058E" w:rsidRPr="00BB4A5C" w:rsidRDefault="0015058E"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w:t>
            </w:r>
            <w:r w:rsidRPr="00BB4A5C">
              <w:rPr>
                <w:rFonts w:ascii="Arial" w:eastAsia="Times New Roman" w:hAnsi="Arial" w:cs="Arial"/>
                <w:color w:val="000000"/>
                <w:sz w:val="18"/>
                <w:szCs w:val="18"/>
                <w:lang w:eastAsia="hr-HR"/>
              </w:rPr>
              <w:t>020</w:t>
            </w:r>
          </w:p>
        </w:tc>
        <w:tc>
          <w:tcPr>
            <w:tcW w:w="1117" w:type="dxa"/>
            <w:tcBorders>
              <w:top w:val="single" w:sz="4" w:space="0" w:color="auto"/>
              <w:left w:val="nil"/>
              <w:bottom w:val="single" w:sz="4" w:space="0" w:color="auto"/>
              <w:right w:val="nil"/>
            </w:tcBorders>
            <w:shd w:val="clear" w:color="000000" w:fill="FFFFFF"/>
            <w:vAlign w:val="center"/>
            <w:hideMark/>
          </w:tcPr>
          <w:p w14:paraId="2141A9B6" w14:textId="77777777" w:rsidR="0015058E" w:rsidRPr="00BB4A5C" w:rsidRDefault="0015058E"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Tekući plan za</w:t>
            </w:r>
            <w:r w:rsidRPr="00BB4A5C">
              <w:rPr>
                <w:rFonts w:ascii="Arial" w:eastAsia="Times New Roman" w:hAnsi="Arial" w:cs="Arial"/>
                <w:color w:val="000000"/>
                <w:sz w:val="18"/>
                <w:szCs w:val="18"/>
                <w:lang w:eastAsia="hr-HR"/>
              </w:rPr>
              <w:t xml:space="preserve"> 2020</w:t>
            </w:r>
          </w:p>
        </w:tc>
        <w:tc>
          <w:tcPr>
            <w:tcW w:w="1293" w:type="dxa"/>
            <w:tcBorders>
              <w:top w:val="single" w:sz="4" w:space="0" w:color="auto"/>
              <w:left w:val="nil"/>
              <w:bottom w:val="single" w:sz="4" w:space="0" w:color="auto"/>
              <w:right w:val="nil"/>
            </w:tcBorders>
            <w:shd w:val="clear" w:color="000000" w:fill="FFFFFF"/>
            <w:vAlign w:val="center"/>
            <w:hideMark/>
          </w:tcPr>
          <w:p w14:paraId="6F186C87" w14:textId="77777777" w:rsidR="0015058E" w:rsidRDefault="0015058E"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Ostvarenje/</w:t>
            </w:r>
          </w:p>
          <w:p w14:paraId="170866D7" w14:textId="77777777" w:rsidR="0015058E" w:rsidRDefault="0015058E"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izvršenje</w:t>
            </w:r>
          </w:p>
          <w:p w14:paraId="385DF9E2" w14:textId="77777777" w:rsidR="0015058E" w:rsidRPr="00BB4A5C" w:rsidRDefault="0015058E" w:rsidP="0085162B">
            <w:pPr>
              <w:spacing w:after="0" w:line="240" w:lineRule="auto"/>
              <w:jc w:val="center"/>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2020</w:t>
            </w:r>
          </w:p>
        </w:tc>
        <w:tc>
          <w:tcPr>
            <w:tcW w:w="887" w:type="dxa"/>
            <w:tcBorders>
              <w:top w:val="single" w:sz="4" w:space="0" w:color="auto"/>
              <w:left w:val="nil"/>
              <w:bottom w:val="single" w:sz="4" w:space="0" w:color="auto"/>
              <w:right w:val="nil"/>
            </w:tcBorders>
            <w:shd w:val="clear" w:color="000000" w:fill="FFFFFF"/>
            <w:vAlign w:val="center"/>
            <w:hideMark/>
          </w:tcPr>
          <w:p w14:paraId="08481A4A" w14:textId="77777777" w:rsidR="0015058E" w:rsidRDefault="0015058E"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Indeks</w:t>
            </w:r>
          </w:p>
          <w:p w14:paraId="51252B6D" w14:textId="77777777" w:rsidR="0015058E" w:rsidRPr="00BB4A5C" w:rsidRDefault="0015058E" w:rsidP="0085162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4/3</w:t>
            </w:r>
          </w:p>
        </w:tc>
      </w:tr>
      <w:tr w:rsidR="0015058E" w:rsidRPr="00BB4A5C" w14:paraId="25C7DC55" w14:textId="77777777" w:rsidTr="0085162B">
        <w:trPr>
          <w:trHeight w:val="240"/>
        </w:trPr>
        <w:tc>
          <w:tcPr>
            <w:tcW w:w="5951" w:type="dxa"/>
            <w:gridSpan w:val="3"/>
            <w:tcBorders>
              <w:top w:val="single" w:sz="4" w:space="0" w:color="auto"/>
              <w:left w:val="nil"/>
              <w:bottom w:val="single" w:sz="4" w:space="0" w:color="auto"/>
              <w:right w:val="nil"/>
            </w:tcBorders>
            <w:shd w:val="clear" w:color="000000" w:fill="FFFFFF"/>
            <w:noWrap/>
            <w:hideMark/>
          </w:tcPr>
          <w:p w14:paraId="041B61D3" w14:textId="77777777" w:rsidR="0015058E" w:rsidRPr="00BB4A5C" w:rsidRDefault="0015058E" w:rsidP="0085162B">
            <w:pPr>
              <w:spacing w:after="0" w:line="240" w:lineRule="auto"/>
              <w:jc w:val="center"/>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w:t>
            </w:r>
          </w:p>
        </w:tc>
        <w:tc>
          <w:tcPr>
            <w:tcW w:w="1420" w:type="dxa"/>
            <w:tcBorders>
              <w:top w:val="single" w:sz="4" w:space="0" w:color="auto"/>
              <w:left w:val="nil"/>
              <w:bottom w:val="single" w:sz="4" w:space="0" w:color="auto"/>
              <w:right w:val="nil"/>
            </w:tcBorders>
            <w:shd w:val="clear" w:color="000000" w:fill="FFFFFF"/>
            <w:hideMark/>
          </w:tcPr>
          <w:p w14:paraId="29847B93" w14:textId="77777777" w:rsidR="0015058E" w:rsidRPr="00BB4A5C" w:rsidRDefault="0015058E" w:rsidP="0085162B">
            <w:pPr>
              <w:spacing w:after="0" w:line="240" w:lineRule="auto"/>
              <w:jc w:val="center"/>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w:t>
            </w:r>
          </w:p>
        </w:tc>
        <w:tc>
          <w:tcPr>
            <w:tcW w:w="1117" w:type="dxa"/>
            <w:tcBorders>
              <w:top w:val="single" w:sz="4" w:space="0" w:color="auto"/>
              <w:left w:val="nil"/>
              <w:bottom w:val="single" w:sz="4" w:space="0" w:color="auto"/>
              <w:right w:val="nil"/>
            </w:tcBorders>
            <w:shd w:val="clear" w:color="000000" w:fill="FFFFFF"/>
            <w:hideMark/>
          </w:tcPr>
          <w:p w14:paraId="5A85786A" w14:textId="77777777" w:rsidR="0015058E" w:rsidRPr="00BB4A5C" w:rsidRDefault="0015058E" w:rsidP="0085162B">
            <w:pPr>
              <w:spacing w:after="0" w:line="240" w:lineRule="auto"/>
              <w:jc w:val="center"/>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w:t>
            </w:r>
          </w:p>
        </w:tc>
        <w:tc>
          <w:tcPr>
            <w:tcW w:w="1293" w:type="dxa"/>
            <w:tcBorders>
              <w:top w:val="single" w:sz="4" w:space="0" w:color="auto"/>
              <w:left w:val="nil"/>
              <w:bottom w:val="single" w:sz="4" w:space="0" w:color="auto"/>
              <w:right w:val="nil"/>
            </w:tcBorders>
            <w:shd w:val="clear" w:color="000000" w:fill="FFFFFF"/>
            <w:hideMark/>
          </w:tcPr>
          <w:p w14:paraId="4D695552" w14:textId="77777777" w:rsidR="0015058E" w:rsidRPr="00BB4A5C" w:rsidRDefault="0015058E" w:rsidP="0085162B">
            <w:pPr>
              <w:spacing w:after="0" w:line="240" w:lineRule="auto"/>
              <w:jc w:val="center"/>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4</w:t>
            </w:r>
          </w:p>
        </w:tc>
        <w:tc>
          <w:tcPr>
            <w:tcW w:w="887" w:type="dxa"/>
            <w:tcBorders>
              <w:top w:val="single" w:sz="4" w:space="0" w:color="auto"/>
              <w:left w:val="nil"/>
              <w:bottom w:val="single" w:sz="4" w:space="0" w:color="auto"/>
              <w:right w:val="nil"/>
            </w:tcBorders>
            <w:shd w:val="clear" w:color="000000" w:fill="FFFFFF"/>
            <w:noWrap/>
            <w:hideMark/>
          </w:tcPr>
          <w:p w14:paraId="5CFB0A52" w14:textId="77777777" w:rsidR="0015058E" w:rsidRPr="00BB4A5C" w:rsidRDefault="0015058E" w:rsidP="0085162B">
            <w:pPr>
              <w:spacing w:after="0" w:line="240" w:lineRule="auto"/>
              <w:jc w:val="center"/>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5</w:t>
            </w:r>
          </w:p>
        </w:tc>
      </w:tr>
      <w:tr w:rsidR="00BB4A5C" w:rsidRPr="00BB4A5C" w14:paraId="5919BC7D" w14:textId="77777777" w:rsidTr="00BB4A5C">
        <w:trPr>
          <w:trHeight w:val="240"/>
        </w:trPr>
        <w:tc>
          <w:tcPr>
            <w:tcW w:w="222" w:type="dxa"/>
            <w:tcBorders>
              <w:top w:val="nil"/>
              <w:left w:val="nil"/>
              <w:bottom w:val="nil"/>
              <w:right w:val="nil"/>
            </w:tcBorders>
            <w:shd w:val="clear" w:color="auto" w:fill="auto"/>
            <w:noWrap/>
            <w:hideMark/>
          </w:tcPr>
          <w:p w14:paraId="1F78F611"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7E84B0E8"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3811</w:t>
            </w:r>
          </w:p>
        </w:tc>
        <w:tc>
          <w:tcPr>
            <w:tcW w:w="5112" w:type="dxa"/>
            <w:tcBorders>
              <w:top w:val="nil"/>
              <w:left w:val="nil"/>
              <w:bottom w:val="nil"/>
              <w:right w:val="nil"/>
            </w:tcBorders>
            <w:shd w:val="clear" w:color="auto" w:fill="auto"/>
            <w:noWrap/>
            <w:hideMark/>
          </w:tcPr>
          <w:p w14:paraId="4383A01A"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Tekuće donacije u novcu</w:t>
            </w:r>
          </w:p>
        </w:tc>
        <w:tc>
          <w:tcPr>
            <w:tcW w:w="1420" w:type="dxa"/>
            <w:tcBorders>
              <w:top w:val="nil"/>
              <w:left w:val="nil"/>
              <w:bottom w:val="nil"/>
              <w:right w:val="nil"/>
            </w:tcBorders>
            <w:shd w:val="clear" w:color="auto" w:fill="auto"/>
            <w:noWrap/>
            <w:hideMark/>
          </w:tcPr>
          <w:p w14:paraId="2BA1EDF9" w14:textId="77777777" w:rsidR="00BB4A5C" w:rsidRPr="00BB4A5C" w:rsidRDefault="00BB4A5C" w:rsidP="00BB4A5C">
            <w:pPr>
              <w:spacing w:after="0" w:line="240" w:lineRule="auto"/>
              <w:rPr>
                <w:rFonts w:ascii="Arial" w:eastAsia="Times New Roman" w:hAnsi="Arial" w:cs="Arial"/>
                <w:color w:val="000000"/>
                <w:sz w:val="18"/>
                <w:szCs w:val="18"/>
                <w:lang w:eastAsia="hr-HR"/>
              </w:rPr>
            </w:pPr>
          </w:p>
        </w:tc>
        <w:tc>
          <w:tcPr>
            <w:tcW w:w="1117" w:type="dxa"/>
            <w:tcBorders>
              <w:top w:val="nil"/>
              <w:left w:val="nil"/>
              <w:bottom w:val="nil"/>
              <w:right w:val="nil"/>
            </w:tcBorders>
            <w:shd w:val="clear" w:color="auto" w:fill="auto"/>
            <w:noWrap/>
            <w:hideMark/>
          </w:tcPr>
          <w:p w14:paraId="7E332BD7"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0C25D4C4"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132.000</w:t>
            </w:r>
          </w:p>
        </w:tc>
        <w:tc>
          <w:tcPr>
            <w:tcW w:w="887" w:type="dxa"/>
            <w:tcBorders>
              <w:top w:val="nil"/>
              <w:left w:val="nil"/>
              <w:bottom w:val="nil"/>
              <w:right w:val="nil"/>
            </w:tcBorders>
            <w:shd w:val="clear" w:color="auto" w:fill="auto"/>
            <w:noWrap/>
            <w:hideMark/>
          </w:tcPr>
          <w:p w14:paraId="226007D8"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79B1FCE7" w14:textId="77777777" w:rsidTr="00BB4A5C">
        <w:trPr>
          <w:trHeight w:val="240"/>
        </w:trPr>
        <w:tc>
          <w:tcPr>
            <w:tcW w:w="5951" w:type="dxa"/>
            <w:gridSpan w:val="3"/>
            <w:tcBorders>
              <w:top w:val="nil"/>
              <w:left w:val="nil"/>
              <w:bottom w:val="nil"/>
              <w:right w:val="nil"/>
            </w:tcBorders>
            <w:shd w:val="clear" w:color="000000" w:fill="FFFF00"/>
            <w:hideMark/>
          </w:tcPr>
          <w:p w14:paraId="4B60EB24"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Aktivnost: A102102  Razvoj civilne zaštite</w:t>
            </w:r>
          </w:p>
        </w:tc>
        <w:tc>
          <w:tcPr>
            <w:tcW w:w="1420" w:type="dxa"/>
            <w:tcBorders>
              <w:top w:val="nil"/>
              <w:left w:val="nil"/>
              <w:bottom w:val="nil"/>
              <w:right w:val="nil"/>
            </w:tcBorders>
            <w:shd w:val="clear" w:color="000000" w:fill="FFFF00"/>
            <w:noWrap/>
            <w:hideMark/>
          </w:tcPr>
          <w:p w14:paraId="602994D9"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38.000</w:t>
            </w:r>
          </w:p>
        </w:tc>
        <w:tc>
          <w:tcPr>
            <w:tcW w:w="1117" w:type="dxa"/>
            <w:tcBorders>
              <w:top w:val="nil"/>
              <w:left w:val="nil"/>
              <w:bottom w:val="nil"/>
              <w:right w:val="nil"/>
            </w:tcBorders>
            <w:shd w:val="clear" w:color="000000" w:fill="FFFF00"/>
            <w:noWrap/>
            <w:hideMark/>
          </w:tcPr>
          <w:p w14:paraId="364041B1"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38.000</w:t>
            </w:r>
          </w:p>
        </w:tc>
        <w:tc>
          <w:tcPr>
            <w:tcW w:w="1293" w:type="dxa"/>
            <w:tcBorders>
              <w:top w:val="nil"/>
              <w:left w:val="nil"/>
              <w:bottom w:val="nil"/>
              <w:right w:val="nil"/>
            </w:tcBorders>
            <w:shd w:val="clear" w:color="000000" w:fill="FFFF00"/>
            <w:noWrap/>
            <w:hideMark/>
          </w:tcPr>
          <w:p w14:paraId="5A24FC9D"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 </w:t>
            </w:r>
          </w:p>
        </w:tc>
        <w:tc>
          <w:tcPr>
            <w:tcW w:w="887" w:type="dxa"/>
            <w:tcBorders>
              <w:top w:val="nil"/>
              <w:left w:val="nil"/>
              <w:bottom w:val="nil"/>
              <w:right w:val="nil"/>
            </w:tcBorders>
            <w:shd w:val="clear" w:color="000000" w:fill="FFFF00"/>
            <w:noWrap/>
            <w:hideMark/>
          </w:tcPr>
          <w:p w14:paraId="57FC00A7"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 </w:t>
            </w:r>
          </w:p>
        </w:tc>
      </w:tr>
      <w:tr w:rsidR="00BB4A5C" w:rsidRPr="00BB4A5C" w14:paraId="11F15F26" w14:textId="77777777" w:rsidTr="00BB4A5C">
        <w:trPr>
          <w:trHeight w:val="240"/>
        </w:trPr>
        <w:tc>
          <w:tcPr>
            <w:tcW w:w="5951" w:type="dxa"/>
            <w:gridSpan w:val="3"/>
            <w:tcBorders>
              <w:top w:val="nil"/>
              <w:left w:val="nil"/>
              <w:bottom w:val="nil"/>
              <w:right w:val="nil"/>
            </w:tcBorders>
            <w:shd w:val="clear" w:color="auto" w:fill="auto"/>
            <w:hideMark/>
          </w:tcPr>
          <w:p w14:paraId="3C401BE2" w14:textId="77777777" w:rsidR="00BB4A5C" w:rsidRPr="00BB4A5C" w:rsidRDefault="00BB4A5C" w:rsidP="00BB4A5C">
            <w:pPr>
              <w:spacing w:after="0" w:line="240" w:lineRule="auto"/>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Izvor financiranja: 11  Opći prihodi i primici</w:t>
            </w:r>
          </w:p>
        </w:tc>
        <w:tc>
          <w:tcPr>
            <w:tcW w:w="1420" w:type="dxa"/>
            <w:tcBorders>
              <w:top w:val="nil"/>
              <w:left w:val="nil"/>
              <w:bottom w:val="nil"/>
              <w:right w:val="nil"/>
            </w:tcBorders>
            <w:shd w:val="clear" w:color="auto" w:fill="auto"/>
            <w:noWrap/>
            <w:hideMark/>
          </w:tcPr>
          <w:p w14:paraId="027A9196"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38.000</w:t>
            </w:r>
          </w:p>
        </w:tc>
        <w:tc>
          <w:tcPr>
            <w:tcW w:w="1117" w:type="dxa"/>
            <w:tcBorders>
              <w:top w:val="nil"/>
              <w:left w:val="nil"/>
              <w:bottom w:val="nil"/>
              <w:right w:val="nil"/>
            </w:tcBorders>
            <w:shd w:val="clear" w:color="auto" w:fill="auto"/>
            <w:noWrap/>
            <w:hideMark/>
          </w:tcPr>
          <w:p w14:paraId="332FCADC"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38.000</w:t>
            </w:r>
          </w:p>
        </w:tc>
        <w:tc>
          <w:tcPr>
            <w:tcW w:w="1293" w:type="dxa"/>
            <w:tcBorders>
              <w:top w:val="nil"/>
              <w:left w:val="nil"/>
              <w:bottom w:val="nil"/>
              <w:right w:val="nil"/>
            </w:tcBorders>
            <w:shd w:val="clear" w:color="auto" w:fill="auto"/>
            <w:noWrap/>
            <w:hideMark/>
          </w:tcPr>
          <w:p w14:paraId="4B862993"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p>
        </w:tc>
        <w:tc>
          <w:tcPr>
            <w:tcW w:w="887" w:type="dxa"/>
            <w:tcBorders>
              <w:top w:val="nil"/>
              <w:left w:val="nil"/>
              <w:bottom w:val="nil"/>
              <w:right w:val="nil"/>
            </w:tcBorders>
            <w:shd w:val="clear" w:color="auto" w:fill="auto"/>
            <w:noWrap/>
            <w:hideMark/>
          </w:tcPr>
          <w:p w14:paraId="74F5BA1A"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r>
      <w:tr w:rsidR="00BB4A5C" w:rsidRPr="00BB4A5C" w14:paraId="18B411C0" w14:textId="77777777" w:rsidTr="00BB4A5C">
        <w:trPr>
          <w:trHeight w:val="240"/>
        </w:trPr>
        <w:tc>
          <w:tcPr>
            <w:tcW w:w="222" w:type="dxa"/>
            <w:tcBorders>
              <w:top w:val="nil"/>
              <w:left w:val="nil"/>
              <w:bottom w:val="nil"/>
              <w:right w:val="nil"/>
            </w:tcBorders>
            <w:shd w:val="clear" w:color="auto" w:fill="auto"/>
            <w:noWrap/>
            <w:hideMark/>
          </w:tcPr>
          <w:p w14:paraId="73DBF743"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bottom w:val="nil"/>
              <w:right w:val="nil"/>
            </w:tcBorders>
            <w:shd w:val="clear" w:color="auto" w:fill="auto"/>
            <w:noWrap/>
            <w:hideMark/>
          </w:tcPr>
          <w:p w14:paraId="58A9C9F6"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w:t>
            </w:r>
          </w:p>
        </w:tc>
        <w:tc>
          <w:tcPr>
            <w:tcW w:w="5112" w:type="dxa"/>
            <w:tcBorders>
              <w:top w:val="nil"/>
              <w:left w:val="nil"/>
              <w:bottom w:val="nil"/>
              <w:right w:val="nil"/>
            </w:tcBorders>
            <w:shd w:val="clear" w:color="auto" w:fill="auto"/>
            <w:noWrap/>
            <w:hideMark/>
          </w:tcPr>
          <w:p w14:paraId="04B5CFB1"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Materijalni rashodi</w:t>
            </w:r>
          </w:p>
        </w:tc>
        <w:tc>
          <w:tcPr>
            <w:tcW w:w="1420" w:type="dxa"/>
            <w:tcBorders>
              <w:top w:val="nil"/>
              <w:left w:val="nil"/>
              <w:bottom w:val="nil"/>
              <w:right w:val="nil"/>
            </w:tcBorders>
            <w:shd w:val="clear" w:color="auto" w:fill="auto"/>
            <w:noWrap/>
            <w:hideMark/>
          </w:tcPr>
          <w:p w14:paraId="4DED6D4D"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38.000</w:t>
            </w:r>
          </w:p>
        </w:tc>
        <w:tc>
          <w:tcPr>
            <w:tcW w:w="1117" w:type="dxa"/>
            <w:tcBorders>
              <w:top w:val="nil"/>
              <w:left w:val="nil"/>
              <w:bottom w:val="nil"/>
              <w:right w:val="nil"/>
            </w:tcBorders>
            <w:shd w:val="clear" w:color="auto" w:fill="auto"/>
            <w:noWrap/>
            <w:hideMark/>
          </w:tcPr>
          <w:p w14:paraId="2886FF10"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38.000</w:t>
            </w:r>
          </w:p>
        </w:tc>
        <w:tc>
          <w:tcPr>
            <w:tcW w:w="1293" w:type="dxa"/>
            <w:tcBorders>
              <w:top w:val="nil"/>
              <w:left w:val="nil"/>
              <w:bottom w:val="nil"/>
              <w:right w:val="nil"/>
            </w:tcBorders>
            <w:shd w:val="clear" w:color="auto" w:fill="auto"/>
            <w:noWrap/>
            <w:hideMark/>
          </w:tcPr>
          <w:p w14:paraId="5DF3C55A"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887" w:type="dxa"/>
            <w:tcBorders>
              <w:top w:val="nil"/>
              <w:left w:val="nil"/>
              <w:bottom w:val="nil"/>
              <w:right w:val="nil"/>
            </w:tcBorders>
            <w:shd w:val="clear" w:color="auto" w:fill="auto"/>
            <w:noWrap/>
            <w:hideMark/>
          </w:tcPr>
          <w:p w14:paraId="6BE704E7"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r>
      <w:tr w:rsidR="00BB4A5C" w:rsidRPr="00BB4A5C" w14:paraId="10AA2EC8" w14:textId="77777777" w:rsidTr="00BB4A5C">
        <w:trPr>
          <w:trHeight w:val="240"/>
        </w:trPr>
        <w:tc>
          <w:tcPr>
            <w:tcW w:w="222" w:type="dxa"/>
            <w:tcBorders>
              <w:top w:val="nil"/>
              <w:left w:val="nil"/>
              <w:bottom w:val="nil"/>
              <w:right w:val="nil"/>
            </w:tcBorders>
            <w:shd w:val="clear" w:color="auto" w:fill="auto"/>
            <w:noWrap/>
            <w:hideMark/>
          </w:tcPr>
          <w:p w14:paraId="4F19A1BB"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bottom w:val="nil"/>
              <w:right w:val="nil"/>
            </w:tcBorders>
            <w:shd w:val="clear" w:color="auto" w:fill="auto"/>
            <w:noWrap/>
            <w:hideMark/>
          </w:tcPr>
          <w:p w14:paraId="255E5881"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322</w:t>
            </w:r>
          </w:p>
        </w:tc>
        <w:tc>
          <w:tcPr>
            <w:tcW w:w="5112" w:type="dxa"/>
            <w:tcBorders>
              <w:top w:val="nil"/>
              <w:left w:val="nil"/>
              <w:bottom w:val="nil"/>
              <w:right w:val="nil"/>
            </w:tcBorders>
            <w:shd w:val="clear" w:color="auto" w:fill="auto"/>
            <w:noWrap/>
            <w:hideMark/>
          </w:tcPr>
          <w:p w14:paraId="2F7610F9"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Rashodi za materijal i energiju</w:t>
            </w:r>
          </w:p>
        </w:tc>
        <w:tc>
          <w:tcPr>
            <w:tcW w:w="1420" w:type="dxa"/>
            <w:tcBorders>
              <w:top w:val="nil"/>
              <w:left w:val="nil"/>
              <w:bottom w:val="nil"/>
              <w:right w:val="nil"/>
            </w:tcBorders>
            <w:shd w:val="clear" w:color="auto" w:fill="auto"/>
            <w:noWrap/>
            <w:hideMark/>
          </w:tcPr>
          <w:p w14:paraId="5F75FE91"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10.000</w:t>
            </w:r>
          </w:p>
        </w:tc>
        <w:tc>
          <w:tcPr>
            <w:tcW w:w="1117" w:type="dxa"/>
            <w:tcBorders>
              <w:top w:val="nil"/>
              <w:left w:val="nil"/>
              <w:bottom w:val="nil"/>
              <w:right w:val="nil"/>
            </w:tcBorders>
            <w:shd w:val="clear" w:color="auto" w:fill="auto"/>
            <w:noWrap/>
            <w:hideMark/>
          </w:tcPr>
          <w:p w14:paraId="4CB3DFE9"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10.000</w:t>
            </w:r>
          </w:p>
        </w:tc>
        <w:tc>
          <w:tcPr>
            <w:tcW w:w="1293" w:type="dxa"/>
            <w:tcBorders>
              <w:top w:val="nil"/>
              <w:left w:val="nil"/>
              <w:bottom w:val="nil"/>
              <w:right w:val="nil"/>
            </w:tcBorders>
            <w:shd w:val="clear" w:color="auto" w:fill="auto"/>
            <w:noWrap/>
            <w:hideMark/>
          </w:tcPr>
          <w:p w14:paraId="2BA1C251"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887" w:type="dxa"/>
            <w:tcBorders>
              <w:top w:val="nil"/>
              <w:left w:val="nil"/>
              <w:bottom w:val="nil"/>
              <w:right w:val="nil"/>
            </w:tcBorders>
            <w:shd w:val="clear" w:color="auto" w:fill="auto"/>
            <w:noWrap/>
            <w:hideMark/>
          </w:tcPr>
          <w:p w14:paraId="77A85AA4"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r>
      <w:tr w:rsidR="00BB4A5C" w:rsidRPr="00BB4A5C" w14:paraId="67EE5915" w14:textId="77777777" w:rsidTr="00BB4A5C">
        <w:trPr>
          <w:trHeight w:val="240"/>
        </w:trPr>
        <w:tc>
          <w:tcPr>
            <w:tcW w:w="222" w:type="dxa"/>
            <w:tcBorders>
              <w:top w:val="nil"/>
              <w:left w:val="nil"/>
              <w:bottom w:val="nil"/>
              <w:right w:val="nil"/>
            </w:tcBorders>
            <w:shd w:val="clear" w:color="auto" w:fill="auto"/>
            <w:noWrap/>
            <w:hideMark/>
          </w:tcPr>
          <w:p w14:paraId="6BD16307"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bottom w:val="nil"/>
              <w:right w:val="nil"/>
            </w:tcBorders>
            <w:shd w:val="clear" w:color="auto" w:fill="auto"/>
            <w:noWrap/>
            <w:hideMark/>
          </w:tcPr>
          <w:p w14:paraId="5AD10278"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323</w:t>
            </w:r>
          </w:p>
        </w:tc>
        <w:tc>
          <w:tcPr>
            <w:tcW w:w="5112" w:type="dxa"/>
            <w:tcBorders>
              <w:top w:val="nil"/>
              <w:left w:val="nil"/>
              <w:bottom w:val="nil"/>
              <w:right w:val="nil"/>
            </w:tcBorders>
            <w:shd w:val="clear" w:color="auto" w:fill="auto"/>
            <w:noWrap/>
            <w:hideMark/>
          </w:tcPr>
          <w:p w14:paraId="1F58AA69"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Rashodi za usluge</w:t>
            </w:r>
          </w:p>
        </w:tc>
        <w:tc>
          <w:tcPr>
            <w:tcW w:w="1420" w:type="dxa"/>
            <w:tcBorders>
              <w:top w:val="nil"/>
              <w:left w:val="nil"/>
              <w:bottom w:val="nil"/>
              <w:right w:val="nil"/>
            </w:tcBorders>
            <w:shd w:val="clear" w:color="auto" w:fill="auto"/>
            <w:noWrap/>
            <w:hideMark/>
          </w:tcPr>
          <w:p w14:paraId="278E3871"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28.000</w:t>
            </w:r>
          </w:p>
        </w:tc>
        <w:tc>
          <w:tcPr>
            <w:tcW w:w="1117" w:type="dxa"/>
            <w:tcBorders>
              <w:top w:val="nil"/>
              <w:left w:val="nil"/>
              <w:bottom w:val="nil"/>
              <w:right w:val="nil"/>
            </w:tcBorders>
            <w:shd w:val="clear" w:color="auto" w:fill="auto"/>
            <w:noWrap/>
            <w:hideMark/>
          </w:tcPr>
          <w:p w14:paraId="161806A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28.000</w:t>
            </w:r>
          </w:p>
        </w:tc>
        <w:tc>
          <w:tcPr>
            <w:tcW w:w="1293" w:type="dxa"/>
            <w:tcBorders>
              <w:top w:val="nil"/>
              <w:left w:val="nil"/>
              <w:bottom w:val="nil"/>
              <w:right w:val="nil"/>
            </w:tcBorders>
            <w:shd w:val="clear" w:color="auto" w:fill="auto"/>
            <w:noWrap/>
            <w:hideMark/>
          </w:tcPr>
          <w:p w14:paraId="32C489C4"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887" w:type="dxa"/>
            <w:tcBorders>
              <w:top w:val="nil"/>
              <w:left w:val="nil"/>
              <w:bottom w:val="nil"/>
              <w:right w:val="nil"/>
            </w:tcBorders>
            <w:shd w:val="clear" w:color="auto" w:fill="auto"/>
            <w:noWrap/>
            <w:hideMark/>
          </w:tcPr>
          <w:p w14:paraId="38E5EE28"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r>
      <w:tr w:rsidR="00BB4A5C" w:rsidRPr="00BB4A5C" w14:paraId="1DBDF56E" w14:textId="77777777" w:rsidTr="00BB4A5C">
        <w:trPr>
          <w:trHeight w:val="240"/>
        </w:trPr>
        <w:tc>
          <w:tcPr>
            <w:tcW w:w="5951" w:type="dxa"/>
            <w:gridSpan w:val="3"/>
            <w:tcBorders>
              <w:top w:val="nil"/>
              <w:left w:val="nil"/>
              <w:bottom w:val="nil"/>
              <w:right w:val="nil"/>
            </w:tcBorders>
            <w:shd w:val="clear" w:color="000000" w:fill="FFFF00"/>
            <w:hideMark/>
          </w:tcPr>
          <w:p w14:paraId="3DDC71B1"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Aktivnost: A102103  Sufinanciranje Hrvatske gorske službe spašavanja</w:t>
            </w:r>
          </w:p>
        </w:tc>
        <w:tc>
          <w:tcPr>
            <w:tcW w:w="1420" w:type="dxa"/>
            <w:tcBorders>
              <w:top w:val="nil"/>
              <w:left w:val="nil"/>
              <w:bottom w:val="nil"/>
              <w:right w:val="nil"/>
            </w:tcBorders>
            <w:shd w:val="clear" w:color="000000" w:fill="FFFF00"/>
            <w:noWrap/>
            <w:hideMark/>
          </w:tcPr>
          <w:p w14:paraId="4D025ED4"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6.000</w:t>
            </w:r>
          </w:p>
        </w:tc>
        <w:tc>
          <w:tcPr>
            <w:tcW w:w="1117" w:type="dxa"/>
            <w:tcBorders>
              <w:top w:val="nil"/>
              <w:left w:val="nil"/>
              <w:bottom w:val="nil"/>
              <w:right w:val="nil"/>
            </w:tcBorders>
            <w:shd w:val="clear" w:color="000000" w:fill="FFFF00"/>
            <w:noWrap/>
            <w:hideMark/>
          </w:tcPr>
          <w:p w14:paraId="6EFCC873"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6.000</w:t>
            </w:r>
          </w:p>
        </w:tc>
        <w:tc>
          <w:tcPr>
            <w:tcW w:w="1293" w:type="dxa"/>
            <w:tcBorders>
              <w:top w:val="nil"/>
              <w:left w:val="nil"/>
              <w:bottom w:val="nil"/>
              <w:right w:val="nil"/>
            </w:tcBorders>
            <w:shd w:val="clear" w:color="000000" w:fill="FFFF00"/>
            <w:noWrap/>
            <w:hideMark/>
          </w:tcPr>
          <w:p w14:paraId="72A2D105"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6.000</w:t>
            </w:r>
          </w:p>
        </w:tc>
        <w:tc>
          <w:tcPr>
            <w:tcW w:w="887" w:type="dxa"/>
            <w:tcBorders>
              <w:top w:val="nil"/>
              <w:left w:val="nil"/>
              <w:bottom w:val="nil"/>
              <w:right w:val="nil"/>
            </w:tcBorders>
            <w:shd w:val="clear" w:color="000000" w:fill="FFFF00"/>
            <w:noWrap/>
            <w:hideMark/>
          </w:tcPr>
          <w:p w14:paraId="6B39A6B9"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100,00</w:t>
            </w:r>
          </w:p>
        </w:tc>
      </w:tr>
      <w:tr w:rsidR="00BB4A5C" w:rsidRPr="00BB4A5C" w14:paraId="63E62F56" w14:textId="77777777" w:rsidTr="00BB4A5C">
        <w:trPr>
          <w:trHeight w:val="240"/>
        </w:trPr>
        <w:tc>
          <w:tcPr>
            <w:tcW w:w="5951" w:type="dxa"/>
            <w:gridSpan w:val="3"/>
            <w:tcBorders>
              <w:top w:val="nil"/>
              <w:left w:val="nil"/>
              <w:bottom w:val="nil"/>
              <w:right w:val="nil"/>
            </w:tcBorders>
            <w:shd w:val="clear" w:color="auto" w:fill="auto"/>
            <w:hideMark/>
          </w:tcPr>
          <w:p w14:paraId="1B7D37EF" w14:textId="77777777" w:rsidR="00BB4A5C" w:rsidRPr="00BB4A5C" w:rsidRDefault="00BB4A5C" w:rsidP="00BB4A5C">
            <w:pPr>
              <w:spacing w:after="0" w:line="240" w:lineRule="auto"/>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Izvor financiranja: 11  Opći prihodi i primici</w:t>
            </w:r>
          </w:p>
        </w:tc>
        <w:tc>
          <w:tcPr>
            <w:tcW w:w="1420" w:type="dxa"/>
            <w:tcBorders>
              <w:top w:val="nil"/>
              <w:left w:val="nil"/>
              <w:bottom w:val="nil"/>
              <w:right w:val="nil"/>
            </w:tcBorders>
            <w:shd w:val="clear" w:color="auto" w:fill="auto"/>
            <w:noWrap/>
            <w:hideMark/>
          </w:tcPr>
          <w:p w14:paraId="2DD77D6E"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6.000</w:t>
            </w:r>
          </w:p>
        </w:tc>
        <w:tc>
          <w:tcPr>
            <w:tcW w:w="1117" w:type="dxa"/>
            <w:tcBorders>
              <w:top w:val="nil"/>
              <w:left w:val="nil"/>
              <w:bottom w:val="nil"/>
              <w:right w:val="nil"/>
            </w:tcBorders>
            <w:shd w:val="clear" w:color="auto" w:fill="auto"/>
            <w:noWrap/>
            <w:hideMark/>
          </w:tcPr>
          <w:p w14:paraId="3EF3A1E1"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6.000</w:t>
            </w:r>
          </w:p>
        </w:tc>
        <w:tc>
          <w:tcPr>
            <w:tcW w:w="1293" w:type="dxa"/>
            <w:tcBorders>
              <w:top w:val="nil"/>
              <w:left w:val="nil"/>
              <w:bottom w:val="nil"/>
              <w:right w:val="nil"/>
            </w:tcBorders>
            <w:shd w:val="clear" w:color="auto" w:fill="auto"/>
            <w:noWrap/>
            <w:hideMark/>
          </w:tcPr>
          <w:p w14:paraId="23960211"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6.000</w:t>
            </w:r>
          </w:p>
        </w:tc>
        <w:tc>
          <w:tcPr>
            <w:tcW w:w="887" w:type="dxa"/>
            <w:tcBorders>
              <w:top w:val="nil"/>
              <w:left w:val="nil"/>
              <w:bottom w:val="nil"/>
              <w:right w:val="nil"/>
            </w:tcBorders>
            <w:shd w:val="clear" w:color="auto" w:fill="auto"/>
            <w:noWrap/>
            <w:hideMark/>
          </w:tcPr>
          <w:p w14:paraId="4CDA0B09"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100,00</w:t>
            </w:r>
          </w:p>
        </w:tc>
      </w:tr>
      <w:tr w:rsidR="00BB4A5C" w:rsidRPr="00BB4A5C" w14:paraId="4666B184" w14:textId="77777777" w:rsidTr="00BB4A5C">
        <w:trPr>
          <w:trHeight w:val="240"/>
        </w:trPr>
        <w:tc>
          <w:tcPr>
            <w:tcW w:w="222" w:type="dxa"/>
            <w:tcBorders>
              <w:top w:val="nil"/>
              <w:left w:val="nil"/>
              <w:bottom w:val="nil"/>
              <w:right w:val="nil"/>
            </w:tcBorders>
            <w:shd w:val="clear" w:color="auto" w:fill="auto"/>
            <w:noWrap/>
            <w:hideMark/>
          </w:tcPr>
          <w:p w14:paraId="10B2D2A2"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p>
        </w:tc>
        <w:tc>
          <w:tcPr>
            <w:tcW w:w="617" w:type="dxa"/>
            <w:tcBorders>
              <w:top w:val="nil"/>
              <w:left w:val="nil"/>
              <w:bottom w:val="nil"/>
              <w:right w:val="nil"/>
            </w:tcBorders>
            <w:shd w:val="clear" w:color="auto" w:fill="auto"/>
            <w:noWrap/>
            <w:hideMark/>
          </w:tcPr>
          <w:p w14:paraId="374742E8"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38</w:t>
            </w:r>
          </w:p>
        </w:tc>
        <w:tc>
          <w:tcPr>
            <w:tcW w:w="5112" w:type="dxa"/>
            <w:tcBorders>
              <w:top w:val="nil"/>
              <w:left w:val="nil"/>
              <w:bottom w:val="nil"/>
              <w:right w:val="nil"/>
            </w:tcBorders>
            <w:shd w:val="clear" w:color="auto" w:fill="auto"/>
            <w:noWrap/>
            <w:hideMark/>
          </w:tcPr>
          <w:p w14:paraId="43DE7EA5"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Ostali rashodi</w:t>
            </w:r>
          </w:p>
        </w:tc>
        <w:tc>
          <w:tcPr>
            <w:tcW w:w="1420" w:type="dxa"/>
            <w:tcBorders>
              <w:top w:val="nil"/>
              <w:left w:val="nil"/>
              <w:bottom w:val="nil"/>
              <w:right w:val="nil"/>
            </w:tcBorders>
            <w:shd w:val="clear" w:color="auto" w:fill="auto"/>
            <w:noWrap/>
            <w:hideMark/>
          </w:tcPr>
          <w:p w14:paraId="49AD5AE7"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6.000</w:t>
            </w:r>
          </w:p>
        </w:tc>
        <w:tc>
          <w:tcPr>
            <w:tcW w:w="1117" w:type="dxa"/>
            <w:tcBorders>
              <w:top w:val="nil"/>
              <w:left w:val="nil"/>
              <w:bottom w:val="nil"/>
              <w:right w:val="nil"/>
            </w:tcBorders>
            <w:shd w:val="clear" w:color="auto" w:fill="auto"/>
            <w:noWrap/>
            <w:hideMark/>
          </w:tcPr>
          <w:p w14:paraId="1A853D64"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6.000</w:t>
            </w:r>
          </w:p>
        </w:tc>
        <w:tc>
          <w:tcPr>
            <w:tcW w:w="1293" w:type="dxa"/>
            <w:tcBorders>
              <w:top w:val="nil"/>
              <w:left w:val="nil"/>
              <w:bottom w:val="nil"/>
              <w:right w:val="nil"/>
            </w:tcBorders>
            <w:shd w:val="clear" w:color="auto" w:fill="auto"/>
            <w:noWrap/>
            <w:hideMark/>
          </w:tcPr>
          <w:p w14:paraId="0490E74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6.000</w:t>
            </w:r>
          </w:p>
        </w:tc>
        <w:tc>
          <w:tcPr>
            <w:tcW w:w="887" w:type="dxa"/>
            <w:tcBorders>
              <w:top w:val="nil"/>
              <w:left w:val="nil"/>
              <w:bottom w:val="nil"/>
              <w:right w:val="nil"/>
            </w:tcBorders>
            <w:shd w:val="clear" w:color="auto" w:fill="auto"/>
            <w:noWrap/>
            <w:hideMark/>
          </w:tcPr>
          <w:p w14:paraId="4604EF8C"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100,00</w:t>
            </w:r>
          </w:p>
        </w:tc>
      </w:tr>
      <w:tr w:rsidR="00BB4A5C" w:rsidRPr="00BB4A5C" w14:paraId="4A7EB2E2" w14:textId="77777777" w:rsidTr="00BB4A5C">
        <w:trPr>
          <w:trHeight w:val="240"/>
        </w:trPr>
        <w:tc>
          <w:tcPr>
            <w:tcW w:w="222" w:type="dxa"/>
            <w:tcBorders>
              <w:top w:val="nil"/>
              <w:left w:val="nil"/>
              <w:bottom w:val="nil"/>
              <w:right w:val="nil"/>
            </w:tcBorders>
            <w:shd w:val="clear" w:color="auto" w:fill="auto"/>
            <w:noWrap/>
            <w:hideMark/>
          </w:tcPr>
          <w:p w14:paraId="6CB4DEC1"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71D28F17"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381</w:t>
            </w:r>
          </w:p>
        </w:tc>
        <w:tc>
          <w:tcPr>
            <w:tcW w:w="5112" w:type="dxa"/>
            <w:tcBorders>
              <w:top w:val="nil"/>
              <w:left w:val="nil"/>
              <w:bottom w:val="nil"/>
              <w:right w:val="nil"/>
            </w:tcBorders>
            <w:shd w:val="clear" w:color="auto" w:fill="auto"/>
            <w:noWrap/>
            <w:hideMark/>
          </w:tcPr>
          <w:p w14:paraId="35C864A9"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Tekuće donacije</w:t>
            </w:r>
          </w:p>
        </w:tc>
        <w:tc>
          <w:tcPr>
            <w:tcW w:w="1420" w:type="dxa"/>
            <w:tcBorders>
              <w:top w:val="nil"/>
              <w:left w:val="nil"/>
              <w:bottom w:val="nil"/>
              <w:right w:val="nil"/>
            </w:tcBorders>
            <w:shd w:val="clear" w:color="auto" w:fill="auto"/>
            <w:noWrap/>
            <w:hideMark/>
          </w:tcPr>
          <w:p w14:paraId="63CA723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6.000</w:t>
            </w:r>
          </w:p>
        </w:tc>
        <w:tc>
          <w:tcPr>
            <w:tcW w:w="1117" w:type="dxa"/>
            <w:tcBorders>
              <w:top w:val="nil"/>
              <w:left w:val="nil"/>
              <w:bottom w:val="nil"/>
              <w:right w:val="nil"/>
            </w:tcBorders>
            <w:shd w:val="clear" w:color="auto" w:fill="auto"/>
            <w:noWrap/>
            <w:hideMark/>
          </w:tcPr>
          <w:p w14:paraId="688DC65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6.000</w:t>
            </w:r>
          </w:p>
        </w:tc>
        <w:tc>
          <w:tcPr>
            <w:tcW w:w="1293" w:type="dxa"/>
            <w:tcBorders>
              <w:top w:val="nil"/>
              <w:left w:val="nil"/>
              <w:bottom w:val="nil"/>
              <w:right w:val="nil"/>
            </w:tcBorders>
            <w:shd w:val="clear" w:color="auto" w:fill="auto"/>
            <w:noWrap/>
            <w:hideMark/>
          </w:tcPr>
          <w:p w14:paraId="21FE96DA"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6.000</w:t>
            </w:r>
          </w:p>
        </w:tc>
        <w:tc>
          <w:tcPr>
            <w:tcW w:w="887" w:type="dxa"/>
            <w:tcBorders>
              <w:top w:val="nil"/>
              <w:left w:val="nil"/>
              <w:bottom w:val="nil"/>
              <w:right w:val="nil"/>
            </w:tcBorders>
            <w:shd w:val="clear" w:color="auto" w:fill="auto"/>
            <w:noWrap/>
            <w:hideMark/>
          </w:tcPr>
          <w:p w14:paraId="3EEDF938"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100,00</w:t>
            </w:r>
          </w:p>
        </w:tc>
      </w:tr>
      <w:tr w:rsidR="00BB4A5C" w:rsidRPr="00BB4A5C" w14:paraId="1232C8B3" w14:textId="77777777" w:rsidTr="00BB4A5C">
        <w:trPr>
          <w:trHeight w:val="240"/>
        </w:trPr>
        <w:tc>
          <w:tcPr>
            <w:tcW w:w="222" w:type="dxa"/>
            <w:tcBorders>
              <w:top w:val="nil"/>
              <w:left w:val="nil"/>
              <w:bottom w:val="nil"/>
              <w:right w:val="nil"/>
            </w:tcBorders>
            <w:shd w:val="clear" w:color="auto" w:fill="auto"/>
            <w:noWrap/>
            <w:hideMark/>
          </w:tcPr>
          <w:p w14:paraId="79A16443"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3F904837"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3811</w:t>
            </w:r>
          </w:p>
        </w:tc>
        <w:tc>
          <w:tcPr>
            <w:tcW w:w="5112" w:type="dxa"/>
            <w:tcBorders>
              <w:top w:val="nil"/>
              <w:left w:val="nil"/>
              <w:bottom w:val="nil"/>
              <w:right w:val="nil"/>
            </w:tcBorders>
            <w:shd w:val="clear" w:color="auto" w:fill="auto"/>
            <w:noWrap/>
            <w:hideMark/>
          </w:tcPr>
          <w:p w14:paraId="1D2F32C9"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Tekuće donacije u novcu</w:t>
            </w:r>
          </w:p>
        </w:tc>
        <w:tc>
          <w:tcPr>
            <w:tcW w:w="1420" w:type="dxa"/>
            <w:tcBorders>
              <w:top w:val="nil"/>
              <w:left w:val="nil"/>
              <w:bottom w:val="nil"/>
              <w:right w:val="nil"/>
            </w:tcBorders>
            <w:shd w:val="clear" w:color="auto" w:fill="auto"/>
            <w:noWrap/>
            <w:hideMark/>
          </w:tcPr>
          <w:p w14:paraId="36BC0377" w14:textId="77777777" w:rsidR="00BB4A5C" w:rsidRPr="00BB4A5C" w:rsidRDefault="00BB4A5C" w:rsidP="00BB4A5C">
            <w:pPr>
              <w:spacing w:after="0" w:line="240" w:lineRule="auto"/>
              <w:rPr>
                <w:rFonts w:ascii="Arial" w:eastAsia="Times New Roman" w:hAnsi="Arial" w:cs="Arial"/>
                <w:color w:val="000000"/>
                <w:sz w:val="18"/>
                <w:szCs w:val="18"/>
                <w:lang w:eastAsia="hr-HR"/>
              </w:rPr>
            </w:pPr>
          </w:p>
        </w:tc>
        <w:tc>
          <w:tcPr>
            <w:tcW w:w="1117" w:type="dxa"/>
            <w:tcBorders>
              <w:top w:val="nil"/>
              <w:left w:val="nil"/>
              <w:bottom w:val="nil"/>
              <w:right w:val="nil"/>
            </w:tcBorders>
            <w:shd w:val="clear" w:color="auto" w:fill="auto"/>
            <w:noWrap/>
            <w:hideMark/>
          </w:tcPr>
          <w:p w14:paraId="65DDB9C7"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062D076D"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6.000</w:t>
            </w:r>
          </w:p>
        </w:tc>
        <w:tc>
          <w:tcPr>
            <w:tcW w:w="887" w:type="dxa"/>
            <w:tcBorders>
              <w:top w:val="nil"/>
              <w:left w:val="nil"/>
              <w:bottom w:val="nil"/>
              <w:right w:val="nil"/>
            </w:tcBorders>
            <w:shd w:val="clear" w:color="auto" w:fill="auto"/>
            <w:noWrap/>
            <w:hideMark/>
          </w:tcPr>
          <w:p w14:paraId="088284F1"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3279BD93" w14:textId="77777777" w:rsidTr="00BB4A5C">
        <w:trPr>
          <w:trHeight w:val="529"/>
        </w:trPr>
        <w:tc>
          <w:tcPr>
            <w:tcW w:w="5951" w:type="dxa"/>
            <w:gridSpan w:val="3"/>
            <w:tcBorders>
              <w:top w:val="nil"/>
              <w:left w:val="nil"/>
              <w:bottom w:val="nil"/>
              <w:right w:val="nil"/>
            </w:tcBorders>
            <w:shd w:val="clear" w:color="000000" w:fill="8EA9DB"/>
            <w:hideMark/>
          </w:tcPr>
          <w:p w14:paraId="414A48E1" w14:textId="77777777" w:rsidR="00BB4A5C" w:rsidRPr="00BB4A5C" w:rsidRDefault="00BB4A5C" w:rsidP="00BB4A5C">
            <w:pPr>
              <w:spacing w:after="0" w:line="240" w:lineRule="auto"/>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PROGRAM 1022 ZAŠTITA, OČUVANJE I UNAPREĐENJE ZDRAVLJA</w:t>
            </w:r>
          </w:p>
        </w:tc>
        <w:tc>
          <w:tcPr>
            <w:tcW w:w="1420" w:type="dxa"/>
            <w:tcBorders>
              <w:top w:val="nil"/>
              <w:left w:val="nil"/>
              <w:bottom w:val="nil"/>
              <w:right w:val="nil"/>
            </w:tcBorders>
            <w:shd w:val="clear" w:color="000000" w:fill="8EA9DB"/>
            <w:noWrap/>
            <w:hideMark/>
          </w:tcPr>
          <w:p w14:paraId="59DAAF03"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148.000</w:t>
            </w:r>
          </w:p>
        </w:tc>
        <w:tc>
          <w:tcPr>
            <w:tcW w:w="1117" w:type="dxa"/>
            <w:tcBorders>
              <w:top w:val="nil"/>
              <w:left w:val="nil"/>
              <w:bottom w:val="nil"/>
              <w:right w:val="nil"/>
            </w:tcBorders>
            <w:shd w:val="clear" w:color="000000" w:fill="8EA9DB"/>
            <w:noWrap/>
            <w:hideMark/>
          </w:tcPr>
          <w:p w14:paraId="3578E6AC"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148.000</w:t>
            </w:r>
          </w:p>
        </w:tc>
        <w:tc>
          <w:tcPr>
            <w:tcW w:w="1293" w:type="dxa"/>
            <w:tcBorders>
              <w:top w:val="nil"/>
              <w:left w:val="nil"/>
              <w:bottom w:val="nil"/>
              <w:right w:val="nil"/>
            </w:tcBorders>
            <w:shd w:val="clear" w:color="000000" w:fill="8EA9DB"/>
            <w:noWrap/>
            <w:hideMark/>
          </w:tcPr>
          <w:p w14:paraId="7A36337D"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134.946</w:t>
            </w:r>
          </w:p>
        </w:tc>
        <w:tc>
          <w:tcPr>
            <w:tcW w:w="887" w:type="dxa"/>
            <w:tcBorders>
              <w:top w:val="nil"/>
              <w:left w:val="nil"/>
              <w:bottom w:val="nil"/>
              <w:right w:val="nil"/>
            </w:tcBorders>
            <w:shd w:val="clear" w:color="000000" w:fill="8EA9DB"/>
            <w:noWrap/>
            <w:hideMark/>
          </w:tcPr>
          <w:p w14:paraId="0C624EE7"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91,18</w:t>
            </w:r>
          </w:p>
        </w:tc>
      </w:tr>
      <w:tr w:rsidR="00BB4A5C" w:rsidRPr="00BB4A5C" w14:paraId="352D9ED4" w14:textId="77777777" w:rsidTr="00BB4A5C">
        <w:trPr>
          <w:trHeight w:val="240"/>
        </w:trPr>
        <w:tc>
          <w:tcPr>
            <w:tcW w:w="5951" w:type="dxa"/>
            <w:gridSpan w:val="3"/>
            <w:tcBorders>
              <w:top w:val="nil"/>
              <w:left w:val="nil"/>
              <w:bottom w:val="nil"/>
              <w:right w:val="nil"/>
            </w:tcBorders>
            <w:shd w:val="clear" w:color="000000" w:fill="FFFF00"/>
            <w:hideMark/>
          </w:tcPr>
          <w:p w14:paraId="036A7916"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Aktivnost: A102201 Deratizacija i dezinsekcija</w:t>
            </w:r>
          </w:p>
        </w:tc>
        <w:tc>
          <w:tcPr>
            <w:tcW w:w="1420" w:type="dxa"/>
            <w:tcBorders>
              <w:top w:val="nil"/>
              <w:left w:val="nil"/>
              <w:bottom w:val="nil"/>
              <w:right w:val="nil"/>
            </w:tcBorders>
            <w:shd w:val="clear" w:color="000000" w:fill="FFFF00"/>
            <w:noWrap/>
            <w:hideMark/>
          </w:tcPr>
          <w:p w14:paraId="26B3FBD0"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123.000</w:t>
            </w:r>
          </w:p>
        </w:tc>
        <w:tc>
          <w:tcPr>
            <w:tcW w:w="1117" w:type="dxa"/>
            <w:tcBorders>
              <w:top w:val="nil"/>
              <w:left w:val="nil"/>
              <w:bottom w:val="nil"/>
              <w:right w:val="nil"/>
            </w:tcBorders>
            <w:shd w:val="clear" w:color="000000" w:fill="FFFF00"/>
            <w:noWrap/>
            <w:hideMark/>
          </w:tcPr>
          <w:p w14:paraId="61D02497"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123.000</w:t>
            </w:r>
          </w:p>
        </w:tc>
        <w:tc>
          <w:tcPr>
            <w:tcW w:w="1293" w:type="dxa"/>
            <w:tcBorders>
              <w:top w:val="nil"/>
              <w:left w:val="nil"/>
              <w:bottom w:val="nil"/>
              <w:right w:val="nil"/>
            </w:tcBorders>
            <w:shd w:val="clear" w:color="000000" w:fill="FFFF00"/>
            <w:noWrap/>
            <w:hideMark/>
          </w:tcPr>
          <w:p w14:paraId="0918A062"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119.983</w:t>
            </w:r>
          </w:p>
        </w:tc>
        <w:tc>
          <w:tcPr>
            <w:tcW w:w="887" w:type="dxa"/>
            <w:tcBorders>
              <w:top w:val="nil"/>
              <w:left w:val="nil"/>
              <w:bottom w:val="nil"/>
              <w:right w:val="nil"/>
            </w:tcBorders>
            <w:shd w:val="clear" w:color="000000" w:fill="FFFF00"/>
            <w:noWrap/>
            <w:hideMark/>
          </w:tcPr>
          <w:p w14:paraId="10CD75D1"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97,55</w:t>
            </w:r>
          </w:p>
        </w:tc>
      </w:tr>
      <w:tr w:rsidR="00BB4A5C" w:rsidRPr="00BB4A5C" w14:paraId="7E688AA7" w14:textId="77777777" w:rsidTr="00BB4A5C">
        <w:trPr>
          <w:trHeight w:val="240"/>
        </w:trPr>
        <w:tc>
          <w:tcPr>
            <w:tcW w:w="5951" w:type="dxa"/>
            <w:gridSpan w:val="3"/>
            <w:tcBorders>
              <w:top w:val="nil"/>
              <w:left w:val="nil"/>
              <w:bottom w:val="nil"/>
              <w:right w:val="nil"/>
            </w:tcBorders>
            <w:shd w:val="clear" w:color="auto" w:fill="auto"/>
            <w:hideMark/>
          </w:tcPr>
          <w:p w14:paraId="323304EE" w14:textId="77777777" w:rsidR="00BB4A5C" w:rsidRPr="00BB4A5C" w:rsidRDefault="00BB4A5C" w:rsidP="00BB4A5C">
            <w:pPr>
              <w:spacing w:after="0" w:line="240" w:lineRule="auto"/>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Izvor financiranja: 11 Opći prihodi i primici</w:t>
            </w:r>
          </w:p>
        </w:tc>
        <w:tc>
          <w:tcPr>
            <w:tcW w:w="1420" w:type="dxa"/>
            <w:tcBorders>
              <w:top w:val="nil"/>
              <w:left w:val="nil"/>
              <w:bottom w:val="nil"/>
              <w:right w:val="nil"/>
            </w:tcBorders>
            <w:shd w:val="clear" w:color="auto" w:fill="auto"/>
            <w:noWrap/>
            <w:hideMark/>
          </w:tcPr>
          <w:p w14:paraId="6A50F719"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123.000</w:t>
            </w:r>
          </w:p>
        </w:tc>
        <w:tc>
          <w:tcPr>
            <w:tcW w:w="1117" w:type="dxa"/>
            <w:tcBorders>
              <w:top w:val="nil"/>
              <w:left w:val="nil"/>
              <w:bottom w:val="nil"/>
              <w:right w:val="nil"/>
            </w:tcBorders>
            <w:shd w:val="clear" w:color="auto" w:fill="auto"/>
            <w:noWrap/>
            <w:hideMark/>
          </w:tcPr>
          <w:p w14:paraId="3F2475B7"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123.000</w:t>
            </w:r>
          </w:p>
        </w:tc>
        <w:tc>
          <w:tcPr>
            <w:tcW w:w="1293" w:type="dxa"/>
            <w:tcBorders>
              <w:top w:val="nil"/>
              <w:left w:val="nil"/>
              <w:bottom w:val="nil"/>
              <w:right w:val="nil"/>
            </w:tcBorders>
            <w:shd w:val="clear" w:color="auto" w:fill="auto"/>
            <w:noWrap/>
            <w:hideMark/>
          </w:tcPr>
          <w:p w14:paraId="74C4BC14"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119.983</w:t>
            </w:r>
          </w:p>
        </w:tc>
        <w:tc>
          <w:tcPr>
            <w:tcW w:w="887" w:type="dxa"/>
            <w:tcBorders>
              <w:top w:val="nil"/>
              <w:left w:val="nil"/>
              <w:bottom w:val="nil"/>
              <w:right w:val="nil"/>
            </w:tcBorders>
            <w:shd w:val="clear" w:color="auto" w:fill="auto"/>
            <w:noWrap/>
            <w:hideMark/>
          </w:tcPr>
          <w:p w14:paraId="3A7039DC"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97,55</w:t>
            </w:r>
          </w:p>
        </w:tc>
      </w:tr>
      <w:tr w:rsidR="00BB4A5C" w:rsidRPr="00BB4A5C" w14:paraId="73D928D8" w14:textId="77777777" w:rsidTr="00BB4A5C">
        <w:trPr>
          <w:trHeight w:val="240"/>
        </w:trPr>
        <w:tc>
          <w:tcPr>
            <w:tcW w:w="222" w:type="dxa"/>
            <w:tcBorders>
              <w:top w:val="nil"/>
              <w:left w:val="nil"/>
              <w:bottom w:val="nil"/>
              <w:right w:val="nil"/>
            </w:tcBorders>
            <w:shd w:val="clear" w:color="auto" w:fill="auto"/>
            <w:noWrap/>
            <w:hideMark/>
          </w:tcPr>
          <w:p w14:paraId="0B9C31CA"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p>
        </w:tc>
        <w:tc>
          <w:tcPr>
            <w:tcW w:w="617" w:type="dxa"/>
            <w:tcBorders>
              <w:top w:val="nil"/>
              <w:left w:val="nil"/>
              <w:bottom w:val="nil"/>
              <w:right w:val="nil"/>
            </w:tcBorders>
            <w:shd w:val="clear" w:color="auto" w:fill="auto"/>
            <w:noWrap/>
            <w:hideMark/>
          </w:tcPr>
          <w:p w14:paraId="022ED573"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w:t>
            </w:r>
          </w:p>
        </w:tc>
        <w:tc>
          <w:tcPr>
            <w:tcW w:w="5112" w:type="dxa"/>
            <w:tcBorders>
              <w:top w:val="nil"/>
              <w:left w:val="nil"/>
              <w:bottom w:val="nil"/>
              <w:right w:val="nil"/>
            </w:tcBorders>
            <w:shd w:val="clear" w:color="auto" w:fill="auto"/>
            <w:noWrap/>
            <w:hideMark/>
          </w:tcPr>
          <w:p w14:paraId="59BF3FB1"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Materijalni rashodi</w:t>
            </w:r>
          </w:p>
        </w:tc>
        <w:tc>
          <w:tcPr>
            <w:tcW w:w="1420" w:type="dxa"/>
            <w:tcBorders>
              <w:top w:val="nil"/>
              <w:left w:val="nil"/>
              <w:bottom w:val="nil"/>
              <w:right w:val="nil"/>
            </w:tcBorders>
            <w:shd w:val="clear" w:color="auto" w:fill="auto"/>
            <w:noWrap/>
            <w:hideMark/>
          </w:tcPr>
          <w:p w14:paraId="18FB5BD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123.000</w:t>
            </w:r>
          </w:p>
        </w:tc>
        <w:tc>
          <w:tcPr>
            <w:tcW w:w="1117" w:type="dxa"/>
            <w:tcBorders>
              <w:top w:val="nil"/>
              <w:left w:val="nil"/>
              <w:bottom w:val="nil"/>
              <w:right w:val="nil"/>
            </w:tcBorders>
            <w:shd w:val="clear" w:color="auto" w:fill="auto"/>
            <w:noWrap/>
            <w:hideMark/>
          </w:tcPr>
          <w:p w14:paraId="7E003A12"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123.000</w:t>
            </w:r>
          </w:p>
        </w:tc>
        <w:tc>
          <w:tcPr>
            <w:tcW w:w="1293" w:type="dxa"/>
            <w:tcBorders>
              <w:top w:val="nil"/>
              <w:left w:val="nil"/>
              <w:bottom w:val="nil"/>
              <w:right w:val="nil"/>
            </w:tcBorders>
            <w:shd w:val="clear" w:color="auto" w:fill="auto"/>
            <w:noWrap/>
            <w:hideMark/>
          </w:tcPr>
          <w:p w14:paraId="69C0D05A"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119.983</w:t>
            </w:r>
          </w:p>
        </w:tc>
        <w:tc>
          <w:tcPr>
            <w:tcW w:w="887" w:type="dxa"/>
            <w:tcBorders>
              <w:top w:val="nil"/>
              <w:left w:val="nil"/>
              <w:bottom w:val="nil"/>
              <w:right w:val="nil"/>
            </w:tcBorders>
            <w:shd w:val="clear" w:color="auto" w:fill="auto"/>
            <w:noWrap/>
            <w:hideMark/>
          </w:tcPr>
          <w:p w14:paraId="25060ACD"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97,55</w:t>
            </w:r>
          </w:p>
        </w:tc>
      </w:tr>
      <w:tr w:rsidR="00BB4A5C" w:rsidRPr="00BB4A5C" w14:paraId="218DD6BB" w14:textId="77777777" w:rsidTr="00BB4A5C">
        <w:trPr>
          <w:trHeight w:val="240"/>
        </w:trPr>
        <w:tc>
          <w:tcPr>
            <w:tcW w:w="222" w:type="dxa"/>
            <w:tcBorders>
              <w:top w:val="nil"/>
              <w:left w:val="nil"/>
              <w:bottom w:val="nil"/>
              <w:right w:val="nil"/>
            </w:tcBorders>
            <w:shd w:val="clear" w:color="auto" w:fill="auto"/>
            <w:noWrap/>
            <w:hideMark/>
          </w:tcPr>
          <w:p w14:paraId="6D00E68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5698667D"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323</w:t>
            </w:r>
          </w:p>
        </w:tc>
        <w:tc>
          <w:tcPr>
            <w:tcW w:w="5112" w:type="dxa"/>
            <w:tcBorders>
              <w:top w:val="nil"/>
              <w:left w:val="nil"/>
              <w:bottom w:val="nil"/>
              <w:right w:val="nil"/>
            </w:tcBorders>
            <w:shd w:val="clear" w:color="auto" w:fill="auto"/>
            <w:noWrap/>
            <w:hideMark/>
          </w:tcPr>
          <w:p w14:paraId="2FA0B216"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Rashodi za usluge</w:t>
            </w:r>
          </w:p>
        </w:tc>
        <w:tc>
          <w:tcPr>
            <w:tcW w:w="1420" w:type="dxa"/>
            <w:tcBorders>
              <w:top w:val="nil"/>
              <w:left w:val="nil"/>
              <w:bottom w:val="nil"/>
              <w:right w:val="nil"/>
            </w:tcBorders>
            <w:shd w:val="clear" w:color="auto" w:fill="auto"/>
            <w:noWrap/>
            <w:hideMark/>
          </w:tcPr>
          <w:p w14:paraId="42DCC651"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115.000</w:t>
            </w:r>
          </w:p>
        </w:tc>
        <w:tc>
          <w:tcPr>
            <w:tcW w:w="1117" w:type="dxa"/>
            <w:tcBorders>
              <w:top w:val="nil"/>
              <w:left w:val="nil"/>
              <w:bottom w:val="nil"/>
              <w:right w:val="nil"/>
            </w:tcBorders>
            <w:shd w:val="clear" w:color="auto" w:fill="auto"/>
            <w:noWrap/>
            <w:hideMark/>
          </w:tcPr>
          <w:p w14:paraId="2AB0E07A"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123.000</w:t>
            </w:r>
          </w:p>
        </w:tc>
        <w:tc>
          <w:tcPr>
            <w:tcW w:w="1293" w:type="dxa"/>
            <w:tcBorders>
              <w:top w:val="nil"/>
              <w:left w:val="nil"/>
              <w:bottom w:val="nil"/>
              <w:right w:val="nil"/>
            </w:tcBorders>
            <w:shd w:val="clear" w:color="auto" w:fill="auto"/>
            <w:noWrap/>
            <w:hideMark/>
          </w:tcPr>
          <w:p w14:paraId="5EA073F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114.563</w:t>
            </w:r>
          </w:p>
        </w:tc>
        <w:tc>
          <w:tcPr>
            <w:tcW w:w="887" w:type="dxa"/>
            <w:tcBorders>
              <w:top w:val="nil"/>
              <w:left w:val="nil"/>
              <w:bottom w:val="nil"/>
              <w:right w:val="nil"/>
            </w:tcBorders>
            <w:shd w:val="clear" w:color="auto" w:fill="auto"/>
            <w:noWrap/>
            <w:hideMark/>
          </w:tcPr>
          <w:p w14:paraId="4C8EE902"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99,62</w:t>
            </w:r>
          </w:p>
        </w:tc>
      </w:tr>
      <w:tr w:rsidR="00BB4A5C" w:rsidRPr="00BB4A5C" w14:paraId="2E74E27E" w14:textId="77777777" w:rsidTr="00BB4A5C">
        <w:trPr>
          <w:trHeight w:val="240"/>
        </w:trPr>
        <w:tc>
          <w:tcPr>
            <w:tcW w:w="222" w:type="dxa"/>
            <w:tcBorders>
              <w:top w:val="nil"/>
              <w:left w:val="nil"/>
              <w:bottom w:val="nil"/>
              <w:right w:val="nil"/>
            </w:tcBorders>
            <w:shd w:val="clear" w:color="auto" w:fill="auto"/>
            <w:noWrap/>
            <w:hideMark/>
          </w:tcPr>
          <w:p w14:paraId="59739814"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429E106E"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3234</w:t>
            </w:r>
          </w:p>
        </w:tc>
        <w:tc>
          <w:tcPr>
            <w:tcW w:w="5112" w:type="dxa"/>
            <w:tcBorders>
              <w:top w:val="nil"/>
              <w:left w:val="nil"/>
              <w:bottom w:val="nil"/>
              <w:right w:val="nil"/>
            </w:tcBorders>
            <w:shd w:val="clear" w:color="auto" w:fill="auto"/>
            <w:noWrap/>
            <w:hideMark/>
          </w:tcPr>
          <w:p w14:paraId="44E92BA5"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Komunalne usluge</w:t>
            </w:r>
          </w:p>
        </w:tc>
        <w:tc>
          <w:tcPr>
            <w:tcW w:w="1420" w:type="dxa"/>
            <w:tcBorders>
              <w:top w:val="nil"/>
              <w:left w:val="nil"/>
              <w:bottom w:val="nil"/>
              <w:right w:val="nil"/>
            </w:tcBorders>
            <w:shd w:val="clear" w:color="auto" w:fill="auto"/>
            <w:noWrap/>
            <w:hideMark/>
          </w:tcPr>
          <w:p w14:paraId="403C310F" w14:textId="77777777" w:rsidR="00BB4A5C" w:rsidRPr="00BB4A5C" w:rsidRDefault="00BB4A5C" w:rsidP="00BB4A5C">
            <w:pPr>
              <w:spacing w:after="0" w:line="240" w:lineRule="auto"/>
              <w:rPr>
                <w:rFonts w:ascii="Arial" w:eastAsia="Times New Roman" w:hAnsi="Arial" w:cs="Arial"/>
                <w:color w:val="000000"/>
                <w:sz w:val="18"/>
                <w:szCs w:val="18"/>
                <w:lang w:eastAsia="hr-HR"/>
              </w:rPr>
            </w:pPr>
          </w:p>
        </w:tc>
        <w:tc>
          <w:tcPr>
            <w:tcW w:w="1117" w:type="dxa"/>
            <w:tcBorders>
              <w:top w:val="nil"/>
              <w:left w:val="nil"/>
              <w:bottom w:val="nil"/>
              <w:right w:val="nil"/>
            </w:tcBorders>
            <w:shd w:val="clear" w:color="auto" w:fill="auto"/>
            <w:noWrap/>
            <w:hideMark/>
          </w:tcPr>
          <w:p w14:paraId="6032D74D"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197A906C"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114.563</w:t>
            </w:r>
          </w:p>
        </w:tc>
        <w:tc>
          <w:tcPr>
            <w:tcW w:w="887" w:type="dxa"/>
            <w:tcBorders>
              <w:top w:val="nil"/>
              <w:left w:val="nil"/>
              <w:bottom w:val="nil"/>
              <w:right w:val="nil"/>
            </w:tcBorders>
            <w:shd w:val="clear" w:color="auto" w:fill="auto"/>
            <w:noWrap/>
            <w:hideMark/>
          </w:tcPr>
          <w:p w14:paraId="0E0344D9"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0DE372AC" w14:textId="77777777" w:rsidTr="00BB4A5C">
        <w:trPr>
          <w:trHeight w:val="240"/>
        </w:trPr>
        <w:tc>
          <w:tcPr>
            <w:tcW w:w="222" w:type="dxa"/>
            <w:tcBorders>
              <w:top w:val="nil"/>
              <w:left w:val="nil"/>
              <w:bottom w:val="nil"/>
              <w:right w:val="nil"/>
            </w:tcBorders>
            <w:shd w:val="clear" w:color="auto" w:fill="auto"/>
            <w:noWrap/>
            <w:hideMark/>
          </w:tcPr>
          <w:p w14:paraId="5521D550"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bottom w:val="nil"/>
              <w:right w:val="nil"/>
            </w:tcBorders>
            <w:shd w:val="clear" w:color="auto" w:fill="auto"/>
            <w:noWrap/>
            <w:hideMark/>
          </w:tcPr>
          <w:p w14:paraId="0E013A3A"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329</w:t>
            </w:r>
          </w:p>
        </w:tc>
        <w:tc>
          <w:tcPr>
            <w:tcW w:w="5112" w:type="dxa"/>
            <w:tcBorders>
              <w:top w:val="nil"/>
              <w:left w:val="nil"/>
              <w:bottom w:val="nil"/>
              <w:right w:val="nil"/>
            </w:tcBorders>
            <w:shd w:val="clear" w:color="auto" w:fill="auto"/>
            <w:noWrap/>
            <w:hideMark/>
          </w:tcPr>
          <w:p w14:paraId="60238694"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Ostali nespomenuti rashodi poslovanja</w:t>
            </w:r>
          </w:p>
        </w:tc>
        <w:tc>
          <w:tcPr>
            <w:tcW w:w="1420" w:type="dxa"/>
            <w:tcBorders>
              <w:top w:val="nil"/>
              <w:left w:val="nil"/>
              <w:bottom w:val="nil"/>
              <w:right w:val="nil"/>
            </w:tcBorders>
            <w:shd w:val="clear" w:color="auto" w:fill="auto"/>
            <w:noWrap/>
            <w:hideMark/>
          </w:tcPr>
          <w:p w14:paraId="4DEECED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8.000</w:t>
            </w:r>
          </w:p>
        </w:tc>
        <w:tc>
          <w:tcPr>
            <w:tcW w:w="1117" w:type="dxa"/>
            <w:tcBorders>
              <w:top w:val="nil"/>
              <w:left w:val="nil"/>
              <w:bottom w:val="nil"/>
              <w:right w:val="nil"/>
            </w:tcBorders>
            <w:shd w:val="clear" w:color="auto" w:fill="auto"/>
            <w:noWrap/>
            <w:hideMark/>
          </w:tcPr>
          <w:p w14:paraId="5D82816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8.000</w:t>
            </w:r>
          </w:p>
        </w:tc>
        <w:tc>
          <w:tcPr>
            <w:tcW w:w="1293" w:type="dxa"/>
            <w:tcBorders>
              <w:top w:val="nil"/>
              <w:left w:val="nil"/>
              <w:bottom w:val="nil"/>
              <w:right w:val="nil"/>
            </w:tcBorders>
            <w:shd w:val="clear" w:color="auto" w:fill="auto"/>
            <w:noWrap/>
            <w:hideMark/>
          </w:tcPr>
          <w:p w14:paraId="72AAF7B9"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5.420</w:t>
            </w:r>
          </w:p>
        </w:tc>
        <w:tc>
          <w:tcPr>
            <w:tcW w:w="887" w:type="dxa"/>
            <w:tcBorders>
              <w:top w:val="nil"/>
              <w:left w:val="nil"/>
              <w:bottom w:val="nil"/>
              <w:right w:val="nil"/>
            </w:tcBorders>
            <w:shd w:val="clear" w:color="auto" w:fill="auto"/>
            <w:noWrap/>
            <w:hideMark/>
          </w:tcPr>
          <w:p w14:paraId="23EE73F6"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67,75</w:t>
            </w:r>
          </w:p>
        </w:tc>
      </w:tr>
      <w:tr w:rsidR="00BB4A5C" w:rsidRPr="00BB4A5C" w14:paraId="219DDCAC" w14:textId="77777777" w:rsidTr="00BB4A5C">
        <w:trPr>
          <w:trHeight w:val="240"/>
        </w:trPr>
        <w:tc>
          <w:tcPr>
            <w:tcW w:w="222" w:type="dxa"/>
            <w:tcBorders>
              <w:top w:val="nil"/>
              <w:left w:val="nil"/>
              <w:bottom w:val="nil"/>
              <w:right w:val="nil"/>
            </w:tcBorders>
            <w:shd w:val="clear" w:color="auto" w:fill="auto"/>
            <w:noWrap/>
            <w:hideMark/>
          </w:tcPr>
          <w:p w14:paraId="69B2DCD7"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0DCF1254"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3299</w:t>
            </w:r>
          </w:p>
        </w:tc>
        <w:tc>
          <w:tcPr>
            <w:tcW w:w="6532" w:type="dxa"/>
            <w:gridSpan w:val="2"/>
            <w:tcBorders>
              <w:top w:val="nil"/>
              <w:left w:val="nil"/>
              <w:bottom w:val="nil"/>
              <w:right w:val="nil"/>
            </w:tcBorders>
            <w:shd w:val="clear" w:color="auto" w:fill="auto"/>
            <w:noWrap/>
            <w:hideMark/>
          </w:tcPr>
          <w:p w14:paraId="5BFEDB68"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Ostali nespomenuti rashodi poslovanja</w:t>
            </w:r>
          </w:p>
        </w:tc>
        <w:tc>
          <w:tcPr>
            <w:tcW w:w="1117" w:type="dxa"/>
            <w:tcBorders>
              <w:top w:val="nil"/>
              <w:left w:val="nil"/>
              <w:bottom w:val="nil"/>
              <w:right w:val="nil"/>
            </w:tcBorders>
            <w:shd w:val="clear" w:color="auto" w:fill="auto"/>
            <w:noWrap/>
            <w:hideMark/>
          </w:tcPr>
          <w:p w14:paraId="5B341C24"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7928787A"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5.420</w:t>
            </w:r>
          </w:p>
        </w:tc>
        <w:tc>
          <w:tcPr>
            <w:tcW w:w="887" w:type="dxa"/>
            <w:tcBorders>
              <w:top w:val="nil"/>
              <w:left w:val="nil"/>
              <w:bottom w:val="nil"/>
              <w:right w:val="nil"/>
            </w:tcBorders>
            <w:shd w:val="clear" w:color="auto" w:fill="auto"/>
            <w:noWrap/>
            <w:hideMark/>
          </w:tcPr>
          <w:p w14:paraId="20A2D3A3"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102283C8" w14:textId="77777777" w:rsidTr="00BB4A5C">
        <w:trPr>
          <w:trHeight w:val="240"/>
        </w:trPr>
        <w:tc>
          <w:tcPr>
            <w:tcW w:w="5951" w:type="dxa"/>
            <w:gridSpan w:val="3"/>
            <w:tcBorders>
              <w:top w:val="nil"/>
              <w:left w:val="nil"/>
              <w:bottom w:val="nil"/>
              <w:right w:val="nil"/>
            </w:tcBorders>
            <w:shd w:val="clear" w:color="000000" w:fill="FFFF00"/>
            <w:hideMark/>
          </w:tcPr>
          <w:p w14:paraId="40277EC3"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Aktivnost: A102202  Provedba Zakona o zaštiti životinja</w:t>
            </w:r>
          </w:p>
        </w:tc>
        <w:tc>
          <w:tcPr>
            <w:tcW w:w="1420" w:type="dxa"/>
            <w:tcBorders>
              <w:top w:val="nil"/>
              <w:left w:val="nil"/>
              <w:bottom w:val="nil"/>
              <w:right w:val="nil"/>
            </w:tcBorders>
            <w:shd w:val="clear" w:color="000000" w:fill="FFFF00"/>
            <w:noWrap/>
            <w:hideMark/>
          </w:tcPr>
          <w:p w14:paraId="4636D53B"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25.000</w:t>
            </w:r>
          </w:p>
        </w:tc>
        <w:tc>
          <w:tcPr>
            <w:tcW w:w="1117" w:type="dxa"/>
            <w:tcBorders>
              <w:top w:val="nil"/>
              <w:left w:val="nil"/>
              <w:bottom w:val="nil"/>
              <w:right w:val="nil"/>
            </w:tcBorders>
            <w:shd w:val="clear" w:color="000000" w:fill="FFFF00"/>
            <w:noWrap/>
            <w:hideMark/>
          </w:tcPr>
          <w:p w14:paraId="409F22D5"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25.000</w:t>
            </w:r>
          </w:p>
        </w:tc>
        <w:tc>
          <w:tcPr>
            <w:tcW w:w="1293" w:type="dxa"/>
            <w:tcBorders>
              <w:top w:val="nil"/>
              <w:left w:val="nil"/>
              <w:bottom w:val="nil"/>
              <w:right w:val="nil"/>
            </w:tcBorders>
            <w:shd w:val="clear" w:color="000000" w:fill="FFFF00"/>
            <w:noWrap/>
            <w:hideMark/>
          </w:tcPr>
          <w:p w14:paraId="34081C86"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14.964</w:t>
            </w:r>
          </w:p>
        </w:tc>
        <w:tc>
          <w:tcPr>
            <w:tcW w:w="887" w:type="dxa"/>
            <w:tcBorders>
              <w:top w:val="nil"/>
              <w:left w:val="nil"/>
              <w:bottom w:val="nil"/>
              <w:right w:val="nil"/>
            </w:tcBorders>
            <w:shd w:val="clear" w:color="000000" w:fill="FFFF00"/>
            <w:noWrap/>
            <w:hideMark/>
          </w:tcPr>
          <w:p w14:paraId="363AFDAC"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59,86</w:t>
            </w:r>
          </w:p>
        </w:tc>
      </w:tr>
      <w:tr w:rsidR="00BB4A5C" w:rsidRPr="00BB4A5C" w14:paraId="36E555EC" w14:textId="77777777" w:rsidTr="00BB4A5C">
        <w:trPr>
          <w:trHeight w:val="240"/>
        </w:trPr>
        <w:tc>
          <w:tcPr>
            <w:tcW w:w="5951" w:type="dxa"/>
            <w:gridSpan w:val="3"/>
            <w:tcBorders>
              <w:top w:val="nil"/>
              <w:left w:val="nil"/>
              <w:bottom w:val="nil"/>
              <w:right w:val="nil"/>
            </w:tcBorders>
            <w:shd w:val="clear" w:color="auto" w:fill="auto"/>
            <w:hideMark/>
          </w:tcPr>
          <w:p w14:paraId="17265066" w14:textId="77777777" w:rsidR="00BB4A5C" w:rsidRPr="00BB4A5C" w:rsidRDefault="00BB4A5C" w:rsidP="00BB4A5C">
            <w:pPr>
              <w:spacing w:after="0" w:line="240" w:lineRule="auto"/>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Izvor financiranja: 11 Opći prihodi i primici</w:t>
            </w:r>
          </w:p>
        </w:tc>
        <w:tc>
          <w:tcPr>
            <w:tcW w:w="1420" w:type="dxa"/>
            <w:tcBorders>
              <w:top w:val="nil"/>
              <w:left w:val="nil"/>
              <w:bottom w:val="nil"/>
              <w:right w:val="nil"/>
            </w:tcBorders>
            <w:shd w:val="clear" w:color="auto" w:fill="auto"/>
            <w:noWrap/>
            <w:hideMark/>
          </w:tcPr>
          <w:p w14:paraId="33E70A22"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25.000</w:t>
            </w:r>
          </w:p>
        </w:tc>
        <w:tc>
          <w:tcPr>
            <w:tcW w:w="1117" w:type="dxa"/>
            <w:tcBorders>
              <w:top w:val="nil"/>
              <w:left w:val="nil"/>
              <w:bottom w:val="nil"/>
              <w:right w:val="nil"/>
            </w:tcBorders>
            <w:shd w:val="clear" w:color="auto" w:fill="auto"/>
            <w:noWrap/>
            <w:hideMark/>
          </w:tcPr>
          <w:p w14:paraId="417C9337"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25.000</w:t>
            </w:r>
          </w:p>
        </w:tc>
        <w:tc>
          <w:tcPr>
            <w:tcW w:w="1293" w:type="dxa"/>
            <w:tcBorders>
              <w:top w:val="nil"/>
              <w:left w:val="nil"/>
              <w:bottom w:val="nil"/>
              <w:right w:val="nil"/>
            </w:tcBorders>
            <w:shd w:val="clear" w:color="auto" w:fill="auto"/>
            <w:noWrap/>
            <w:hideMark/>
          </w:tcPr>
          <w:p w14:paraId="63288F27"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14.964</w:t>
            </w:r>
          </w:p>
        </w:tc>
        <w:tc>
          <w:tcPr>
            <w:tcW w:w="887" w:type="dxa"/>
            <w:tcBorders>
              <w:top w:val="nil"/>
              <w:left w:val="nil"/>
              <w:bottom w:val="nil"/>
              <w:right w:val="nil"/>
            </w:tcBorders>
            <w:shd w:val="clear" w:color="auto" w:fill="auto"/>
            <w:noWrap/>
            <w:hideMark/>
          </w:tcPr>
          <w:p w14:paraId="2608B3C5"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59,86</w:t>
            </w:r>
          </w:p>
        </w:tc>
      </w:tr>
      <w:tr w:rsidR="00BB4A5C" w:rsidRPr="00BB4A5C" w14:paraId="450D502E" w14:textId="77777777" w:rsidTr="00BB4A5C">
        <w:trPr>
          <w:trHeight w:val="240"/>
        </w:trPr>
        <w:tc>
          <w:tcPr>
            <w:tcW w:w="222" w:type="dxa"/>
            <w:tcBorders>
              <w:top w:val="nil"/>
              <w:left w:val="nil"/>
              <w:bottom w:val="nil"/>
              <w:right w:val="nil"/>
            </w:tcBorders>
            <w:shd w:val="clear" w:color="auto" w:fill="auto"/>
            <w:noWrap/>
            <w:hideMark/>
          </w:tcPr>
          <w:p w14:paraId="171E11E8"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p>
        </w:tc>
        <w:tc>
          <w:tcPr>
            <w:tcW w:w="617" w:type="dxa"/>
            <w:tcBorders>
              <w:top w:val="nil"/>
              <w:left w:val="nil"/>
              <w:bottom w:val="nil"/>
              <w:right w:val="nil"/>
            </w:tcBorders>
            <w:shd w:val="clear" w:color="auto" w:fill="auto"/>
            <w:noWrap/>
            <w:hideMark/>
          </w:tcPr>
          <w:p w14:paraId="77A1BC95"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w:t>
            </w:r>
          </w:p>
        </w:tc>
        <w:tc>
          <w:tcPr>
            <w:tcW w:w="5112" w:type="dxa"/>
            <w:tcBorders>
              <w:top w:val="nil"/>
              <w:left w:val="nil"/>
              <w:bottom w:val="nil"/>
              <w:right w:val="nil"/>
            </w:tcBorders>
            <w:shd w:val="clear" w:color="auto" w:fill="auto"/>
            <w:noWrap/>
            <w:hideMark/>
          </w:tcPr>
          <w:p w14:paraId="12CC8F07"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Materijalni rashodi</w:t>
            </w:r>
          </w:p>
        </w:tc>
        <w:tc>
          <w:tcPr>
            <w:tcW w:w="1420" w:type="dxa"/>
            <w:tcBorders>
              <w:top w:val="nil"/>
              <w:left w:val="nil"/>
              <w:bottom w:val="nil"/>
              <w:right w:val="nil"/>
            </w:tcBorders>
            <w:shd w:val="clear" w:color="auto" w:fill="auto"/>
            <w:noWrap/>
            <w:hideMark/>
          </w:tcPr>
          <w:p w14:paraId="4C97AC6D"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25.000</w:t>
            </w:r>
          </w:p>
        </w:tc>
        <w:tc>
          <w:tcPr>
            <w:tcW w:w="1117" w:type="dxa"/>
            <w:tcBorders>
              <w:top w:val="nil"/>
              <w:left w:val="nil"/>
              <w:bottom w:val="nil"/>
              <w:right w:val="nil"/>
            </w:tcBorders>
            <w:shd w:val="clear" w:color="auto" w:fill="auto"/>
            <w:noWrap/>
            <w:hideMark/>
          </w:tcPr>
          <w:p w14:paraId="71BEA3DE"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25.000</w:t>
            </w:r>
          </w:p>
        </w:tc>
        <w:tc>
          <w:tcPr>
            <w:tcW w:w="1293" w:type="dxa"/>
            <w:tcBorders>
              <w:top w:val="nil"/>
              <w:left w:val="nil"/>
              <w:bottom w:val="nil"/>
              <w:right w:val="nil"/>
            </w:tcBorders>
            <w:shd w:val="clear" w:color="auto" w:fill="auto"/>
            <w:noWrap/>
            <w:hideMark/>
          </w:tcPr>
          <w:p w14:paraId="39A1666C"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14.964</w:t>
            </w:r>
          </w:p>
        </w:tc>
        <w:tc>
          <w:tcPr>
            <w:tcW w:w="887" w:type="dxa"/>
            <w:tcBorders>
              <w:top w:val="nil"/>
              <w:left w:val="nil"/>
              <w:bottom w:val="nil"/>
              <w:right w:val="nil"/>
            </w:tcBorders>
            <w:shd w:val="clear" w:color="auto" w:fill="auto"/>
            <w:noWrap/>
            <w:hideMark/>
          </w:tcPr>
          <w:p w14:paraId="7FE310ED"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59,86</w:t>
            </w:r>
          </w:p>
        </w:tc>
      </w:tr>
      <w:tr w:rsidR="00BB4A5C" w:rsidRPr="00BB4A5C" w14:paraId="005D620C" w14:textId="77777777" w:rsidTr="00BB4A5C">
        <w:trPr>
          <w:trHeight w:val="240"/>
        </w:trPr>
        <w:tc>
          <w:tcPr>
            <w:tcW w:w="222" w:type="dxa"/>
            <w:tcBorders>
              <w:top w:val="nil"/>
              <w:left w:val="nil"/>
              <w:bottom w:val="nil"/>
              <w:right w:val="nil"/>
            </w:tcBorders>
            <w:shd w:val="clear" w:color="auto" w:fill="auto"/>
            <w:noWrap/>
            <w:hideMark/>
          </w:tcPr>
          <w:p w14:paraId="2AC9C6C2"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19DAD659"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323</w:t>
            </w:r>
          </w:p>
        </w:tc>
        <w:tc>
          <w:tcPr>
            <w:tcW w:w="5112" w:type="dxa"/>
            <w:tcBorders>
              <w:top w:val="nil"/>
              <w:left w:val="nil"/>
              <w:bottom w:val="nil"/>
              <w:right w:val="nil"/>
            </w:tcBorders>
            <w:shd w:val="clear" w:color="auto" w:fill="auto"/>
            <w:noWrap/>
            <w:hideMark/>
          </w:tcPr>
          <w:p w14:paraId="7B5DCDF3"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Rashodi za usluge</w:t>
            </w:r>
          </w:p>
        </w:tc>
        <w:tc>
          <w:tcPr>
            <w:tcW w:w="1420" w:type="dxa"/>
            <w:tcBorders>
              <w:top w:val="nil"/>
              <w:left w:val="nil"/>
              <w:bottom w:val="nil"/>
              <w:right w:val="nil"/>
            </w:tcBorders>
            <w:shd w:val="clear" w:color="auto" w:fill="auto"/>
            <w:noWrap/>
            <w:hideMark/>
          </w:tcPr>
          <w:p w14:paraId="58B2D744"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25.000</w:t>
            </w:r>
          </w:p>
        </w:tc>
        <w:tc>
          <w:tcPr>
            <w:tcW w:w="1117" w:type="dxa"/>
            <w:tcBorders>
              <w:top w:val="nil"/>
              <w:left w:val="nil"/>
              <w:bottom w:val="nil"/>
              <w:right w:val="nil"/>
            </w:tcBorders>
            <w:shd w:val="clear" w:color="auto" w:fill="auto"/>
            <w:noWrap/>
            <w:hideMark/>
          </w:tcPr>
          <w:p w14:paraId="5FF92C6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25.000</w:t>
            </w:r>
          </w:p>
        </w:tc>
        <w:tc>
          <w:tcPr>
            <w:tcW w:w="1293" w:type="dxa"/>
            <w:tcBorders>
              <w:top w:val="nil"/>
              <w:left w:val="nil"/>
              <w:bottom w:val="nil"/>
              <w:right w:val="nil"/>
            </w:tcBorders>
            <w:shd w:val="clear" w:color="auto" w:fill="auto"/>
            <w:noWrap/>
            <w:hideMark/>
          </w:tcPr>
          <w:p w14:paraId="752A8B44"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14.964</w:t>
            </w:r>
          </w:p>
        </w:tc>
        <w:tc>
          <w:tcPr>
            <w:tcW w:w="887" w:type="dxa"/>
            <w:tcBorders>
              <w:top w:val="nil"/>
              <w:left w:val="nil"/>
              <w:bottom w:val="nil"/>
              <w:right w:val="nil"/>
            </w:tcBorders>
            <w:shd w:val="clear" w:color="auto" w:fill="auto"/>
            <w:noWrap/>
            <w:hideMark/>
          </w:tcPr>
          <w:p w14:paraId="7C2DB3F3"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59,86</w:t>
            </w:r>
          </w:p>
        </w:tc>
      </w:tr>
      <w:tr w:rsidR="00BB4A5C" w:rsidRPr="00BB4A5C" w14:paraId="02A9DA71" w14:textId="77777777" w:rsidTr="00BB4A5C">
        <w:trPr>
          <w:trHeight w:val="240"/>
        </w:trPr>
        <w:tc>
          <w:tcPr>
            <w:tcW w:w="222" w:type="dxa"/>
            <w:tcBorders>
              <w:top w:val="nil"/>
              <w:left w:val="nil"/>
              <w:bottom w:val="nil"/>
              <w:right w:val="nil"/>
            </w:tcBorders>
            <w:shd w:val="clear" w:color="auto" w:fill="auto"/>
            <w:noWrap/>
            <w:hideMark/>
          </w:tcPr>
          <w:p w14:paraId="19872813"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71191FD7"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3236</w:t>
            </w:r>
          </w:p>
        </w:tc>
        <w:tc>
          <w:tcPr>
            <w:tcW w:w="6532" w:type="dxa"/>
            <w:gridSpan w:val="2"/>
            <w:tcBorders>
              <w:top w:val="nil"/>
              <w:left w:val="nil"/>
              <w:bottom w:val="nil"/>
              <w:right w:val="nil"/>
            </w:tcBorders>
            <w:shd w:val="clear" w:color="auto" w:fill="auto"/>
            <w:noWrap/>
            <w:hideMark/>
          </w:tcPr>
          <w:p w14:paraId="6BE7797D"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Zdravstvene i veterinarske usluge</w:t>
            </w:r>
          </w:p>
        </w:tc>
        <w:tc>
          <w:tcPr>
            <w:tcW w:w="1117" w:type="dxa"/>
            <w:tcBorders>
              <w:top w:val="nil"/>
              <w:left w:val="nil"/>
              <w:bottom w:val="nil"/>
              <w:right w:val="nil"/>
            </w:tcBorders>
            <w:shd w:val="clear" w:color="auto" w:fill="auto"/>
            <w:noWrap/>
            <w:hideMark/>
          </w:tcPr>
          <w:p w14:paraId="2A2CA287"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0D63E119"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14.964</w:t>
            </w:r>
          </w:p>
        </w:tc>
        <w:tc>
          <w:tcPr>
            <w:tcW w:w="887" w:type="dxa"/>
            <w:tcBorders>
              <w:top w:val="nil"/>
              <w:left w:val="nil"/>
              <w:bottom w:val="nil"/>
              <w:right w:val="nil"/>
            </w:tcBorders>
            <w:shd w:val="clear" w:color="auto" w:fill="auto"/>
            <w:noWrap/>
            <w:hideMark/>
          </w:tcPr>
          <w:p w14:paraId="4BBF3D92"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760A1DE5" w14:textId="77777777" w:rsidTr="00BB4A5C">
        <w:trPr>
          <w:trHeight w:val="240"/>
        </w:trPr>
        <w:tc>
          <w:tcPr>
            <w:tcW w:w="5951" w:type="dxa"/>
            <w:gridSpan w:val="3"/>
            <w:tcBorders>
              <w:top w:val="nil"/>
              <w:left w:val="nil"/>
              <w:bottom w:val="nil"/>
              <w:right w:val="nil"/>
            </w:tcBorders>
            <w:shd w:val="clear" w:color="000000" w:fill="8EA9DB"/>
            <w:noWrap/>
            <w:hideMark/>
          </w:tcPr>
          <w:p w14:paraId="492DD0B4" w14:textId="77777777" w:rsidR="00BB4A5C" w:rsidRPr="00BB4A5C" w:rsidRDefault="00BB4A5C" w:rsidP="00BB4A5C">
            <w:pPr>
              <w:spacing w:after="0" w:line="240" w:lineRule="auto"/>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PROGRAM 1023 JAVNI RADOVI</w:t>
            </w:r>
          </w:p>
        </w:tc>
        <w:tc>
          <w:tcPr>
            <w:tcW w:w="1420" w:type="dxa"/>
            <w:tcBorders>
              <w:top w:val="nil"/>
              <w:left w:val="nil"/>
              <w:bottom w:val="nil"/>
              <w:right w:val="nil"/>
            </w:tcBorders>
            <w:shd w:val="clear" w:color="000000" w:fill="8EA9DB"/>
            <w:noWrap/>
            <w:hideMark/>
          </w:tcPr>
          <w:p w14:paraId="7DAC774F"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82.703</w:t>
            </w:r>
          </w:p>
        </w:tc>
        <w:tc>
          <w:tcPr>
            <w:tcW w:w="1117" w:type="dxa"/>
            <w:tcBorders>
              <w:top w:val="nil"/>
              <w:left w:val="nil"/>
              <w:bottom w:val="nil"/>
              <w:right w:val="nil"/>
            </w:tcBorders>
            <w:shd w:val="clear" w:color="000000" w:fill="8EA9DB"/>
            <w:noWrap/>
            <w:hideMark/>
          </w:tcPr>
          <w:p w14:paraId="5C6A1473"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82.703</w:t>
            </w:r>
          </w:p>
        </w:tc>
        <w:tc>
          <w:tcPr>
            <w:tcW w:w="1293" w:type="dxa"/>
            <w:tcBorders>
              <w:top w:val="nil"/>
              <w:left w:val="nil"/>
              <w:bottom w:val="nil"/>
              <w:right w:val="nil"/>
            </w:tcBorders>
            <w:shd w:val="clear" w:color="000000" w:fill="8EA9DB"/>
            <w:noWrap/>
            <w:hideMark/>
          </w:tcPr>
          <w:p w14:paraId="6C9F5844"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72.766</w:t>
            </w:r>
          </w:p>
        </w:tc>
        <w:tc>
          <w:tcPr>
            <w:tcW w:w="887" w:type="dxa"/>
            <w:tcBorders>
              <w:top w:val="nil"/>
              <w:left w:val="nil"/>
              <w:bottom w:val="nil"/>
              <w:right w:val="nil"/>
            </w:tcBorders>
            <w:shd w:val="clear" w:color="000000" w:fill="8EA9DB"/>
            <w:noWrap/>
            <w:hideMark/>
          </w:tcPr>
          <w:p w14:paraId="380A1666"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87,98</w:t>
            </w:r>
          </w:p>
        </w:tc>
      </w:tr>
      <w:tr w:rsidR="00BB4A5C" w:rsidRPr="00BB4A5C" w14:paraId="55D34772" w14:textId="77777777" w:rsidTr="00BB4A5C">
        <w:trPr>
          <w:trHeight w:val="240"/>
        </w:trPr>
        <w:tc>
          <w:tcPr>
            <w:tcW w:w="5951" w:type="dxa"/>
            <w:gridSpan w:val="3"/>
            <w:tcBorders>
              <w:top w:val="nil"/>
              <w:left w:val="nil"/>
              <w:bottom w:val="nil"/>
              <w:right w:val="nil"/>
            </w:tcBorders>
            <w:shd w:val="clear" w:color="000000" w:fill="FFFF00"/>
            <w:hideMark/>
          </w:tcPr>
          <w:p w14:paraId="7D29C808" w14:textId="77777777" w:rsidR="00BB4A5C" w:rsidRPr="00BB4A5C" w:rsidRDefault="00BB4A5C" w:rsidP="00BB4A5C">
            <w:pPr>
              <w:spacing w:after="0" w:line="240" w:lineRule="auto"/>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Aktivnost: A102301  Zaštita okoliša i kulturnog dobra</w:t>
            </w:r>
          </w:p>
        </w:tc>
        <w:tc>
          <w:tcPr>
            <w:tcW w:w="1420" w:type="dxa"/>
            <w:tcBorders>
              <w:top w:val="nil"/>
              <w:left w:val="nil"/>
              <w:bottom w:val="nil"/>
              <w:right w:val="nil"/>
            </w:tcBorders>
            <w:shd w:val="clear" w:color="000000" w:fill="FFFF00"/>
            <w:noWrap/>
            <w:hideMark/>
          </w:tcPr>
          <w:p w14:paraId="46EBE633"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82.703</w:t>
            </w:r>
          </w:p>
        </w:tc>
        <w:tc>
          <w:tcPr>
            <w:tcW w:w="1117" w:type="dxa"/>
            <w:tcBorders>
              <w:top w:val="nil"/>
              <w:left w:val="nil"/>
              <w:bottom w:val="nil"/>
              <w:right w:val="nil"/>
            </w:tcBorders>
            <w:shd w:val="clear" w:color="000000" w:fill="FFFF00"/>
            <w:noWrap/>
            <w:hideMark/>
          </w:tcPr>
          <w:p w14:paraId="62EAFFC7"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82.703</w:t>
            </w:r>
          </w:p>
        </w:tc>
        <w:tc>
          <w:tcPr>
            <w:tcW w:w="1293" w:type="dxa"/>
            <w:tcBorders>
              <w:top w:val="nil"/>
              <w:left w:val="nil"/>
              <w:bottom w:val="nil"/>
              <w:right w:val="nil"/>
            </w:tcBorders>
            <w:shd w:val="clear" w:color="000000" w:fill="FFFF00"/>
            <w:noWrap/>
            <w:hideMark/>
          </w:tcPr>
          <w:p w14:paraId="6C63598B"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72.766</w:t>
            </w:r>
          </w:p>
        </w:tc>
        <w:tc>
          <w:tcPr>
            <w:tcW w:w="887" w:type="dxa"/>
            <w:tcBorders>
              <w:top w:val="nil"/>
              <w:left w:val="nil"/>
              <w:bottom w:val="nil"/>
              <w:right w:val="nil"/>
            </w:tcBorders>
            <w:shd w:val="clear" w:color="000000" w:fill="FFFF00"/>
            <w:noWrap/>
            <w:hideMark/>
          </w:tcPr>
          <w:p w14:paraId="3A6F2B0C" w14:textId="77777777" w:rsidR="00BB4A5C" w:rsidRPr="00BB4A5C" w:rsidRDefault="00BB4A5C" w:rsidP="00BB4A5C">
            <w:pPr>
              <w:spacing w:after="0" w:line="240" w:lineRule="auto"/>
              <w:jc w:val="right"/>
              <w:rPr>
                <w:rFonts w:ascii="Arial" w:eastAsia="Times New Roman" w:hAnsi="Arial" w:cs="Arial"/>
                <w:b/>
                <w:bCs/>
                <w:color w:val="000000"/>
                <w:sz w:val="18"/>
                <w:szCs w:val="18"/>
                <w:lang w:eastAsia="hr-HR"/>
              </w:rPr>
            </w:pPr>
            <w:r w:rsidRPr="00BB4A5C">
              <w:rPr>
                <w:rFonts w:ascii="Arial" w:eastAsia="Times New Roman" w:hAnsi="Arial" w:cs="Arial"/>
                <w:b/>
                <w:bCs/>
                <w:color w:val="000000"/>
                <w:sz w:val="18"/>
                <w:szCs w:val="18"/>
                <w:lang w:eastAsia="hr-HR"/>
              </w:rPr>
              <w:t>87,98</w:t>
            </w:r>
          </w:p>
        </w:tc>
      </w:tr>
      <w:tr w:rsidR="00BB4A5C" w:rsidRPr="00BB4A5C" w14:paraId="399BBEDD" w14:textId="77777777" w:rsidTr="00BB4A5C">
        <w:trPr>
          <w:trHeight w:val="240"/>
        </w:trPr>
        <w:tc>
          <w:tcPr>
            <w:tcW w:w="5951" w:type="dxa"/>
            <w:gridSpan w:val="3"/>
            <w:tcBorders>
              <w:top w:val="nil"/>
              <w:left w:val="nil"/>
              <w:bottom w:val="nil"/>
              <w:right w:val="nil"/>
            </w:tcBorders>
            <w:shd w:val="clear" w:color="auto" w:fill="auto"/>
            <w:hideMark/>
          </w:tcPr>
          <w:p w14:paraId="2568C352" w14:textId="77777777" w:rsidR="00BB4A5C" w:rsidRPr="00BB4A5C" w:rsidRDefault="00BB4A5C" w:rsidP="00BB4A5C">
            <w:pPr>
              <w:spacing w:after="0" w:line="240" w:lineRule="auto"/>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Izvor financiranja: 11  Opći prihodi i primici</w:t>
            </w:r>
          </w:p>
        </w:tc>
        <w:tc>
          <w:tcPr>
            <w:tcW w:w="1420" w:type="dxa"/>
            <w:tcBorders>
              <w:top w:val="nil"/>
              <w:left w:val="nil"/>
              <w:bottom w:val="nil"/>
              <w:right w:val="nil"/>
            </w:tcBorders>
            <w:shd w:val="clear" w:color="auto" w:fill="auto"/>
            <w:noWrap/>
            <w:hideMark/>
          </w:tcPr>
          <w:p w14:paraId="3F19F1A3"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1.000</w:t>
            </w:r>
          </w:p>
        </w:tc>
        <w:tc>
          <w:tcPr>
            <w:tcW w:w="1117" w:type="dxa"/>
            <w:tcBorders>
              <w:top w:val="nil"/>
              <w:left w:val="nil"/>
              <w:bottom w:val="nil"/>
              <w:right w:val="nil"/>
            </w:tcBorders>
            <w:shd w:val="clear" w:color="auto" w:fill="auto"/>
            <w:noWrap/>
            <w:hideMark/>
          </w:tcPr>
          <w:p w14:paraId="6157D3AD"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1.000</w:t>
            </w:r>
          </w:p>
        </w:tc>
        <w:tc>
          <w:tcPr>
            <w:tcW w:w="1293" w:type="dxa"/>
            <w:tcBorders>
              <w:top w:val="nil"/>
              <w:left w:val="nil"/>
              <w:bottom w:val="nil"/>
              <w:right w:val="nil"/>
            </w:tcBorders>
            <w:shd w:val="clear" w:color="auto" w:fill="auto"/>
            <w:noWrap/>
            <w:hideMark/>
          </w:tcPr>
          <w:p w14:paraId="01608F69"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p>
        </w:tc>
        <w:tc>
          <w:tcPr>
            <w:tcW w:w="887" w:type="dxa"/>
            <w:tcBorders>
              <w:top w:val="nil"/>
              <w:left w:val="nil"/>
              <w:bottom w:val="nil"/>
              <w:right w:val="nil"/>
            </w:tcBorders>
            <w:shd w:val="clear" w:color="auto" w:fill="auto"/>
            <w:noWrap/>
            <w:hideMark/>
          </w:tcPr>
          <w:p w14:paraId="706A5069"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r>
      <w:tr w:rsidR="00BB4A5C" w:rsidRPr="00BB4A5C" w14:paraId="408E7FDE" w14:textId="77777777" w:rsidTr="00BB4A5C">
        <w:trPr>
          <w:trHeight w:val="240"/>
        </w:trPr>
        <w:tc>
          <w:tcPr>
            <w:tcW w:w="222" w:type="dxa"/>
            <w:tcBorders>
              <w:top w:val="nil"/>
              <w:left w:val="nil"/>
              <w:bottom w:val="nil"/>
              <w:right w:val="nil"/>
            </w:tcBorders>
            <w:shd w:val="clear" w:color="auto" w:fill="auto"/>
            <w:noWrap/>
            <w:hideMark/>
          </w:tcPr>
          <w:p w14:paraId="26F5E6E6"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bottom w:val="nil"/>
              <w:right w:val="nil"/>
            </w:tcBorders>
            <w:shd w:val="clear" w:color="auto" w:fill="auto"/>
            <w:noWrap/>
            <w:hideMark/>
          </w:tcPr>
          <w:p w14:paraId="42A7CB63"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w:t>
            </w:r>
          </w:p>
        </w:tc>
        <w:tc>
          <w:tcPr>
            <w:tcW w:w="5112" w:type="dxa"/>
            <w:tcBorders>
              <w:top w:val="nil"/>
              <w:left w:val="nil"/>
              <w:bottom w:val="nil"/>
              <w:right w:val="nil"/>
            </w:tcBorders>
            <w:shd w:val="clear" w:color="auto" w:fill="auto"/>
            <w:noWrap/>
            <w:hideMark/>
          </w:tcPr>
          <w:p w14:paraId="3A3279E5"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Materijalni rashodi</w:t>
            </w:r>
          </w:p>
        </w:tc>
        <w:tc>
          <w:tcPr>
            <w:tcW w:w="1420" w:type="dxa"/>
            <w:tcBorders>
              <w:top w:val="nil"/>
              <w:left w:val="nil"/>
              <w:bottom w:val="nil"/>
              <w:right w:val="nil"/>
            </w:tcBorders>
            <w:shd w:val="clear" w:color="auto" w:fill="auto"/>
            <w:noWrap/>
            <w:hideMark/>
          </w:tcPr>
          <w:p w14:paraId="3D7B135E"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1.000</w:t>
            </w:r>
          </w:p>
        </w:tc>
        <w:tc>
          <w:tcPr>
            <w:tcW w:w="1117" w:type="dxa"/>
            <w:tcBorders>
              <w:top w:val="nil"/>
              <w:left w:val="nil"/>
              <w:bottom w:val="nil"/>
              <w:right w:val="nil"/>
            </w:tcBorders>
            <w:shd w:val="clear" w:color="auto" w:fill="auto"/>
            <w:noWrap/>
            <w:hideMark/>
          </w:tcPr>
          <w:p w14:paraId="35A2DA6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1.000</w:t>
            </w:r>
          </w:p>
        </w:tc>
        <w:tc>
          <w:tcPr>
            <w:tcW w:w="1293" w:type="dxa"/>
            <w:tcBorders>
              <w:top w:val="nil"/>
              <w:left w:val="nil"/>
              <w:bottom w:val="nil"/>
              <w:right w:val="nil"/>
            </w:tcBorders>
            <w:shd w:val="clear" w:color="auto" w:fill="auto"/>
            <w:noWrap/>
            <w:hideMark/>
          </w:tcPr>
          <w:p w14:paraId="43A2B3A2"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887" w:type="dxa"/>
            <w:tcBorders>
              <w:top w:val="nil"/>
              <w:left w:val="nil"/>
              <w:bottom w:val="nil"/>
              <w:right w:val="nil"/>
            </w:tcBorders>
            <w:shd w:val="clear" w:color="auto" w:fill="auto"/>
            <w:noWrap/>
            <w:hideMark/>
          </w:tcPr>
          <w:p w14:paraId="53D2297D"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r>
      <w:tr w:rsidR="00BB4A5C" w:rsidRPr="00BB4A5C" w14:paraId="2A9B9D18" w14:textId="77777777" w:rsidTr="00BB4A5C">
        <w:trPr>
          <w:trHeight w:val="240"/>
        </w:trPr>
        <w:tc>
          <w:tcPr>
            <w:tcW w:w="222" w:type="dxa"/>
            <w:tcBorders>
              <w:top w:val="nil"/>
              <w:left w:val="nil"/>
              <w:bottom w:val="nil"/>
              <w:right w:val="nil"/>
            </w:tcBorders>
            <w:shd w:val="clear" w:color="auto" w:fill="auto"/>
            <w:noWrap/>
            <w:hideMark/>
          </w:tcPr>
          <w:p w14:paraId="35CC5139"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bottom w:val="nil"/>
              <w:right w:val="nil"/>
            </w:tcBorders>
            <w:shd w:val="clear" w:color="auto" w:fill="auto"/>
            <w:noWrap/>
            <w:hideMark/>
          </w:tcPr>
          <w:p w14:paraId="7A54CEEC"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321</w:t>
            </w:r>
          </w:p>
        </w:tc>
        <w:tc>
          <w:tcPr>
            <w:tcW w:w="5112" w:type="dxa"/>
            <w:tcBorders>
              <w:top w:val="nil"/>
              <w:left w:val="nil"/>
              <w:bottom w:val="nil"/>
              <w:right w:val="nil"/>
            </w:tcBorders>
            <w:shd w:val="clear" w:color="auto" w:fill="auto"/>
            <w:noWrap/>
            <w:hideMark/>
          </w:tcPr>
          <w:p w14:paraId="22931E0F"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Naknade troškova zaposlenima</w:t>
            </w:r>
          </w:p>
        </w:tc>
        <w:tc>
          <w:tcPr>
            <w:tcW w:w="1420" w:type="dxa"/>
            <w:tcBorders>
              <w:top w:val="nil"/>
              <w:left w:val="nil"/>
              <w:bottom w:val="nil"/>
              <w:right w:val="nil"/>
            </w:tcBorders>
            <w:shd w:val="clear" w:color="auto" w:fill="auto"/>
            <w:noWrap/>
            <w:hideMark/>
          </w:tcPr>
          <w:p w14:paraId="00F4F5B4"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1.000</w:t>
            </w:r>
          </w:p>
        </w:tc>
        <w:tc>
          <w:tcPr>
            <w:tcW w:w="1117" w:type="dxa"/>
            <w:tcBorders>
              <w:top w:val="nil"/>
              <w:left w:val="nil"/>
              <w:bottom w:val="nil"/>
              <w:right w:val="nil"/>
            </w:tcBorders>
            <w:shd w:val="clear" w:color="auto" w:fill="auto"/>
            <w:noWrap/>
            <w:hideMark/>
          </w:tcPr>
          <w:p w14:paraId="50829C1C"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3DABADF9"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887" w:type="dxa"/>
            <w:tcBorders>
              <w:top w:val="nil"/>
              <w:left w:val="nil"/>
              <w:bottom w:val="nil"/>
              <w:right w:val="nil"/>
            </w:tcBorders>
            <w:shd w:val="clear" w:color="auto" w:fill="auto"/>
            <w:noWrap/>
            <w:hideMark/>
          </w:tcPr>
          <w:p w14:paraId="7E3DF98D"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r>
      <w:tr w:rsidR="00BB4A5C" w:rsidRPr="00BB4A5C" w14:paraId="0C1516A4" w14:textId="77777777" w:rsidTr="00BB4A5C">
        <w:trPr>
          <w:trHeight w:val="240"/>
        </w:trPr>
        <w:tc>
          <w:tcPr>
            <w:tcW w:w="5951" w:type="dxa"/>
            <w:gridSpan w:val="3"/>
            <w:tcBorders>
              <w:top w:val="nil"/>
              <w:left w:val="nil"/>
              <w:bottom w:val="nil"/>
              <w:right w:val="nil"/>
            </w:tcBorders>
            <w:shd w:val="clear" w:color="auto" w:fill="auto"/>
            <w:hideMark/>
          </w:tcPr>
          <w:p w14:paraId="2EE679C3" w14:textId="77777777" w:rsidR="00BB4A5C" w:rsidRPr="00BB4A5C" w:rsidRDefault="00BB4A5C" w:rsidP="00BB4A5C">
            <w:pPr>
              <w:spacing w:after="0" w:line="240" w:lineRule="auto"/>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Izvor financiranja: 525 Hrvatski zavod za zapošljavanje</w:t>
            </w:r>
          </w:p>
        </w:tc>
        <w:tc>
          <w:tcPr>
            <w:tcW w:w="1420" w:type="dxa"/>
            <w:tcBorders>
              <w:top w:val="nil"/>
              <w:left w:val="nil"/>
              <w:bottom w:val="nil"/>
              <w:right w:val="nil"/>
            </w:tcBorders>
            <w:shd w:val="clear" w:color="auto" w:fill="auto"/>
            <w:noWrap/>
            <w:hideMark/>
          </w:tcPr>
          <w:p w14:paraId="5AD9F1B9"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81.703</w:t>
            </w:r>
          </w:p>
        </w:tc>
        <w:tc>
          <w:tcPr>
            <w:tcW w:w="1117" w:type="dxa"/>
            <w:tcBorders>
              <w:top w:val="nil"/>
              <w:left w:val="nil"/>
              <w:bottom w:val="nil"/>
              <w:right w:val="nil"/>
            </w:tcBorders>
            <w:shd w:val="clear" w:color="auto" w:fill="auto"/>
            <w:noWrap/>
            <w:hideMark/>
          </w:tcPr>
          <w:p w14:paraId="761B35C6"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81.703</w:t>
            </w:r>
          </w:p>
        </w:tc>
        <w:tc>
          <w:tcPr>
            <w:tcW w:w="1293" w:type="dxa"/>
            <w:tcBorders>
              <w:top w:val="nil"/>
              <w:left w:val="nil"/>
              <w:bottom w:val="nil"/>
              <w:right w:val="nil"/>
            </w:tcBorders>
            <w:shd w:val="clear" w:color="auto" w:fill="auto"/>
            <w:noWrap/>
            <w:hideMark/>
          </w:tcPr>
          <w:p w14:paraId="0CEAD888"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72.766</w:t>
            </w:r>
          </w:p>
        </w:tc>
        <w:tc>
          <w:tcPr>
            <w:tcW w:w="887" w:type="dxa"/>
            <w:tcBorders>
              <w:top w:val="nil"/>
              <w:left w:val="nil"/>
              <w:bottom w:val="nil"/>
              <w:right w:val="nil"/>
            </w:tcBorders>
            <w:shd w:val="clear" w:color="auto" w:fill="auto"/>
            <w:noWrap/>
            <w:hideMark/>
          </w:tcPr>
          <w:p w14:paraId="28818697"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r w:rsidRPr="00BB4A5C">
              <w:rPr>
                <w:rFonts w:ascii="Arial" w:eastAsia="Times New Roman" w:hAnsi="Arial" w:cs="Arial"/>
                <w:i/>
                <w:iCs/>
                <w:color w:val="000000"/>
                <w:sz w:val="18"/>
                <w:szCs w:val="18"/>
                <w:lang w:eastAsia="hr-HR"/>
              </w:rPr>
              <w:t>89,06</w:t>
            </w:r>
          </w:p>
        </w:tc>
      </w:tr>
      <w:tr w:rsidR="00BB4A5C" w:rsidRPr="00BB4A5C" w14:paraId="2CBE0E77" w14:textId="77777777" w:rsidTr="00BB4A5C">
        <w:trPr>
          <w:trHeight w:val="240"/>
        </w:trPr>
        <w:tc>
          <w:tcPr>
            <w:tcW w:w="222" w:type="dxa"/>
            <w:tcBorders>
              <w:top w:val="nil"/>
              <w:left w:val="nil"/>
              <w:bottom w:val="nil"/>
              <w:right w:val="nil"/>
            </w:tcBorders>
            <w:shd w:val="clear" w:color="auto" w:fill="auto"/>
            <w:noWrap/>
            <w:hideMark/>
          </w:tcPr>
          <w:p w14:paraId="20124581" w14:textId="77777777" w:rsidR="00BB4A5C" w:rsidRPr="00BB4A5C" w:rsidRDefault="00BB4A5C" w:rsidP="00BB4A5C">
            <w:pPr>
              <w:spacing w:after="0" w:line="240" w:lineRule="auto"/>
              <w:jc w:val="right"/>
              <w:rPr>
                <w:rFonts w:ascii="Arial" w:eastAsia="Times New Roman" w:hAnsi="Arial" w:cs="Arial"/>
                <w:i/>
                <w:iCs/>
                <w:color w:val="000000"/>
                <w:sz w:val="18"/>
                <w:szCs w:val="18"/>
                <w:lang w:eastAsia="hr-HR"/>
              </w:rPr>
            </w:pPr>
          </w:p>
        </w:tc>
        <w:tc>
          <w:tcPr>
            <w:tcW w:w="617" w:type="dxa"/>
            <w:tcBorders>
              <w:top w:val="nil"/>
              <w:left w:val="nil"/>
              <w:bottom w:val="nil"/>
              <w:right w:val="nil"/>
            </w:tcBorders>
            <w:shd w:val="clear" w:color="auto" w:fill="auto"/>
            <w:noWrap/>
            <w:hideMark/>
          </w:tcPr>
          <w:p w14:paraId="78013AFB"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31</w:t>
            </w:r>
          </w:p>
        </w:tc>
        <w:tc>
          <w:tcPr>
            <w:tcW w:w="5112" w:type="dxa"/>
            <w:tcBorders>
              <w:top w:val="nil"/>
              <w:left w:val="nil"/>
              <w:bottom w:val="nil"/>
              <w:right w:val="nil"/>
            </w:tcBorders>
            <w:shd w:val="clear" w:color="auto" w:fill="auto"/>
            <w:noWrap/>
            <w:hideMark/>
          </w:tcPr>
          <w:p w14:paraId="62409635"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Rashodi za zaposlene</w:t>
            </w:r>
          </w:p>
        </w:tc>
        <w:tc>
          <w:tcPr>
            <w:tcW w:w="1420" w:type="dxa"/>
            <w:tcBorders>
              <w:top w:val="nil"/>
              <w:left w:val="nil"/>
              <w:bottom w:val="nil"/>
              <w:right w:val="nil"/>
            </w:tcBorders>
            <w:shd w:val="clear" w:color="auto" w:fill="auto"/>
            <w:noWrap/>
            <w:hideMark/>
          </w:tcPr>
          <w:p w14:paraId="62CF662A"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77.783</w:t>
            </w:r>
          </w:p>
        </w:tc>
        <w:tc>
          <w:tcPr>
            <w:tcW w:w="1117" w:type="dxa"/>
            <w:tcBorders>
              <w:top w:val="nil"/>
              <w:left w:val="nil"/>
              <w:bottom w:val="nil"/>
              <w:right w:val="nil"/>
            </w:tcBorders>
            <w:shd w:val="clear" w:color="auto" w:fill="auto"/>
            <w:noWrap/>
            <w:hideMark/>
          </w:tcPr>
          <w:p w14:paraId="498F3D36"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81.703</w:t>
            </w:r>
          </w:p>
        </w:tc>
        <w:tc>
          <w:tcPr>
            <w:tcW w:w="1293" w:type="dxa"/>
            <w:tcBorders>
              <w:top w:val="nil"/>
              <w:left w:val="nil"/>
              <w:bottom w:val="nil"/>
              <w:right w:val="nil"/>
            </w:tcBorders>
            <w:shd w:val="clear" w:color="auto" w:fill="auto"/>
            <w:noWrap/>
            <w:hideMark/>
          </w:tcPr>
          <w:p w14:paraId="172C264C"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69.177</w:t>
            </w:r>
          </w:p>
        </w:tc>
        <w:tc>
          <w:tcPr>
            <w:tcW w:w="887" w:type="dxa"/>
            <w:tcBorders>
              <w:top w:val="nil"/>
              <w:left w:val="nil"/>
              <w:bottom w:val="nil"/>
              <w:right w:val="nil"/>
            </w:tcBorders>
            <w:shd w:val="clear" w:color="auto" w:fill="auto"/>
            <w:noWrap/>
            <w:hideMark/>
          </w:tcPr>
          <w:p w14:paraId="13C5F7BF"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88,94</w:t>
            </w:r>
          </w:p>
        </w:tc>
      </w:tr>
      <w:tr w:rsidR="00BB4A5C" w:rsidRPr="00BB4A5C" w14:paraId="450022CC" w14:textId="77777777" w:rsidTr="00BB4A5C">
        <w:trPr>
          <w:trHeight w:val="240"/>
        </w:trPr>
        <w:tc>
          <w:tcPr>
            <w:tcW w:w="222" w:type="dxa"/>
            <w:tcBorders>
              <w:top w:val="nil"/>
              <w:left w:val="nil"/>
              <w:bottom w:val="nil"/>
              <w:right w:val="nil"/>
            </w:tcBorders>
            <w:shd w:val="clear" w:color="auto" w:fill="auto"/>
            <w:noWrap/>
            <w:hideMark/>
          </w:tcPr>
          <w:p w14:paraId="123DA7ED"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625FE784"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311</w:t>
            </w:r>
          </w:p>
        </w:tc>
        <w:tc>
          <w:tcPr>
            <w:tcW w:w="5112" w:type="dxa"/>
            <w:tcBorders>
              <w:top w:val="nil"/>
              <w:left w:val="nil"/>
              <w:bottom w:val="nil"/>
              <w:right w:val="nil"/>
            </w:tcBorders>
            <w:shd w:val="clear" w:color="auto" w:fill="auto"/>
            <w:noWrap/>
            <w:hideMark/>
          </w:tcPr>
          <w:p w14:paraId="1441AA8B"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Plaće (Bruto)</w:t>
            </w:r>
          </w:p>
        </w:tc>
        <w:tc>
          <w:tcPr>
            <w:tcW w:w="1420" w:type="dxa"/>
            <w:tcBorders>
              <w:top w:val="nil"/>
              <w:left w:val="nil"/>
              <w:bottom w:val="nil"/>
              <w:right w:val="nil"/>
            </w:tcBorders>
            <w:shd w:val="clear" w:color="auto" w:fill="auto"/>
            <w:noWrap/>
            <w:hideMark/>
          </w:tcPr>
          <w:p w14:paraId="36384614"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66.766</w:t>
            </w:r>
          </w:p>
        </w:tc>
        <w:tc>
          <w:tcPr>
            <w:tcW w:w="1117" w:type="dxa"/>
            <w:tcBorders>
              <w:top w:val="nil"/>
              <w:left w:val="nil"/>
              <w:bottom w:val="nil"/>
              <w:right w:val="nil"/>
            </w:tcBorders>
            <w:shd w:val="clear" w:color="auto" w:fill="auto"/>
            <w:noWrap/>
            <w:hideMark/>
          </w:tcPr>
          <w:p w14:paraId="27E52DD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66.766</w:t>
            </w:r>
          </w:p>
        </w:tc>
        <w:tc>
          <w:tcPr>
            <w:tcW w:w="1293" w:type="dxa"/>
            <w:tcBorders>
              <w:top w:val="nil"/>
              <w:left w:val="nil"/>
              <w:bottom w:val="nil"/>
              <w:right w:val="nil"/>
            </w:tcBorders>
            <w:shd w:val="clear" w:color="auto" w:fill="auto"/>
            <w:noWrap/>
            <w:hideMark/>
          </w:tcPr>
          <w:p w14:paraId="1E1CF411"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59.380</w:t>
            </w:r>
          </w:p>
        </w:tc>
        <w:tc>
          <w:tcPr>
            <w:tcW w:w="887" w:type="dxa"/>
            <w:tcBorders>
              <w:top w:val="nil"/>
              <w:left w:val="nil"/>
              <w:bottom w:val="nil"/>
              <w:right w:val="nil"/>
            </w:tcBorders>
            <w:shd w:val="clear" w:color="auto" w:fill="auto"/>
            <w:noWrap/>
            <w:hideMark/>
          </w:tcPr>
          <w:p w14:paraId="57CBEAE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88,94</w:t>
            </w:r>
          </w:p>
        </w:tc>
      </w:tr>
      <w:tr w:rsidR="00BB4A5C" w:rsidRPr="00BB4A5C" w14:paraId="4319F344" w14:textId="77777777" w:rsidTr="00BB4A5C">
        <w:trPr>
          <w:trHeight w:val="240"/>
        </w:trPr>
        <w:tc>
          <w:tcPr>
            <w:tcW w:w="222" w:type="dxa"/>
            <w:tcBorders>
              <w:top w:val="nil"/>
              <w:left w:val="nil"/>
              <w:bottom w:val="nil"/>
              <w:right w:val="nil"/>
            </w:tcBorders>
            <w:shd w:val="clear" w:color="auto" w:fill="auto"/>
            <w:noWrap/>
            <w:hideMark/>
          </w:tcPr>
          <w:p w14:paraId="3143B564"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0D928989"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3111</w:t>
            </w:r>
          </w:p>
        </w:tc>
        <w:tc>
          <w:tcPr>
            <w:tcW w:w="5112" w:type="dxa"/>
            <w:tcBorders>
              <w:top w:val="nil"/>
              <w:left w:val="nil"/>
              <w:bottom w:val="nil"/>
              <w:right w:val="nil"/>
            </w:tcBorders>
            <w:shd w:val="clear" w:color="auto" w:fill="auto"/>
            <w:noWrap/>
            <w:hideMark/>
          </w:tcPr>
          <w:p w14:paraId="49B2F5D4"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Plaće za redovan rad</w:t>
            </w:r>
          </w:p>
        </w:tc>
        <w:tc>
          <w:tcPr>
            <w:tcW w:w="1420" w:type="dxa"/>
            <w:tcBorders>
              <w:top w:val="nil"/>
              <w:left w:val="nil"/>
              <w:bottom w:val="nil"/>
              <w:right w:val="nil"/>
            </w:tcBorders>
            <w:shd w:val="clear" w:color="auto" w:fill="auto"/>
            <w:noWrap/>
            <w:hideMark/>
          </w:tcPr>
          <w:p w14:paraId="718DB488" w14:textId="77777777" w:rsidR="00BB4A5C" w:rsidRPr="00BB4A5C" w:rsidRDefault="00BB4A5C" w:rsidP="00BB4A5C">
            <w:pPr>
              <w:spacing w:after="0" w:line="240" w:lineRule="auto"/>
              <w:rPr>
                <w:rFonts w:ascii="Arial" w:eastAsia="Times New Roman" w:hAnsi="Arial" w:cs="Arial"/>
                <w:color w:val="000000"/>
                <w:sz w:val="18"/>
                <w:szCs w:val="18"/>
                <w:lang w:eastAsia="hr-HR"/>
              </w:rPr>
            </w:pPr>
          </w:p>
        </w:tc>
        <w:tc>
          <w:tcPr>
            <w:tcW w:w="1117" w:type="dxa"/>
            <w:tcBorders>
              <w:top w:val="nil"/>
              <w:left w:val="nil"/>
              <w:bottom w:val="nil"/>
              <w:right w:val="nil"/>
            </w:tcBorders>
            <w:shd w:val="clear" w:color="auto" w:fill="auto"/>
            <w:noWrap/>
            <w:hideMark/>
          </w:tcPr>
          <w:p w14:paraId="6453C289"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7C5AE8C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59.380</w:t>
            </w:r>
          </w:p>
        </w:tc>
        <w:tc>
          <w:tcPr>
            <w:tcW w:w="887" w:type="dxa"/>
            <w:tcBorders>
              <w:top w:val="nil"/>
              <w:left w:val="nil"/>
              <w:bottom w:val="nil"/>
              <w:right w:val="nil"/>
            </w:tcBorders>
            <w:shd w:val="clear" w:color="auto" w:fill="auto"/>
            <w:noWrap/>
            <w:hideMark/>
          </w:tcPr>
          <w:p w14:paraId="46A1AA9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219F5D86" w14:textId="77777777" w:rsidTr="00BB4A5C">
        <w:trPr>
          <w:trHeight w:val="240"/>
        </w:trPr>
        <w:tc>
          <w:tcPr>
            <w:tcW w:w="222" w:type="dxa"/>
            <w:tcBorders>
              <w:top w:val="nil"/>
              <w:left w:val="nil"/>
              <w:bottom w:val="nil"/>
              <w:right w:val="nil"/>
            </w:tcBorders>
            <w:shd w:val="clear" w:color="auto" w:fill="auto"/>
            <w:noWrap/>
            <w:hideMark/>
          </w:tcPr>
          <w:p w14:paraId="55964913"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bottom w:val="nil"/>
              <w:right w:val="nil"/>
            </w:tcBorders>
            <w:shd w:val="clear" w:color="auto" w:fill="auto"/>
            <w:noWrap/>
            <w:hideMark/>
          </w:tcPr>
          <w:p w14:paraId="017E41C9"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313</w:t>
            </w:r>
          </w:p>
        </w:tc>
        <w:tc>
          <w:tcPr>
            <w:tcW w:w="5112" w:type="dxa"/>
            <w:tcBorders>
              <w:top w:val="nil"/>
              <w:left w:val="nil"/>
              <w:bottom w:val="nil"/>
              <w:right w:val="nil"/>
            </w:tcBorders>
            <w:shd w:val="clear" w:color="auto" w:fill="auto"/>
            <w:noWrap/>
            <w:hideMark/>
          </w:tcPr>
          <w:p w14:paraId="63AE745D"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Doprinosi na plaće</w:t>
            </w:r>
          </w:p>
        </w:tc>
        <w:tc>
          <w:tcPr>
            <w:tcW w:w="1420" w:type="dxa"/>
            <w:tcBorders>
              <w:top w:val="nil"/>
              <w:left w:val="nil"/>
              <w:bottom w:val="nil"/>
              <w:right w:val="nil"/>
            </w:tcBorders>
            <w:shd w:val="clear" w:color="auto" w:fill="auto"/>
            <w:noWrap/>
            <w:hideMark/>
          </w:tcPr>
          <w:p w14:paraId="36B30468"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11.017</w:t>
            </w:r>
          </w:p>
        </w:tc>
        <w:tc>
          <w:tcPr>
            <w:tcW w:w="1117" w:type="dxa"/>
            <w:tcBorders>
              <w:top w:val="nil"/>
              <w:left w:val="nil"/>
              <w:bottom w:val="nil"/>
              <w:right w:val="nil"/>
            </w:tcBorders>
            <w:shd w:val="clear" w:color="auto" w:fill="auto"/>
            <w:noWrap/>
            <w:hideMark/>
          </w:tcPr>
          <w:p w14:paraId="0CBCC8F3"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11.017</w:t>
            </w:r>
          </w:p>
        </w:tc>
        <w:tc>
          <w:tcPr>
            <w:tcW w:w="1293" w:type="dxa"/>
            <w:tcBorders>
              <w:top w:val="nil"/>
              <w:left w:val="nil"/>
              <w:bottom w:val="nil"/>
              <w:right w:val="nil"/>
            </w:tcBorders>
            <w:shd w:val="clear" w:color="auto" w:fill="auto"/>
            <w:noWrap/>
            <w:hideMark/>
          </w:tcPr>
          <w:p w14:paraId="4175CA79"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9.798</w:t>
            </w:r>
          </w:p>
        </w:tc>
        <w:tc>
          <w:tcPr>
            <w:tcW w:w="887" w:type="dxa"/>
            <w:tcBorders>
              <w:top w:val="nil"/>
              <w:left w:val="nil"/>
              <w:bottom w:val="nil"/>
              <w:right w:val="nil"/>
            </w:tcBorders>
            <w:shd w:val="clear" w:color="auto" w:fill="auto"/>
            <w:noWrap/>
            <w:hideMark/>
          </w:tcPr>
          <w:p w14:paraId="5EE566A3"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88,93</w:t>
            </w:r>
          </w:p>
        </w:tc>
      </w:tr>
      <w:tr w:rsidR="00BB4A5C" w:rsidRPr="00BB4A5C" w14:paraId="3B6E7C9B" w14:textId="77777777" w:rsidTr="00BB4A5C">
        <w:trPr>
          <w:trHeight w:val="240"/>
        </w:trPr>
        <w:tc>
          <w:tcPr>
            <w:tcW w:w="222" w:type="dxa"/>
            <w:tcBorders>
              <w:top w:val="nil"/>
              <w:left w:val="nil"/>
              <w:bottom w:val="nil"/>
              <w:right w:val="nil"/>
            </w:tcBorders>
            <w:shd w:val="clear" w:color="auto" w:fill="auto"/>
            <w:noWrap/>
            <w:hideMark/>
          </w:tcPr>
          <w:p w14:paraId="79D39D24"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nil"/>
              <w:right w:val="nil"/>
            </w:tcBorders>
            <w:shd w:val="clear" w:color="auto" w:fill="auto"/>
            <w:noWrap/>
            <w:hideMark/>
          </w:tcPr>
          <w:p w14:paraId="46406883"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3132</w:t>
            </w:r>
          </w:p>
        </w:tc>
        <w:tc>
          <w:tcPr>
            <w:tcW w:w="6532" w:type="dxa"/>
            <w:gridSpan w:val="2"/>
            <w:tcBorders>
              <w:top w:val="nil"/>
              <w:left w:val="nil"/>
              <w:bottom w:val="nil"/>
              <w:right w:val="nil"/>
            </w:tcBorders>
            <w:shd w:val="clear" w:color="auto" w:fill="auto"/>
            <w:noWrap/>
            <w:hideMark/>
          </w:tcPr>
          <w:p w14:paraId="2FF63BF0"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Doprinosi za obvezno zdravstveno osiguranje</w:t>
            </w:r>
          </w:p>
        </w:tc>
        <w:tc>
          <w:tcPr>
            <w:tcW w:w="1117" w:type="dxa"/>
            <w:tcBorders>
              <w:top w:val="nil"/>
              <w:left w:val="nil"/>
              <w:bottom w:val="nil"/>
              <w:right w:val="nil"/>
            </w:tcBorders>
            <w:shd w:val="clear" w:color="auto" w:fill="auto"/>
            <w:noWrap/>
            <w:hideMark/>
          </w:tcPr>
          <w:p w14:paraId="14663191"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nil"/>
              <w:right w:val="nil"/>
            </w:tcBorders>
            <w:shd w:val="clear" w:color="auto" w:fill="auto"/>
            <w:noWrap/>
            <w:hideMark/>
          </w:tcPr>
          <w:p w14:paraId="2F88572D"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9.798</w:t>
            </w:r>
          </w:p>
        </w:tc>
        <w:tc>
          <w:tcPr>
            <w:tcW w:w="887" w:type="dxa"/>
            <w:tcBorders>
              <w:top w:val="nil"/>
              <w:left w:val="nil"/>
              <w:bottom w:val="nil"/>
              <w:right w:val="nil"/>
            </w:tcBorders>
            <w:shd w:val="clear" w:color="auto" w:fill="auto"/>
            <w:noWrap/>
            <w:hideMark/>
          </w:tcPr>
          <w:p w14:paraId="1C852879"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r w:rsidR="00BB4A5C" w:rsidRPr="00BB4A5C" w14:paraId="70D59B21" w14:textId="77777777" w:rsidTr="00BB4A5C">
        <w:trPr>
          <w:trHeight w:val="240"/>
        </w:trPr>
        <w:tc>
          <w:tcPr>
            <w:tcW w:w="222" w:type="dxa"/>
            <w:tcBorders>
              <w:top w:val="nil"/>
              <w:left w:val="nil"/>
              <w:bottom w:val="nil"/>
              <w:right w:val="nil"/>
            </w:tcBorders>
            <w:shd w:val="clear" w:color="auto" w:fill="auto"/>
            <w:noWrap/>
            <w:hideMark/>
          </w:tcPr>
          <w:p w14:paraId="18AF0733" w14:textId="77777777" w:rsidR="00BB4A5C" w:rsidRPr="00BB4A5C" w:rsidRDefault="00BB4A5C" w:rsidP="00BB4A5C">
            <w:pPr>
              <w:spacing w:after="0" w:line="240" w:lineRule="auto"/>
              <w:jc w:val="right"/>
              <w:rPr>
                <w:rFonts w:ascii="Times New Roman" w:eastAsia="Times New Roman" w:hAnsi="Times New Roman" w:cs="Times New Roman"/>
                <w:sz w:val="20"/>
                <w:szCs w:val="20"/>
                <w:lang w:eastAsia="hr-HR"/>
              </w:rPr>
            </w:pPr>
          </w:p>
        </w:tc>
        <w:tc>
          <w:tcPr>
            <w:tcW w:w="617" w:type="dxa"/>
            <w:tcBorders>
              <w:top w:val="nil"/>
              <w:left w:val="nil"/>
              <w:bottom w:val="nil"/>
              <w:right w:val="nil"/>
            </w:tcBorders>
            <w:shd w:val="clear" w:color="auto" w:fill="auto"/>
            <w:noWrap/>
            <w:hideMark/>
          </w:tcPr>
          <w:p w14:paraId="0DB3EE8C"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w:t>
            </w:r>
          </w:p>
        </w:tc>
        <w:tc>
          <w:tcPr>
            <w:tcW w:w="5112" w:type="dxa"/>
            <w:tcBorders>
              <w:top w:val="nil"/>
              <w:left w:val="nil"/>
              <w:bottom w:val="nil"/>
              <w:right w:val="nil"/>
            </w:tcBorders>
            <w:shd w:val="clear" w:color="auto" w:fill="auto"/>
            <w:noWrap/>
            <w:hideMark/>
          </w:tcPr>
          <w:p w14:paraId="4AD31B1E"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Materijalni rashodi</w:t>
            </w:r>
          </w:p>
        </w:tc>
        <w:tc>
          <w:tcPr>
            <w:tcW w:w="1420" w:type="dxa"/>
            <w:tcBorders>
              <w:top w:val="nil"/>
              <w:left w:val="nil"/>
              <w:bottom w:val="nil"/>
              <w:right w:val="nil"/>
            </w:tcBorders>
            <w:shd w:val="clear" w:color="auto" w:fill="auto"/>
            <w:noWrap/>
            <w:hideMark/>
          </w:tcPr>
          <w:p w14:paraId="1FC438D3"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3.920</w:t>
            </w:r>
          </w:p>
        </w:tc>
        <w:tc>
          <w:tcPr>
            <w:tcW w:w="1117" w:type="dxa"/>
            <w:tcBorders>
              <w:top w:val="nil"/>
              <w:left w:val="nil"/>
              <w:bottom w:val="nil"/>
              <w:right w:val="nil"/>
            </w:tcBorders>
            <w:shd w:val="clear" w:color="auto" w:fill="auto"/>
            <w:noWrap/>
            <w:hideMark/>
          </w:tcPr>
          <w:p w14:paraId="45C4B1D8"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3.920</w:t>
            </w:r>
          </w:p>
        </w:tc>
        <w:tc>
          <w:tcPr>
            <w:tcW w:w="1293" w:type="dxa"/>
            <w:tcBorders>
              <w:top w:val="nil"/>
              <w:left w:val="nil"/>
              <w:bottom w:val="nil"/>
              <w:right w:val="nil"/>
            </w:tcBorders>
            <w:shd w:val="clear" w:color="auto" w:fill="auto"/>
            <w:noWrap/>
            <w:hideMark/>
          </w:tcPr>
          <w:p w14:paraId="25E79857"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3.589</w:t>
            </w:r>
          </w:p>
        </w:tc>
        <w:tc>
          <w:tcPr>
            <w:tcW w:w="887" w:type="dxa"/>
            <w:tcBorders>
              <w:top w:val="nil"/>
              <w:left w:val="nil"/>
              <w:bottom w:val="nil"/>
              <w:right w:val="nil"/>
            </w:tcBorders>
            <w:shd w:val="clear" w:color="auto" w:fill="auto"/>
            <w:noWrap/>
            <w:hideMark/>
          </w:tcPr>
          <w:p w14:paraId="40CC1886"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91,54</w:t>
            </w:r>
          </w:p>
        </w:tc>
      </w:tr>
      <w:tr w:rsidR="00BB4A5C" w:rsidRPr="00BB4A5C" w14:paraId="2A731550" w14:textId="77777777" w:rsidTr="008E0344">
        <w:trPr>
          <w:trHeight w:val="240"/>
        </w:trPr>
        <w:tc>
          <w:tcPr>
            <w:tcW w:w="222" w:type="dxa"/>
            <w:tcBorders>
              <w:top w:val="nil"/>
              <w:left w:val="nil"/>
              <w:right w:val="nil"/>
            </w:tcBorders>
            <w:shd w:val="clear" w:color="auto" w:fill="auto"/>
            <w:noWrap/>
            <w:hideMark/>
          </w:tcPr>
          <w:p w14:paraId="4DAD21A5"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right w:val="nil"/>
            </w:tcBorders>
            <w:shd w:val="clear" w:color="auto" w:fill="auto"/>
            <w:noWrap/>
            <w:hideMark/>
          </w:tcPr>
          <w:p w14:paraId="05F09D13"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321</w:t>
            </w:r>
          </w:p>
        </w:tc>
        <w:tc>
          <w:tcPr>
            <w:tcW w:w="5112" w:type="dxa"/>
            <w:tcBorders>
              <w:top w:val="nil"/>
              <w:left w:val="nil"/>
              <w:right w:val="nil"/>
            </w:tcBorders>
            <w:shd w:val="clear" w:color="auto" w:fill="auto"/>
            <w:noWrap/>
            <w:hideMark/>
          </w:tcPr>
          <w:p w14:paraId="7AC6851E"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Naknade troškova zaposlenima</w:t>
            </w:r>
          </w:p>
        </w:tc>
        <w:tc>
          <w:tcPr>
            <w:tcW w:w="1420" w:type="dxa"/>
            <w:tcBorders>
              <w:top w:val="nil"/>
              <w:left w:val="nil"/>
              <w:right w:val="nil"/>
            </w:tcBorders>
            <w:shd w:val="clear" w:color="auto" w:fill="auto"/>
            <w:noWrap/>
            <w:hideMark/>
          </w:tcPr>
          <w:p w14:paraId="2CEDB7FA"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3.920</w:t>
            </w:r>
          </w:p>
        </w:tc>
        <w:tc>
          <w:tcPr>
            <w:tcW w:w="1117" w:type="dxa"/>
            <w:tcBorders>
              <w:top w:val="nil"/>
              <w:left w:val="nil"/>
              <w:right w:val="nil"/>
            </w:tcBorders>
            <w:shd w:val="clear" w:color="auto" w:fill="auto"/>
            <w:noWrap/>
            <w:hideMark/>
          </w:tcPr>
          <w:p w14:paraId="36B7B0D6"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3.920</w:t>
            </w:r>
          </w:p>
        </w:tc>
        <w:tc>
          <w:tcPr>
            <w:tcW w:w="1293" w:type="dxa"/>
            <w:tcBorders>
              <w:top w:val="nil"/>
              <w:left w:val="nil"/>
              <w:right w:val="nil"/>
            </w:tcBorders>
            <w:shd w:val="clear" w:color="auto" w:fill="auto"/>
            <w:noWrap/>
            <w:hideMark/>
          </w:tcPr>
          <w:p w14:paraId="4007D25E"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3.589</w:t>
            </w:r>
          </w:p>
        </w:tc>
        <w:tc>
          <w:tcPr>
            <w:tcW w:w="887" w:type="dxa"/>
            <w:tcBorders>
              <w:top w:val="nil"/>
              <w:left w:val="nil"/>
              <w:right w:val="nil"/>
            </w:tcBorders>
            <w:shd w:val="clear" w:color="auto" w:fill="auto"/>
            <w:noWrap/>
            <w:hideMark/>
          </w:tcPr>
          <w:p w14:paraId="071E24B6"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91,54</w:t>
            </w:r>
          </w:p>
        </w:tc>
      </w:tr>
      <w:tr w:rsidR="00BB4A5C" w:rsidRPr="00BB4A5C" w14:paraId="2DE3A5D4" w14:textId="77777777" w:rsidTr="008E0344">
        <w:trPr>
          <w:trHeight w:val="240"/>
        </w:trPr>
        <w:tc>
          <w:tcPr>
            <w:tcW w:w="222" w:type="dxa"/>
            <w:tcBorders>
              <w:top w:val="nil"/>
              <w:left w:val="nil"/>
              <w:bottom w:val="single" w:sz="4" w:space="0" w:color="auto"/>
              <w:right w:val="nil"/>
            </w:tcBorders>
            <w:shd w:val="clear" w:color="auto" w:fill="auto"/>
            <w:noWrap/>
            <w:hideMark/>
          </w:tcPr>
          <w:p w14:paraId="1C056493"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c>
          <w:tcPr>
            <w:tcW w:w="617" w:type="dxa"/>
            <w:tcBorders>
              <w:top w:val="nil"/>
              <w:left w:val="nil"/>
              <w:bottom w:val="single" w:sz="4" w:space="0" w:color="auto"/>
              <w:right w:val="nil"/>
            </w:tcBorders>
            <w:shd w:val="clear" w:color="auto" w:fill="auto"/>
            <w:noWrap/>
            <w:hideMark/>
          </w:tcPr>
          <w:p w14:paraId="15F00BF5"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3212</w:t>
            </w:r>
          </w:p>
        </w:tc>
        <w:tc>
          <w:tcPr>
            <w:tcW w:w="6532" w:type="dxa"/>
            <w:gridSpan w:val="2"/>
            <w:tcBorders>
              <w:top w:val="nil"/>
              <w:left w:val="nil"/>
              <w:bottom w:val="single" w:sz="4" w:space="0" w:color="auto"/>
              <w:right w:val="nil"/>
            </w:tcBorders>
            <w:shd w:val="clear" w:color="auto" w:fill="auto"/>
            <w:noWrap/>
            <w:hideMark/>
          </w:tcPr>
          <w:p w14:paraId="35078474" w14:textId="77777777" w:rsidR="00BB4A5C" w:rsidRPr="00BB4A5C" w:rsidRDefault="00BB4A5C" w:rsidP="00BB4A5C">
            <w:pPr>
              <w:spacing w:after="0" w:line="240" w:lineRule="auto"/>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Naknade za prijevoz, za rad na terenu i odvojeni život</w:t>
            </w:r>
          </w:p>
        </w:tc>
        <w:tc>
          <w:tcPr>
            <w:tcW w:w="1117" w:type="dxa"/>
            <w:tcBorders>
              <w:top w:val="nil"/>
              <w:left w:val="nil"/>
              <w:bottom w:val="single" w:sz="4" w:space="0" w:color="auto"/>
              <w:right w:val="nil"/>
            </w:tcBorders>
            <w:shd w:val="clear" w:color="auto" w:fill="auto"/>
            <w:noWrap/>
            <w:hideMark/>
          </w:tcPr>
          <w:p w14:paraId="7C7136CB"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 xml:space="preserve">  </w:t>
            </w:r>
          </w:p>
        </w:tc>
        <w:tc>
          <w:tcPr>
            <w:tcW w:w="1293" w:type="dxa"/>
            <w:tcBorders>
              <w:top w:val="nil"/>
              <w:left w:val="nil"/>
              <w:bottom w:val="single" w:sz="4" w:space="0" w:color="auto"/>
              <w:right w:val="nil"/>
            </w:tcBorders>
            <w:shd w:val="clear" w:color="auto" w:fill="auto"/>
            <w:noWrap/>
            <w:hideMark/>
          </w:tcPr>
          <w:p w14:paraId="1E501617"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r w:rsidRPr="00BB4A5C">
              <w:rPr>
                <w:rFonts w:ascii="Arial" w:eastAsia="Times New Roman" w:hAnsi="Arial" w:cs="Arial"/>
                <w:color w:val="000000"/>
                <w:sz w:val="18"/>
                <w:szCs w:val="18"/>
                <w:lang w:eastAsia="hr-HR"/>
              </w:rPr>
              <w:t>3.589</w:t>
            </w:r>
          </w:p>
        </w:tc>
        <w:tc>
          <w:tcPr>
            <w:tcW w:w="887" w:type="dxa"/>
            <w:tcBorders>
              <w:top w:val="nil"/>
              <w:left w:val="nil"/>
              <w:bottom w:val="single" w:sz="4" w:space="0" w:color="auto"/>
              <w:right w:val="nil"/>
            </w:tcBorders>
            <w:shd w:val="clear" w:color="auto" w:fill="auto"/>
            <w:noWrap/>
            <w:hideMark/>
          </w:tcPr>
          <w:p w14:paraId="016C2C14" w14:textId="77777777" w:rsidR="00BB4A5C" w:rsidRPr="00BB4A5C" w:rsidRDefault="00BB4A5C" w:rsidP="00BB4A5C">
            <w:pPr>
              <w:spacing w:after="0" w:line="240" w:lineRule="auto"/>
              <w:jc w:val="right"/>
              <w:rPr>
                <w:rFonts w:ascii="Arial" w:eastAsia="Times New Roman" w:hAnsi="Arial" w:cs="Arial"/>
                <w:color w:val="000000"/>
                <w:sz w:val="18"/>
                <w:szCs w:val="18"/>
                <w:lang w:eastAsia="hr-HR"/>
              </w:rPr>
            </w:pPr>
          </w:p>
        </w:tc>
      </w:tr>
    </w:tbl>
    <w:p w14:paraId="4A4E743B" w14:textId="06E9A44D" w:rsidR="004B7BEE" w:rsidRDefault="004B7BEE" w:rsidP="008E0344">
      <w:pPr>
        <w:spacing w:after="0" w:line="240" w:lineRule="auto"/>
        <w:jc w:val="center"/>
        <w:rPr>
          <w:rFonts w:ascii="Arial" w:hAnsi="Arial" w:cs="Arial"/>
          <w:b/>
          <w:bCs/>
          <w:sz w:val="20"/>
          <w:szCs w:val="20"/>
        </w:rPr>
      </w:pPr>
    </w:p>
    <w:p w14:paraId="4C50DB0A" w14:textId="77777777" w:rsidR="004B7BEE" w:rsidRDefault="004B7BEE" w:rsidP="008E0344">
      <w:pPr>
        <w:spacing w:after="0" w:line="240" w:lineRule="auto"/>
        <w:jc w:val="center"/>
        <w:rPr>
          <w:rFonts w:ascii="Arial" w:hAnsi="Arial" w:cs="Arial"/>
          <w:b/>
          <w:bCs/>
          <w:sz w:val="20"/>
          <w:szCs w:val="20"/>
        </w:rPr>
      </w:pPr>
    </w:p>
    <w:p w14:paraId="4887C645" w14:textId="4C934F1A" w:rsidR="008E0344" w:rsidRPr="008E0344" w:rsidRDefault="008E0344" w:rsidP="008E0344">
      <w:pPr>
        <w:spacing w:after="0" w:line="240" w:lineRule="auto"/>
        <w:jc w:val="center"/>
        <w:rPr>
          <w:rFonts w:ascii="Arial" w:hAnsi="Arial" w:cs="Arial"/>
          <w:b/>
          <w:bCs/>
          <w:sz w:val="20"/>
          <w:szCs w:val="20"/>
        </w:rPr>
      </w:pPr>
      <w:r w:rsidRPr="008E0344">
        <w:rPr>
          <w:rFonts w:ascii="Arial" w:hAnsi="Arial" w:cs="Arial"/>
          <w:b/>
          <w:bCs/>
          <w:sz w:val="20"/>
          <w:szCs w:val="20"/>
        </w:rPr>
        <w:t>III. IZVJEŠTAJ O ZADUŽIVANJU</w:t>
      </w:r>
    </w:p>
    <w:p w14:paraId="1BCE26A0" w14:textId="670ED365" w:rsidR="008E0344" w:rsidRPr="008E0344" w:rsidRDefault="008E0344" w:rsidP="008E0344">
      <w:pPr>
        <w:spacing w:after="0" w:line="240" w:lineRule="auto"/>
        <w:rPr>
          <w:rFonts w:ascii="Arial" w:hAnsi="Arial" w:cs="Arial"/>
          <w:sz w:val="20"/>
          <w:szCs w:val="20"/>
        </w:rPr>
      </w:pPr>
      <w:r w:rsidRPr="008E0344">
        <w:rPr>
          <w:rFonts w:ascii="Arial" w:hAnsi="Arial" w:cs="Arial"/>
          <w:sz w:val="20"/>
          <w:szCs w:val="20"/>
        </w:rPr>
        <w:t>Općina Stara Gradiška nije se u 20</w:t>
      </w:r>
      <w:r>
        <w:rPr>
          <w:rFonts w:ascii="Arial" w:hAnsi="Arial" w:cs="Arial"/>
          <w:sz w:val="20"/>
          <w:szCs w:val="20"/>
        </w:rPr>
        <w:t>20</w:t>
      </w:r>
      <w:r w:rsidRPr="008E0344">
        <w:rPr>
          <w:rFonts w:ascii="Arial" w:hAnsi="Arial" w:cs="Arial"/>
          <w:sz w:val="20"/>
          <w:szCs w:val="20"/>
        </w:rPr>
        <w:t>. godini zaduživala niti je od ranije zadužena.</w:t>
      </w:r>
    </w:p>
    <w:p w14:paraId="4EAC8EA2" w14:textId="54EFE9E5" w:rsidR="008E0344" w:rsidRDefault="008E0344" w:rsidP="008E0344">
      <w:pPr>
        <w:spacing w:after="0" w:line="240" w:lineRule="auto"/>
        <w:jc w:val="center"/>
        <w:rPr>
          <w:rFonts w:ascii="Arial" w:hAnsi="Arial" w:cs="Arial"/>
          <w:b/>
          <w:bCs/>
          <w:sz w:val="20"/>
          <w:szCs w:val="20"/>
        </w:rPr>
      </w:pPr>
    </w:p>
    <w:p w14:paraId="12ECD92D" w14:textId="77777777" w:rsidR="004B7BEE" w:rsidRPr="008E0344" w:rsidRDefault="004B7BEE" w:rsidP="008E0344">
      <w:pPr>
        <w:spacing w:after="0" w:line="240" w:lineRule="auto"/>
        <w:jc w:val="center"/>
        <w:rPr>
          <w:rFonts w:ascii="Arial" w:hAnsi="Arial" w:cs="Arial"/>
          <w:b/>
          <w:bCs/>
          <w:sz w:val="20"/>
          <w:szCs w:val="20"/>
        </w:rPr>
      </w:pPr>
    </w:p>
    <w:p w14:paraId="4CE8B3C5" w14:textId="77777777" w:rsidR="008E0344" w:rsidRPr="008E0344" w:rsidRDefault="008E0344" w:rsidP="008E0344">
      <w:pPr>
        <w:spacing w:after="0" w:line="240" w:lineRule="auto"/>
        <w:jc w:val="center"/>
        <w:rPr>
          <w:rFonts w:ascii="Arial" w:hAnsi="Arial" w:cs="Arial"/>
          <w:b/>
          <w:bCs/>
          <w:sz w:val="20"/>
          <w:szCs w:val="20"/>
        </w:rPr>
      </w:pPr>
      <w:r w:rsidRPr="008E0344">
        <w:rPr>
          <w:rFonts w:ascii="Arial" w:hAnsi="Arial" w:cs="Arial"/>
          <w:b/>
          <w:bCs/>
          <w:sz w:val="20"/>
          <w:szCs w:val="20"/>
        </w:rPr>
        <w:t>IV.IZVJEŠTAJ O DANIM JAMSTVIMA  I IZDACIMA PO JAMSTVIMA</w:t>
      </w:r>
    </w:p>
    <w:p w14:paraId="16455B05" w14:textId="017DBD79" w:rsidR="008E0344" w:rsidRPr="008E0344" w:rsidRDefault="008E0344" w:rsidP="008E0344">
      <w:pPr>
        <w:spacing w:after="0" w:line="240" w:lineRule="auto"/>
        <w:rPr>
          <w:rFonts w:ascii="Arial" w:hAnsi="Arial" w:cs="Arial"/>
          <w:sz w:val="20"/>
          <w:szCs w:val="20"/>
        </w:rPr>
      </w:pPr>
      <w:r w:rsidRPr="008E0344">
        <w:rPr>
          <w:rFonts w:ascii="Arial" w:hAnsi="Arial" w:cs="Arial"/>
          <w:sz w:val="20"/>
          <w:szCs w:val="20"/>
        </w:rPr>
        <w:t>U 20</w:t>
      </w:r>
      <w:r>
        <w:rPr>
          <w:rFonts w:ascii="Arial" w:hAnsi="Arial" w:cs="Arial"/>
          <w:sz w:val="20"/>
          <w:szCs w:val="20"/>
        </w:rPr>
        <w:t>20</w:t>
      </w:r>
      <w:r w:rsidRPr="008E0344">
        <w:rPr>
          <w:rFonts w:ascii="Arial" w:hAnsi="Arial" w:cs="Arial"/>
          <w:sz w:val="20"/>
          <w:szCs w:val="20"/>
        </w:rPr>
        <w:t>. godini Općina Stara Gradiška nije imala obveza po danim jamstvima niti je izdavala jamstva.</w:t>
      </w:r>
    </w:p>
    <w:p w14:paraId="7DC1891B" w14:textId="235444CD" w:rsidR="008E0344" w:rsidRDefault="008E0344" w:rsidP="008E0344">
      <w:pPr>
        <w:spacing w:after="0" w:line="240" w:lineRule="auto"/>
        <w:jc w:val="center"/>
        <w:rPr>
          <w:rFonts w:ascii="Arial" w:hAnsi="Arial" w:cs="Arial"/>
          <w:b/>
          <w:bCs/>
          <w:sz w:val="20"/>
          <w:szCs w:val="20"/>
        </w:rPr>
      </w:pPr>
    </w:p>
    <w:bookmarkEnd w:id="1"/>
    <w:p w14:paraId="72E041D0" w14:textId="08D4FAB9" w:rsidR="004B7BEE" w:rsidRDefault="004B7BEE" w:rsidP="008E0344">
      <w:pPr>
        <w:spacing w:after="0" w:line="240" w:lineRule="auto"/>
        <w:jc w:val="center"/>
        <w:rPr>
          <w:rFonts w:ascii="Arial" w:hAnsi="Arial" w:cs="Arial"/>
          <w:b/>
          <w:bCs/>
          <w:sz w:val="20"/>
          <w:szCs w:val="20"/>
        </w:rPr>
      </w:pPr>
    </w:p>
    <w:p w14:paraId="6DA34294" w14:textId="2B3E0A86" w:rsidR="0015058E" w:rsidRDefault="0015058E" w:rsidP="008E0344">
      <w:pPr>
        <w:spacing w:after="0" w:line="240" w:lineRule="auto"/>
        <w:jc w:val="center"/>
        <w:rPr>
          <w:rFonts w:ascii="Arial" w:hAnsi="Arial" w:cs="Arial"/>
          <w:b/>
          <w:bCs/>
          <w:sz w:val="20"/>
          <w:szCs w:val="20"/>
        </w:rPr>
      </w:pPr>
    </w:p>
    <w:p w14:paraId="062679BF" w14:textId="0D19374F" w:rsidR="0015058E" w:rsidRDefault="0015058E" w:rsidP="008E0344">
      <w:pPr>
        <w:spacing w:after="0" w:line="240" w:lineRule="auto"/>
        <w:jc w:val="center"/>
        <w:rPr>
          <w:rFonts w:ascii="Arial" w:hAnsi="Arial" w:cs="Arial"/>
          <w:b/>
          <w:bCs/>
          <w:sz w:val="20"/>
          <w:szCs w:val="20"/>
        </w:rPr>
      </w:pPr>
    </w:p>
    <w:p w14:paraId="1B6B778A" w14:textId="04D5B890" w:rsidR="0015058E" w:rsidRDefault="0015058E" w:rsidP="008E0344">
      <w:pPr>
        <w:spacing w:after="0" w:line="240" w:lineRule="auto"/>
        <w:jc w:val="center"/>
        <w:rPr>
          <w:rFonts w:ascii="Arial" w:hAnsi="Arial" w:cs="Arial"/>
          <w:b/>
          <w:bCs/>
          <w:sz w:val="20"/>
          <w:szCs w:val="20"/>
        </w:rPr>
      </w:pPr>
    </w:p>
    <w:p w14:paraId="16160E1C" w14:textId="6727F893" w:rsidR="0015058E" w:rsidRDefault="0015058E" w:rsidP="008E0344">
      <w:pPr>
        <w:spacing w:after="0" w:line="240" w:lineRule="auto"/>
        <w:jc w:val="center"/>
        <w:rPr>
          <w:rFonts w:ascii="Arial" w:hAnsi="Arial" w:cs="Arial"/>
          <w:b/>
          <w:bCs/>
          <w:sz w:val="20"/>
          <w:szCs w:val="20"/>
        </w:rPr>
      </w:pPr>
    </w:p>
    <w:p w14:paraId="03780648" w14:textId="2E95BAB2" w:rsidR="0015058E" w:rsidRDefault="0015058E" w:rsidP="008E0344">
      <w:pPr>
        <w:spacing w:after="0" w:line="240" w:lineRule="auto"/>
        <w:jc w:val="center"/>
        <w:rPr>
          <w:rFonts w:ascii="Arial" w:hAnsi="Arial" w:cs="Arial"/>
          <w:b/>
          <w:bCs/>
          <w:sz w:val="20"/>
          <w:szCs w:val="20"/>
        </w:rPr>
      </w:pPr>
    </w:p>
    <w:p w14:paraId="4127FD87" w14:textId="36360D18" w:rsidR="0015058E" w:rsidRDefault="0015058E" w:rsidP="008E0344">
      <w:pPr>
        <w:spacing w:after="0" w:line="240" w:lineRule="auto"/>
        <w:jc w:val="center"/>
        <w:rPr>
          <w:rFonts w:ascii="Arial" w:hAnsi="Arial" w:cs="Arial"/>
          <w:b/>
          <w:bCs/>
          <w:sz w:val="20"/>
          <w:szCs w:val="20"/>
        </w:rPr>
      </w:pPr>
    </w:p>
    <w:p w14:paraId="52A11E85" w14:textId="0A1CB521" w:rsidR="0015058E" w:rsidRDefault="0015058E" w:rsidP="008E0344">
      <w:pPr>
        <w:spacing w:after="0" w:line="240" w:lineRule="auto"/>
        <w:jc w:val="center"/>
        <w:rPr>
          <w:rFonts w:ascii="Arial" w:hAnsi="Arial" w:cs="Arial"/>
          <w:b/>
          <w:bCs/>
          <w:sz w:val="20"/>
          <w:szCs w:val="20"/>
        </w:rPr>
      </w:pPr>
    </w:p>
    <w:p w14:paraId="0A5D5A2E" w14:textId="3A594A1D" w:rsidR="0015058E" w:rsidRDefault="0015058E" w:rsidP="008E0344">
      <w:pPr>
        <w:spacing w:after="0" w:line="240" w:lineRule="auto"/>
        <w:jc w:val="center"/>
        <w:rPr>
          <w:rFonts w:ascii="Arial" w:hAnsi="Arial" w:cs="Arial"/>
          <w:b/>
          <w:bCs/>
          <w:sz w:val="20"/>
          <w:szCs w:val="20"/>
        </w:rPr>
      </w:pPr>
    </w:p>
    <w:p w14:paraId="0E7D053E" w14:textId="6D3ED2AB" w:rsidR="0015058E" w:rsidRDefault="0015058E" w:rsidP="008E0344">
      <w:pPr>
        <w:spacing w:after="0" w:line="240" w:lineRule="auto"/>
        <w:jc w:val="center"/>
        <w:rPr>
          <w:rFonts w:ascii="Arial" w:hAnsi="Arial" w:cs="Arial"/>
          <w:b/>
          <w:bCs/>
          <w:sz w:val="20"/>
          <w:szCs w:val="20"/>
        </w:rPr>
      </w:pPr>
    </w:p>
    <w:p w14:paraId="1E24DE56" w14:textId="07725898" w:rsidR="0015058E" w:rsidRDefault="0015058E" w:rsidP="008E0344">
      <w:pPr>
        <w:spacing w:after="0" w:line="240" w:lineRule="auto"/>
        <w:jc w:val="center"/>
        <w:rPr>
          <w:rFonts w:ascii="Arial" w:hAnsi="Arial" w:cs="Arial"/>
          <w:b/>
          <w:bCs/>
          <w:sz w:val="20"/>
          <w:szCs w:val="20"/>
        </w:rPr>
      </w:pPr>
    </w:p>
    <w:p w14:paraId="48BD8068" w14:textId="28F3F0AC" w:rsidR="0015058E" w:rsidRDefault="0015058E" w:rsidP="008E0344">
      <w:pPr>
        <w:spacing w:after="0" w:line="240" w:lineRule="auto"/>
        <w:jc w:val="center"/>
        <w:rPr>
          <w:rFonts w:ascii="Arial" w:hAnsi="Arial" w:cs="Arial"/>
          <w:b/>
          <w:bCs/>
          <w:sz w:val="20"/>
          <w:szCs w:val="20"/>
        </w:rPr>
      </w:pPr>
    </w:p>
    <w:p w14:paraId="585E848B" w14:textId="77777777" w:rsidR="0015058E" w:rsidRPr="008E0344" w:rsidRDefault="0015058E" w:rsidP="008E0344">
      <w:pPr>
        <w:spacing w:after="0" w:line="240" w:lineRule="auto"/>
        <w:jc w:val="center"/>
        <w:rPr>
          <w:rFonts w:ascii="Arial" w:hAnsi="Arial" w:cs="Arial"/>
          <w:b/>
          <w:bCs/>
          <w:sz w:val="20"/>
          <w:szCs w:val="20"/>
        </w:rPr>
      </w:pPr>
    </w:p>
    <w:p w14:paraId="04B5DD27" w14:textId="3ECDE8D4" w:rsidR="008E0344" w:rsidRDefault="008E0344" w:rsidP="008E0344">
      <w:pPr>
        <w:spacing w:after="0" w:line="240" w:lineRule="auto"/>
        <w:jc w:val="center"/>
        <w:rPr>
          <w:rFonts w:ascii="Arial" w:hAnsi="Arial" w:cs="Arial"/>
          <w:b/>
          <w:bCs/>
          <w:sz w:val="20"/>
          <w:szCs w:val="20"/>
        </w:rPr>
      </w:pPr>
      <w:r w:rsidRPr="008E0344">
        <w:rPr>
          <w:rFonts w:ascii="Arial" w:hAnsi="Arial" w:cs="Arial"/>
          <w:b/>
          <w:bCs/>
          <w:sz w:val="20"/>
          <w:szCs w:val="20"/>
        </w:rPr>
        <w:t>V.IZVJEŠTAJ O IZVRŠENJU PLANA RAZVOJNIH PROGRAMA</w:t>
      </w:r>
    </w:p>
    <w:p w14:paraId="7C69EE58" w14:textId="77777777" w:rsidR="004B7BEE" w:rsidRPr="008E0344" w:rsidRDefault="004B7BEE" w:rsidP="008E0344">
      <w:pPr>
        <w:spacing w:after="0" w:line="240" w:lineRule="auto"/>
        <w:jc w:val="center"/>
        <w:rPr>
          <w:rFonts w:ascii="Arial" w:hAnsi="Arial" w:cs="Arial"/>
          <w:b/>
          <w:bCs/>
          <w:sz w:val="20"/>
          <w:szCs w:val="20"/>
        </w:rPr>
      </w:pPr>
    </w:p>
    <w:tbl>
      <w:tblPr>
        <w:tblW w:w="10904" w:type="dxa"/>
        <w:tblLayout w:type="fixed"/>
        <w:tblLook w:val="04A0" w:firstRow="1" w:lastRow="0" w:firstColumn="1" w:lastColumn="0" w:noHBand="0" w:noVBand="1"/>
      </w:tblPr>
      <w:tblGrid>
        <w:gridCol w:w="562"/>
        <w:gridCol w:w="932"/>
        <w:gridCol w:w="950"/>
        <w:gridCol w:w="2360"/>
        <w:gridCol w:w="983"/>
        <w:gridCol w:w="997"/>
        <w:gridCol w:w="976"/>
        <w:gridCol w:w="965"/>
        <w:gridCol w:w="991"/>
        <w:gridCol w:w="952"/>
        <w:gridCol w:w="236"/>
      </w:tblGrid>
      <w:tr w:rsidR="00CA7C7F" w:rsidRPr="00CA7C7F" w14:paraId="7F8136EB" w14:textId="77777777" w:rsidTr="00CA7C7F">
        <w:trPr>
          <w:gridAfter w:val="1"/>
          <w:wAfter w:w="236" w:type="dxa"/>
          <w:trHeight w:val="900"/>
        </w:trPr>
        <w:tc>
          <w:tcPr>
            <w:tcW w:w="562"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2A96309C" w14:textId="77777777" w:rsidR="00CA7C7F" w:rsidRDefault="00CA7C7F" w:rsidP="00CA7C7F">
            <w:pPr>
              <w:spacing w:after="0" w:line="240" w:lineRule="auto"/>
              <w:jc w:val="center"/>
              <w:rPr>
                <w:rFonts w:ascii="Arial" w:eastAsia="Times New Roman" w:hAnsi="Arial" w:cs="Arial"/>
                <w:b/>
                <w:bCs/>
                <w:color w:val="000000"/>
                <w:sz w:val="14"/>
                <w:szCs w:val="14"/>
                <w:lang w:eastAsia="hr-HR"/>
              </w:rPr>
            </w:pPr>
            <w:r w:rsidRPr="00CA7C7F">
              <w:rPr>
                <w:rFonts w:ascii="Arial" w:eastAsia="Times New Roman" w:hAnsi="Arial" w:cs="Arial"/>
                <w:b/>
                <w:bCs/>
                <w:color w:val="000000"/>
                <w:sz w:val="14"/>
                <w:szCs w:val="14"/>
                <w:lang w:eastAsia="hr-HR"/>
              </w:rPr>
              <w:t xml:space="preserve">Naziv </w:t>
            </w:r>
          </w:p>
          <w:p w14:paraId="12E85604" w14:textId="5703063D" w:rsidR="00CA7C7F" w:rsidRPr="00CA7C7F" w:rsidRDefault="00CA7C7F" w:rsidP="00CA7C7F">
            <w:pPr>
              <w:spacing w:after="0" w:line="240" w:lineRule="auto"/>
              <w:jc w:val="center"/>
              <w:rPr>
                <w:rFonts w:ascii="Arial" w:eastAsia="Times New Roman" w:hAnsi="Arial" w:cs="Arial"/>
                <w:b/>
                <w:bCs/>
                <w:color w:val="000000"/>
                <w:sz w:val="14"/>
                <w:szCs w:val="14"/>
                <w:lang w:eastAsia="hr-HR"/>
              </w:rPr>
            </w:pPr>
            <w:r w:rsidRPr="00CA7C7F">
              <w:rPr>
                <w:rFonts w:ascii="Arial" w:eastAsia="Times New Roman" w:hAnsi="Arial" w:cs="Arial"/>
                <w:b/>
                <w:bCs/>
                <w:color w:val="000000"/>
                <w:sz w:val="14"/>
                <w:szCs w:val="14"/>
                <w:lang w:eastAsia="hr-HR"/>
              </w:rPr>
              <w:t>cilja</w:t>
            </w:r>
          </w:p>
        </w:tc>
        <w:tc>
          <w:tcPr>
            <w:tcW w:w="932" w:type="dxa"/>
            <w:tcBorders>
              <w:top w:val="single" w:sz="4" w:space="0" w:color="auto"/>
              <w:left w:val="nil"/>
              <w:bottom w:val="single" w:sz="4" w:space="0" w:color="auto"/>
              <w:right w:val="single" w:sz="4" w:space="0" w:color="auto"/>
            </w:tcBorders>
            <w:shd w:val="clear" w:color="000000" w:fill="C0C0C0"/>
            <w:vAlign w:val="center"/>
            <w:hideMark/>
          </w:tcPr>
          <w:p w14:paraId="763890D8" w14:textId="77777777" w:rsidR="00CA7C7F" w:rsidRPr="00CA7C7F" w:rsidRDefault="00CA7C7F" w:rsidP="00CA7C7F">
            <w:pPr>
              <w:spacing w:after="0" w:line="240" w:lineRule="auto"/>
              <w:jc w:val="center"/>
              <w:rPr>
                <w:rFonts w:ascii="Arial" w:eastAsia="Times New Roman" w:hAnsi="Arial" w:cs="Arial"/>
                <w:b/>
                <w:bCs/>
                <w:color w:val="000000"/>
                <w:sz w:val="14"/>
                <w:szCs w:val="14"/>
                <w:lang w:eastAsia="hr-HR"/>
              </w:rPr>
            </w:pPr>
            <w:r w:rsidRPr="00CA7C7F">
              <w:rPr>
                <w:rFonts w:ascii="Arial" w:eastAsia="Times New Roman" w:hAnsi="Arial" w:cs="Arial"/>
                <w:b/>
                <w:bCs/>
                <w:color w:val="000000"/>
                <w:sz w:val="14"/>
                <w:szCs w:val="14"/>
                <w:lang w:eastAsia="hr-HR"/>
              </w:rPr>
              <w:t>Naziv mjere</w:t>
            </w:r>
          </w:p>
        </w:tc>
        <w:tc>
          <w:tcPr>
            <w:tcW w:w="950" w:type="dxa"/>
            <w:tcBorders>
              <w:top w:val="single" w:sz="4" w:space="0" w:color="auto"/>
              <w:left w:val="nil"/>
              <w:bottom w:val="nil"/>
              <w:right w:val="single" w:sz="4" w:space="0" w:color="auto"/>
            </w:tcBorders>
            <w:shd w:val="clear" w:color="000000" w:fill="C0C0C0"/>
            <w:vAlign w:val="center"/>
            <w:hideMark/>
          </w:tcPr>
          <w:p w14:paraId="7319B3EA" w14:textId="77777777" w:rsidR="00CA7C7F" w:rsidRPr="00CA7C7F" w:rsidRDefault="00CA7C7F" w:rsidP="00CA7C7F">
            <w:pPr>
              <w:spacing w:after="0" w:line="240" w:lineRule="auto"/>
              <w:jc w:val="center"/>
              <w:rPr>
                <w:rFonts w:ascii="Arial" w:eastAsia="Times New Roman" w:hAnsi="Arial" w:cs="Arial"/>
                <w:b/>
                <w:bCs/>
                <w:color w:val="000000"/>
                <w:sz w:val="14"/>
                <w:szCs w:val="14"/>
                <w:lang w:eastAsia="hr-HR"/>
              </w:rPr>
            </w:pPr>
            <w:r w:rsidRPr="00CA7C7F">
              <w:rPr>
                <w:rFonts w:ascii="Arial" w:eastAsia="Times New Roman" w:hAnsi="Arial" w:cs="Arial"/>
                <w:b/>
                <w:bCs/>
                <w:color w:val="000000"/>
                <w:sz w:val="14"/>
                <w:szCs w:val="14"/>
                <w:lang w:eastAsia="hr-HR"/>
              </w:rPr>
              <w:t>Program/   projekt/   aktivnost</w:t>
            </w:r>
          </w:p>
        </w:tc>
        <w:tc>
          <w:tcPr>
            <w:tcW w:w="2360" w:type="dxa"/>
            <w:tcBorders>
              <w:top w:val="single" w:sz="4" w:space="0" w:color="auto"/>
              <w:left w:val="nil"/>
              <w:bottom w:val="single" w:sz="4" w:space="0" w:color="auto"/>
              <w:right w:val="single" w:sz="4" w:space="0" w:color="auto"/>
            </w:tcBorders>
            <w:shd w:val="clear" w:color="000000" w:fill="C0C0C0"/>
            <w:vAlign w:val="center"/>
            <w:hideMark/>
          </w:tcPr>
          <w:p w14:paraId="3C18052E" w14:textId="77777777" w:rsidR="00CA7C7F" w:rsidRPr="00CA7C7F" w:rsidRDefault="00CA7C7F" w:rsidP="00CA7C7F">
            <w:pPr>
              <w:spacing w:after="0" w:line="240" w:lineRule="auto"/>
              <w:jc w:val="center"/>
              <w:rPr>
                <w:rFonts w:ascii="Arial" w:eastAsia="Times New Roman" w:hAnsi="Arial" w:cs="Arial"/>
                <w:b/>
                <w:bCs/>
                <w:color w:val="000000"/>
                <w:sz w:val="14"/>
                <w:szCs w:val="14"/>
                <w:lang w:eastAsia="hr-HR"/>
              </w:rPr>
            </w:pPr>
            <w:r w:rsidRPr="00CA7C7F">
              <w:rPr>
                <w:rFonts w:ascii="Arial" w:eastAsia="Times New Roman" w:hAnsi="Arial" w:cs="Arial"/>
                <w:b/>
                <w:bCs/>
                <w:color w:val="000000"/>
                <w:sz w:val="14"/>
                <w:szCs w:val="14"/>
                <w:lang w:eastAsia="hr-HR"/>
              </w:rPr>
              <w:t>Naziv programa/aktivnosti</w:t>
            </w:r>
          </w:p>
        </w:tc>
        <w:tc>
          <w:tcPr>
            <w:tcW w:w="983" w:type="dxa"/>
            <w:tcBorders>
              <w:top w:val="single" w:sz="4" w:space="0" w:color="auto"/>
              <w:left w:val="nil"/>
              <w:bottom w:val="single" w:sz="4" w:space="0" w:color="auto"/>
              <w:right w:val="single" w:sz="4" w:space="0" w:color="auto"/>
            </w:tcBorders>
            <w:shd w:val="clear" w:color="000000" w:fill="C0C0C0"/>
            <w:vAlign w:val="center"/>
            <w:hideMark/>
          </w:tcPr>
          <w:p w14:paraId="008B8238" w14:textId="77777777" w:rsidR="00CA7C7F" w:rsidRPr="00CA7C7F" w:rsidRDefault="00CA7C7F" w:rsidP="00CA7C7F">
            <w:pPr>
              <w:spacing w:after="0" w:line="240" w:lineRule="auto"/>
              <w:jc w:val="center"/>
              <w:rPr>
                <w:rFonts w:ascii="Arial" w:eastAsia="Times New Roman" w:hAnsi="Arial" w:cs="Arial"/>
                <w:b/>
                <w:bCs/>
                <w:color w:val="000000"/>
                <w:sz w:val="14"/>
                <w:szCs w:val="14"/>
                <w:lang w:eastAsia="hr-HR"/>
              </w:rPr>
            </w:pPr>
            <w:r w:rsidRPr="00CA7C7F">
              <w:rPr>
                <w:rFonts w:ascii="Arial" w:eastAsia="Times New Roman" w:hAnsi="Arial" w:cs="Arial"/>
                <w:b/>
                <w:bCs/>
                <w:color w:val="000000"/>
                <w:sz w:val="14"/>
                <w:szCs w:val="14"/>
                <w:lang w:eastAsia="hr-HR"/>
              </w:rPr>
              <w:t>Plan za      2020.</w:t>
            </w:r>
          </w:p>
        </w:tc>
        <w:tc>
          <w:tcPr>
            <w:tcW w:w="997" w:type="dxa"/>
            <w:tcBorders>
              <w:top w:val="single" w:sz="4" w:space="0" w:color="auto"/>
              <w:left w:val="nil"/>
              <w:bottom w:val="single" w:sz="4" w:space="0" w:color="auto"/>
              <w:right w:val="single" w:sz="4" w:space="0" w:color="auto"/>
            </w:tcBorders>
            <w:shd w:val="clear" w:color="000000" w:fill="C0C0C0"/>
            <w:vAlign w:val="center"/>
            <w:hideMark/>
          </w:tcPr>
          <w:p w14:paraId="030F3CEB" w14:textId="072C93E4" w:rsidR="00CA7C7F" w:rsidRPr="00CA7C7F" w:rsidRDefault="00CA7C7F" w:rsidP="00CA7C7F">
            <w:pPr>
              <w:spacing w:after="0" w:line="240" w:lineRule="auto"/>
              <w:jc w:val="center"/>
              <w:rPr>
                <w:rFonts w:ascii="Arial" w:eastAsia="Times New Roman" w:hAnsi="Arial" w:cs="Arial"/>
                <w:b/>
                <w:bCs/>
                <w:color w:val="000000"/>
                <w:sz w:val="14"/>
                <w:szCs w:val="14"/>
                <w:lang w:eastAsia="hr-HR"/>
              </w:rPr>
            </w:pPr>
            <w:r w:rsidRPr="00CA7C7F">
              <w:rPr>
                <w:rFonts w:ascii="Arial" w:eastAsia="Times New Roman" w:hAnsi="Arial" w:cs="Arial"/>
                <w:b/>
                <w:bCs/>
                <w:color w:val="000000"/>
                <w:sz w:val="14"/>
                <w:szCs w:val="14"/>
                <w:lang w:eastAsia="hr-HR"/>
              </w:rPr>
              <w:t>Ostv</w:t>
            </w:r>
            <w:r>
              <w:rPr>
                <w:rFonts w:ascii="Arial" w:eastAsia="Times New Roman" w:hAnsi="Arial" w:cs="Arial"/>
                <w:b/>
                <w:bCs/>
                <w:color w:val="000000"/>
                <w:sz w:val="14"/>
                <w:szCs w:val="14"/>
                <w:lang w:eastAsia="hr-HR"/>
              </w:rPr>
              <w:t>a</w:t>
            </w:r>
            <w:r w:rsidRPr="00CA7C7F">
              <w:rPr>
                <w:rFonts w:ascii="Arial" w:eastAsia="Times New Roman" w:hAnsi="Arial" w:cs="Arial"/>
                <w:b/>
                <w:bCs/>
                <w:color w:val="000000"/>
                <w:sz w:val="14"/>
                <w:szCs w:val="14"/>
                <w:lang w:eastAsia="hr-HR"/>
              </w:rPr>
              <w:t>renje/ izvršenje</w:t>
            </w:r>
          </w:p>
        </w:tc>
        <w:tc>
          <w:tcPr>
            <w:tcW w:w="1941" w:type="dxa"/>
            <w:gridSpan w:val="2"/>
            <w:tcBorders>
              <w:top w:val="single" w:sz="4" w:space="0" w:color="auto"/>
              <w:left w:val="nil"/>
              <w:bottom w:val="single" w:sz="4" w:space="0" w:color="auto"/>
              <w:right w:val="single" w:sz="4" w:space="0" w:color="auto"/>
            </w:tcBorders>
            <w:shd w:val="clear" w:color="000000" w:fill="C0C0C0"/>
            <w:vAlign w:val="center"/>
            <w:hideMark/>
          </w:tcPr>
          <w:p w14:paraId="7AA0BB0A" w14:textId="77777777" w:rsidR="00CA7C7F" w:rsidRPr="00CA7C7F" w:rsidRDefault="00CA7C7F" w:rsidP="00CA7C7F">
            <w:pPr>
              <w:spacing w:after="0" w:line="240" w:lineRule="auto"/>
              <w:jc w:val="center"/>
              <w:rPr>
                <w:rFonts w:ascii="Arial" w:eastAsia="Times New Roman" w:hAnsi="Arial" w:cs="Arial"/>
                <w:b/>
                <w:bCs/>
                <w:color w:val="000000"/>
                <w:sz w:val="14"/>
                <w:szCs w:val="14"/>
                <w:lang w:eastAsia="hr-HR"/>
              </w:rPr>
            </w:pPr>
            <w:r w:rsidRPr="00CA7C7F">
              <w:rPr>
                <w:rFonts w:ascii="Arial" w:eastAsia="Times New Roman" w:hAnsi="Arial" w:cs="Arial"/>
                <w:b/>
                <w:bCs/>
                <w:color w:val="000000"/>
                <w:sz w:val="14"/>
                <w:szCs w:val="14"/>
                <w:lang w:eastAsia="hr-HR"/>
              </w:rPr>
              <w:t>Pokazatelj rezultata</w:t>
            </w:r>
          </w:p>
        </w:tc>
        <w:tc>
          <w:tcPr>
            <w:tcW w:w="991" w:type="dxa"/>
            <w:tcBorders>
              <w:top w:val="single" w:sz="4" w:space="0" w:color="auto"/>
              <w:left w:val="nil"/>
              <w:bottom w:val="nil"/>
              <w:right w:val="single" w:sz="4" w:space="0" w:color="auto"/>
            </w:tcBorders>
            <w:shd w:val="clear" w:color="000000" w:fill="C0C0C0"/>
            <w:vAlign w:val="center"/>
            <w:hideMark/>
          </w:tcPr>
          <w:p w14:paraId="033478C4" w14:textId="77777777" w:rsidR="00CA7C7F" w:rsidRPr="00CA7C7F" w:rsidRDefault="00CA7C7F" w:rsidP="00CA7C7F">
            <w:pPr>
              <w:spacing w:after="0" w:line="240" w:lineRule="auto"/>
              <w:jc w:val="center"/>
              <w:rPr>
                <w:rFonts w:ascii="Arial" w:eastAsia="Times New Roman" w:hAnsi="Arial" w:cs="Arial"/>
                <w:b/>
                <w:bCs/>
                <w:color w:val="000000"/>
                <w:sz w:val="14"/>
                <w:szCs w:val="14"/>
                <w:lang w:eastAsia="hr-HR"/>
              </w:rPr>
            </w:pPr>
            <w:r w:rsidRPr="00CA7C7F">
              <w:rPr>
                <w:rFonts w:ascii="Arial" w:eastAsia="Times New Roman" w:hAnsi="Arial" w:cs="Arial"/>
                <w:b/>
                <w:bCs/>
                <w:color w:val="000000"/>
                <w:sz w:val="14"/>
                <w:szCs w:val="14"/>
                <w:lang w:eastAsia="hr-HR"/>
              </w:rPr>
              <w:t>Ciljana vrijednost</w:t>
            </w:r>
          </w:p>
        </w:tc>
        <w:tc>
          <w:tcPr>
            <w:tcW w:w="952" w:type="dxa"/>
            <w:tcBorders>
              <w:top w:val="single" w:sz="4" w:space="0" w:color="auto"/>
              <w:left w:val="nil"/>
              <w:bottom w:val="nil"/>
              <w:right w:val="single" w:sz="4" w:space="0" w:color="auto"/>
            </w:tcBorders>
            <w:shd w:val="clear" w:color="000000" w:fill="C0C0C0"/>
            <w:vAlign w:val="center"/>
            <w:hideMark/>
          </w:tcPr>
          <w:p w14:paraId="0F09A164" w14:textId="77777777" w:rsidR="00CA7C7F" w:rsidRPr="00CA7C7F" w:rsidRDefault="00CA7C7F" w:rsidP="00CA7C7F">
            <w:pPr>
              <w:spacing w:after="0" w:line="240" w:lineRule="auto"/>
              <w:jc w:val="center"/>
              <w:rPr>
                <w:rFonts w:ascii="Arial" w:eastAsia="Times New Roman" w:hAnsi="Arial" w:cs="Arial"/>
                <w:b/>
                <w:bCs/>
                <w:color w:val="000000"/>
                <w:sz w:val="14"/>
                <w:szCs w:val="14"/>
                <w:lang w:eastAsia="hr-HR"/>
              </w:rPr>
            </w:pPr>
            <w:r w:rsidRPr="00CA7C7F">
              <w:rPr>
                <w:rFonts w:ascii="Arial" w:eastAsia="Times New Roman" w:hAnsi="Arial" w:cs="Arial"/>
                <w:b/>
                <w:bCs/>
                <w:color w:val="000000"/>
                <w:sz w:val="14"/>
                <w:szCs w:val="14"/>
                <w:lang w:eastAsia="hr-HR"/>
              </w:rPr>
              <w:t>Ostvareno</w:t>
            </w:r>
          </w:p>
        </w:tc>
      </w:tr>
      <w:tr w:rsidR="00CA7C7F" w:rsidRPr="00CA7C7F" w14:paraId="27B3061C" w14:textId="77777777" w:rsidTr="00CA7C7F">
        <w:trPr>
          <w:gridAfter w:val="1"/>
          <w:wAfter w:w="236" w:type="dxa"/>
          <w:trHeight w:val="390"/>
        </w:trPr>
        <w:tc>
          <w:tcPr>
            <w:tcW w:w="562"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1B24D20E" w14:textId="77777777" w:rsidR="00CA7C7F" w:rsidRPr="00CA7C7F" w:rsidRDefault="00CA7C7F" w:rsidP="00CA7C7F">
            <w:pPr>
              <w:spacing w:after="0" w:line="240" w:lineRule="auto"/>
              <w:jc w:val="center"/>
              <w:rPr>
                <w:rFonts w:ascii="Arial" w:eastAsia="Times New Roman" w:hAnsi="Arial" w:cs="Arial"/>
                <w:b/>
                <w:bCs/>
                <w:color w:val="000000"/>
                <w:sz w:val="14"/>
                <w:szCs w:val="14"/>
                <w:lang w:eastAsia="hr-HR"/>
              </w:rPr>
            </w:pPr>
            <w:r w:rsidRPr="00CA7C7F">
              <w:rPr>
                <w:rFonts w:ascii="Arial" w:eastAsia="Times New Roman" w:hAnsi="Arial" w:cs="Arial"/>
                <w:b/>
                <w:bCs/>
                <w:color w:val="000000"/>
                <w:sz w:val="14"/>
                <w:szCs w:val="14"/>
                <w:lang w:eastAsia="hr-HR"/>
              </w:rPr>
              <w:t>1. RAZVOJ KONKURENTNOG I ODRŽIVOG GOSPODARSTVA</w:t>
            </w:r>
          </w:p>
        </w:tc>
        <w:tc>
          <w:tcPr>
            <w:tcW w:w="93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6E9B2026" w14:textId="77777777" w:rsidR="00CA7C7F" w:rsidRPr="00CA7C7F" w:rsidRDefault="00CA7C7F" w:rsidP="00CA7C7F">
            <w:pPr>
              <w:spacing w:after="0" w:line="240" w:lineRule="auto"/>
              <w:jc w:val="center"/>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Mjera 1.1. Jačanje komunalne infrastrukture</w:t>
            </w:r>
          </w:p>
        </w:tc>
        <w:tc>
          <w:tcPr>
            <w:tcW w:w="950" w:type="dxa"/>
            <w:tcBorders>
              <w:top w:val="single" w:sz="4" w:space="0" w:color="auto"/>
              <w:left w:val="nil"/>
              <w:bottom w:val="single" w:sz="4" w:space="0" w:color="auto"/>
              <w:right w:val="single" w:sz="4" w:space="0" w:color="auto"/>
            </w:tcBorders>
            <w:shd w:val="clear" w:color="000000" w:fill="FFFF00"/>
            <w:vAlign w:val="center"/>
            <w:hideMark/>
          </w:tcPr>
          <w:p w14:paraId="502D536E" w14:textId="77777777" w:rsidR="00CA7C7F" w:rsidRPr="00CA7C7F" w:rsidRDefault="00CA7C7F" w:rsidP="00CA7C7F">
            <w:pPr>
              <w:spacing w:after="0" w:line="240" w:lineRule="auto"/>
              <w:rPr>
                <w:rFonts w:ascii="Arial" w:eastAsia="Times New Roman" w:hAnsi="Arial" w:cs="Arial"/>
                <w:b/>
                <w:bCs/>
                <w:color w:val="000000"/>
                <w:sz w:val="14"/>
                <w:szCs w:val="14"/>
                <w:lang w:eastAsia="hr-HR"/>
              </w:rPr>
            </w:pPr>
            <w:r w:rsidRPr="00CA7C7F">
              <w:rPr>
                <w:rFonts w:ascii="Arial" w:eastAsia="Times New Roman" w:hAnsi="Arial" w:cs="Arial"/>
                <w:b/>
                <w:bCs/>
                <w:color w:val="000000"/>
                <w:sz w:val="14"/>
                <w:szCs w:val="14"/>
                <w:lang w:eastAsia="hr-HR"/>
              </w:rPr>
              <w:t>P1009</w:t>
            </w:r>
          </w:p>
        </w:tc>
        <w:tc>
          <w:tcPr>
            <w:tcW w:w="8224" w:type="dxa"/>
            <w:gridSpan w:val="7"/>
            <w:tcBorders>
              <w:top w:val="single" w:sz="4" w:space="0" w:color="auto"/>
              <w:left w:val="nil"/>
              <w:bottom w:val="single" w:sz="4" w:space="0" w:color="auto"/>
              <w:right w:val="single" w:sz="4" w:space="0" w:color="000000"/>
            </w:tcBorders>
            <w:shd w:val="clear" w:color="000000" w:fill="FFFF00"/>
            <w:vAlign w:val="center"/>
            <w:hideMark/>
          </w:tcPr>
          <w:p w14:paraId="75E68617" w14:textId="77777777" w:rsidR="00CA7C7F" w:rsidRPr="00CA7C7F" w:rsidRDefault="00CA7C7F" w:rsidP="00CA7C7F">
            <w:pPr>
              <w:spacing w:after="0" w:line="240" w:lineRule="auto"/>
              <w:rPr>
                <w:rFonts w:ascii="Arial" w:eastAsia="Times New Roman" w:hAnsi="Arial" w:cs="Arial"/>
                <w:b/>
                <w:bCs/>
                <w:color w:val="000000"/>
                <w:sz w:val="14"/>
                <w:szCs w:val="14"/>
                <w:lang w:eastAsia="hr-HR"/>
              </w:rPr>
            </w:pPr>
            <w:r w:rsidRPr="00CA7C7F">
              <w:rPr>
                <w:rFonts w:ascii="Arial" w:eastAsia="Times New Roman" w:hAnsi="Arial" w:cs="Arial"/>
                <w:b/>
                <w:bCs/>
                <w:color w:val="000000"/>
                <w:sz w:val="14"/>
                <w:szCs w:val="14"/>
                <w:lang w:eastAsia="hr-HR"/>
              </w:rPr>
              <w:t>Održavanje komunalne infrastrukture </w:t>
            </w:r>
            <w:r w:rsidRPr="00CA7C7F">
              <w:rPr>
                <w:rFonts w:ascii="Arial" w:eastAsia="Times New Roman" w:hAnsi="Arial" w:cs="Arial"/>
                <w:color w:val="000000"/>
                <w:sz w:val="14"/>
                <w:szCs w:val="14"/>
                <w:lang w:eastAsia="hr-HR"/>
              </w:rPr>
              <w:t> </w:t>
            </w:r>
          </w:p>
        </w:tc>
      </w:tr>
      <w:tr w:rsidR="00CA7C7F" w:rsidRPr="00CA7C7F" w14:paraId="74D54045" w14:textId="77777777" w:rsidTr="00856D62">
        <w:trPr>
          <w:gridAfter w:val="1"/>
          <w:wAfter w:w="236" w:type="dxa"/>
          <w:trHeight w:val="322"/>
        </w:trPr>
        <w:tc>
          <w:tcPr>
            <w:tcW w:w="562" w:type="dxa"/>
            <w:vMerge/>
            <w:tcBorders>
              <w:top w:val="nil"/>
              <w:left w:val="single" w:sz="4" w:space="0" w:color="auto"/>
              <w:bottom w:val="single" w:sz="4" w:space="0" w:color="auto"/>
              <w:right w:val="single" w:sz="4" w:space="0" w:color="auto"/>
            </w:tcBorders>
            <w:vAlign w:val="center"/>
            <w:hideMark/>
          </w:tcPr>
          <w:p w14:paraId="19FE2D6D" w14:textId="77777777" w:rsidR="00CA7C7F" w:rsidRPr="00CA7C7F" w:rsidRDefault="00CA7C7F" w:rsidP="00CA7C7F">
            <w:pPr>
              <w:spacing w:after="0" w:line="240" w:lineRule="auto"/>
              <w:rPr>
                <w:rFonts w:ascii="Arial" w:eastAsia="Times New Roman" w:hAnsi="Arial" w:cs="Arial"/>
                <w:b/>
                <w:bCs/>
                <w:color w:val="000000"/>
                <w:sz w:val="14"/>
                <w:szCs w:val="14"/>
                <w:lang w:eastAsia="hr-HR"/>
              </w:rPr>
            </w:pPr>
          </w:p>
        </w:tc>
        <w:tc>
          <w:tcPr>
            <w:tcW w:w="932" w:type="dxa"/>
            <w:vMerge/>
            <w:tcBorders>
              <w:top w:val="nil"/>
              <w:left w:val="single" w:sz="4" w:space="0" w:color="auto"/>
              <w:bottom w:val="single" w:sz="4" w:space="0" w:color="auto"/>
              <w:right w:val="single" w:sz="4" w:space="0" w:color="auto"/>
            </w:tcBorders>
            <w:vAlign w:val="center"/>
            <w:hideMark/>
          </w:tcPr>
          <w:p w14:paraId="47216C7D" w14:textId="77777777" w:rsidR="00CA7C7F" w:rsidRPr="00CA7C7F" w:rsidRDefault="00CA7C7F" w:rsidP="00CA7C7F">
            <w:pPr>
              <w:spacing w:after="0" w:line="240" w:lineRule="auto"/>
              <w:rPr>
                <w:rFonts w:ascii="Arial" w:eastAsia="Times New Roman" w:hAnsi="Arial" w:cs="Arial"/>
                <w:color w:val="000000"/>
                <w:sz w:val="14"/>
                <w:szCs w:val="14"/>
                <w:lang w:eastAsia="hr-HR"/>
              </w:rPr>
            </w:pPr>
          </w:p>
        </w:tc>
        <w:tc>
          <w:tcPr>
            <w:tcW w:w="950" w:type="dxa"/>
            <w:tcBorders>
              <w:top w:val="nil"/>
              <w:left w:val="nil"/>
              <w:bottom w:val="single" w:sz="4" w:space="0" w:color="auto"/>
              <w:right w:val="single" w:sz="4" w:space="0" w:color="auto"/>
            </w:tcBorders>
            <w:shd w:val="clear" w:color="000000" w:fill="FFFFFF"/>
            <w:vAlign w:val="center"/>
            <w:hideMark/>
          </w:tcPr>
          <w:p w14:paraId="684BD299" w14:textId="77777777" w:rsidR="00CA7C7F" w:rsidRPr="00CA7C7F" w:rsidRDefault="00CA7C7F" w:rsidP="00CA7C7F">
            <w:pPr>
              <w:spacing w:after="0" w:line="240" w:lineRule="auto"/>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A100901</w:t>
            </w:r>
          </w:p>
        </w:tc>
        <w:tc>
          <w:tcPr>
            <w:tcW w:w="2360" w:type="dxa"/>
            <w:tcBorders>
              <w:top w:val="nil"/>
              <w:left w:val="nil"/>
              <w:bottom w:val="single" w:sz="4" w:space="0" w:color="auto"/>
              <w:right w:val="single" w:sz="4" w:space="0" w:color="auto"/>
            </w:tcBorders>
            <w:shd w:val="clear" w:color="000000" w:fill="FFFFFF"/>
            <w:vAlign w:val="center"/>
            <w:hideMark/>
          </w:tcPr>
          <w:p w14:paraId="3FDB1398" w14:textId="77777777" w:rsidR="00CA7C7F" w:rsidRPr="00CA7C7F" w:rsidRDefault="00CA7C7F" w:rsidP="00CA7C7F">
            <w:pPr>
              <w:spacing w:after="0" w:line="240" w:lineRule="auto"/>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Održavanje nerazvrstanih cesta</w:t>
            </w:r>
          </w:p>
        </w:tc>
        <w:tc>
          <w:tcPr>
            <w:tcW w:w="983" w:type="dxa"/>
            <w:tcBorders>
              <w:top w:val="nil"/>
              <w:left w:val="nil"/>
              <w:bottom w:val="single" w:sz="4" w:space="0" w:color="auto"/>
              <w:right w:val="single" w:sz="4" w:space="0" w:color="auto"/>
            </w:tcBorders>
            <w:shd w:val="clear" w:color="000000" w:fill="FFFFFF"/>
            <w:vAlign w:val="center"/>
            <w:hideMark/>
          </w:tcPr>
          <w:p w14:paraId="528B8A28" w14:textId="77777777" w:rsidR="00CA7C7F" w:rsidRPr="00CA7C7F" w:rsidRDefault="00CA7C7F" w:rsidP="00CA7C7F">
            <w:pPr>
              <w:spacing w:after="0" w:line="240" w:lineRule="auto"/>
              <w:jc w:val="right"/>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121.920</w:t>
            </w:r>
          </w:p>
        </w:tc>
        <w:tc>
          <w:tcPr>
            <w:tcW w:w="997" w:type="dxa"/>
            <w:tcBorders>
              <w:top w:val="nil"/>
              <w:left w:val="nil"/>
              <w:bottom w:val="single" w:sz="4" w:space="0" w:color="auto"/>
              <w:right w:val="single" w:sz="4" w:space="0" w:color="auto"/>
            </w:tcBorders>
            <w:shd w:val="clear" w:color="000000" w:fill="FFFFFF"/>
            <w:vAlign w:val="center"/>
            <w:hideMark/>
          </w:tcPr>
          <w:p w14:paraId="4E3FF580" w14:textId="77777777" w:rsidR="00CA7C7F" w:rsidRPr="00CA7C7F" w:rsidRDefault="00CA7C7F" w:rsidP="00CA7C7F">
            <w:pPr>
              <w:spacing w:after="0" w:line="240" w:lineRule="auto"/>
              <w:jc w:val="right"/>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106.069</w:t>
            </w:r>
          </w:p>
        </w:tc>
        <w:tc>
          <w:tcPr>
            <w:tcW w:w="1941" w:type="dxa"/>
            <w:gridSpan w:val="2"/>
            <w:tcBorders>
              <w:top w:val="single" w:sz="4" w:space="0" w:color="auto"/>
              <w:left w:val="nil"/>
              <w:bottom w:val="single" w:sz="4" w:space="0" w:color="auto"/>
              <w:right w:val="single" w:sz="4" w:space="0" w:color="auto"/>
            </w:tcBorders>
            <w:shd w:val="clear" w:color="000000" w:fill="FFFFFF"/>
            <w:vAlign w:val="center"/>
            <w:hideMark/>
          </w:tcPr>
          <w:p w14:paraId="06BA0898" w14:textId="77777777" w:rsidR="00CA7C7F" w:rsidRPr="00CA7C7F" w:rsidRDefault="00CA7C7F" w:rsidP="00CA7C7F">
            <w:pPr>
              <w:spacing w:after="0" w:line="240" w:lineRule="auto"/>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 xml:space="preserve">dužina saniranih cesta   (m)                                    </w:t>
            </w:r>
          </w:p>
        </w:tc>
        <w:tc>
          <w:tcPr>
            <w:tcW w:w="991" w:type="dxa"/>
            <w:tcBorders>
              <w:top w:val="nil"/>
              <w:left w:val="nil"/>
              <w:bottom w:val="single" w:sz="4" w:space="0" w:color="auto"/>
              <w:right w:val="single" w:sz="4" w:space="0" w:color="auto"/>
            </w:tcBorders>
            <w:shd w:val="clear" w:color="000000" w:fill="FFFFFF"/>
            <w:vAlign w:val="center"/>
            <w:hideMark/>
          </w:tcPr>
          <w:p w14:paraId="29E86192" w14:textId="77777777" w:rsidR="00CA7C7F" w:rsidRPr="00CA7C7F" w:rsidRDefault="00CA7C7F" w:rsidP="00CA7C7F">
            <w:pPr>
              <w:spacing w:after="0" w:line="240" w:lineRule="auto"/>
              <w:jc w:val="center"/>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400</w:t>
            </w:r>
          </w:p>
        </w:tc>
        <w:tc>
          <w:tcPr>
            <w:tcW w:w="952" w:type="dxa"/>
            <w:tcBorders>
              <w:top w:val="nil"/>
              <w:left w:val="nil"/>
              <w:bottom w:val="single" w:sz="4" w:space="0" w:color="auto"/>
              <w:right w:val="single" w:sz="4" w:space="0" w:color="auto"/>
            </w:tcBorders>
            <w:shd w:val="clear" w:color="000000" w:fill="FFFFFF"/>
            <w:vAlign w:val="center"/>
            <w:hideMark/>
          </w:tcPr>
          <w:p w14:paraId="52F3FA46" w14:textId="77777777" w:rsidR="00CA7C7F" w:rsidRPr="00CA7C7F" w:rsidRDefault="00CA7C7F" w:rsidP="00CA7C7F">
            <w:pPr>
              <w:spacing w:after="0" w:line="240" w:lineRule="auto"/>
              <w:jc w:val="center"/>
              <w:rPr>
                <w:rFonts w:ascii="Arial" w:eastAsia="Times New Roman" w:hAnsi="Arial" w:cs="Arial"/>
                <w:color w:val="FF0000"/>
                <w:sz w:val="14"/>
                <w:szCs w:val="14"/>
                <w:lang w:eastAsia="hr-HR"/>
              </w:rPr>
            </w:pPr>
            <w:r w:rsidRPr="0066649A">
              <w:rPr>
                <w:rFonts w:ascii="Arial" w:eastAsia="Times New Roman" w:hAnsi="Arial" w:cs="Arial"/>
                <w:sz w:val="14"/>
                <w:szCs w:val="14"/>
                <w:lang w:eastAsia="hr-HR"/>
              </w:rPr>
              <w:t>500</w:t>
            </w:r>
          </w:p>
        </w:tc>
      </w:tr>
      <w:tr w:rsidR="00CA7C7F" w:rsidRPr="00CA7C7F" w14:paraId="1072AA07" w14:textId="77777777" w:rsidTr="00CA7C7F">
        <w:trPr>
          <w:gridAfter w:val="1"/>
          <w:wAfter w:w="236" w:type="dxa"/>
          <w:trHeight w:val="469"/>
        </w:trPr>
        <w:tc>
          <w:tcPr>
            <w:tcW w:w="562" w:type="dxa"/>
            <w:vMerge/>
            <w:tcBorders>
              <w:top w:val="nil"/>
              <w:left w:val="single" w:sz="4" w:space="0" w:color="auto"/>
              <w:bottom w:val="single" w:sz="4" w:space="0" w:color="auto"/>
              <w:right w:val="single" w:sz="4" w:space="0" w:color="auto"/>
            </w:tcBorders>
            <w:vAlign w:val="center"/>
            <w:hideMark/>
          </w:tcPr>
          <w:p w14:paraId="340F8609" w14:textId="77777777" w:rsidR="00CA7C7F" w:rsidRPr="00CA7C7F" w:rsidRDefault="00CA7C7F" w:rsidP="00CA7C7F">
            <w:pPr>
              <w:spacing w:after="0" w:line="240" w:lineRule="auto"/>
              <w:rPr>
                <w:rFonts w:ascii="Arial" w:eastAsia="Times New Roman" w:hAnsi="Arial" w:cs="Arial"/>
                <w:b/>
                <w:bCs/>
                <w:color w:val="000000"/>
                <w:sz w:val="14"/>
                <w:szCs w:val="14"/>
                <w:lang w:eastAsia="hr-HR"/>
              </w:rPr>
            </w:pPr>
          </w:p>
        </w:tc>
        <w:tc>
          <w:tcPr>
            <w:tcW w:w="932" w:type="dxa"/>
            <w:vMerge/>
            <w:tcBorders>
              <w:top w:val="nil"/>
              <w:left w:val="single" w:sz="4" w:space="0" w:color="auto"/>
              <w:bottom w:val="single" w:sz="4" w:space="0" w:color="auto"/>
              <w:right w:val="single" w:sz="4" w:space="0" w:color="auto"/>
            </w:tcBorders>
            <w:vAlign w:val="center"/>
            <w:hideMark/>
          </w:tcPr>
          <w:p w14:paraId="5295E18F" w14:textId="77777777" w:rsidR="00CA7C7F" w:rsidRPr="00CA7C7F" w:rsidRDefault="00CA7C7F" w:rsidP="00CA7C7F">
            <w:pPr>
              <w:spacing w:after="0" w:line="240" w:lineRule="auto"/>
              <w:rPr>
                <w:rFonts w:ascii="Arial" w:eastAsia="Times New Roman" w:hAnsi="Arial" w:cs="Arial"/>
                <w:color w:val="000000"/>
                <w:sz w:val="14"/>
                <w:szCs w:val="14"/>
                <w:lang w:eastAsia="hr-HR"/>
              </w:rPr>
            </w:pPr>
          </w:p>
        </w:tc>
        <w:tc>
          <w:tcPr>
            <w:tcW w:w="950" w:type="dxa"/>
            <w:tcBorders>
              <w:top w:val="nil"/>
              <w:left w:val="nil"/>
              <w:bottom w:val="single" w:sz="4" w:space="0" w:color="auto"/>
              <w:right w:val="single" w:sz="4" w:space="0" w:color="auto"/>
            </w:tcBorders>
            <w:shd w:val="clear" w:color="000000" w:fill="FFFFFF"/>
            <w:vAlign w:val="center"/>
            <w:hideMark/>
          </w:tcPr>
          <w:p w14:paraId="5AFB0011" w14:textId="77777777" w:rsidR="00CA7C7F" w:rsidRPr="00CA7C7F" w:rsidRDefault="00CA7C7F" w:rsidP="00CA7C7F">
            <w:pPr>
              <w:spacing w:after="0" w:line="240" w:lineRule="auto"/>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T100901</w:t>
            </w:r>
          </w:p>
        </w:tc>
        <w:tc>
          <w:tcPr>
            <w:tcW w:w="2360" w:type="dxa"/>
            <w:tcBorders>
              <w:top w:val="nil"/>
              <w:left w:val="nil"/>
              <w:bottom w:val="single" w:sz="4" w:space="0" w:color="auto"/>
              <w:right w:val="single" w:sz="4" w:space="0" w:color="auto"/>
            </w:tcBorders>
            <w:shd w:val="clear" w:color="000000" w:fill="FFFFFF"/>
            <w:vAlign w:val="center"/>
            <w:hideMark/>
          </w:tcPr>
          <w:p w14:paraId="6A3E7333" w14:textId="77777777" w:rsidR="00CA7C7F" w:rsidRPr="00CA7C7F" w:rsidRDefault="00CA7C7F" w:rsidP="00CA7C7F">
            <w:pPr>
              <w:spacing w:after="0" w:line="240" w:lineRule="auto"/>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Povećanje energetske učinkovitosti javne rasvjete</w:t>
            </w:r>
          </w:p>
        </w:tc>
        <w:tc>
          <w:tcPr>
            <w:tcW w:w="983" w:type="dxa"/>
            <w:tcBorders>
              <w:top w:val="nil"/>
              <w:left w:val="nil"/>
              <w:bottom w:val="single" w:sz="4" w:space="0" w:color="auto"/>
              <w:right w:val="single" w:sz="4" w:space="0" w:color="auto"/>
            </w:tcBorders>
            <w:shd w:val="clear" w:color="auto" w:fill="auto"/>
            <w:vAlign w:val="center"/>
            <w:hideMark/>
          </w:tcPr>
          <w:p w14:paraId="78D6625C" w14:textId="77777777" w:rsidR="00CA7C7F" w:rsidRPr="00CA7C7F" w:rsidRDefault="00CA7C7F" w:rsidP="00CA7C7F">
            <w:pPr>
              <w:spacing w:after="0" w:line="240" w:lineRule="auto"/>
              <w:jc w:val="right"/>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235.000 </w:t>
            </w:r>
          </w:p>
        </w:tc>
        <w:tc>
          <w:tcPr>
            <w:tcW w:w="997" w:type="dxa"/>
            <w:tcBorders>
              <w:top w:val="nil"/>
              <w:left w:val="nil"/>
              <w:bottom w:val="single" w:sz="4" w:space="0" w:color="auto"/>
              <w:right w:val="single" w:sz="4" w:space="0" w:color="auto"/>
            </w:tcBorders>
            <w:shd w:val="clear" w:color="auto" w:fill="auto"/>
            <w:vAlign w:val="center"/>
            <w:hideMark/>
          </w:tcPr>
          <w:p w14:paraId="538866C5" w14:textId="77777777" w:rsidR="00CA7C7F" w:rsidRPr="00CA7C7F" w:rsidRDefault="00CA7C7F" w:rsidP="00CA7C7F">
            <w:pPr>
              <w:spacing w:after="0" w:line="240" w:lineRule="auto"/>
              <w:jc w:val="right"/>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228.611</w:t>
            </w:r>
          </w:p>
        </w:tc>
        <w:tc>
          <w:tcPr>
            <w:tcW w:w="1941" w:type="dxa"/>
            <w:gridSpan w:val="2"/>
            <w:tcBorders>
              <w:top w:val="single" w:sz="4" w:space="0" w:color="auto"/>
              <w:left w:val="nil"/>
              <w:bottom w:val="single" w:sz="4" w:space="0" w:color="auto"/>
              <w:right w:val="single" w:sz="4" w:space="0" w:color="auto"/>
            </w:tcBorders>
            <w:shd w:val="clear" w:color="000000" w:fill="FFFFFF"/>
            <w:vAlign w:val="center"/>
            <w:hideMark/>
          </w:tcPr>
          <w:p w14:paraId="32DB7D71" w14:textId="77777777" w:rsidR="00CA7C7F" w:rsidRPr="00CA7C7F" w:rsidRDefault="00CA7C7F" w:rsidP="00CA7C7F">
            <w:pPr>
              <w:spacing w:after="0" w:line="240" w:lineRule="auto"/>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uštede u potrošnji električne energije (%)</w:t>
            </w:r>
          </w:p>
        </w:tc>
        <w:tc>
          <w:tcPr>
            <w:tcW w:w="991" w:type="dxa"/>
            <w:tcBorders>
              <w:top w:val="nil"/>
              <w:left w:val="nil"/>
              <w:bottom w:val="single" w:sz="4" w:space="0" w:color="auto"/>
              <w:right w:val="single" w:sz="4" w:space="0" w:color="auto"/>
            </w:tcBorders>
            <w:shd w:val="clear" w:color="000000" w:fill="FFFFFF"/>
            <w:vAlign w:val="center"/>
            <w:hideMark/>
          </w:tcPr>
          <w:p w14:paraId="296824C7" w14:textId="77777777" w:rsidR="00CA7C7F" w:rsidRPr="00CA7C7F" w:rsidRDefault="00CA7C7F" w:rsidP="00CA7C7F">
            <w:pPr>
              <w:spacing w:after="0" w:line="240" w:lineRule="auto"/>
              <w:jc w:val="center"/>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35%</w:t>
            </w:r>
          </w:p>
        </w:tc>
        <w:tc>
          <w:tcPr>
            <w:tcW w:w="952" w:type="dxa"/>
            <w:tcBorders>
              <w:top w:val="nil"/>
              <w:left w:val="nil"/>
              <w:bottom w:val="single" w:sz="4" w:space="0" w:color="auto"/>
              <w:right w:val="single" w:sz="4" w:space="0" w:color="auto"/>
            </w:tcBorders>
            <w:shd w:val="clear" w:color="000000" w:fill="FFFFFF"/>
            <w:vAlign w:val="center"/>
            <w:hideMark/>
          </w:tcPr>
          <w:p w14:paraId="1B57C022" w14:textId="77777777" w:rsidR="00CA7C7F" w:rsidRPr="00CA7C7F" w:rsidRDefault="00CA7C7F" w:rsidP="00CA7C7F">
            <w:pPr>
              <w:spacing w:after="0" w:line="240" w:lineRule="auto"/>
              <w:jc w:val="center"/>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25%</w:t>
            </w:r>
          </w:p>
        </w:tc>
      </w:tr>
      <w:tr w:rsidR="00CA7C7F" w:rsidRPr="00CA7C7F" w14:paraId="0D2A6B92" w14:textId="77777777" w:rsidTr="00CA7C7F">
        <w:trPr>
          <w:gridAfter w:val="1"/>
          <w:wAfter w:w="236" w:type="dxa"/>
          <w:trHeight w:val="360"/>
        </w:trPr>
        <w:tc>
          <w:tcPr>
            <w:tcW w:w="562" w:type="dxa"/>
            <w:vMerge/>
            <w:tcBorders>
              <w:top w:val="nil"/>
              <w:left w:val="single" w:sz="4" w:space="0" w:color="auto"/>
              <w:bottom w:val="single" w:sz="4" w:space="0" w:color="auto"/>
              <w:right w:val="single" w:sz="4" w:space="0" w:color="auto"/>
            </w:tcBorders>
            <w:vAlign w:val="center"/>
            <w:hideMark/>
          </w:tcPr>
          <w:p w14:paraId="19F18192" w14:textId="77777777" w:rsidR="00CA7C7F" w:rsidRPr="00CA7C7F" w:rsidRDefault="00CA7C7F" w:rsidP="00CA7C7F">
            <w:pPr>
              <w:spacing w:after="0" w:line="240" w:lineRule="auto"/>
              <w:rPr>
                <w:rFonts w:ascii="Arial" w:eastAsia="Times New Roman" w:hAnsi="Arial" w:cs="Arial"/>
                <w:b/>
                <w:bCs/>
                <w:color w:val="000000"/>
                <w:sz w:val="14"/>
                <w:szCs w:val="14"/>
                <w:lang w:eastAsia="hr-HR"/>
              </w:rPr>
            </w:pPr>
          </w:p>
        </w:tc>
        <w:tc>
          <w:tcPr>
            <w:tcW w:w="932" w:type="dxa"/>
            <w:vMerge/>
            <w:tcBorders>
              <w:top w:val="nil"/>
              <w:left w:val="single" w:sz="4" w:space="0" w:color="auto"/>
              <w:bottom w:val="single" w:sz="4" w:space="0" w:color="auto"/>
              <w:right w:val="single" w:sz="4" w:space="0" w:color="auto"/>
            </w:tcBorders>
            <w:vAlign w:val="center"/>
            <w:hideMark/>
          </w:tcPr>
          <w:p w14:paraId="61048C43" w14:textId="77777777" w:rsidR="00CA7C7F" w:rsidRPr="00CA7C7F" w:rsidRDefault="00CA7C7F" w:rsidP="00CA7C7F">
            <w:pPr>
              <w:spacing w:after="0" w:line="240" w:lineRule="auto"/>
              <w:rPr>
                <w:rFonts w:ascii="Arial" w:eastAsia="Times New Roman" w:hAnsi="Arial" w:cs="Arial"/>
                <w:color w:val="000000"/>
                <w:sz w:val="14"/>
                <w:szCs w:val="14"/>
                <w:lang w:eastAsia="hr-HR"/>
              </w:rPr>
            </w:pPr>
          </w:p>
        </w:tc>
        <w:tc>
          <w:tcPr>
            <w:tcW w:w="950" w:type="dxa"/>
            <w:tcBorders>
              <w:top w:val="nil"/>
              <w:left w:val="nil"/>
              <w:bottom w:val="single" w:sz="4" w:space="0" w:color="auto"/>
              <w:right w:val="single" w:sz="4" w:space="0" w:color="auto"/>
            </w:tcBorders>
            <w:shd w:val="clear" w:color="000000" w:fill="FFFF00"/>
            <w:vAlign w:val="center"/>
            <w:hideMark/>
          </w:tcPr>
          <w:p w14:paraId="0685D876" w14:textId="77777777" w:rsidR="00CA7C7F" w:rsidRPr="00CA7C7F" w:rsidRDefault="00CA7C7F" w:rsidP="00CA7C7F">
            <w:pPr>
              <w:spacing w:after="0" w:line="240" w:lineRule="auto"/>
              <w:rPr>
                <w:rFonts w:ascii="Arial" w:eastAsia="Times New Roman" w:hAnsi="Arial" w:cs="Arial"/>
                <w:b/>
                <w:bCs/>
                <w:color w:val="000000"/>
                <w:sz w:val="14"/>
                <w:szCs w:val="14"/>
                <w:lang w:eastAsia="hr-HR"/>
              </w:rPr>
            </w:pPr>
            <w:r w:rsidRPr="00CA7C7F">
              <w:rPr>
                <w:rFonts w:ascii="Arial" w:eastAsia="Times New Roman" w:hAnsi="Arial" w:cs="Arial"/>
                <w:b/>
                <w:bCs/>
                <w:color w:val="000000"/>
                <w:sz w:val="14"/>
                <w:szCs w:val="14"/>
                <w:lang w:eastAsia="hr-HR"/>
              </w:rPr>
              <w:t>P1010</w:t>
            </w:r>
          </w:p>
        </w:tc>
        <w:tc>
          <w:tcPr>
            <w:tcW w:w="8224" w:type="dxa"/>
            <w:gridSpan w:val="7"/>
            <w:tcBorders>
              <w:top w:val="single" w:sz="4" w:space="0" w:color="auto"/>
              <w:left w:val="nil"/>
              <w:bottom w:val="single" w:sz="4" w:space="0" w:color="auto"/>
              <w:right w:val="single" w:sz="4" w:space="0" w:color="000000"/>
            </w:tcBorders>
            <w:shd w:val="clear" w:color="000000" w:fill="FFFF00"/>
            <w:vAlign w:val="center"/>
            <w:hideMark/>
          </w:tcPr>
          <w:p w14:paraId="57CDCC7B" w14:textId="77777777" w:rsidR="00CA7C7F" w:rsidRPr="00CA7C7F" w:rsidRDefault="00CA7C7F" w:rsidP="00CA7C7F">
            <w:pPr>
              <w:spacing w:after="0" w:line="240" w:lineRule="auto"/>
              <w:rPr>
                <w:rFonts w:ascii="Arial" w:eastAsia="Times New Roman" w:hAnsi="Arial" w:cs="Arial"/>
                <w:b/>
                <w:bCs/>
                <w:color w:val="000000"/>
                <w:sz w:val="14"/>
                <w:szCs w:val="14"/>
                <w:lang w:eastAsia="hr-HR"/>
              </w:rPr>
            </w:pPr>
            <w:r w:rsidRPr="00CA7C7F">
              <w:rPr>
                <w:rFonts w:ascii="Arial" w:eastAsia="Times New Roman" w:hAnsi="Arial" w:cs="Arial"/>
                <w:b/>
                <w:bCs/>
                <w:color w:val="000000"/>
                <w:sz w:val="14"/>
                <w:szCs w:val="14"/>
                <w:lang w:eastAsia="hr-HR"/>
              </w:rPr>
              <w:t>Izgradnja komunalne infrastrukture</w:t>
            </w:r>
          </w:p>
        </w:tc>
      </w:tr>
      <w:tr w:rsidR="00CA7C7F" w:rsidRPr="00CA7C7F" w14:paraId="5EDC6660" w14:textId="77777777" w:rsidTr="00856D62">
        <w:trPr>
          <w:gridAfter w:val="1"/>
          <w:wAfter w:w="236" w:type="dxa"/>
          <w:trHeight w:val="424"/>
        </w:trPr>
        <w:tc>
          <w:tcPr>
            <w:tcW w:w="562" w:type="dxa"/>
            <w:vMerge/>
            <w:tcBorders>
              <w:top w:val="nil"/>
              <w:left w:val="single" w:sz="4" w:space="0" w:color="auto"/>
              <w:bottom w:val="single" w:sz="4" w:space="0" w:color="auto"/>
              <w:right w:val="single" w:sz="4" w:space="0" w:color="auto"/>
            </w:tcBorders>
            <w:vAlign w:val="center"/>
            <w:hideMark/>
          </w:tcPr>
          <w:p w14:paraId="2F6D6E32" w14:textId="77777777" w:rsidR="00CA7C7F" w:rsidRPr="00CA7C7F" w:rsidRDefault="00CA7C7F" w:rsidP="00CA7C7F">
            <w:pPr>
              <w:spacing w:after="0" w:line="240" w:lineRule="auto"/>
              <w:rPr>
                <w:rFonts w:ascii="Arial" w:eastAsia="Times New Roman" w:hAnsi="Arial" w:cs="Arial"/>
                <w:b/>
                <w:bCs/>
                <w:color w:val="000000"/>
                <w:sz w:val="14"/>
                <w:szCs w:val="14"/>
                <w:lang w:eastAsia="hr-HR"/>
              </w:rPr>
            </w:pPr>
          </w:p>
        </w:tc>
        <w:tc>
          <w:tcPr>
            <w:tcW w:w="932" w:type="dxa"/>
            <w:vMerge/>
            <w:tcBorders>
              <w:top w:val="nil"/>
              <w:left w:val="single" w:sz="4" w:space="0" w:color="auto"/>
              <w:bottom w:val="single" w:sz="4" w:space="0" w:color="auto"/>
              <w:right w:val="single" w:sz="4" w:space="0" w:color="auto"/>
            </w:tcBorders>
            <w:vAlign w:val="center"/>
            <w:hideMark/>
          </w:tcPr>
          <w:p w14:paraId="142949CF" w14:textId="77777777" w:rsidR="00CA7C7F" w:rsidRPr="00CA7C7F" w:rsidRDefault="00CA7C7F" w:rsidP="00CA7C7F">
            <w:pPr>
              <w:spacing w:after="0" w:line="240" w:lineRule="auto"/>
              <w:rPr>
                <w:rFonts w:ascii="Arial" w:eastAsia="Times New Roman" w:hAnsi="Arial" w:cs="Arial"/>
                <w:color w:val="000000"/>
                <w:sz w:val="14"/>
                <w:szCs w:val="14"/>
                <w:lang w:eastAsia="hr-HR"/>
              </w:rPr>
            </w:pPr>
          </w:p>
        </w:tc>
        <w:tc>
          <w:tcPr>
            <w:tcW w:w="950" w:type="dxa"/>
            <w:tcBorders>
              <w:top w:val="nil"/>
              <w:left w:val="nil"/>
              <w:bottom w:val="single" w:sz="4" w:space="0" w:color="auto"/>
              <w:right w:val="single" w:sz="4" w:space="0" w:color="auto"/>
            </w:tcBorders>
            <w:shd w:val="clear" w:color="000000" w:fill="FFFFFF"/>
            <w:vAlign w:val="center"/>
            <w:hideMark/>
          </w:tcPr>
          <w:p w14:paraId="0F015548" w14:textId="77777777" w:rsidR="00CA7C7F" w:rsidRPr="00CA7C7F" w:rsidRDefault="00CA7C7F" w:rsidP="00CA7C7F">
            <w:pPr>
              <w:spacing w:after="0" w:line="240" w:lineRule="auto"/>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K101001</w:t>
            </w:r>
          </w:p>
        </w:tc>
        <w:tc>
          <w:tcPr>
            <w:tcW w:w="2360" w:type="dxa"/>
            <w:tcBorders>
              <w:top w:val="nil"/>
              <w:left w:val="nil"/>
              <w:bottom w:val="single" w:sz="4" w:space="0" w:color="auto"/>
              <w:right w:val="single" w:sz="4" w:space="0" w:color="auto"/>
            </w:tcBorders>
            <w:shd w:val="clear" w:color="000000" w:fill="FFFFFF"/>
            <w:vAlign w:val="center"/>
            <w:hideMark/>
          </w:tcPr>
          <w:p w14:paraId="41315EC8" w14:textId="77777777" w:rsidR="00CA7C7F" w:rsidRPr="00CA7C7F" w:rsidRDefault="00CA7C7F" w:rsidP="00CA7C7F">
            <w:pPr>
              <w:spacing w:after="0" w:line="240" w:lineRule="auto"/>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Uređenje Trga hrvatskih branitelja</w:t>
            </w:r>
          </w:p>
        </w:tc>
        <w:tc>
          <w:tcPr>
            <w:tcW w:w="983" w:type="dxa"/>
            <w:tcBorders>
              <w:top w:val="nil"/>
              <w:left w:val="nil"/>
              <w:bottom w:val="single" w:sz="4" w:space="0" w:color="auto"/>
              <w:right w:val="single" w:sz="4" w:space="0" w:color="auto"/>
            </w:tcBorders>
            <w:shd w:val="clear" w:color="000000" w:fill="FFFFFF"/>
            <w:vAlign w:val="center"/>
            <w:hideMark/>
          </w:tcPr>
          <w:p w14:paraId="1E0DFE44" w14:textId="77777777" w:rsidR="00CA7C7F" w:rsidRPr="00CA7C7F" w:rsidRDefault="00CA7C7F" w:rsidP="00CA7C7F">
            <w:pPr>
              <w:spacing w:after="0" w:line="240" w:lineRule="auto"/>
              <w:jc w:val="right"/>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240.000 </w:t>
            </w:r>
          </w:p>
        </w:tc>
        <w:tc>
          <w:tcPr>
            <w:tcW w:w="997" w:type="dxa"/>
            <w:tcBorders>
              <w:top w:val="nil"/>
              <w:left w:val="nil"/>
              <w:bottom w:val="single" w:sz="4" w:space="0" w:color="auto"/>
              <w:right w:val="single" w:sz="4" w:space="0" w:color="auto"/>
            </w:tcBorders>
            <w:shd w:val="clear" w:color="000000" w:fill="FFFFFF"/>
            <w:vAlign w:val="center"/>
            <w:hideMark/>
          </w:tcPr>
          <w:p w14:paraId="19E047DA" w14:textId="77777777" w:rsidR="00CA7C7F" w:rsidRPr="00CA7C7F" w:rsidRDefault="00CA7C7F" w:rsidP="00CA7C7F">
            <w:pPr>
              <w:spacing w:after="0" w:line="240" w:lineRule="auto"/>
              <w:jc w:val="right"/>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3.125</w:t>
            </w:r>
          </w:p>
        </w:tc>
        <w:tc>
          <w:tcPr>
            <w:tcW w:w="1941" w:type="dxa"/>
            <w:gridSpan w:val="2"/>
            <w:tcBorders>
              <w:top w:val="single" w:sz="4" w:space="0" w:color="auto"/>
              <w:left w:val="nil"/>
              <w:bottom w:val="single" w:sz="4" w:space="0" w:color="auto"/>
              <w:right w:val="single" w:sz="4" w:space="0" w:color="auto"/>
            </w:tcBorders>
            <w:shd w:val="clear" w:color="000000" w:fill="FFFFFF"/>
            <w:vAlign w:val="center"/>
            <w:hideMark/>
          </w:tcPr>
          <w:p w14:paraId="4C31452B" w14:textId="77777777" w:rsidR="00CA7C7F" w:rsidRPr="00CA7C7F" w:rsidRDefault="00CA7C7F" w:rsidP="00CA7C7F">
            <w:pPr>
              <w:spacing w:after="0" w:line="240" w:lineRule="auto"/>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projekt</w:t>
            </w:r>
          </w:p>
        </w:tc>
        <w:tc>
          <w:tcPr>
            <w:tcW w:w="991" w:type="dxa"/>
            <w:tcBorders>
              <w:top w:val="nil"/>
              <w:left w:val="nil"/>
              <w:bottom w:val="single" w:sz="4" w:space="0" w:color="auto"/>
              <w:right w:val="single" w:sz="4" w:space="0" w:color="auto"/>
            </w:tcBorders>
            <w:shd w:val="clear" w:color="000000" w:fill="FFFFFF"/>
            <w:vAlign w:val="center"/>
            <w:hideMark/>
          </w:tcPr>
          <w:p w14:paraId="19376DB2" w14:textId="77777777" w:rsidR="00CA7C7F" w:rsidRPr="00CA7C7F" w:rsidRDefault="00CA7C7F" w:rsidP="00CA7C7F">
            <w:pPr>
              <w:spacing w:after="0" w:line="240" w:lineRule="auto"/>
              <w:jc w:val="center"/>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1</w:t>
            </w:r>
          </w:p>
        </w:tc>
        <w:tc>
          <w:tcPr>
            <w:tcW w:w="952" w:type="dxa"/>
            <w:tcBorders>
              <w:top w:val="nil"/>
              <w:left w:val="nil"/>
              <w:bottom w:val="single" w:sz="4" w:space="0" w:color="auto"/>
              <w:right w:val="single" w:sz="4" w:space="0" w:color="auto"/>
            </w:tcBorders>
            <w:shd w:val="clear" w:color="000000" w:fill="FFFFFF"/>
            <w:vAlign w:val="center"/>
            <w:hideMark/>
          </w:tcPr>
          <w:p w14:paraId="7E780ECA" w14:textId="77777777" w:rsidR="00CA7C7F" w:rsidRPr="00CA7C7F" w:rsidRDefault="00CA7C7F" w:rsidP="00CA7C7F">
            <w:pPr>
              <w:spacing w:after="0" w:line="240" w:lineRule="auto"/>
              <w:jc w:val="center"/>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 </w:t>
            </w:r>
          </w:p>
        </w:tc>
      </w:tr>
      <w:tr w:rsidR="00CA7C7F" w:rsidRPr="00CA7C7F" w14:paraId="3BC21AB8" w14:textId="77777777" w:rsidTr="00856D62">
        <w:trPr>
          <w:gridAfter w:val="1"/>
          <w:wAfter w:w="236" w:type="dxa"/>
          <w:trHeight w:val="402"/>
        </w:trPr>
        <w:tc>
          <w:tcPr>
            <w:tcW w:w="562" w:type="dxa"/>
            <w:vMerge/>
            <w:tcBorders>
              <w:top w:val="nil"/>
              <w:left w:val="single" w:sz="4" w:space="0" w:color="auto"/>
              <w:bottom w:val="single" w:sz="4" w:space="0" w:color="auto"/>
              <w:right w:val="single" w:sz="4" w:space="0" w:color="auto"/>
            </w:tcBorders>
            <w:vAlign w:val="center"/>
            <w:hideMark/>
          </w:tcPr>
          <w:p w14:paraId="4850489E" w14:textId="77777777" w:rsidR="00CA7C7F" w:rsidRPr="00CA7C7F" w:rsidRDefault="00CA7C7F" w:rsidP="00CA7C7F">
            <w:pPr>
              <w:spacing w:after="0" w:line="240" w:lineRule="auto"/>
              <w:rPr>
                <w:rFonts w:ascii="Arial" w:eastAsia="Times New Roman" w:hAnsi="Arial" w:cs="Arial"/>
                <w:b/>
                <w:bCs/>
                <w:color w:val="000000"/>
                <w:sz w:val="14"/>
                <w:szCs w:val="14"/>
                <w:lang w:eastAsia="hr-HR"/>
              </w:rPr>
            </w:pPr>
          </w:p>
        </w:tc>
        <w:tc>
          <w:tcPr>
            <w:tcW w:w="932" w:type="dxa"/>
            <w:vMerge/>
            <w:tcBorders>
              <w:top w:val="nil"/>
              <w:left w:val="single" w:sz="4" w:space="0" w:color="auto"/>
              <w:bottom w:val="single" w:sz="4" w:space="0" w:color="auto"/>
              <w:right w:val="single" w:sz="4" w:space="0" w:color="auto"/>
            </w:tcBorders>
            <w:vAlign w:val="center"/>
            <w:hideMark/>
          </w:tcPr>
          <w:p w14:paraId="4AFEA3C6" w14:textId="77777777" w:rsidR="00CA7C7F" w:rsidRPr="00CA7C7F" w:rsidRDefault="00CA7C7F" w:rsidP="00CA7C7F">
            <w:pPr>
              <w:spacing w:after="0" w:line="240" w:lineRule="auto"/>
              <w:rPr>
                <w:rFonts w:ascii="Arial" w:eastAsia="Times New Roman" w:hAnsi="Arial" w:cs="Arial"/>
                <w:color w:val="000000"/>
                <w:sz w:val="14"/>
                <w:szCs w:val="14"/>
                <w:lang w:eastAsia="hr-HR"/>
              </w:rPr>
            </w:pPr>
          </w:p>
        </w:tc>
        <w:tc>
          <w:tcPr>
            <w:tcW w:w="950" w:type="dxa"/>
            <w:tcBorders>
              <w:top w:val="nil"/>
              <w:left w:val="nil"/>
              <w:bottom w:val="single" w:sz="4" w:space="0" w:color="auto"/>
              <w:right w:val="single" w:sz="4" w:space="0" w:color="auto"/>
            </w:tcBorders>
            <w:shd w:val="clear" w:color="000000" w:fill="FFFFFF"/>
            <w:vAlign w:val="center"/>
            <w:hideMark/>
          </w:tcPr>
          <w:p w14:paraId="25DDBC9F" w14:textId="77777777" w:rsidR="00CA7C7F" w:rsidRPr="00CA7C7F" w:rsidRDefault="00CA7C7F" w:rsidP="00CA7C7F">
            <w:pPr>
              <w:spacing w:after="0" w:line="240" w:lineRule="auto"/>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K101002</w:t>
            </w:r>
          </w:p>
        </w:tc>
        <w:tc>
          <w:tcPr>
            <w:tcW w:w="2360" w:type="dxa"/>
            <w:tcBorders>
              <w:top w:val="nil"/>
              <w:left w:val="nil"/>
              <w:bottom w:val="single" w:sz="4" w:space="0" w:color="auto"/>
              <w:right w:val="single" w:sz="4" w:space="0" w:color="auto"/>
            </w:tcBorders>
            <w:shd w:val="clear" w:color="000000" w:fill="FFFFFF"/>
            <w:vAlign w:val="center"/>
            <w:hideMark/>
          </w:tcPr>
          <w:p w14:paraId="4699E37F" w14:textId="77777777" w:rsidR="00CA7C7F" w:rsidRPr="00CA7C7F" w:rsidRDefault="00CA7C7F" w:rsidP="00CA7C7F">
            <w:pPr>
              <w:spacing w:after="0" w:line="240" w:lineRule="auto"/>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Uređenje Cvjetnog trga</w:t>
            </w:r>
          </w:p>
        </w:tc>
        <w:tc>
          <w:tcPr>
            <w:tcW w:w="983" w:type="dxa"/>
            <w:tcBorders>
              <w:top w:val="nil"/>
              <w:left w:val="nil"/>
              <w:bottom w:val="single" w:sz="4" w:space="0" w:color="auto"/>
              <w:right w:val="single" w:sz="4" w:space="0" w:color="auto"/>
            </w:tcBorders>
            <w:shd w:val="clear" w:color="000000" w:fill="FFFFFF"/>
            <w:vAlign w:val="center"/>
            <w:hideMark/>
          </w:tcPr>
          <w:p w14:paraId="18B960C5" w14:textId="77777777" w:rsidR="00CA7C7F" w:rsidRPr="00CA7C7F" w:rsidRDefault="00CA7C7F" w:rsidP="00CA7C7F">
            <w:pPr>
              <w:spacing w:after="0" w:line="240" w:lineRule="auto"/>
              <w:jc w:val="right"/>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430.000</w:t>
            </w:r>
          </w:p>
        </w:tc>
        <w:tc>
          <w:tcPr>
            <w:tcW w:w="997" w:type="dxa"/>
            <w:tcBorders>
              <w:top w:val="nil"/>
              <w:left w:val="nil"/>
              <w:bottom w:val="single" w:sz="4" w:space="0" w:color="auto"/>
              <w:right w:val="single" w:sz="4" w:space="0" w:color="auto"/>
            </w:tcBorders>
            <w:shd w:val="clear" w:color="000000" w:fill="FFFFFF"/>
            <w:vAlign w:val="center"/>
            <w:hideMark/>
          </w:tcPr>
          <w:p w14:paraId="1AC2330B" w14:textId="05B31F0F" w:rsidR="00CA7C7F" w:rsidRPr="00CA7C7F" w:rsidRDefault="00CA7C7F" w:rsidP="00CA7C7F">
            <w:pPr>
              <w:spacing w:after="0" w:line="240" w:lineRule="auto"/>
              <w:jc w:val="right"/>
              <w:rPr>
                <w:rFonts w:ascii="Arial" w:eastAsia="Times New Roman" w:hAnsi="Arial" w:cs="Arial"/>
                <w:color w:val="000000"/>
                <w:sz w:val="14"/>
                <w:szCs w:val="14"/>
                <w:lang w:eastAsia="hr-HR"/>
              </w:rPr>
            </w:pPr>
          </w:p>
        </w:tc>
        <w:tc>
          <w:tcPr>
            <w:tcW w:w="1941" w:type="dxa"/>
            <w:gridSpan w:val="2"/>
            <w:tcBorders>
              <w:top w:val="single" w:sz="4" w:space="0" w:color="auto"/>
              <w:left w:val="nil"/>
              <w:bottom w:val="single" w:sz="4" w:space="0" w:color="auto"/>
              <w:right w:val="single" w:sz="4" w:space="0" w:color="auto"/>
            </w:tcBorders>
            <w:shd w:val="clear" w:color="000000" w:fill="FFFFFF"/>
            <w:vAlign w:val="center"/>
            <w:hideMark/>
          </w:tcPr>
          <w:p w14:paraId="272CFFCB" w14:textId="77777777" w:rsidR="00CA7C7F" w:rsidRPr="00CA7C7F" w:rsidRDefault="00CA7C7F" w:rsidP="00CA7C7F">
            <w:pPr>
              <w:spacing w:after="0" w:line="240" w:lineRule="auto"/>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broj parkirališnih mjesta</w:t>
            </w:r>
          </w:p>
        </w:tc>
        <w:tc>
          <w:tcPr>
            <w:tcW w:w="991" w:type="dxa"/>
            <w:tcBorders>
              <w:top w:val="nil"/>
              <w:left w:val="nil"/>
              <w:bottom w:val="single" w:sz="4" w:space="0" w:color="auto"/>
              <w:right w:val="single" w:sz="4" w:space="0" w:color="auto"/>
            </w:tcBorders>
            <w:shd w:val="clear" w:color="000000" w:fill="FFFFFF"/>
            <w:vAlign w:val="center"/>
            <w:hideMark/>
          </w:tcPr>
          <w:p w14:paraId="045DDD93" w14:textId="77777777" w:rsidR="00CA7C7F" w:rsidRPr="00CA7C7F" w:rsidRDefault="00CA7C7F" w:rsidP="00CA7C7F">
            <w:pPr>
              <w:spacing w:after="0" w:line="240" w:lineRule="auto"/>
              <w:jc w:val="center"/>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20</w:t>
            </w:r>
          </w:p>
        </w:tc>
        <w:tc>
          <w:tcPr>
            <w:tcW w:w="952" w:type="dxa"/>
            <w:tcBorders>
              <w:top w:val="nil"/>
              <w:left w:val="nil"/>
              <w:bottom w:val="single" w:sz="4" w:space="0" w:color="auto"/>
              <w:right w:val="single" w:sz="4" w:space="0" w:color="auto"/>
            </w:tcBorders>
            <w:shd w:val="clear" w:color="000000" w:fill="FFFFFF"/>
            <w:vAlign w:val="center"/>
            <w:hideMark/>
          </w:tcPr>
          <w:p w14:paraId="200A072D" w14:textId="77777777" w:rsidR="00CA7C7F" w:rsidRPr="00CA7C7F" w:rsidRDefault="00CA7C7F" w:rsidP="00CA7C7F">
            <w:pPr>
              <w:spacing w:after="0" w:line="240" w:lineRule="auto"/>
              <w:jc w:val="center"/>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 </w:t>
            </w:r>
          </w:p>
        </w:tc>
      </w:tr>
      <w:tr w:rsidR="00CA7C7F" w:rsidRPr="00CA7C7F" w14:paraId="0C92EF89" w14:textId="77777777" w:rsidTr="00CA7C7F">
        <w:trPr>
          <w:gridAfter w:val="1"/>
          <w:wAfter w:w="236" w:type="dxa"/>
          <w:trHeight w:val="390"/>
        </w:trPr>
        <w:tc>
          <w:tcPr>
            <w:tcW w:w="562" w:type="dxa"/>
            <w:vMerge/>
            <w:tcBorders>
              <w:top w:val="nil"/>
              <w:left w:val="single" w:sz="4" w:space="0" w:color="auto"/>
              <w:bottom w:val="single" w:sz="4" w:space="0" w:color="auto"/>
              <w:right w:val="single" w:sz="4" w:space="0" w:color="auto"/>
            </w:tcBorders>
            <w:vAlign w:val="center"/>
            <w:hideMark/>
          </w:tcPr>
          <w:p w14:paraId="2087E8BA" w14:textId="77777777" w:rsidR="00CA7C7F" w:rsidRPr="00CA7C7F" w:rsidRDefault="00CA7C7F" w:rsidP="00CA7C7F">
            <w:pPr>
              <w:spacing w:after="0" w:line="240" w:lineRule="auto"/>
              <w:rPr>
                <w:rFonts w:ascii="Arial" w:eastAsia="Times New Roman" w:hAnsi="Arial" w:cs="Arial"/>
                <w:b/>
                <w:bCs/>
                <w:color w:val="000000"/>
                <w:sz w:val="14"/>
                <w:szCs w:val="14"/>
                <w:lang w:eastAsia="hr-HR"/>
              </w:rPr>
            </w:pPr>
          </w:p>
        </w:tc>
        <w:tc>
          <w:tcPr>
            <w:tcW w:w="932" w:type="dxa"/>
            <w:vMerge/>
            <w:tcBorders>
              <w:top w:val="nil"/>
              <w:left w:val="single" w:sz="4" w:space="0" w:color="auto"/>
              <w:bottom w:val="single" w:sz="4" w:space="0" w:color="auto"/>
              <w:right w:val="single" w:sz="4" w:space="0" w:color="auto"/>
            </w:tcBorders>
            <w:vAlign w:val="center"/>
            <w:hideMark/>
          </w:tcPr>
          <w:p w14:paraId="18F7DFEB" w14:textId="77777777" w:rsidR="00CA7C7F" w:rsidRPr="00CA7C7F" w:rsidRDefault="00CA7C7F" w:rsidP="00CA7C7F">
            <w:pPr>
              <w:spacing w:after="0" w:line="240" w:lineRule="auto"/>
              <w:rPr>
                <w:rFonts w:ascii="Arial" w:eastAsia="Times New Roman" w:hAnsi="Arial" w:cs="Arial"/>
                <w:color w:val="000000"/>
                <w:sz w:val="14"/>
                <w:szCs w:val="14"/>
                <w:lang w:eastAsia="hr-HR"/>
              </w:rPr>
            </w:pPr>
          </w:p>
        </w:tc>
        <w:tc>
          <w:tcPr>
            <w:tcW w:w="9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856049F" w14:textId="77777777" w:rsidR="00CA7C7F" w:rsidRPr="00CA7C7F" w:rsidRDefault="00CA7C7F" w:rsidP="00CA7C7F">
            <w:pPr>
              <w:spacing w:after="0" w:line="240" w:lineRule="auto"/>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K101003</w:t>
            </w:r>
          </w:p>
        </w:tc>
        <w:tc>
          <w:tcPr>
            <w:tcW w:w="23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6FC4831" w14:textId="77777777" w:rsidR="00CA7C7F" w:rsidRPr="00CA7C7F" w:rsidRDefault="00CA7C7F" w:rsidP="00CA7C7F">
            <w:pPr>
              <w:spacing w:after="0" w:line="240" w:lineRule="auto"/>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Izgradnja mrtvačnica</w:t>
            </w:r>
          </w:p>
        </w:tc>
        <w:tc>
          <w:tcPr>
            <w:tcW w:w="983" w:type="dxa"/>
            <w:vMerge w:val="restart"/>
            <w:tcBorders>
              <w:top w:val="nil"/>
              <w:left w:val="single" w:sz="4" w:space="0" w:color="auto"/>
              <w:bottom w:val="single" w:sz="4" w:space="0" w:color="auto"/>
              <w:right w:val="single" w:sz="4" w:space="0" w:color="auto"/>
            </w:tcBorders>
            <w:shd w:val="clear" w:color="000000" w:fill="FFFFFF"/>
            <w:vAlign w:val="center"/>
            <w:hideMark/>
          </w:tcPr>
          <w:p w14:paraId="676A4029" w14:textId="77777777" w:rsidR="00CA7C7F" w:rsidRPr="00CA7C7F" w:rsidRDefault="00CA7C7F" w:rsidP="00CA7C7F">
            <w:pPr>
              <w:spacing w:after="0" w:line="240" w:lineRule="auto"/>
              <w:jc w:val="right"/>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559.000 </w:t>
            </w:r>
          </w:p>
        </w:tc>
        <w:tc>
          <w:tcPr>
            <w:tcW w:w="997" w:type="dxa"/>
            <w:vMerge w:val="restart"/>
            <w:tcBorders>
              <w:top w:val="nil"/>
              <w:left w:val="single" w:sz="4" w:space="0" w:color="auto"/>
              <w:bottom w:val="single" w:sz="4" w:space="0" w:color="auto"/>
              <w:right w:val="single" w:sz="4" w:space="0" w:color="auto"/>
            </w:tcBorders>
            <w:shd w:val="clear" w:color="000000" w:fill="FFFFFF"/>
            <w:vAlign w:val="center"/>
            <w:hideMark/>
          </w:tcPr>
          <w:p w14:paraId="722C6638" w14:textId="77777777" w:rsidR="00CA7C7F" w:rsidRPr="00CA7C7F" w:rsidRDefault="00CA7C7F" w:rsidP="00CA7C7F">
            <w:pPr>
              <w:spacing w:after="0" w:line="240" w:lineRule="auto"/>
              <w:jc w:val="right"/>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527.085</w:t>
            </w:r>
          </w:p>
        </w:tc>
        <w:tc>
          <w:tcPr>
            <w:tcW w:w="1941" w:type="dxa"/>
            <w:gridSpan w:val="2"/>
            <w:tcBorders>
              <w:top w:val="single" w:sz="4" w:space="0" w:color="auto"/>
              <w:left w:val="single" w:sz="4" w:space="0" w:color="auto"/>
              <w:right w:val="single" w:sz="4" w:space="0" w:color="auto"/>
            </w:tcBorders>
            <w:shd w:val="clear" w:color="000000" w:fill="FFFFFF"/>
            <w:vAlign w:val="center"/>
            <w:hideMark/>
          </w:tcPr>
          <w:p w14:paraId="2C5A5FD1" w14:textId="77777777" w:rsidR="00CA7C7F" w:rsidRPr="00CA7C7F" w:rsidRDefault="00CA7C7F" w:rsidP="00CA7C7F">
            <w:pPr>
              <w:spacing w:after="0" w:line="240" w:lineRule="auto"/>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površina izgrađenog objekta (m</w:t>
            </w:r>
            <w:r w:rsidRPr="00CA7C7F">
              <w:rPr>
                <w:rFonts w:ascii="Arial" w:eastAsia="Times New Roman" w:hAnsi="Arial" w:cs="Arial"/>
                <w:color w:val="000000"/>
                <w:sz w:val="14"/>
                <w:szCs w:val="14"/>
                <w:vertAlign w:val="superscript"/>
                <w:lang w:eastAsia="hr-HR"/>
              </w:rPr>
              <w:t>2</w:t>
            </w:r>
            <w:r w:rsidRPr="00CA7C7F">
              <w:rPr>
                <w:rFonts w:ascii="Arial" w:eastAsia="Times New Roman" w:hAnsi="Arial" w:cs="Arial"/>
                <w:color w:val="000000"/>
                <w:sz w:val="14"/>
                <w:szCs w:val="14"/>
                <w:lang w:eastAsia="hr-HR"/>
              </w:rPr>
              <w:t>)</w:t>
            </w:r>
          </w:p>
        </w:tc>
        <w:tc>
          <w:tcPr>
            <w:tcW w:w="991" w:type="dxa"/>
            <w:vMerge w:val="restart"/>
            <w:tcBorders>
              <w:top w:val="nil"/>
              <w:left w:val="single" w:sz="4" w:space="0" w:color="auto"/>
              <w:bottom w:val="single" w:sz="4" w:space="0" w:color="auto"/>
              <w:right w:val="single" w:sz="4" w:space="0" w:color="auto"/>
            </w:tcBorders>
            <w:shd w:val="clear" w:color="000000" w:fill="FFFFFF"/>
            <w:hideMark/>
          </w:tcPr>
          <w:p w14:paraId="221A96F1" w14:textId="77777777" w:rsidR="00CA7C7F" w:rsidRPr="00CA7C7F" w:rsidRDefault="00CA7C7F" w:rsidP="00CA7C7F">
            <w:pPr>
              <w:spacing w:after="0" w:line="240" w:lineRule="auto"/>
              <w:jc w:val="center"/>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 xml:space="preserve">25  m2              </w:t>
            </w:r>
          </w:p>
        </w:tc>
        <w:tc>
          <w:tcPr>
            <w:tcW w:w="952" w:type="dxa"/>
            <w:vMerge w:val="restart"/>
            <w:tcBorders>
              <w:top w:val="nil"/>
              <w:left w:val="single" w:sz="4" w:space="0" w:color="auto"/>
              <w:bottom w:val="single" w:sz="4" w:space="0" w:color="auto"/>
              <w:right w:val="single" w:sz="4" w:space="0" w:color="auto"/>
            </w:tcBorders>
            <w:shd w:val="clear" w:color="000000" w:fill="FFFFFF"/>
            <w:hideMark/>
          </w:tcPr>
          <w:p w14:paraId="711D4FFF" w14:textId="77777777" w:rsidR="00CA7C7F" w:rsidRPr="00CA7C7F" w:rsidRDefault="00CA7C7F" w:rsidP="00CA7C7F">
            <w:pPr>
              <w:spacing w:after="0" w:line="240" w:lineRule="auto"/>
              <w:jc w:val="center"/>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 xml:space="preserve">25 m2                            </w:t>
            </w:r>
          </w:p>
        </w:tc>
      </w:tr>
      <w:tr w:rsidR="00CA7C7F" w:rsidRPr="00CA7C7F" w14:paraId="4D0445B3" w14:textId="77777777" w:rsidTr="00CA7C7F">
        <w:trPr>
          <w:gridAfter w:val="1"/>
          <w:wAfter w:w="236" w:type="dxa"/>
          <w:trHeight w:val="255"/>
        </w:trPr>
        <w:tc>
          <w:tcPr>
            <w:tcW w:w="562" w:type="dxa"/>
            <w:vMerge/>
            <w:tcBorders>
              <w:top w:val="nil"/>
              <w:left w:val="single" w:sz="4" w:space="0" w:color="auto"/>
              <w:bottom w:val="single" w:sz="4" w:space="0" w:color="auto"/>
              <w:right w:val="single" w:sz="4" w:space="0" w:color="auto"/>
            </w:tcBorders>
            <w:vAlign w:val="center"/>
            <w:hideMark/>
          </w:tcPr>
          <w:p w14:paraId="7BFC2505" w14:textId="77777777" w:rsidR="00CA7C7F" w:rsidRPr="00CA7C7F" w:rsidRDefault="00CA7C7F" w:rsidP="00CA7C7F">
            <w:pPr>
              <w:spacing w:after="0" w:line="240" w:lineRule="auto"/>
              <w:rPr>
                <w:rFonts w:ascii="Arial" w:eastAsia="Times New Roman" w:hAnsi="Arial" w:cs="Arial"/>
                <w:b/>
                <w:bCs/>
                <w:color w:val="000000"/>
                <w:sz w:val="14"/>
                <w:szCs w:val="14"/>
                <w:lang w:eastAsia="hr-HR"/>
              </w:rPr>
            </w:pPr>
          </w:p>
        </w:tc>
        <w:tc>
          <w:tcPr>
            <w:tcW w:w="932" w:type="dxa"/>
            <w:vMerge/>
            <w:tcBorders>
              <w:top w:val="nil"/>
              <w:left w:val="single" w:sz="4" w:space="0" w:color="auto"/>
              <w:bottom w:val="single" w:sz="4" w:space="0" w:color="auto"/>
              <w:right w:val="single" w:sz="4" w:space="0" w:color="auto"/>
            </w:tcBorders>
            <w:vAlign w:val="center"/>
            <w:hideMark/>
          </w:tcPr>
          <w:p w14:paraId="1325313F" w14:textId="77777777" w:rsidR="00CA7C7F" w:rsidRPr="00CA7C7F" w:rsidRDefault="00CA7C7F" w:rsidP="00CA7C7F">
            <w:pPr>
              <w:spacing w:after="0" w:line="240" w:lineRule="auto"/>
              <w:rPr>
                <w:rFonts w:ascii="Arial" w:eastAsia="Times New Roman" w:hAnsi="Arial" w:cs="Arial"/>
                <w:color w:val="000000"/>
                <w:sz w:val="14"/>
                <w:szCs w:val="14"/>
                <w:lang w:eastAsia="hr-HR"/>
              </w:rPr>
            </w:pPr>
          </w:p>
        </w:tc>
        <w:tc>
          <w:tcPr>
            <w:tcW w:w="950" w:type="dxa"/>
            <w:vMerge/>
            <w:tcBorders>
              <w:top w:val="nil"/>
              <w:left w:val="single" w:sz="4" w:space="0" w:color="auto"/>
              <w:bottom w:val="single" w:sz="4" w:space="0" w:color="auto"/>
              <w:right w:val="single" w:sz="4" w:space="0" w:color="auto"/>
            </w:tcBorders>
            <w:vAlign w:val="center"/>
            <w:hideMark/>
          </w:tcPr>
          <w:p w14:paraId="14DEFE41" w14:textId="77777777" w:rsidR="00CA7C7F" w:rsidRPr="00CA7C7F" w:rsidRDefault="00CA7C7F" w:rsidP="00CA7C7F">
            <w:pPr>
              <w:spacing w:after="0" w:line="240" w:lineRule="auto"/>
              <w:rPr>
                <w:rFonts w:ascii="Arial" w:eastAsia="Times New Roman" w:hAnsi="Arial" w:cs="Arial"/>
                <w:color w:val="000000"/>
                <w:sz w:val="14"/>
                <w:szCs w:val="14"/>
                <w:lang w:eastAsia="hr-HR"/>
              </w:rPr>
            </w:pPr>
          </w:p>
        </w:tc>
        <w:tc>
          <w:tcPr>
            <w:tcW w:w="2360" w:type="dxa"/>
            <w:vMerge/>
            <w:tcBorders>
              <w:top w:val="nil"/>
              <w:left w:val="single" w:sz="4" w:space="0" w:color="auto"/>
              <w:bottom w:val="single" w:sz="4" w:space="0" w:color="auto"/>
              <w:right w:val="single" w:sz="4" w:space="0" w:color="auto"/>
            </w:tcBorders>
            <w:vAlign w:val="center"/>
            <w:hideMark/>
          </w:tcPr>
          <w:p w14:paraId="49CCB836" w14:textId="77777777" w:rsidR="00CA7C7F" w:rsidRPr="00CA7C7F" w:rsidRDefault="00CA7C7F" w:rsidP="00CA7C7F">
            <w:pPr>
              <w:spacing w:after="0" w:line="240" w:lineRule="auto"/>
              <w:rPr>
                <w:rFonts w:ascii="Arial" w:eastAsia="Times New Roman" w:hAnsi="Arial" w:cs="Arial"/>
                <w:color w:val="000000"/>
                <w:sz w:val="14"/>
                <w:szCs w:val="14"/>
                <w:lang w:eastAsia="hr-HR"/>
              </w:rPr>
            </w:pPr>
          </w:p>
        </w:tc>
        <w:tc>
          <w:tcPr>
            <w:tcW w:w="983" w:type="dxa"/>
            <w:vMerge/>
            <w:tcBorders>
              <w:top w:val="nil"/>
              <w:left w:val="single" w:sz="4" w:space="0" w:color="auto"/>
              <w:bottom w:val="single" w:sz="4" w:space="0" w:color="auto"/>
              <w:right w:val="single" w:sz="4" w:space="0" w:color="auto"/>
            </w:tcBorders>
            <w:vAlign w:val="center"/>
            <w:hideMark/>
          </w:tcPr>
          <w:p w14:paraId="4DC3DD16" w14:textId="77777777" w:rsidR="00CA7C7F" w:rsidRPr="00CA7C7F" w:rsidRDefault="00CA7C7F" w:rsidP="00CA7C7F">
            <w:pPr>
              <w:spacing w:after="0" w:line="240" w:lineRule="auto"/>
              <w:rPr>
                <w:rFonts w:ascii="Arial" w:eastAsia="Times New Roman" w:hAnsi="Arial" w:cs="Arial"/>
                <w:color w:val="000000"/>
                <w:sz w:val="14"/>
                <w:szCs w:val="14"/>
                <w:lang w:eastAsia="hr-HR"/>
              </w:rPr>
            </w:pPr>
          </w:p>
        </w:tc>
        <w:tc>
          <w:tcPr>
            <w:tcW w:w="997" w:type="dxa"/>
            <w:vMerge/>
            <w:tcBorders>
              <w:top w:val="nil"/>
              <w:left w:val="single" w:sz="4" w:space="0" w:color="auto"/>
              <w:bottom w:val="single" w:sz="4" w:space="0" w:color="auto"/>
              <w:right w:val="single" w:sz="4" w:space="0" w:color="auto"/>
            </w:tcBorders>
            <w:vAlign w:val="center"/>
            <w:hideMark/>
          </w:tcPr>
          <w:p w14:paraId="6E057D4A" w14:textId="77777777" w:rsidR="00CA7C7F" w:rsidRPr="00CA7C7F" w:rsidRDefault="00CA7C7F" w:rsidP="00CA7C7F">
            <w:pPr>
              <w:spacing w:after="0" w:line="240" w:lineRule="auto"/>
              <w:rPr>
                <w:rFonts w:ascii="Arial" w:eastAsia="Times New Roman" w:hAnsi="Arial" w:cs="Arial"/>
                <w:color w:val="000000"/>
                <w:sz w:val="14"/>
                <w:szCs w:val="14"/>
                <w:lang w:eastAsia="hr-HR"/>
              </w:rPr>
            </w:pPr>
          </w:p>
        </w:tc>
        <w:tc>
          <w:tcPr>
            <w:tcW w:w="1941" w:type="dxa"/>
            <w:gridSpan w:val="2"/>
            <w:tcBorders>
              <w:left w:val="single" w:sz="4" w:space="0" w:color="auto"/>
              <w:bottom w:val="single" w:sz="4" w:space="0" w:color="auto"/>
              <w:right w:val="single" w:sz="4" w:space="0" w:color="auto"/>
            </w:tcBorders>
            <w:shd w:val="clear" w:color="000000" w:fill="FFFFFF"/>
            <w:vAlign w:val="center"/>
            <w:hideMark/>
          </w:tcPr>
          <w:p w14:paraId="63A47A17" w14:textId="77777777" w:rsidR="00CA7C7F" w:rsidRPr="00CA7C7F" w:rsidRDefault="00CA7C7F" w:rsidP="00CA7C7F">
            <w:pPr>
              <w:spacing w:after="0" w:line="240" w:lineRule="auto"/>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izrađen projekt dogradnje</w:t>
            </w:r>
          </w:p>
        </w:tc>
        <w:tc>
          <w:tcPr>
            <w:tcW w:w="991" w:type="dxa"/>
            <w:vMerge/>
            <w:tcBorders>
              <w:top w:val="nil"/>
              <w:left w:val="single" w:sz="4" w:space="0" w:color="auto"/>
              <w:bottom w:val="single" w:sz="4" w:space="0" w:color="auto"/>
              <w:right w:val="single" w:sz="4" w:space="0" w:color="auto"/>
            </w:tcBorders>
            <w:vAlign w:val="center"/>
            <w:hideMark/>
          </w:tcPr>
          <w:p w14:paraId="37ECA816" w14:textId="77777777" w:rsidR="00CA7C7F" w:rsidRPr="00CA7C7F" w:rsidRDefault="00CA7C7F" w:rsidP="00CA7C7F">
            <w:pPr>
              <w:spacing w:after="0" w:line="240" w:lineRule="auto"/>
              <w:rPr>
                <w:rFonts w:ascii="Arial" w:eastAsia="Times New Roman" w:hAnsi="Arial" w:cs="Arial"/>
                <w:color w:val="000000"/>
                <w:sz w:val="14"/>
                <w:szCs w:val="14"/>
                <w:lang w:eastAsia="hr-HR"/>
              </w:rPr>
            </w:pPr>
          </w:p>
        </w:tc>
        <w:tc>
          <w:tcPr>
            <w:tcW w:w="952" w:type="dxa"/>
            <w:vMerge/>
            <w:tcBorders>
              <w:top w:val="nil"/>
              <w:left w:val="single" w:sz="4" w:space="0" w:color="auto"/>
              <w:bottom w:val="single" w:sz="4" w:space="0" w:color="auto"/>
              <w:right w:val="single" w:sz="4" w:space="0" w:color="auto"/>
            </w:tcBorders>
            <w:vAlign w:val="center"/>
            <w:hideMark/>
          </w:tcPr>
          <w:p w14:paraId="0CF924C5" w14:textId="77777777" w:rsidR="00CA7C7F" w:rsidRPr="00CA7C7F" w:rsidRDefault="00CA7C7F" w:rsidP="00CA7C7F">
            <w:pPr>
              <w:spacing w:after="0" w:line="240" w:lineRule="auto"/>
              <w:rPr>
                <w:rFonts w:ascii="Arial" w:eastAsia="Times New Roman" w:hAnsi="Arial" w:cs="Arial"/>
                <w:color w:val="000000"/>
                <w:sz w:val="14"/>
                <w:szCs w:val="14"/>
                <w:lang w:eastAsia="hr-HR"/>
              </w:rPr>
            </w:pPr>
          </w:p>
        </w:tc>
      </w:tr>
      <w:tr w:rsidR="00CA7C7F" w:rsidRPr="00CA7C7F" w14:paraId="60F8116D" w14:textId="77777777" w:rsidTr="00CA7C7F">
        <w:trPr>
          <w:gridAfter w:val="1"/>
          <w:wAfter w:w="236" w:type="dxa"/>
          <w:trHeight w:val="480"/>
        </w:trPr>
        <w:tc>
          <w:tcPr>
            <w:tcW w:w="562" w:type="dxa"/>
            <w:vMerge/>
            <w:tcBorders>
              <w:top w:val="nil"/>
              <w:left w:val="single" w:sz="4" w:space="0" w:color="auto"/>
              <w:bottom w:val="single" w:sz="4" w:space="0" w:color="auto"/>
              <w:right w:val="single" w:sz="4" w:space="0" w:color="auto"/>
            </w:tcBorders>
            <w:vAlign w:val="center"/>
            <w:hideMark/>
          </w:tcPr>
          <w:p w14:paraId="37F2BD58" w14:textId="77777777" w:rsidR="00CA7C7F" w:rsidRPr="00CA7C7F" w:rsidRDefault="00CA7C7F" w:rsidP="00CA7C7F">
            <w:pPr>
              <w:spacing w:after="0" w:line="240" w:lineRule="auto"/>
              <w:rPr>
                <w:rFonts w:ascii="Arial" w:eastAsia="Times New Roman" w:hAnsi="Arial" w:cs="Arial"/>
                <w:b/>
                <w:bCs/>
                <w:color w:val="000000"/>
                <w:sz w:val="14"/>
                <w:szCs w:val="14"/>
                <w:lang w:eastAsia="hr-HR"/>
              </w:rPr>
            </w:pPr>
          </w:p>
        </w:tc>
        <w:tc>
          <w:tcPr>
            <w:tcW w:w="932" w:type="dxa"/>
            <w:vMerge/>
            <w:tcBorders>
              <w:top w:val="nil"/>
              <w:left w:val="single" w:sz="4" w:space="0" w:color="auto"/>
              <w:bottom w:val="single" w:sz="4" w:space="0" w:color="auto"/>
              <w:right w:val="single" w:sz="4" w:space="0" w:color="auto"/>
            </w:tcBorders>
            <w:vAlign w:val="center"/>
            <w:hideMark/>
          </w:tcPr>
          <w:p w14:paraId="7656A039" w14:textId="77777777" w:rsidR="00CA7C7F" w:rsidRPr="00CA7C7F" w:rsidRDefault="00CA7C7F" w:rsidP="00CA7C7F">
            <w:pPr>
              <w:spacing w:after="0" w:line="240" w:lineRule="auto"/>
              <w:rPr>
                <w:rFonts w:ascii="Arial" w:eastAsia="Times New Roman" w:hAnsi="Arial" w:cs="Arial"/>
                <w:color w:val="000000"/>
                <w:sz w:val="14"/>
                <w:szCs w:val="14"/>
                <w:lang w:eastAsia="hr-HR"/>
              </w:rPr>
            </w:pPr>
          </w:p>
        </w:tc>
        <w:tc>
          <w:tcPr>
            <w:tcW w:w="950" w:type="dxa"/>
            <w:tcBorders>
              <w:top w:val="nil"/>
              <w:left w:val="nil"/>
              <w:bottom w:val="single" w:sz="4" w:space="0" w:color="auto"/>
              <w:right w:val="single" w:sz="4" w:space="0" w:color="auto"/>
            </w:tcBorders>
            <w:shd w:val="clear" w:color="000000" w:fill="FFFFFF"/>
            <w:vAlign w:val="center"/>
            <w:hideMark/>
          </w:tcPr>
          <w:p w14:paraId="744DA0F1" w14:textId="77777777" w:rsidR="00CA7C7F" w:rsidRPr="00CA7C7F" w:rsidRDefault="00CA7C7F" w:rsidP="00CA7C7F">
            <w:pPr>
              <w:spacing w:after="0" w:line="240" w:lineRule="auto"/>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K101004</w:t>
            </w:r>
          </w:p>
        </w:tc>
        <w:tc>
          <w:tcPr>
            <w:tcW w:w="2360" w:type="dxa"/>
            <w:tcBorders>
              <w:top w:val="nil"/>
              <w:left w:val="nil"/>
              <w:bottom w:val="single" w:sz="4" w:space="0" w:color="auto"/>
              <w:right w:val="single" w:sz="4" w:space="0" w:color="auto"/>
            </w:tcBorders>
            <w:shd w:val="clear" w:color="000000" w:fill="FFFFFF"/>
            <w:vAlign w:val="center"/>
            <w:hideMark/>
          </w:tcPr>
          <w:p w14:paraId="61242FAA" w14:textId="77777777" w:rsidR="00CA7C7F" w:rsidRPr="00CA7C7F" w:rsidRDefault="00CA7C7F" w:rsidP="00CA7C7F">
            <w:pPr>
              <w:spacing w:after="0" w:line="240" w:lineRule="auto"/>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Modernizacija ulica u Staroj Gradiški</w:t>
            </w:r>
          </w:p>
        </w:tc>
        <w:tc>
          <w:tcPr>
            <w:tcW w:w="983" w:type="dxa"/>
            <w:tcBorders>
              <w:top w:val="nil"/>
              <w:left w:val="nil"/>
              <w:bottom w:val="single" w:sz="4" w:space="0" w:color="auto"/>
              <w:right w:val="single" w:sz="4" w:space="0" w:color="auto"/>
            </w:tcBorders>
            <w:shd w:val="clear" w:color="000000" w:fill="FFFFFF"/>
            <w:vAlign w:val="center"/>
            <w:hideMark/>
          </w:tcPr>
          <w:p w14:paraId="44457F2C" w14:textId="77777777" w:rsidR="00CA7C7F" w:rsidRPr="00CA7C7F" w:rsidRDefault="00CA7C7F" w:rsidP="00CA7C7F">
            <w:pPr>
              <w:spacing w:after="0" w:line="240" w:lineRule="auto"/>
              <w:jc w:val="right"/>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224.900</w:t>
            </w:r>
          </w:p>
        </w:tc>
        <w:tc>
          <w:tcPr>
            <w:tcW w:w="997" w:type="dxa"/>
            <w:tcBorders>
              <w:top w:val="nil"/>
              <w:left w:val="nil"/>
              <w:bottom w:val="single" w:sz="4" w:space="0" w:color="auto"/>
              <w:right w:val="single" w:sz="4" w:space="0" w:color="auto"/>
            </w:tcBorders>
            <w:shd w:val="clear" w:color="000000" w:fill="FFFFFF"/>
            <w:vAlign w:val="center"/>
            <w:hideMark/>
          </w:tcPr>
          <w:p w14:paraId="392CA2D6" w14:textId="77777777" w:rsidR="00CA7C7F" w:rsidRPr="00CA7C7F" w:rsidRDefault="00CA7C7F" w:rsidP="00CA7C7F">
            <w:pPr>
              <w:spacing w:after="0" w:line="240" w:lineRule="auto"/>
              <w:jc w:val="right"/>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 </w:t>
            </w:r>
          </w:p>
        </w:tc>
        <w:tc>
          <w:tcPr>
            <w:tcW w:w="1941" w:type="dxa"/>
            <w:gridSpan w:val="2"/>
            <w:tcBorders>
              <w:top w:val="single" w:sz="4" w:space="0" w:color="auto"/>
              <w:left w:val="nil"/>
              <w:bottom w:val="single" w:sz="4" w:space="0" w:color="auto"/>
              <w:right w:val="single" w:sz="4" w:space="0" w:color="auto"/>
            </w:tcBorders>
            <w:shd w:val="clear" w:color="auto" w:fill="auto"/>
            <w:vAlign w:val="center"/>
            <w:hideMark/>
          </w:tcPr>
          <w:p w14:paraId="006FBC25" w14:textId="77777777" w:rsidR="00CA7C7F" w:rsidRPr="00CA7C7F" w:rsidRDefault="00CA7C7F" w:rsidP="00CA7C7F">
            <w:pPr>
              <w:spacing w:after="0" w:line="240" w:lineRule="auto"/>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izrađena projektna dokumentacija</w:t>
            </w:r>
          </w:p>
        </w:tc>
        <w:tc>
          <w:tcPr>
            <w:tcW w:w="991" w:type="dxa"/>
            <w:tcBorders>
              <w:top w:val="nil"/>
              <w:left w:val="nil"/>
              <w:bottom w:val="single" w:sz="4" w:space="0" w:color="auto"/>
              <w:right w:val="single" w:sz="4" w:space="0" w:color="auto"/>
            </w:tcBorders>
            <w:shd w:val="clear" w:color="000000" w:fill="FFFFFF"/>
            <w:vAlign w:val="center"/>
            <w:hideMark/>
          </w:tcPr>
          <w:p w14:paraId="59918718" w14:textId="77777777" w:rsidR="00CA7C7F" w:rsidRPr="00CA7C7F" w:rsidRDefault="00CA7C7F" w:rsidP="00CA7C7F">
            <w:pPr>
              <w:spacing w:after="0" w:line="240" w:lineRule="auto"/>
              <w:jc w:val="center"/>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2</w:t>
            </w:r>
          </w:p>
        </w:tc>
        <w:tc>
          <w:tcPr>
            <w:tcW w:w="952" w:type="dxa"/>
            <w:tcBorders>
              <w:top w:val="nil"/>
              <w:left w:val="nil"/>
              <w:bottom w:val="single" w:sz="4" w:space="0" w:color="auto"/>
              <w:right w:val="single" w:sz="4" w:space="0" w:color="auto"/>
            </w:tcBorders>
            <w:shd w:val="clear" w:color="000000" w:fill="FFFFFF"/>
            <w:vAlign w:val="center"/>
            <w:hideMark/>
          </w:tcPr>
          <w:p w14:paraId="3EF891A4" w14:textId="77777777" w:rsidR="00CA7C7F" w:rsidRPr="00CA7C7F" w:rsidRDefault="00CA7C7F" w:rsidP="00CA7C7F">
            <w:pPr>
              <w:spacing w:after="0" w:line="240" w:lineRule="auto"/>
              <w:jc w:val="center"/>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w:t>
            </w:r>
          </w:p>
        </w:tc>
      </w:tr>
      <w:tr w:rsidR="00CA7C7F" w:rsidRPr="00CA7C7F" w14:paraId="6FEFF922" w14:textId="77777777" w:rsidTr="00CA7C7F">
        <w:trPr>
          <w:gridAfter w:val="1"/>
          <w:wAfter w:w="236" w:type="dxa"/>
          <w:trHeight w:val="390"/>
        </w:trPr>
        <w:tc>
          <w:tcPr>
            <w:tcW w:w="562" w:type="dxa"/>
            <w:vMerge/>
            <w:tcBorders>
              <w:top w:val="nil"/>
              <w:left w:val="single" w:sz="4" w:space="0" w:color="auto"/>
              <w:bottom w:val="single" w:sz="4" w:space="0" w:color="auto"/>
              <w:right w:val="single" w:sz="4" w:space="0" w:color="auto"/>
            </w:tcBorders>
            <w:vAlign w:val="center"/>
            <w:hideMark/>
          </w:tcPr>
          <w:p w14:paraId="27C15C10" w14:textId="77777777" w:rsidR="00CA7C7F" w:rsidRPr="00CA7C7F" w:rsidRDefault="00CA7C7F" w:rsidP="00CA7C7F">
            <w:pPr>
              <w:spacing w:after="0" w:line="240" w:lineRule="auto"/>
              <w:rPr>
                <w:rFonts w:ascii="Arial" w:eastAsia="Times New Roman" w:hAnsi="Arial" w:cs="Arial"/>
                <w:b/>
                <w:bCs/>
                <w:color w:val="000000"/>
                <w:sz w:val="14"/>
                <w:szCs w:val="14"/>
                <w:lang w:eastAsia="hr-HR"/>
              </w:rPr>
            </w:pPr>
          </w:p>
        </w:tc>
        <w:tc>
          <w:tcPr>
            <w:tcW w:w="932" w:type="dxa"/>
            <w:vMerge/>
            <w:tcBorders>
              <w:top w:val="nil"/>
              <w:left w:val="single" w:sz="4" w:space="0" w:color="auto"/>
              <w:bottom w:val="single" w:sz="4" w:space="0" w:color="auto"/>
              <w:right w:val="single" w:sz="4" w:space="0" w:color="auto"/>
            </w:tcBorders>
            <w:vAlign w:val="center"/>
            <w:hideMark/>
          </w:tcPr>
          <w:p w14:paraId="3FF5A702" w14:textId="77777777" w:rsidR="00CA7C7F" w:rsidRPr="00CA7C7F" w:rsidRDefault="00CA7C7F" w:rsidP="00CA7C7F">
            <w:pPr>
              <w:spacing w:after="0" w:line="240" w:lineRule="auto"/>
              <w:rPr>
                <w:rFonts w:ascii="Arial" w:eastAsia="Times New Roman" w:hAnsi="Arial" w:cs="Arial"/>
                <w:color w:val="000000"/>
                <w:sz w:val="14"/>
                <w:szCs w:val="14"/>
                <w:lang w:eastAsia="hr-HR"/>
              </w:rPr>
            </w:pPr>
          </w:p>
        </w:tc>
        <w:tc>
          <w:tcPr>
            <w:tcW w:w="950" w:type="dxa"/>
            <w:tcBorders>
              <w:top w:val="nil"/>
              <w:left w:val="nil"/>
              <w:bottom w:val="single" w:sz="4" w:space="0" w:color="auto"/>
              <w:right w:val="single" w:sz="4" w:space="0" w:color="auto"/>
            </w:tcBorders>
            <w:shd w:val="clear" w:color="000000" w:fill="FFFFFF"/>
            <w:vAlign w:val="center"/>
            <w:hideMark/>
          </w:tcPr>
          <w:p w14:paraId="4E14BF5C" w14:textId="77777777" w:rsidR="00CA7C7F" w:rsidRPr="00CA7C7F" w:rsidRDefault="00CA7C7F" w:rsidP="00CA7C7F">
            <w:pPr>
              <w:spacing w:after="0" w:line="240" w:lineRule="auto"/>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K101006</w:t>
            </w:r>
          </w:p>
        </w:tc>
        <w:tc>
          <w:tcPr>
            <w:tcW w:w="2360" w:type="dxa"/>
            <w:tcBorders>
              <w:top w:val="nil"/>
              <w:left w:val="nil"/>
              <w:bottom w:val="single" w:sz="4" w:space="0" w:color="auto"/>
              <w:right w:val="single" w:sz="4" w:space="0" w:color="auto"/>
            </w:tcBorders>
            <w:shd w:val="clear" w:color="000000" w:fill="FFFFFF"/>
            <w:vAlign w:val="center"/>
            <w:hideMark/>
          </w:tcPr>
          <w:p w14:paraId="0CFDF8C7" w14:textId="77777777" w:rsidR="00CA7C7F" w:rsidRPr="00CA7C7F" w:rsidRDefault="00CA7C7F" w:rsidP="00CA7C7F">
            <w:pPr>
              <w:spacing w:after="0" w:line="240" w:lineRule="auto"/>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Obnova kolnika nerazvrstane ceste u Gornjem Varošu</w:t>
            </w:r>
          </w:p>
        </w:tc>
        <w:tc>
          <w:tcPr>
            <w:tcW w:w="983" w:type="dxa"/>
            <w:tcBorders>
              <w:top w:val="nil"/>
              <w:left w:val="nil"/>
              <w:bottom w:val="single" w:sz="4" w:space="0" w:color="auto"/>
              <w:right w:val="single" w:sz="4" w:space="0" w:color="auto"/>
            </w:tcBorders>
            <w:shd w:val="clear" w:color="000000" w:fill="FFFFFF"/>
            <w:vAlign w:val="center"/>
            <w:hideMark/>
          </w:tcPr>
          <w:p w14:paraId="063DA14B" w14:textId="77777777" w:rsidR="00CA7C7F" w:rsidRPr="00CA7C7F" w:rsidRDefault="00CA7C7F" w:rsidP="00CA7C7F">
            <w:pPr>
              <w:spacing w:after="0" w:line="240" w:lineRule="auto"/>
              <w:jc w:val="right"/>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423.000 </w:t>
            </w:r>
          </w:p>
        </w:tc>
        <w:tc>
          <w:tcPr>
            <w:tcW w:w="997" w:type="dxa"/>
            <w:tcBorders>
              <w:top w:val="nil"/>
              <w:left w:val="nil"/>
              <w:bottom w:val="single" w:sz="4" w:space="0" w:color="auto"/>
              <w:right w:val="single" w:sz="4" w:space="0" w:color="auto"/>
            </w:tcBorders>
            <w:shd w:val="clear" w:color="000000" w:fill="FFFFFF"/>
            <w:vAlign w:val="center"/>
            <w:hideMark/>
          </w:tcPr>
          <w:p w14:paraId="05617A2A" w14:textId="77777777" w:rsidR="00CA7C7F" w:rsidRPr="00CA7C7F" w:rsidRDefault="00CA7C7F" w:rsidP="00CA7C7F">
            <w:pPr>
              <w:spacing w:after="0" w:line="240" w:lineRule="auto"/>
              <w:jc w:val="right"/>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422.440</w:t>
            </w:r>
          </w:p>
        </w:tc>
        <w:tc>
          <w:tcPr>
            <w:tcW w:w="1941" w:type="dxa"/>
            <w:gridSpan w:val="2"/>
            <w:tcBorders>
              <w:top w:val="single" w:sz="4" w:space="0" w:color="auto"/>
              <w:left w:val="nil"/>
              <w:bottom w:val="single" w:sz="4" w:space="0" w:color="auto"/>
              <w:right w:val="single" w:sz="4" w:space="0" w:color="auto"/>
            </w:tcBorders>
            <w:shd w:val="clear" w:color="000000" w:fill="FFFFFF"/>
            <w:vAlign w:val="center"/>
            <w:hideMark/>
          </w:tcPr>
          <w:p w14:paraId="07984E6A" w14:textId="77777777" w:rsidR="00CA7C7F" w:rsidRPr="00CA7C7F" w:rsidRDefault="00CA7C7F" w:rsidP="00CA7C7F">
            <w:pPr>
              <w:spacing w:after="0" w:line="240" w:lineRule="auto"/>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dužina obnovljene prometnice (m)</w:t>
            </w:r>
          </w:p>
        </w:tc>
        <w:tc>
          <w:tcPr>
            <w:tcW w:w="991" w:type="dxa"/>
            <w:tcBorders>
              <w:top w:val="nil"/>
              <w:left w:val="nil"/>
              <w:bottom w:val="single" w:sz="4" w:space="0" w:color="auto"/>
              <w:right w:val="single" w:sz="4" w:space="0" w:color="auto"/>
            </w:tcBorders>
            <w:shd w:val="clear" w:color="000000" w:fill="FFFFFF"/>
            <w:vAlign w:val="center"/>
            <w:hideMark/>
          </w:tcPr>
          <w:p w14:paraId="7904F1FA" w14:textId="77777777" w:rsidR="00CA7C7F" w:rsidRPr="00CA7C7F" w:rsidRDefault="00CA7C7F" w:rsidP="00CA7C7F">
            <w:pPr>
              <w:spacing w:after="0" w:line="240" w:lineRule="auto"/>
              <w:jc w:val="center"/>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150</w:t>
            </w:r>
          </w:p>
        </w:tc>
        <w:tc>
          <w:tcPr>
            <w:tcW w:w="952" w:type="dxa"/>
            <w:tcBorders>
              <w:top w:val="nil"/>
              <w:left w:val="nil"/>
              <w:bottom w:val="single" w:sz="4" w:space="0" w:color="auto"/>
              <w:right w:val="single" w:sz="4" w:space="0" w:color="auto"/>
            </w:tcBorders>
            <w:shd w:val="clear" w:color="000000" w:fill="FFFFFF"/>
            <w:vAlign w:val="center"/>
            <w:hideMark/>
          </w:tcPr>
          <w:p w14:paraId="4DC3E9DF" w14:textId="77777777" w:rsidR="00CA7C7F" w:rsidRPr="00CA7C7F" w:rsidRDefault="00CA7C7F" w:rsidP="00CA7C7F">
            <w:pPr>
              <w:spacing w:after="0" w:line="240" w:lineRule="auto"/>
              <w:jc w:val="center"/>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150</w:t>
            </w:r>
          </w:p>
        </w:tc>
      </w:tr>
      <w:tr w:rsidR="00CA7C7F" w:rsidRPr="00CA7C7F" w14:paraId="327B3CE3" w14:textId="77777777" w:rsidTr="00CA7C7F">
        <w:trPr>
          <w:gridAfter w:val="1"/>
          <w:wAfter w:w="236" w:type="dxa"/>
          <w:trHeight w:val="372"/>
        </w:trPr>
        <w:tc>
          <w:tcPr>
            <w:tcW w:w="562" w:type="dxa"/>
            <w:vMerge/>
            <w:tcBorders>
              <w:top w:val="nil"/>
              <w:left w:val="single" w:sz="4" w:space="0" w:color="auto"/>
              <w:bottom w:val="single" w:sz="4" w:space="0" w:color="auto"/>
              <w:right w:val="single" w:sz="4" w:space="0" w:color="auto"/>
            </w:tcBorders>
            <w:vAlign w:val="center"/>
            <w:hideMark/>
          </w:tcPr>
          <w:p w14:paraId="6435877C" w14:textId="77777777" w:rsidR="00CA7C7F" w:rsidRPr="00CA7C7F" w:rsidRDefault="00CA7C7F" w:rsidP="00CA7C7F">
            <w:pPr>
              <w:spacing w:after="0" w:line="240" w:lineRule="auto"/>
              <w:rPr>
                <w:rFonts w:ascii="Arial" w:eastAsia="Times New Roman" w:hAnsi="Arial" w:cs="Arial"/>
                <w:b/>
                <w:bCs/>
                <w:color w:val="000000"/>
                <w:sz w:val="14"/>
                <w:szCs w:val="14"/>
                <w:lang w:eastAsia="hr-HR"/>
              </w:rPr>
            </w:pPr>
          </w:p>
        </w:tc>
        <w:tc>
          <w:tcPr>
            <w:tcW w:w="932" w:type="dxa"/>
            <w:vMerge/>
            <w:tcBorders>
              <w:top w:val="nil"/>
              <w:left w:val="single" w:sz="4" w:space="0" w:color="auto"/>
              <w:bottom w:val="single" w:sz="4" w:space="0" w:color="auto"/>
              <w:right w:val="single" w:sz="4" w:space="0" w:color="auto"/>
            </w:tcBorders>
            <w:vAlign w:val="center"/>
            <w:hideMark/>
          </w:tcPr>
          <w:p w14:paraId="749B7CE1" w14:textId="77777777" w:rsidR="00CA7C7F" w:rsidRPr="00CA7C7F" w:rsidRDefault="00CA7C7F" w:rsidP="00CA7C7F">
            <w:pPr>
              <w:spacing w:after="0" w:line="240" w:lineRule="auto"/>
              <w:rPr>
                <w:rFonts w:ascii="Arial" w:eastAsia="Times New Roman" w:hAnsi="Arial" w:cs="Arial"/>
                <w:color w:val="000000"/>
                <w:sz w:val="14"/>
                <w:szCs w:val="14"/>
                <w:lang w:eastAsia="hr-HR"/>
              </w:rPr>
            </w:pPr>
          </w:p>
        </w:tc>
        <w:tc>
          <w:tcPr>
            <w:tcW w:w="950" w:type="dxa"/>
            <w:tcBorders>
              <w:top w:val="nil"/>
              <w:left w:val="nil"/>
              <w:bottom w:val="single" w:sz="4" w:space="0" w:color="auto"/>
              <w:right w:val="single" w:sz="4" w:space="0" w:color="auto"/>
            </w:tcBorders>
            <w:shd w:val="clear" w:color="000000" w:fill="FFFF00"/>
            <w:vAlign w:val="center"/>
            <w:hideMark/>
          </w:tcPr>
          <w:p w14:paraId="0C12C5F8" w14:textId="77777777" w:rsidR="00CA7C7F" w:rsidRPr="00CA7C7F" w:rsidRDefault="00CA7C7F" w:rsidP="00CA7C7F">
            <w:pPr>
              <w:spacing w:after="0" w:line="240" w:lineRule="auto"/>
              <w:rPr>
                <w:rFonts w:ascii="Arial" w:eastAsia="Times New Roman" w:hAnsi="Arial" w:cs="Arial"/>
                <w:b/>
                <w:bCs/>
                <w:color w:val="000000"/>
                <w:sz w:val="14"/>
                <w:szCs w:val="14"/>
                <w:lang w:eastAsia="hr-HR"/>
              </w:rPr>
            </w:pPr>
            <w:r w:rsidRPr="00CA7C7F">
              <w:rPr>
                <w:rFonts w:ascii="Arial" w:eastAsia="Times New Roman" w:hAnsi="Arial" w:cs="Arial"/>
                <w:b/>
                <w:bCs/>
                <w:color w:val="000000"/>
                <w:sz w:val="14"/>
                <w:szCs w:val="14"/>
                <w:lang w:eastAsia="hr-HR"/>
              </w:rPr>
              <w:t>P1012</w:t>
            </w:r>
          </w:p>
        </w:tc>
        <w:tc>
          <w:tcPr>
            <w:tcW w:w="8224" w:type="dxa"/>
            <w:gridSpan w:val="7"/>
            <w:tcBorders>
              <w:top w:val="single" w:sz="4" w:space="0" w:color="auto"/>
              <w:left w:val="nil"/>
              <w:bottom w:val="single" w:sz="4" w:space="0" w:color="auto"/>
              <w:right w:val="single" w:sz="4" w:space="0" w:color="000000"/>
            </w:tcBorders>
            <w:shd w:val="clear" w:color="000000" w:fill="FFFF00"/>
            <w:vAlign w:val="center"/>
            <w:hideMark/>
          </w:tcPr>
          <w:p w14:paraId="474162E1" w14:textId="77777777" w:rsidR="00CA7C7F" w:rsidRPr="00CA7C7F" w:rsidRDefault="00CA7C7F" w:rsidP="00CA7C7F">
            <w:pPr>
              <w:spacing w:after="0" w:line="240" w:lineRule="auto"/>
              <w:rPr>
                <w:rFonts w:ascii="Arial" w:eastAsia="Times New Roman" w:hAnsi="Arial" w:cs="Arial"/>
                <w:b/>
                <w:bCs/>
                <w:color w:val="000000"/>
                <w:sz w:val="14"/>
                <w:szCs w:val="14"/>
                <w:lang w:eastAsia="hr-HR"/>
              </w:rPr>
            </w:pPr>
            <w:r w:rsidRPr="00CA7C7F">
              <w:rPr>
                <w:rFonts w:ascii="Arial" w:eastAsia="Times New Roman" w:hAnsi="Arial" w:cs="Arial"/>
                <w:b/>
                <w:bCs/>
                <w:color w:val="000000"/>
                <w:sz w:val="14"/>
                <w:szCs w:val="14"/>
                <w:lang w:eastAsia="hr-HR"/>
              </w:rPr>
              <w:t>Gospodarenje otpadom</w:t>
            </w:r>
          </w:p>
        </w:tc>
      </w:tr>
      <w:tr w:rsidR="00CA7C7F" w:rsidRPr="00CA7C7F" w14:paraId="0D5BCE55" w14:textId="77777777" w:rsidTr="00CA7C7F">
        <w:trPr>
          <w:gridAfter w:val="1"/>
          <w:wAfter w:w="236" w:type="dxa"/>
          <w:trHeight w:val="649"/>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3CDBA090" w14:textId="77777777" w:rsidR="00CA7C7F" w:rsidRPr="00CA7C7F" w:rsidRDefault="00CA7C7F" w:rsidP="00CA7C7F">
            <w:pPr>
              <w:spacing w:after="0" w:line="240" w:lineRule="auto"/>
              <w:rPr>
                <w:rFonts w:ascii="Arial" w:eastAsia="Times New Roman" w:hAnsi="Arial" w:cs="Arial"/>
                <w:b/>
                <w:bCs/>
                <w:color w:val="000000"/>
                <w:sz w:val="14"/>
                <w:szCs w:val="14"/>
                <w:lang w:eastAsia="hr-HR"/>
              </w:rPr>
            </w:pPr>
          </w:p>
        </w:tc>
        <w:tc>
          <w:tcPr>
            <w:tcW w:w="932" w:type="dxa"/>
            <w:vMerge/>
            <w:tcBorders>
              <w:top w:val="single" w:sz="4" w:space="0" w:color="auto"/>
              <w:left w:val="single" w:sz="4" w:space="0" w:color="auto"/>
              <w:bottom w:val="single" w:sz="4" w:space="0" w:color="auto"/>
              <w:right w:val="single" w:sz="4" w:space="0" w:color="auto"/>
            </w:tcBorders>
            <w:vAlign w:val="center"/>
            <w:hideMark/>
          </w:tcPr>
          <w:p w14:paraId="50AB94D2" w14:textId="77777777" w:rsidR="00CA7C7F" w:rsidRPr="00CA7C7F" w:rsidRDefault="00CA7C7F" w:rsidP="00CA7C7F">
            <w:pPr>
              <w:spacing w:after="0" w:line="240" w:lineRule="auto"/>
              <w:rPr>
                <w:rFonts w:ascii="Arial" w:eastAsia="Times New Roman" w:hAnsi="Arial" w:cs="Arial"/>
                <w:color w:val="000000"/>
                <w:sz w:val="14"/>
                <w:szCs w:val="14"/>
                <w:lang w:eastAsia="hr-HR"/>
              </w:rPr>
            </w:pPr>
          </w:p>
        </w:tc>
        <w:tc>
          <w:tcPr>
            <w:tcW w:w="950" w:type="dxa"/>
            <w:tcBorders>
              <w:top w:val="single" w:sz="4" w:space="0" w:color="auto"/>
              <w:left w:val="nil"/>
              <w:bottom w:val="single" w:sz="4" w:space="0" w:color="auto"/>
              <w:right w:val="single" w:sz="4" w:space="0" w:color="auto"/>
            </w:tcBorders>
            <w:shd w:val="clear" w:color="000000" w:fill="FFFFFF"/>
            <w:vAlign w:val="center"/>
            <w:hideMark/>
          </w:tcPr>
          <w:p w14:paraId="61791454" w14:textId="77777777" w:rsidR="00CA7C7F" w:rsidRPr="00CA7C7F" w:rsidRDefault="00CA7C7F" w:rsidP="00CA7C7F">
            <w:pPr>
              <w:spacing w:after="0" w:line="240" w:lineRule="auto"/>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T101302</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14:paraId="7D0DC4C3" w14:textId="77777777" w:rsidR="00CA7C7F" w:rsidRPr="00CA7C7F" w:rsidRDefault="00CA7C7F" w:rsidP="00CA7C7F">
            <w:pPr>
              <w:spacing w:after="0" w:line="240" w:lineRule="auto"/>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Nabava kontejnera i kanti za odlaganje otpada</w:t>
            </w:r>
          </w:p>
        </w:tc>
        <w:tc>
          <w:tcPr>
            <w:tcW w:w="983" w:type="dxa"/>
            <w:tcBorders>
              <w:top w:val="single" w:sz="4" w:space="0" w:color="auto"/>
              <w:left w:val="nil"/>
              <w:bottom w:val="single" w:sz="4" w:space="0" w:color="auto"/>
              <w:right w:val="single" w:sz="4" w:space="0" w:color="auto"/>
            </w:tcBorders>
            <w:shd w:val="clear" w:color="000000" w:fill="FFFFFF"/>
            <w:vAlign w:val="center"/>
            <w:hideMark/>
          </w:tcPr>
          <w:p w14:paraId="14425C69" w14:textId="77777777" w:rsidR="00CA7C7F" w:rsidRPr="00CA7C7F" w:rsidRDefault="00CA7C7F" w:rsidP="00CA7C7F">
            <w:pPr>
              <w:spacing w:after="0" w:line="240" w:lineRule="auto"/>
              <w:jc w:val="right"/>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28.000 </w:t>
            </w:r>
          </w:p>
        </w:tc>
        <w:tc>
          <w:tcPr>
            <w:tcW w:w="997" w:type="dxa"/>
            <w:tcBorders>
              <w:top w:val="single" w:sz="4" w:space="0" w:color="auto"/>
              <w:left w:val="nil"/>
              <w:bottom w:val="single" w:sz="4" w:space="0" w:color="auto"/>
              <w:right w:val="single" w:sz="4" w:space="0" w:color="auto"/>
            </w:tcBorders>
            <w:shd w:val="clear" w:color="000000" w:fill="FFFFFF"/>
            <w:vAlign w:val="center"/>
            <w:hideMark/>
          </w:tcPr>
          <w:p w14:paraId="50DFED74" w14:textId="77777777" w:rsidR="00CA7C7F" w:rsidRPr="00CA7C7F" w:rsidRDefault="00CA7C7F" w:rsidP="00CA7C7F">
            <w:pPr>
              <w:spacing w:after="0" w:line="240" w:lineRule="auto"/>
              <w:jc w:val="right"/>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27.137</w:t>
            </w:r>
          </w:p>
        </w:tc>
        <w:tc>
          <w:tcPr>
            <w:tcW w:w="1941" w:type="dxa"/>
            <w:gridSpan w:val="2"/>
            <w:tcBorders>
              <w:top w:val="single" w:sz="4" w:space="0" w:color="auto"/>
              <w:left w:val="nil"/>
              <w:bottom w:val="single" w:sz="4" w:space="0" w:color="auto"/>
              <w:right w:val="single" w:sz="4" w:space="0" w:color="auto"/>
            </w:tcBorders>
            <w:shd w:val="clear" w:color="000000" w:fill="FFFFFF"/>
            <w:vAlign w:val="center"/>
            <w:hideMark/>
          </w:tcPr>
          <w:p w14:paraId="39A555A8" w14:textId="77777777" w:rsidR="00CA7C7F" w:rsidRPr="00CA7C7F" w:rsidRDefault="00CA7C7F" w:rsidP="00CA7C7F">
            <w:pPr>
              <w:spacing w:after="0" w:line="240" w:lineRule="auto"/>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povećanje količine odvojeno prikupljene plastike, papira i stakla (kg/stanovnik)</w:t>
            </w:r>
          </w:p>
        </w:tc>
        <w:tc>
          <w:tcPr>
            <w:tcW w:w="991" w:type="dxa"/>
            <w:tcBorders>
              <w:top w:val="single" w:sz="4" w:space="0" w:color="auto"/>
              <w:left w:val="nil"/>
              <w:bottom w:val="single" w:sz="4" w:space="0" w:color="auto"/>
              <w:right w:val="single" w:sz="4" w:space="0" w:color="auto"/>
            </w:tcBorders>
            <w:shd w:val="clear" w:color="000000" w:fill="FFFFFF"/>
            <w:vAlign w:val="center"/>
            <w:hideMark/>
          </w:tcPr>
          <w:p w14:paraId="16D3D1B2" w14:textId="77777777" w:rsidR="00CA7C7F" w:rsidRPr="00CA7C7F" w:rsidRDefault="00CA7C7F" w:rsidP="00CA7C7F">
            <w:pPr>
              <w:spacing w:after="0" w:line="240" w:lineRule="auto"/>
              <w:jc w:val="center"/>
              <w:rPr>
                <w:rFonts w:ascii="Arial" w:eastAsia="Times New Roman" w:hAnsi="Arial" w:cs="Arial"/>
                <w:color w:val="FF0000"/>
                <w:sz w:val="14"/>
                <w:szCs w:val="14"/>
                <w:lang w:eastAsia="hr-HR"/>
              </w:rPr>
            </w:pPr>
            <w:r w:rsidRPr="0066649A">
              <w:rPr>
                <w:rFonts w:ascii="Arial" w:eastAsia="Times New Roman" w:hAnsi="Arial" w:cs="Arial"/>
                <w:sz w:val="14"/>
                <w:szCs w:val="14"/>
                <w:lang w:eastAsia="hr-HR"/>
              </w:rPr>
              <w:t>10</w:t>
            </w:r>
          </w:p>
        </w:tc>
        <w:tc>
          <w:tcPr>
            <w:tcW w:w="952" w:type="dxa"/>
            <w:tcBorders>
              <w:top w:val="single" w:sz="4" w:space="0" w:color="auto"/>
              <w:left w:val="nil"/>
              <w:bottom w:val="single" w:sz="4" w:space="0" w:color="auto"/>
              <w:right w:val="single" w:sz="4" w:space="0" w:color="auto"/>
            </w:tcBorders>
            <w:shd w:val="clear" w:color="000000" w:fill="FFFFFF"/>
            <w:vAlign w:val="center"/>
            <w:hideMark/>
          </w:tcPr>
          <w:p w14:paraId="57204DF7" w14:textId="59E0E7A5" w:rsidR="00CA7C7F" w:rsidRPr="00CA7C7F" w:rsidRDefault="0066649A" w:rsidP="00CA7C7F">
            <w:pPr>
              <w:spacing w:after="0" w:line="240" w:lineRule="auto"/>
              <w:jc w:val="center"/>
              <w:rPr>
                <w:rFonts w:ascii="Arial" w:eastAsia="Times New Roman" w:hAnsi="Arial" w:cs="Arial"/>
                <w:color w:val="FF0000"/>
                <w:sz w:val="14"/>
                <w:szCs w:val="14"/>
                <w:lang w:eastAsia="hr-HR"/>
              </w:rPr>
            </w:pPr>
            <w:r>
              <w:rPr>
                <w:rFonts w:ascii="Arial" w:eastAsia="Times New Roman" w:hAnsi="Arial" w:cs="Arial"/>
                <w:sz w:val="14"/>
                <w:szCs w:val="14"/>
                <w:lang w:eastAsia="hr-HR"/>
              </w:rPr>
              <w:t>11</w:t>
            </w:r>
          </w:p>
        </w:tc>
      </w:tr>
      <w:tr w:rsidR="00CA7C7F" w:rsidRPr="00CA7C7F" w14:paraId="7A401275" w14:textId="77777777" w:rsidTr="00CA7C7F">
        <w:trPr>
          <w:gridAfter w:val="1"/>
          <w:wAfter w:w="236" w:type="dxa"/>
          <w:trHeight w:val="360"/>
        </w:trPr>
        <w:tc>
          <w:tcPr>
            <w:tcW w:w="562" w:type="dxa"/>
            <w:vMerge/>
            <w:tcBorders>
              <w:top w:val="nil"/>
              <w:left w:val="single" w:sz="4" w:space="0" w:color="auto"/>
              <w:bottom w:val="single" w:sz="4" w:space="0" w:color="auto"/>
              <w:right w:val="single" w:sz="4" w:space="0" w:color="auto"/>
            </w:tcBorders>
            <w:vAlign w:val="center"/>
            <w:hideMark/>
          </w:tcPr>
          <w:p w14:paraId="16073EF1" w14:textId="77777777" w:rsidR="00CA7C7F" w:rsidRPr="00CA7C7F" w:rsidRDefault="00CA7C7F" w:rsidP="00CA7C7F">
            <w:pPr>
              <w:spacing w:after="0" w:line="240" w:lineRule="auto"/>
              <w:rPr>
                <w:rFonts w:ascii="Arial" w:eastAsia="Times New Roman" w:hAnsi="Arial" w:cs="Arial"/>
                <w:b/>
                <w:bCs/>
                <w:color w:val="000000"/>
                <w:sz w:val="14"/>
                <w:szCs w:val="14"/>
                <w:lang w:eastAsia="hr-HR"/>
              </w:rPr>
            </w:pPr>
          </w:p>
        </w:tc>
        <w:tc>
          <w:tcPr>
            <w:tcW w:w="932" w:type="dxa"/>
            <w:vMerge/>
            <w:tcBorders>
              <w:top w:val="nil"/>
              <w:left w:val="single" w:sz="4" w:space="0" w:color="auto"/>
              <w:bottom w:val="single" w:sz="4" w:space="0" w:color="auto"/>
              <w:right w:val="single" w:sz="4" w:space="0" w:color="auto"/>
            </w:tcBorders>
            <w:vAlign w:val="center"/>
            <w:hideMark/>
          </w:tcPr>
          <w:p w14:paraId="2F064F89" w14:textId="77777777" w:rsidR="00CA7C7F" w:rsidRPr="00CA7C7F" w:rsidRDefault="00CA7C7F" w:rsidP="00CA7C7F">
            <w:pPr>
              <w:spacing w:after="0" w:line="240" w:lineRule="auto"/>
              <w:rPr>
                <w:rFonts w:ascii="Arial" w:eastAsia="Times New Roman" w:hAnsi="Arial" w:cs="Arial"/>
                <w:color w:val="000000"/>
                <w:sz w:val="14"/>
                <w:szCs w:val="14"/>
                <w:lang w:eastAsia="hr-HR"/>
              </w:rPr>
            </w:pPr>
          </w:p>
        </w:tc>
        <w:tc>
          <w:tcPr>
            <w:tcW w:w="950" w:type="dxa"/>
            <w:tcBorders>
              <w:top w:val="nil"/>
              <w:left w:val="nil"/>
              <w:bottom w:val="single" w:sz="4" w:space="0" w:color="auto"/>
              <w:right w:val="single" w:sz="4" w:space="0" w:color="auto"/>
            </w:tcBorders>
            <w:shd w:val="clear" w:color="000000" w:fill="FFFF00"/>
            <w:vAlign w:val="center"/>
            <w:hideMark/>
          </w:tcPr>
          <w:p w14:paraId="20260626" w14:textId="77777777" w:rsidR="00CA7C7F" w:rsidRPr="00CA7C7F" w:rsidRDefault="00CA7C7F" w:rsidP="00CA7C7F">
            <w:pPr>
              <w:spacing w:after="0" w:line="240" w:lineRule="auto"/>
              <w:rPr>
                <w:rFonts w:ascii="Arial" w:eastAsia="Times New Roman" w:hAnsi="Arial" w:cs="Arial"/>
                <w:b/>
                <w:bCs/>
                <w:color w:val="000000"/>
                <w:sz w:val="14"/>
                <w:szCs w:val="14"/>
                <w:lang w:eastAsia="hr-HR"/>
              </w:rPr>
            </w:pPr>
            <w:r w:rsidRPr="00CA7C7F">
              <w:rPr>
                <w:rFonts w:ascii="Arial" w:eastAsia="Times New Roman" w:hAnsi="Arial" w:cs="Arial"/>
                <w:b/>
                <w:bCs/>
                <w:color w:val="000000"/>
                <w:sz w:val="14"/>
                <w:szCs w:val="14"/>
                <w:lang w:eastAsia="hr-HR"/>
              </w:rPr>
              <w:t>P1013</w:t>
            </w:r>
          </w:p>
        </w:tc>
        <w:tc>
          <w:tcPr>
            <w:tcW w:w="8224" w:type="dxa"/>
            <w:gridSpan w:val="7"/>
            <w:tcBorders>
              <w:top w:val="single" w:sz="4" w:space="0" w:color="auto"/>
              <w:left w:val="nil"/>
              <w:bottom w:val="single" w:sz="4" w:space="0" w:color="auto"/>
              <w:right w:val="single" w:sz="4" w:space="0" w:color="000000"/>
            </w:tcBorders>
            <w:shd w:val="clear" w:color="000000" w:fill="FFFF00"/>
            <w:vAlign w:val="center"/>
            <w:hideMark/>
          </w:tcPr>
          <w:p w14:paraId="6DC6AF4D" w14:textId="77777777" w:rsidR="00CA7C7F" w:rsidRPr="00CA7C7F" w:rsidRDefault="00CA7C7F" w:rsidP="00CA7C7F">
            <w:pPr>
              <w:spacing w:after="0" w:line="240" w:lineRule="auto"/>
              <w:rPr>
                <w:rFonts w:ascii="Arial" w:eastAsia="Times New Roman" w:hAnsi="Arial" w:cs="Arial"/>
                <w:b/>
                <w:bCs/>
                <w:color w:val="000000"/>
                <w:sz w:val="14"/>
                <w:szCs w:val="14"/>
                <w:lang w:eastAsia="hr-HR"/>
              </w:rPr>
            </w:pPr>
            <w:r w:rsidRPr="00CA7C7F">
              <w:rPr>
                <w:rFonts w:ascii="Arial" w:eastAsia="Times New Roman" w:hAnsi="Arial" w:cs="Arial"/>
                <w:b/>
                <w:bCs/>
                <w:color w:val="000000"/>
                <w:sz w:val="14"/>
                <w:szCs w:val="14"/>
                <w:lang w:eastAsia="hr-HR"/>
              </w:rPr>
              <w:t>Razvoj i upravljanje sustava vodoopskrbe i odvodnje</w:t>
            </w:r>
          </w:p>
        </w:tc>
      </w:tr>
      <w:tr w:rsidR="00CA7C7F" w:rsidRPr="00CA7C7F" w14:paraId="7E99E14E" w14:textId="77777777" w:rsidTr="00CA7C7F">
        <w:trPr>
          <w:gridAfter w:val="1"/>
          <w:wAfter w:w="236" w:type="dxa"/>
          <w:trHeight w:val="282"/>
        </w:trPr>
        <w:tc>
          <w:tcPr>
            <w:tcW w:w="562" w:type="dxa"/>
            <w:vMerge/>
            <w:tcBorders>
              <w:top w:val="nil"/>
              <w:left w:val="single" w:sz="4" w:space="0" w:color="auto"/>
              <w:bottom w:val="single" w:sz="4" w:space="0" w:color="auto"/>
              <w:right w:val="single" w:sz="4" w:space="0" w:color="auto"/>
            </w:tcBorders>
            <w:vAlign w:val="center"/>
            <w:hideMark/>
          </w:tcPr>
          <w:p w14:paraId="07110B84" w14:textId="77777777" w:rsidR="00CA7C7F" w:rsidRPr="00CA7C7F" w:rsidRDefault="00CA7C7F" w:rsidP="00CA7C7F">
            <w:pPr>
              <w:spacing w:after="0" w:line="240" w:lineRule="auto"/>
              <w:rPr>
                <w:rFonts w:ascii="Arial" w:eastAsia="Times New Roman" w:hAnsi="Arial" w:cs="Arial"/>
                <w:b/>
                <w:bCs/>
                <w:color w:val="000000"/>
                <w:sz w:val="14"/>
                <w:szCs w:val="14"/>
                <w:lang w:eastAsia="hr-HR"/>
              </w:rPr>
            </w:pPr>
          </w:p>
        </w:tc>
        <w:tc>
          <w:tcPr>
            <w:tcW w:w="932" w:type="dxa"/>
            <w:vMerge/>
            <w:tcBorders>
              <w:top w:val="nil"/>
              <w:left w:val="single" w:sz="4" w:space="0" w:color="auto"/>
              <w:bottom w:val="single" w:sz="4" w:space="0" w:color="auto"/>
              <w:right w:val="single" w:sz="4" w:space="0" w:color="auto"/>
            </w:tcBorders>
            <w:vAlign w:val="center"/>
            <w:hideMark/>
          </w:tcPr>
          <w:p w14:paraId="33F387EB" w14:textId="77777777" w:rsidR="00CA7C7F" w:rsidRPr="00CA7C7F" w:rsidRDefault="00CA7C7F" w:rsidP="00CA7C7F">
            <w:pPr>
              <w:spacing w:after="0" w:line="240" w:lineRule="auto"/>
              <w:rPr>
                <w:rFonts w:ascii="Arial" w:eastAsia="Times New Roman" w:hAnsi="Arial" w:cs="Arial"/>
                <w:color w:val="000000"/>
                <w:sz w:val="14"/>
                <w:szCs w:val="14"/>
                <w:lang w:eastAsia="hr-HR"/>
              </w:rPr>
            </w:pPr>
          </w:p>
        </w:tc>
        <w:tc>
          <w:tcPr>
            <w:tcW w:w="950" w:type="dxa"/>
            <w:tcBorders>
              <w:top w:val="single" w:sz="4" w:space="0" w:color="auto"/>
              <w:left w:val="single" w:sz="4" w:space="0" w:color="auto"/>
              <w:right w:val="single" w:sz="4" w:space="0" w:color="auto"/>
            </w:tcBorders>
            <w:shd w:val="clear" w:color="000000" w:fill="FFFFFF"/>
            <w:vAlign w:val="center"/>
            <w:hideMark/>
          </w:tcPr>
          <w:p w14:paraId="20B2085B" w14:textId="77777777" w:rsidR="00CA7C7F" w:rsidRPr="00CA7C7F" w:rsidRDefault="00CA7C7F" w:rsidP="00CA7C7F">
            <w:pPr>
              <w:spacing w:after="0" w:line="240" w:lineRule="auto"/>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K101301</w:t>
            </w:r>
          </w:p>
        </w:tc>
        <w:tc>
          <w:tcPr>
            <w:tcW w:w="23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8F7578F" w14:textId="77777777" w:rsidR="00CA7C7F" w:rsidRPr="00CA7C7F" w:rsidRDefault="00CA7C7F" w:rsidP="00CA7C7F">
            <w:pPr>
              <w:spacing w:after="0" w:line="240" w:lineRule="auto"/>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Izgradnja sustava odvodnje</w:t>
            </w:r>
          </w:p>
        </w:tc>
        <w:tc>
          <w:tcPr>
            <w:tcW w:w="983" w:type="dxa"/>
            <w:vMerge w:val="restart"/>
            <w:tcBorders>
              <w:top w:val="nil"/>
              <w:left w:val="single" w:sz="4" w:space="0" w:color="auto"/>
              <w:bottom w:val="single" w:sz="4" w:space="0" w:color="auto"/>
              <w:right w:val="single" w:sz="4" w:space="0" w:color="auto"/>
            </w:tcBorders>
            <w:shd w:val="clear" w:color="000000" w:fill="FFFFFF"/>
            <w:vAlign w:val="center"/>
            <w:hideMark/>
          </w:tcPr>
          <w:p w14:paraId="73E6F43E" w14:textId="77777777" w:rsidR="00CA7C7F" w:rsidRPr="00CA7C7F" w:rsidRDefault="00CA7C7F" w:rsidP="00CA7C7F">
            <w:pPr>
              <w:spacing w:after="0" w:line="240" w:lineRule="auto"/>
              <w:jc w:val="right"/>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255.000</w:t>
            </w:r>
          </w:p>
        </w:tc>
        <w:tc>
          <w:tcPr>
            <w:tcW w:w="997" w:type="dxa"/>
            <w:vMerge w:val="restart"/>
            <w:tcBorders>
              <w:top w:val="nil"/>
              <w:left w:val="single" w:sz="4" w:space="0" w:color="auto"/>
              <w:bottom w:val="single" w:sz="4" w:space="0" w:color="auto"/>
              <w:right w:val="single" w:sz="4" w:space="0" w:color="auto"/>
            </w:tcBorders>
            <w:shd w:val="clear" w:color="000000" w:fill="FFFFFF"/>
            <w:vAlign w:val="center"/>
            <w:hideMark/>
          </w:tcPr>
          <w:p w14:paraId="7E34F2EB" w14:textId="77777777" w:rsidR="00CA7C7F" w:rsidRPr="00CA7C7F" w:rsidRDefault="00CA7C7F" w:rsidP="00CA7C7F">
            <w:pPr>
              <w:spacing w:after="0" w:line="240" w:lineRule="auto"/>
              <w:jc w:val="right"/>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274.000</w:t>
            </w:r>
          </w:p>
        </w:tc>
        <w:tc>
          <w:tcPr>
            <w:tcW w:w="194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0582013" w14:textId="77777777" w:rsidR="00CA7C7F" w:rsidRPr="00CA7C7F" w:rsidRDefault="00CA7C7F" w:rsidP="00CA7C7F">
            <w:pPr>
              <w:spacing w:after="0" w:line="240" w:lineRule="auto"/>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broj priključaka na sustav odvodnje</w:t>
            </w:r>
          </w:p>
        </w:tc>
        <w:tc>
          <w:tcPr>
            <w:tcW w:w="991" w:type="dxa"/>
            <w:vMerge w:val="restart"/>
            <w:tcBorders>
              <w:top w:val="nil"/>
              <w:left w:val="single" w:sz="4" w:space="0" w:color="auto"/>
              <w:bottom w:val="single" w:sz="4" w:space="0" w:color="auto"/>
              <w:right w:val="single" w:sz="4" w:space="0" w:color="auto"/>
            </w:tcBorders>
            <w:shd w:val="clear" w:color="000000" w:fill="FFFFFF"/>
            <w:vAlign w:val="center"/>
            <w:hideMark/>
          </w:tcPr>
          <w:p w14:paraId="5FD358BC" w14:textId="77777777" w:rsidR="00CA7C7F" w:rsidRPr="00CA7C7F" w:rsidRDefault="00CA7C7F" w:rsidP="00CA7C7F">
            <w:pPr>
              <w:spacing w:after="0" w:line="240" w:lineRule="auto"/>
              <w:jc w:val="center"/>
              <w:rPr>
                <w:rFonts w:ascii="Arial" w:eastAsia="Times New Roman" w:hAnsi="Arial" w:cs="Arial"/>
                <w:color w:val="FF0000"/>
                <w:sz w:val="14"/>
                <w:szCs w:val="14"/>
                <w:lang w:eastAsia="hr-HR"/>
              </w:rPr>
            </w:pPr>
            <w:r w:rsidRPr="0066649A">
              <w:rPr>
                <w:rFonts w:ascii="Arial" w:eastAsia="Times New Roman" w:hAnsi="Arial" w:cs="Arial"/>
                <w:sz w:val="14"/>
                <w:szCs w:val="14"/>
                <w:lang w:eastAsia="hr-HR"/>
              </w:rPr>
              <w:t>105</w:t>
            </w:r>
          </w:p>
        </w:tc>
        <w:tc>
          <w:tcPr>
            <w:tcW w:w="9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A000A59" w14:textId="77777777" w:rsidR="00CA7C7F" w:rsidRPr="00CA7C7F" w:rsidRDefault="00CA7C7F" w:rsidP="00CA7C7F">
            <w:pPr>
              <w:spacing w:after="0" w:line="240" w:lineRule="auto"/>
              <w:jc w:val="center"/>
              <w:rPr>
                <w:rFonts w:ascii="Arial" w:eastAsia="Times New Roman" w:hAnsi="Arial" w:cs="Arial"/>
                <w:color w:val="FF0000"/>
                <w:sz w:val="14"/>
                <w:szCs w:val="14"/>
                <w:lang w:eastAsia="hr-HR"/>
              </w:rPr>
            </w:pPr>
            <w:r w:rsidRPr="0066649A">
              <w:rPr>
                <w:rFonts w:ascii="Arial" w:eastAsia="Times New Roman" w:hAnsi="Arial" w:cs="Arial"/>
                <w:sz w:val="14"/>
                <w:szCs w:val="14"/>
                <w:lang w:eastAsia="hr-HR"/>
              </w:rPr>
              <w:t>85</w:t>
            </w:r>
          </w:p>
        </w:tc>
      </w:tr>
      <w:tr w:rsidR="00CA7C7F" w:rsidRPr="00CA7C7F" w14:paraId="3F02EB34" w14:textId="77777777" w:rsidTr="00CA7C7F">
        <w:trPr>
          <w:gridAfter w:val="1"/>
          <w:wAfter w:w="236" w:type="dxa"/>
          <w:trHeight w:val="255"/>
        </w:trPr>
        <w:tc>
          <w:tcPr>
            <w:tcW w:w="562" w:type="dxa"/>
            <w:vMerge/>
            <w:tcBorders>
              <w:top w:val="nil"/>
              <w:left w:val="single" w:sz="4" w:space="0" w:color="auto"/>
              <w:bottom w:val="single" w:sz="4" w:space="0" w:color="auto"/>
              <w:right w:val="single" w:sz="4" w:space="0" w:color="auto"/>
            </w:tcBorders>
            <w:vAlign w:val="center"/>
            <w:hideMark/>
          </w:tcPr>
          <w:p w14:paraId="70655988" w14:textId="77777777" w:rsidR="00CA7C7F" w:rsidRPr="00CA7C7F" w:rsidRDefault="00CA7C7F" w:rsidP="00CA7C7F">
            <w:pPr>
              <w:spacing w:after="0" w:line="240" w:lineRule="auto"/>
              <w:rPr>
                <w:rFonts w:ascii="Arial" w:eastAsia="Times New Roman" w:hAnsi="Arial" w:cs="Arial"/>
                <w:b/>
                <w:bCs/>
                <w:color w:val="000000"/>
                <w:sz w:val="14"/>
                <w:szCs w:val="14"/>
                <w:lang w:eastAsia="hr-HR"/>
              </w:rPr>
            </w:pPr>
          </w:p>
        </w:tc>
        <w:tc>
          <w:tcPr>
            <w:tcW w:w="932" w:type="dxa"/>
            <w:vMerge/>
            <w:tcBorders>
              <w:top w:val="nil"/>
              <w:left w:val="single" w:sz="4" w:space="0" w:color="auto"/>
              <w:bottom w:val="single" w:sz="4" w:space="0" w:color="auto"/>
              <w:right w:val="single" w:sz="4" w:space="0" w:color="auto"/>
            </w:tcBorders>
            <w:vAlign w:val="center"/>
            <w:hideMark/>
          </w:tcPr>
          <w:p w14:paraId="7B289B55" w14:textId="77777777" w:rsidR="00CA7C7F" w:rsidRPr="00CA7C7F" w:rsidRDefault="00CA7C7F" w:rsidP="00CA7C7F">
            <w:pPr>
              <w:spacing w:after="0" w:line="240" w:lineRule="auto"/>
              <w:rPr>
                <w:rFonts w:ascii="Arial" w:eastAsia="Times New Roman" w:hAnsi="Arial" w:cs="Arial"/>
                <w:color w:val="000000"/>
                <w:sz w:val="14"/>
                <w:szCs w:val="14"/>
                <w:lang w:eastAsia="hr-HR"/>
              </w:rPr>
            </w:pPr>
          </w:p>
        </w:tc>
        <w:tc>
          <w:tcPr>
            <w:tcW w:w="950" w:type="dxa"/>
            <w:tcBorders>
              <w:top w:val="nil"/>
              <w:left w:val="single" w:sz="4" w:space="0" w:color="auto"/>
              <w:bottom w:val="single" w:sz="4" w:space="0" w:color="auto"/>
              <w:right w:val="single" w:sz="4" w:space="0" w:color="auto"/>
            </w:tcBorders>
            <w:shd w:val="clear" w:color="000000" w:fill="FFFFFF"/>
            <w:vAlign w:val="center"/>
            <w:hideMark/>
          </w:tcPr>
          <w:p w14:paraId="5FDBFF7E" w14:textId="77777777" w:rsidR="00CA7C7F" w:rsidRPr="00CA7C7F" w:rsidRDefault="00CA7C7F" w:rsidP="00CA7C7F">
            <w:pPr>
              <w:spacing w:after="0" w:line="240" w:lineRule="auto"/>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T101301</w:t>
            </w:r>
          </w:p>
        </w:tc>
        <w:tc>
          <w:tcPr>
            <w:tcW w:w="2360" w:type="dxa"/>
            <w:vMerge/>
            <w:tcBorders>
              <w:top w:val="nil"/>
              <w:left w:val="single" w:sz="4" w:space="0" w:color="auto"/>
              <w:bottom w:val="single" w:sz="4" w:space="0" w:color="auto"/>
              <w:right w:val="single" w:sz="4" w:space="0" w:color="auto"/>
            </w:tcBorders>
            <w:vAlign w:val="center"/>
            <w:hideMark/>
          </w:tcPr>
          <w:p w14:paraId="15E5691B" w14:textId="77777777" w:rsidR="00CA7C7F" w:rsidRPr="00CA7C7F" w:rsidRDefault="00CA7C7F" w:rsidP="00CA7C7F">
            <w:pPr>
              <w:spacing w:after="0" w:line="240" w:lineRule="auto"/>
              <w:rPr>
                <w:rFonts w:ascii="Arial" w:eastAsia="Times New Roman" w:hAnsi="Arial" w:cs="Arial"/>
                <w:color w:val="000000"/>
                <w:sz w:val="14"/>
                <w:szCs w:val="14"/>
                <w:lang w:eastAsia="hr-HR"/>
              </w:rPr>
            </w:pPr>
          </w:p>
        </w:tc>
        <w:tc>
          <w:tcPr>
            <w:tcW w:w="983" w:type="dxa"/>
            <w:vMerge/>
            <w:tcBorders>
              <w:top w:val="nil"/>
              <w:left w:val="single" w:sz="4" w:space="0" w:color="auto"/>
              <w:bottom w:val="single" w:sz="4" w:space="0" w:color="auto"/>
              <w:right w:val="single" w:sz="4" w:space="0" w:color="auto"/>
            </w:tcBorders>
            <w:vAlign w:val="center"/>
            <w:hideMark/>
          </w:tcPr>
          <w:p w14:paraId="1CFDEC9B" w14:textId="77777777" w:rsidR="00CA7C7F" w:rsidRPr="00CA7C7F" w:rsidRDefault="00CA7C7F" w:rsidP="00CA7C7F">
            <w:pPr>
              <w:spacing w:after="0" w:line="240" w:lineRule="auto"/>
              <w:rPr>
                <w:rFonts w:ascii="Arial" w:eastAsia="Times New Roman" w:hAnsi="Arial" w:cs="Arial"/>
                <w:color w:val="000000"/>
                <w:sz w:val="14"/>
                <w:szCs w:val="14"/>
                <w:lang w:eastAsia="hr-HR"/>
              </w:rPr>
            </w:pPr>
          </w:p>
        </w:tc>
        <w:tc>
          <w:tcPr>
            <w:tcW w:w="997" w:type="dxa"/>
            <w:vMerge/>
            <w:tcBorders>
              <w:top w:val="nil"/>
              <w:left w:val="single" w:sz="4" w:space="0" w:color="auto"/>
              <w:bottom w:val="single" w:sz="4" w:space="0" w:color="auto"/>
              <w:right w:val="single" w:sz="4" w:space="0" w:color="auto"/>
            </w:tcBorders>
            <w:vAlign w:val="center"/>
            <w:hideMark/>
          </w:tcPr>
          <w:p w14:paraId="546AA7D6" w14:textId="77777777" w:rsidR="00CA7C7F" w:rsidRPr="00CA7C7F" w:rsidRDefault="00CA7C7F" w:rsidP="00CA7C7F">
            <w:pPr>
              <w:spacing w:after="0" w:line="240" w:lineRule="auto"/>
              <w:rPr>
                <w:rFonts w:ascii="Arial" w:eastAsia="Times New Roman" w:hAnsi="Arial" w:cs="Arial"/>
                <w:color w:val="000000"/>
                <w:sz w:val="14"/>
                <w:szCs w:val="14"/>
                <w:lang w:eastAsia="hr-HR"/>
              </w:rPr>
            </w:pPr>
          </w:p>
        </w:tc>
        <w:tc>
          <w:tcPr>
            <w:tcW w:w="1941" w:type="dxa"/>
            <w:gridSpan w:val="2"/>
            <w:vMerge/>
            <w:tcBorders>
              <w:top w:val="single" w:sz="4" w:space="0" w:color="auto"/>
              <w:left w:val="single" w:sz="4" w:space="0" w:color="auto"/>
              <w:bottom w:val="single" w:sz="4" w:space="0" w:color="auto"/>
              <w:right w:val="single" w:sz="4" w:space="0" w:color="auto"/>
            </w:tcBorders>
            <w:vAlign w:val="center"/>
            <w:hideMark/>
          </w:tcPr>
          <w:p w14:paraId="1AB5990E" w14:textId="77777777" w:rsidR="00CA7C7F" w:rsidRPr="00CA7C7F" w:rsidRDefault="00CA7C7F" w:rsidP="00CA7C7F">
            <w:pPr>
              <w:spacing w:after="0" w:line="240" w:lineRule="auto"/>
              <w:rPr>
                <w:rFonts w:ascii="Arial" w:eastAsia="Times New Roman" w:hAnsi="Arial" w:cs="Arial"/>
                <w:color w:val="000000"/>
                <w:sz w:val="14"/>
                <w:szCs w:val="14"/>
                <w:lang w:eastAsia="hr-HR"/>
              </w:rPr>
            </w:pPr>
          </w:p>
        </w:tc>
        <w:tc>
          <w:tcPr>
            <w:tcW w:w="991" w:type="dxa"/>
            <w:vMerge/>
            <w:tcBorders>
              <w:top w:val="nil"/>
              <w:left w:val="single" w:sz="4" w:space="0" w:color="auto"/>
              <w:bottom w:val="single" w:sz="4" w:space="0" w:color="auto"/>
              <w:right w:val="single" w:sz="4" w:space="0" w:color="auto"/>
            </w:tcBorders>
            <w:vAlign w:val="center"/>
            <w:hideMark/>
          </w:tcPr>
          <w:p w14:paraId="43BD7F88" w14:textId="77777777" w:rsidR="00CA7C7F" w:rsidRPr="00CA7C7F" w:rsidRDefault="00CA7C7F" w:rsidP="00CA7C7F">
            <w:pPr>
              <w:spacing w:after="0" w:line="240" w:lineRule="auto"/>
              <w:rPr>
                <w:rFonts w:ascii="Arial" w:eastAsia="Times New Roman" w:hAnsi="Arial" w:cs="Arial"/>
                <w:color w:val="FF0000"/>
                <w:sz w:val="14"/>
                <w:szCs w:val="14"/>
                <w:lang w:eastAsia="hr-HR"/>
              </w:rPr>
            </w:pPr>
          </w:p>
        </w:tc>
        <w:tc>
          <w:tcPr>
            <w:tcW w:w="952" w:type="dxa"/>
            <w:vMerge/>
            <w:tcBorders>
              <w:top w:val="nil"/>
              <w:left w:val="single" w:sz="4" w:space="0" w:color="auto"/>
              <w:bottom w:val="single" w:sz="4" w:space="0" w:color="auto"/>
              <w:right w:val="single" w:sz="4" w:space="0" w:color="auto"/>
            </w:tcBorders>
            <w:vAlign w:val="center"/>
            <w:hideMark/>
          </w:tcPr>
          <w:p w14:paraId="57D26F41" w14:textId="77777777" w:rsidR="00CA7C7F" w:rsidRPr="00CA7C7F" w:rsidRDefault="00CA7C7F" w:rsidP="00CA7C7F">
            <w:pPr>
              <w:spacing w:after="0" w:line="240" w:lineRule="auto"/>
              <w:rPr>
                <w:rFonts w:ascii="Arial" w:eastAsia="Times New Roman" w:hAnsi="Arial" w:cs="Arial"/>
                <w:color w:val="FF0000"/>
                <w:sz w:val="14"/>
                <w:szCs w:val="14"/>
                <w:lang w:eastAsia="hr-HR"/>
              </w:rPr>
            </w:pPr>
          </w:p>
        </w:tc>
      </w:tr>
      <w:tr w:rsidR="00CA7C7F" w:rsidRPr="00CA7C7F" w14:paraId="685C1938" w14:textId="77777777" w:rsidTr="00CA7C7F">
        <w:trPr>
          <w:gridAfter w:val="1"/>
          <w:wAfter w:w="236" w:type="dxa"/>
          <w:trHeight w:val="390"/>
        </w:trPr>
        <w:tc>
          <w:tcPr>
            <w:tcW w:w="562" w:type="dxa"/>
            <w:vMerge/>
            <w:tcBorders>
              <w:top w:val="nil"/>
              <w:left w:val="single" w:sz="4" w:space="0" w:color="auto"/>
              <w:bottom w:val="single" w:sz="4" w:space="0" w:color="auto"/>
              <w:right w:val="single" w:sz="4" w:space="0" w:color="auto"/>
            </w:tcBorders>
            <w:vAlign w:val="center"/>
            <w:hideMark/>
          </w:tcPr>
          <w:p w14:paraId="6E05F484" w14:textId="77777777" w:rsidR="00CA7C7F" w:rsidRPr="00CA7C7F" w:rsidRDefault="00CA7C7F" w:rsidP="00CA7C7F">
            <w:pPr>
              <w:spacing w:after="0" w:line="240" w:lineRule="auto"/>
              <w:rPr>
                <w:rFonts w:ascii="Arial" w:eastAsia="Times New Roman" w:hAnsi="Arial" w:cs="Arial"/>
                <w:b/>
                <w:bCs/>
                <w:color w:val="000000"/>
                <w:sz w:val="14"/>
                <w:szCs w:val="14"/>
                <w:lang w:eastAsia="hr-HR"/>
              </w:rPr>
            </w:pPr>
          </w:p>
        </w:tc>
        <w:tc>
          <w:tcPr>
            <w:tcW w:w="93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758268DB" w14:textId="77777777" w:rsidR="00CA7C7F" w:rsidRPr="00CA7C7F" w:rsidRDefault="00CA7C7F" w:rsidP="00CA7C7F">
            <w:pPr>
              <w:spacing w:after="0" w:line="240" w:lineRule="auto"/>
              <w:jc w:val="center"/>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Mjera 1.2. Razvoj poljoprivrede, malog i srednjeg poduzetništva</w:t>
            </w:r>
          </w:p>
        </w:tc>
        <w:tc>
          <w:tcPr>
            <w:tcW w:w="950" w:type="dxa"/>
            <w:tcBorders>
              <w:top w:val="single" w:sz="4" w:space="0" w:color="auto"/>
              <w:left w:val="nil"/>
              <w:bottom w:val="single" w:sz="4" w:space="0" w:color="auto"/>
              <w:right w:val="single" w:sz="4" w:space="0" w:color="auto"/>
            </w:tcBorders>
            <w:shd w:val="clear" w:color="000000" w:fill="FFFF00"/>
            <w:vAlign w:val="center"/>
            <w:hideMark/>
          </w:tcPr>
          <w:p w14:paraId="26FD91F8" w14:textId="77777777" w:rsidR="00CA7C7F" w:rsidRPr="00CA7C7F" w:rsidRDefault="00CA7C7F" w:rsidP="00CA7C7F">
            <w:pPr>
              <w:spacing w:after="0" w:line="240" w:lineRule="auto"/>
              <w:rPr>
                <w:rFonts w:ascii="Arial" w:eastAsia="Times New Roman" w:hAnsi="Arial" w:cs="Arial"/>
                <w:b/>
                <w:bCs/>
                <w:color w:val="000000"/>
                <w:sz w:val="14"/>
                <w:szCs w:val="14"/>
                <w:lang w:eastAsia="hr-HR"/>
              </w:rPr>
            </w:pPr>
            <w:r w:rsidRPr="00CA7C7F">
              <w:rPr>
                <w:rFonts w:ascii="Arial" w:eastAsia="Times New Roman" w:hAnsi="Arial" w:cs="Arial"/>
                <w:b/>
                <w:bCs/>
                <w:color w:val="000000"/>
                <w:sz w:val="14"/>
                <w:szCs w:val="14"/>
                <w:lang w:eastAsia="hr-HR"/>
              </w:rPr>
              <w:t>P1008</w:t>
            </w:r>
          </w:p>
        </w:tc>
        <w:tc>
          <w:tcPr>
            <w:tcW w:w="8224" w:type="dxa"/>
            <w:gridSpan w:val="7"/>
            <w:tcBorders>
              <w:top w:val="single" w:sz="4" w:space="0" w:color="auto"/>
              <w:left w:val="nil"/>
              <w:bottom w:val="single" w:sz="4" w:space="0" w:color="auto"/>
              <w:right w:val="single" w:sz="4" w:space="0" w:color="000000"/>
            </w:tcBorders>
            <w:shd w:val="clear" w:color="000000" w:fill="FFFF00"/>
            <w:vAlign w:val="center"/>
            <w:hideMark/>
          </w:tcPr>
          <w:p w14:paraId="68D5AD09" w14:textId="77777777" w:rsidR="00CA7C7F" w:rsidRPr="00CA7C7F" w:rsidRDefault="00CA7C7F" w:rsidP="00CA7C7F">
            <w:pPr>
              <w:spacing w:after="0" w:line="240" w:lineRule="auto"/>
              <w:rPr>
                <w:rFonts w:ascii="Arial" w:eastAsia="Times New Roman" w:hAnsi="Arial" w:cs="Arial"/>
                <w:b/>
                <w:bCs/>
                <w:color w:val="000000"/>
                <w:sz w:val="14"/>
                <w:szCs w:val="14"/>
                <w:lang w:eastAsia="hr-HR"/>
              </w:rPr>
            </w:pPr>
            <w:r w:rsidRPr="00CA7C7F">
              <w:rPr>
                <w:rFonts w:ascii="Arial" w:eastAsia="Times New Roman" w:hAnsi="Arial" w:cs="Arial"/>
                <w:b/>
                <w:bCs/>
                <w:color w:val="000000"/>
                <w:sz w:val="14"/>
                <w:szCs w:val="14"/>
                <w:lang w:eastAsia="hr-HR"/>
              </w:rPr>
              <w:t>Potpora poljoprivredi</w:t>
            </w:r>
          </w:p>
        </w:tc>
      </w:tr>
      <w:tr w:rsidR="00CA7C7F" w:rsidRPr="00CA7C7F" w14:paraId="0A9CAE79" w14:textId="77777777" w:rsidTr="004B7BEE">
        <w:trPr>
          <w:gridAfter w:val="1"/>
          <w:wAfter w:w="236" w:type="dxa"/>
          <w:trHeight w:val="750"/>
        </w:trPr>
        <w:tc>
          <w:tcPr>
            <w:tcW w:w="562" w:type="dxa"/>
            <w:vMerge/>
            <w:tcBorders>
              <w:top w:val="nil"/>
              <w:left w:val="single" w:sz="4" w:space="0" w:color="auto"/>
              <w:bottom w:val="single" w:sz="4" w:space="0" w:color="auto"/>
              <w:right w:val="single" w:sz="4" w:space="0" w:color="auto"/>
            </w:tcBorders>
            <w:vAlign w:val="center"/>
            <w:hideMark/>
          </w:tcPr>
          <w:p w14:paraId="30406937" w14:textId="77777777" w:rsidR="00CA7C7F" w:rsidRPr="00CA7C7F" w:rsidRDefault="00CA7C7F" w:rsidP="00CA7C7F">
            <w:pPr>
              <w:spacing w:after="0" w:line="240" w:lineRule="auto"/>
              <w:rPr>
                <w:rFonts w:ascii="Arial" w:eastAsia="Times New Roman" w:hAnsi="Arial" w:cs="Arial"/>
                <w:b/>
                <w:bCs/>
                <w:color w:val="000000"/>
                <w:sz w:val="14"/>
                <w:szCs w:val="14"/>
                <w:lang w:eastAsia="hr-HR"/>
              </w:rPr>
            </w:pPr>
          </w:p>
        </w:tc>
        <w:tc>
          <w:tcPr>
            <w:tcW w:w="932" w:type="dxa"/>
            <w:vMerge/>
            <w:tcBorders>
              <w:top w:val="nil"/>
              <w:left w:val="single" w:sz="4" w:space="0" w:color="auto"/>
              <w:bottom w:val="single" w:sz="4" w:space="0" w:color="auto"/>
              <w:right w:val="single" w:sz="4" w:space="0" w:color="auto"/>
            </w:tcBorders>
            <w:vAlign w:val="center"/>
            <w:hideMark/>
          </w:tcPr>
          <w:p w14:paraId="32111DBA" w14:textId="77777777" w:rsidR="00CA7C7F" w:rsidRPr="00CA7C7F" w:rsidRDefault="00CA7C7F" w:rsidP="00CA7C7F">
            <w:pPr>
              <w:spacing w:after="0" w:line="240" w:lineRule="auto"/>
              <w:rPr>
                <w:rFonts w:ascii="Arial" w:eastAsia="Times New Roman" w:hAnsi="Arial" w:cs="Arial"/>
                <w:color w:val="000000"/>
                <w:sz w:val="14"/>
                <w:szCs w:val="14"/>
                <w:lang w:eastAsia="hr-HR"/>
              </w:rPr>
            </w:pPr>
          </w:p>
        </w:tc>
        <w:tc>
          <w:tcPr>
            <w:tcW w:w="950" w:type="dxa"/>
            <w:tcBorders>
              <w:top w:val="nil"/>
              <w:left w:val="nil"/>
              <w:bottom w:val="single" w:sz="4" w:space="0" w:color="auto"/>
              <w:right w:val="single" w:sz="4" w:space="0" w:color="auto"/>
            </w:tcBorders>
            <w:shd w:val="clear" w:color="000000" w:fill="FFFFFF"/>
            <w:vAlign w:val="center"/>
            <w:hideMark/>
          </w:tcPr>
          <w:p w14:paraId="55AE2BA1" w14:textId="77777777" w:rsidR="00CA7C7F" w:rsidRPr="00CA7C7F" w:rsidRDefault="00CA7C7F" w:rsidP="00CA7C7F">
            <w:pPr>
              <w:spacing w:after="0" w:line="240" w:lineRule="auto"/>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T100801</w:t>
            </w:r>
          </w:p>
        </w:tc>
        <w:tc>
          <w:tcPr>
            <w:tcW w:w="2360" w:type="dxa"/>
            <w:tcBorders>
              <w:top w:val="nil"/>
              <w:left w:val="nil"/>
              <w:bottom w:val="single" w:sz="4" w:space="0" w:color="auto"/>
              <w:right w:val="single" w:sz="4" w:space="0" w:color="auto"/>
            </w:tcBorders>
            <w:shd w:val="clear" w:color="000000" w:fill="FFFFFF"/>
            <w:vAlign w:val="center"/>
            <w:hideMark/>
          </w:tcPr>
          <w:p w14:paraId="15CCAF22" w14:textId="77777777" w:rsidR="00CA7C7F" w:rsidRPr="00CA7C7F" w:rsidRDefault="00CA7C7F" w:rsidP="00CA7C7F">
            <w:pPr>
              <w:spacing w:after="0" w:line="240" w:lineRule="auto"/>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Sufinanciranje analize plodnosti tla na poljoprivrednim gospodarstvima</w:t>
            </w:r>
          </w:p>
        </w:tc>
        <w:tc>
          <w:tcPr>
            <w:tcW w:w="983" w:type="dxa"/>
            <w:tcBorders>
              <w:top w:val="nil"/>
              <w:left w:val="nil"/>
              <w:bottom w:val="single" w:sz="4" w:space="0" w:color="auto"/>
              <w:right w:val="single" w:sz="4" w:space="0" w:color="auto"/>
            </w:tcBorders>
            <w:shd w:val="clear" w:color="000000" w:fill="FFFFFF"/>
            <w:vAlign w:val="center"/>
            <w:hideMark/>
          </w:tcPr>
          <w:p w14:paraId="6867778D" w14:textId="77777777" w:rsidR="00CA7C7F" w:rsidRPr="00CA7C7F" w:rsidRDefault="00CA7C7F" w:rsidP="00CA7C7F">
            <w:pPr>
              <w:spacing w:after="0" w:line="240" w:lineRule="auto"/>
              <w:jc w:val="right"/>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5.000</w:t>
            </w:r>
          </w:p>
        </w:tc>
        <w:tc>
          <w:tcPr>
            <w:tcW w:w="997" w:type="dxa"/>
            <w:tcBorders>
              <w:top w:val="nil"/>
              <w:left w:val="nil"/>
              <w:bottom w:val="single" w:sz="4" w:space="0" w:color="auto"/>
              <w:right w:val="single" w:sz="4" w:space="0" w:color="auto"/>
            </w:tcBorders>
            <w:shd w:val="clear" w:color="000000" w:fill="FFFFFF"/>
            <w:vAlign w:val="center"/>
            <w:hideMark/>
          </w:tcPr>
          <w:p w14:paraId="64625202" w14:textId="24AC6BDF" w:rsidR="00CA7C7F" w:rsidRPr="00CA7C7F" w:rsidRDefault="00CA7C7F" w:rsidP="00CA7C7F">
            <w:pPr>
              <w:spacing w:after="0" w:line="240" w:lineRule="auto"/>
              <w:jc w:val="right"/>
              <w:rPr>
                <w:rFonts w:ascii="Arial" w:eastAsia="Times New Roman" w:hAnsi="Arial" w:cs="Arial"/>
                <w:color w:val="000000"/>
                <w:sz w:val="14"/>
                <w:szCs w:val="14"/>
                <w:lang w:eastAsia="hr-HR"/>
              </w:rPr>
            </w:pPr>
          </w:p>
        </w:tc>
        <w:tc>
          <w:tcPr>
            <w:tcW w:w="1941" w:type="dxa"/>
            <w:gridSpan w:val="2"/>
            <w:tcBorders>
              <w:top w:val="single" w:sz="4" w:space="0" w:color="auto"/>
              <w:left w:val="nil"/>
              <w:bottom w:val="single" w:sz="4" w:space="0" w:color="auto"/>
              <w:right w:val="single" w:sz="4" w:space="0" w:color="auto"/>
            </w:tcBorders>
            <w:shd w:val="clear" w:color="000000" w:fill="FFFFFF"/>
            <w:vAlign w:val="center"/>
            <w:hideMark/>
          </w:tcPr>
          <w:p w14:paraId="2AF1053F" w14:textId="77777777" w:rsidR="00CA7C7F" w:rsidRPr="00CA7C7F" w:rsidRDefault="00CA7C7F" w:rsidP="00CA7C7F">
            <w:pPr>
              <w:spacing w:after="0" w:line="240" w:lineRule="auto"/>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smanjeni troškovi proizvodnje (%)</w:t>
            </w:r>
          </w:p>
        </w:tc>
        <w:tc>
          <w:tcPr>
            <w:tcW w:w="991" w:type="dxa"/>
            <w:tcBorders>
              <w:top w:val="nil"/>
              <w:left w:val="nil"/>
              <w:bottom w:val="single" w:sz="4" w:space="0" w:color="auto"/>
              <w:right w:val="single" w:sz="4" w:space="0" w:color="auto"/>
            </w:tcBorders>
            <w:shd w:val="clear" w:color="000000" w:fill="FFFFFF"/>
            <w:vAlign w:val="center"/>
            <w:hideMark/>
          </w:tcPr>
          <w:p w14:paraId="7B6318A6" w14:textId="77777777" w:rsidR="00CA7C7F" w:rsidRPr="00CA7C7F" w:rsidRDefault="00CA7C7F" w:rsidP="00CA7C7F">
            <w:pPr>
              <w:spacing w:after="0" w:line="240" w:lineRule="auto"/>
              <w:jc w:val="center"/>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12</w:t>
            </w:r>
          </w:p>
        </w:tc>
        <w:tc>
          <w:tcPr>
            <w:tcW w:w="952" w:type="dxa"/>
            <w:tcBorders>
              <w:top w:val="nil"/>
              <w:left w:val="nil"/>
              <w:bottom w:val="single" w:sz="4" w:space="0" w:color="auto"/>
              <w:right w:val="single" w:sz="4" w:space="0" w:color="auto"/>
            </w:tcBorders>
            <w:shd w:val="clear" w:color="000000" w:fill="FFFFFF"/>
            <w:vAlign w:val="center"/>
            <w:hideMark/>
          </w:tcPr>
          <w:p w14:paraId="23B5A58C" w14:textId="77777777" w:rsidR="00CA7C7F" w:rsidRPr="00CA7C7F" w:rsidRDefault="00CA7C7F" w:rsidP="00CA7C7F">
            <w:pPr>
              <w:spacing w:after="0" w:line="240" w:lineRule="auto"/>
              <w:jc w:val="center"/>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w:t>
            </w:r>
          </w:p>
        </w:tc>
      </w:tr>
      <w:tr w:rsidR="00CA7C7F" w:rsidRPr="00CA7C7F" w14:paraId="78836AB8" w14:textId="77777777" w:rsidTr="004B7BEE">
        <w:trPr>
          <w:gridAfter w:val="1"/>
          <w:wAfter w:w="236" w:type="dxa"/>
          <w:trHeight w:val="390"/>
        </w:trPr>
        <w:tc>
          <w:tcPr>
            <w:tcW w:w="562"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37DE1DCB" w14:textId="77777777" w:rsidR="00CA7C7F" w:rsidRPr="00CA7C7F" w:rsidRDefault="00CA7C7F" w:rsidP="00CA7C7F">
            <w:pPr>
              <w:spacing w:after="0" w:line="240" w:lineRule="auto"/>
              <w:jc w:val="center"/>
              <w:rPr>
                <w:rFonts w:ascii="Arial" w:eastAsia="Times New Roman" w:hAnsi="Arial" w:cs="Arial"/>
                <w:b/>
                <w:bCs/>
                <w:color w:val="000000"/>
                <w:sz w:val="14"/>
                <w:szCs w:val="14"/>
                <w:lang w:eastAsia="hr-HR"/>
              </w:rPr>
            </w:pPr>
            <w:r w:rsidRPr="00CA7C7F">
              <w:rPr>
                <w:rFonts w:ascii="Arial" w:eastAsia="Times New Roman" w:hAnsi="Arial" w:cs="Arial"/>
                <w:b/>
                <w:bCs/>
                <w:color w:val="000000"/>
                <w:sz w:val="14"/>
                <w:szCs w:val="14"/>
                <w:lang w:eastAsia="hr-HR"/>
              </w:rPr>
              <w:t>2. UNAPREĐENJE KVLITETE  ŽIVOTA</w:t>
            </w:r>
          </w:p>
        </w:tc>
        <w:tc>
          <w:tcPr>
            <w:tcW w:w="93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F29B34F" w14:textId="77777777" w:rsidR="00CA7C7F" w:rsidRPr="00CA7C7F" w:rsidRDefault="00CA7C7F" w:rsidP="00CA7C7F">
            <w:pPr>
              <w:spacing w:after="0" w:line="240" w:lineRule="auto"/>
              <w:jc w:val="center"/>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Mjera 2.1. Poboljšanje kvalitete života ciljanih/ugroženih skupina građana</w:t>
            </w:r>
          </w:p>
        </w:tc>
        <w:tc>
          <w:tcPr>
            <w:tcW w:w="950" w:type="dxa"/>
            <w:tcBorders>
              <w:top w:val="single" w:sz="4" w:space="0" w:color="auto"/>
              <w:left w:val="nil"/>
              <w:bottom w:val="single" w:sz="4" w:space="0" w:color="auto"/>
              <w:right w:val="single" w:sz="4" w:space="0" w:color="auto"/>
            </w:tcBorders>
            <w:shd w:val="clear" w:color="000000" w:fill="FFFF00"/>
            <w:vAlign w:val="center"/>
            <w:hideMark/>
          </w:tcPr>
          <w:p w14:paraId="5DD0D13D" w14:textId="77777777" w:rsidR="00CA7C7F" w:rsidRPr="00CA7C7F" w:rsidRDefault="00CA7C7F" w:rsidP="00CA7C7F">
            <w:pPr>
              <w:spacing w:after="0" w:line="240" w:lineRule="auto"/>
              <w:rPr>
                <w:rFonts w:ascii="Arial" w:eastAsia="Times New Roman" w:hAnsi="Arial" w:cs="Arial"/>
                <w:b/>
                <w:bCs/>
                <w:color w:val="000000"/>
                <w:sz w:val="14"/>
                <w:szCs w:val="14"/>
                <w:lang w:eastAsia="hr-HR"/>
              </w:rPr>
            </w:pPr>
            <w:r w:rsidRPr="00CA7C7F">
              <w:rPr>
                <w:rFonts w:ascii="Arial" w:eastAsia="Times New Roman" w:hAnsi="Arial" w:cs="Arial"/>
                <w:b/>
                <w:bCs/>
                <w:color w:val="000000"/>
                <w:sz w:val="14"/>
                <w:szCs w:val="14"/>
                <w:lang w:eastAsia="hr-HR"/>
              </w:rPr>
              <w:t>P2020</w:t>
            </w:r>
          </w:p>
        </w:tc>
        <w:tc>
          <w:tcPr>
            <w:tcW w:w="8224" w:type="dxa"/>
            <w:gridSpan w:val="7"/>
            <w:tcBorders>
              <w:top w:val="single" w:sz="4" w:space="0" w:color="auto"/>
              <w:left w:val="nil"/>
              <w:bottom w:val="single" w:sz="4" w:space="0" w:color="auto"/>
              <w:right w:val="single" w:sz="4" w:space="0" w:color="000000"/>
            </w:tcBorders>
            <w:shd w:val="clear" w:color="000000" w:fill="FFFF00"/>
            <w:vAlign w:val="center"/>
            <w:hideMark/>
          </w:tcPr>
          <w:p w14:paraId="2EF7EE72" w14:textId="77777777" w:rsidR="00CA7C7F" w:rsidRPr="00CA7C7F" w:rsidRDefault="00CA7C7F" w:rsidP="00CA7C7F">
            <w:pPr>
              <w:spacing w:after="0" w:line="240" w:lineRule="auto"/>
              <w:rPr>
                <w:rFonts w:ascii="Arial" w:eastAsia="Times New Roman" w:hAnsi="Arial" w:cs="Arial"/>
                <w:b/>
                <w:bCs/>
                <w:color w:val="000000"/>
                <w:sz w:val="14"/>
                <w:szCs w:val="14"/>
                <w:lang w:eastAsia="hr-HR"/>
              </w:rPr>
            </w:pPr>
            <w:r w:rsidRPr="00CA7C7F">
              <w:rPr>
                <w:rFonts w:ascii="Arial" w:eastAsia="Times New Roman" w:hAnsi="Arial" w:cs="Arial"/>
                <w:b/>
                <w:bCs/>
                <w:color w:val="000000"/>
                <w:sz w:val="14"/>
                <w:szCs w:val="14"/>
                <w:lang w:eastAsia="hr-HR"/>
              </w:rPr>
              <w:t>Socijalna skrb</w:t>
            </w:r>
          </w:p>
        </w:tc>
      </w:tr>
      <w:tr w:rsidR="00CA7C7F" w:rsidRPr="00CA7C7F" w14:paraId="5F3DE3BF" w14:textId="77777777" w:rsidTr="00856D62">
        <w:trPr>
          <w:gridAfter w:val="1"/>
          <w:wAfter w:w="236" w:type="dxa"/>
          <w:trHeight w:val="532"/>
        </w:trPr>
        <w:tc>
          <w:tcPr>
            <w:tcW w:w="562" w:type="dxa"/>
            <w:vMerge/>
            <w:tcBorders>
              <w:top w:val="nil"/>
              <w:left w:val="single" w:sz="4" w:space="0" w:color="auto"/>
              <w:bottom w:val="single" w:sz="4" w:space="0" w:color="000000"/>
              <w:right w:val="single" w:sz="4" w:space="0" w:color="auto"/>
            </w:tcBorders>
            <w:vAlign w:val="center"/>
            <w:hideMark/>
          </w:tcPr>
          <w:p w14:paraId="64A216D8" w14:textId="77777777" w:rsidR="00CA7C7F" w:rsidRPr="00CA7C7F" w:rsidRDefault="00CA7C7F" w:rsidP="00CA7C7F">
            <w:pPr>
              <w:spacing w:after="0" w:line="240" w:lineRule="auto"/>
              <w:rPr>
                <w:rFonts w:ascii="Arial" w:eastAsia="Times New Roman" w:hAnsi="Arial" w:cs="Arial"/>
                <w:b/>
                <w:bCs/>
                <w:color w:val="000000"/>
                <w:sz w:val="14"/>
                <w:szCs w:val="14"/>
                <w:lang w:eastAsia="hr-HR"/>
              </w:rPr>
            </w:pPr>
          </w:p>
        </w:tc>
        <w:tc>
          <w:tcPr>
            <w:tcW w:w="932" w:type="dxa"/>
            <w:vMerge/>
            <w:tcBorders>
              <w:top w:val="nil"/>
              <w:left w:val="single" w:sz="4" w:space="0" w:color="auto"/>
              <w:bottom w:val="single" w:sz="4" w:space="0" w:color="auto"/>
              <w:right w:val="single" w:sz="4" w:space="0" w:color="auto"/>
            </w:tcBorders>
            <w:vAlign w:val="center"/>
            <w:hideMark/>
          </w:tcPr>
          <w:p w14:paraId="39533C01" w14:textId="77777777" w:rsidR="00CA7C7F" w:rsidRPr="00CA7C7F" w:rsidRDefault="00CA7C7F" w:rsidP="00CA7C7F">
            <w:pPr>
              <w:spacing w:after="0" w:line="240" w:lineRule="auto"/>
              <w:rPr>
                <w:rFonts w:ascii="Arial" w:eastAsia="Times New Roman" w:hAnsi="Arial" w:cs="Arial"/>
                <w:color w:val="000000"/>
                <w:sz w:val="14"/>
                <w:szCs w:val="14"/>
                <w:lang w:eastAsia="hr-HR"/>
              </w:rPr>
            </w:pPr>
          </w:p>
        </w:tc>
        <w:tc>
          <w:tcPr>
            <w:tcW w:w="950" w:type="dxa"/>
            <w:tcBorders>
              <w:top w:val="nil"/>
              <w:left w:val="nil"/>
              <w:bottom w:val="single" w:sz="4" w:space="0" w:color="auto"/>
              <w:right w:val="single" w:sz="4" w:space="0" w:color="auto"/>
            </w:tcBorders>
            <w:shd w:val="clear" w:color="000000" w:fill="FFFFFF"/>
            <w:vAlign w:val="center"/>
            <w:hideMark/>
          </w:tcPr>
          <w:p w14:paraId="4931BC8B" w14:textId="77777777" w:rsidR="00CA7C7F" w:rsidRPr="00CA7C7F" w:rsidRDefault="00CA7C7F" w:rsidP="00CA7C7F">
            <w:pPr>
              <w:spacing w:after="0" w:line="240" w:lineRule="auto"/>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A102001</w:t>
            </w:r>
          </w:p>
        </w:tc>
        <w:tc>
          <w:tcPr>
            <w:tcW w:w="2360" w:type="dxa"/>
            <w:tcBorders>
              <w:top w:val="nil"/>
              <w:left w:val="nil"/>
              <w:bottom w:val="single" w:sz="4" w:space="0" w:color="auto"/>
              <w:right w:val="single" w:sz="4" w:space="0" w:color="auto"/>
            </w:tcBorders>
            <w:shd w:val="clear" w:color="000000" w:fill="FFFFFF"/>
            <w:vAlign w:val="center"/>
            <w:hideMark/>
          </w:tcPr>
          <w:p w14:paraId="141AF398" w14:textId="77777777" w:rsidR="00CA7C7F" w:rsidRPr="00CA7C7F" w:rsidRDefault="00CA7C7F" w:rsidP="00CA7C7F">
            <w:pPr>
              <w:spacing w:after="0" w:line="240" w:lineRule="auto"/>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Pomoć samcima i obiteljima za troškove stanovanja</w:t>
            </w:r>
          </w:p>
        </w:tc>
        <w:tc>
          <w:tcPr>
            <w:tcW w:w="983" w:type="dxa"/>
            <w:tcBorders>
              <w:top w:val="nil"/>
              <w:left w:val="nil"/>
              <w:bottom w:val="single" w:sz="4" w:space="0" w:color="auto"/>
              <w:right w:val="single" w:sz="4" w:space="0" w:color="auto"/>
            </w:tcBorders>
            <w:shd w:val="clear" w:color="000000" w:fill="FFFFFF"/>
            <w:vAlign w:val="center"/>
            <w:hideMark/>
          </w:tcPr>
          <w:p w14:paraId="68FFD28D" w14:textId="77777777" w:rsidR="00CA7C7F" w:rsidRPr="00CA7C7F" w:rsidRDefault="00CA7C7F" w:rsidP="00CA7C7F">
            <w:pPr>
              <w:spacing w:after="0" w:line="240" w:lineRule="auto"/>
              <w:jc w:val="right"/>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41.500</w:t>
            </w:r>
          </w:p>
        </w:tc>
        <w:tc>
          <w:tcPr>
            <w:tcW w:w="997" w:type="dxa"/>
            <w:tcBorders>
              <w:top w:val="nil"/>
              <w:left w:val="nil"/>
              <w:bottom w:val="single" w:sz="4" w:space="0" w:color="auto"/>
              <w:right w:val="single" w:sz="4" w:space="0" w:color="auto"/>
            </w:tcBorders>
            <w:shd w:val="clear" w:color="000000" w:fill="FFFFFF"/>
            <w:vAlign w:val="center"/>
            <w:hideMark/>
          </w:tcPr>
          <w:p w14:paraId="393D5E3D" w14:textId="77777777" w:rsidR="00CA7C7F" w:rsidRPr="00CA7C7F" w:rsidRDefault="00CA7C7F" w:rsidP="00CA7C7F">
            <w:pPr>
              <w:spacing w:after="0" w:line="240" w:lineRule="auto"/>
              <w:jc w:val="right"/>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43.291</w:t>
            </w:r>
          </w:p>
        </w:tc>
        <w:tc>
          <w:tcPr>
            <w:tcW w:w="1941" w:type="dxa"/>
            <w:gridSpan w:val="2"/>
            <w:tcBorders>
              <w:top w:val="single" w:sz="4" w:space="0" w:color="auto"/>
              <w:left w:val="nil"/>
              <w:bottom w:val="single" w:sz="4" w:space="0" w:color="auto"/>
              <w:right w:val="single" w:sz="4" w:space="0" w:color="auto"/>
            </w:tcBorders>
            <w:shd w:val="clear" w:color="000000" w:fill="FFFFFF"/>
            <w:vAlign w:val="center"/>
            <w:hideMark/>
          </w:tcPr>
          <w:p w14:paraId="02551D09" w14:textId="77777777" w:rsidR="00CA7C7F" w:rsidRPr="00CA7C7F" w:rsidRDefault="00CA7C7F" w:rsidP="00CA7C7F">
            <w:pPr>
              <w:spacing w:after="0" w:line="240" w:lineRule="auto"/>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broj samaca i obitelji kojima je odobrena pomoć</w:t>
            </w:r>
          </w:p>
        </w:tc>
        <w:tc>
          <w:tcPr>
            <w:tcW w:w="991" w:type="dxa"/>
            <w:tcBorders>
              <w:top w:val="nil"/>
              <w:left w:val="nil"/>
              <w:bottom w:val="single" w:sz="4" w:space="0" w:color="auto"/>
              <w:right w:val="single" w:sz="4" w:space="0" w:color="auto"/>
            </w:tcBorders>
            <w:shd w:val="clear" w:color="000000" w:fill="FFFFFF"/>
            <w:vAlign w:val="center"/>
            <w:hideMark/>
          </w:tcPr>
          <w:p w14:paraId="164791B4" w14:textId="77777777" w:rsidR="00CA7C7F" w:rsidRPr="00CA7C7F" w:rsidRDefault="00CA7C7F" w:rsidP="00CA7C7F">
            <w:pPr>
              <w:spacing w:after="0" w:line="240" w:lineRule="auto"/>
              <w:jc w:val="center"/>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30</w:t>
            </w:r>
          </w:p>
        </w:tc>
        <w:tc>
          <w:tcPr>
            <w:tcW w:w="952" w:type="dxa"/>
            <w:tcBorders>
              <w:top w:val="nil"/>
              <w:left w:val="nil"/>
              <w:bottom w:val="single" w:sz="4" w:space="0" w:color="auto"/>
              <w:right w:val="single" w:sz="4" w:space="0" w:color="auto"/>
            </w:tcBorders>
            <w:shd w:val="clear" w:color="000000" w:fill="FFFFFF"/>
            <w:vAlign w:val="center"/>
            <w:hideMark/>
          </w:tcPr>
          <w:p w14:paraId="52AD590B" w14:textId="77777777" w:rsidR="00CA7C7F" w:rsidRPr="00CA7C7F" w:rsidRDefault="00CA7C7F" w:rsidP="00CA7C7F">
            <w:pPr>
              <w:spacing w:after="0" w:line="240" w:lineRule="auto"/>
              <w:jc w:val="center"/>
              <w:rPr>
                <w:rFonts w:ascii="Arial" w:eastAsia="Times New Roman" w:hAnsi="Arial" w:cs="Arial"/>
                <w:color w:val="FF0000"/>
                <w:sz w:val="14"/>
                <w:szCs w:val="14"/>
                <w:lang w:eastAsia="hr-HR"/>
              </w:rPr>
            </w:pPr>
            <w:r w:rsidRPr="0066649A">
              <w:rPr>
                <w:rFonts w:ascii="Arial" w:eastAsia="Times New Roman" w:hAnsi="Arial" w:cs="Arial"/>
                <w:sz w:val="14"/>
                <w:szCs w:val="14"/>
                <w:lang w:eastAsia="hr-HR"/>
              </w:rPr>
              <w:t>31</w:t>
            </w:r>
          </w:p>
        </w:tc>
      </w:tr>
      <w:tr w:rsidR="00CA7C7F" w:rsidRPr="00CA7C7F" w14:paraId="54E42B81" w14:textId="77777777" w:rsidTr="00CA7C7F">
        <w:trPr>
          <w:gridAfter w:val="1"/>
          <w:wAfter w:w="236" w:type="dxa"/>
          <w:trHeight w:val="615"/>
        </w:trPr>
        <w:tc>
          <w:tcPr>
            <w:tcW w:w="562" w:type="dxa"/>
            <w:vMerge/>
            <w:tcBorders>
              <w:top w:val="nil"/>
              <w:left w:val="single" w:sz="4" w:space="0" w:color="auto"/>
              <w:bottom w:val="single" w:sz="4" w:space="0" w:color="000000"/>
              <w:right w:val="single" w:sz="4" w:space="0" w:color="auto"/>
            </w:tcBorders>
            <w:vAlign w:val="center"/>
            <w:hideMark/>
          </w:tcPr>
          <w:p w14:paraId="6456EDAD" w14:textId="77777777" w:rsidR="00CA7C7F" w:rsidRPr="00CA7C7F" w:rsidRDefault="00CA7C7F" w:rsidP="00CA7C7F">
            <w:pPr>
              <w:spacing w:after="0" w:line="240" w:lineRule="auto"/>
              <w:rPr>
                <w:rFonts w:ascii="Arial" w:eastAsia="Times New Roman" w:hAnsi="Arial" w:cs="Arial"/>
                <w:b/>
                <w:bCs/>
                <w:color w:val="000000"/>
                <w:sz w:val="14"/>
                <w:szCs w:val="14"/>
                <w:lang w:eastAsia="hr-HR"/>
              </w:rPr>
            </w:pPr>
          </w:p>
        </w:tc>
        <w:tc>
          <w:tcPr>
            <w:tcW w:w="932" w:type="dxa"/>
            <w:vMerge/>
            <w:tcBorders>
              <w:top w:val="nil"/>
              <w:left w:val="single" w:sz="4" w:space="0" w:color="auto"/>
              <w:bottom w:val="single" w:sz="4" w:space="0" w:color="auto"/>
              <w:right w:val="single" w:sz="4" w:space="0" w:color="auto"/>
            </w:tcBorders>
            <w:vAlign w:val="center"/>
            <w:hideMark/>
          </w:tcPr>
          <w:p w14:paraId="75E8F723" w14:textId="77777777" w:rsidR="00CA7C7F" w:rsidRPr="00CA7C7F" w:rsidRDefault="00CA7C7F" w:rsidP="00CA7C7F">
            <w:pPr>
              <w:spacing w:after="0" w:line="240" w:lineRule="auto"/>
              <w:rPr>
                <w:rFonts w:ascii="Arial" w:eastAsia="Times New Roman" w:hAnsi="Arial" w:cs="Arial"/>
                <w:color w:val="000000"/>
                <w:sz w:val="14"/>
                <w:szCs w:val="14"/>
                <w:lang w:eastAsia="hr-HR"/>
              </w:rPr>
            </w:pPr>
          </w:p>
        </w:tc>
        <w:tc>
          <w:tcPr>
            <w:tcW w:w="950" w:type="dxa"/>
            <w:tcBorders>
              <w:top w:val="nil"/>
              <w:left w:val="nil"/>
              <w:bottom w:val="single" w:sz="4" w:space="0" w:color="auto"/>
              <w:right w:val="single" w:sz="4" w:space="0" w:color="auto"/>
            </w:tcBorders>
            <w:shd w:val="clear" w:color="000000" w:fill="FFFFFF"/>
            <w:vAlign w:val="center"/>
            <w:hideMark/>
          </w:tcPr>
          <w:p w14:paraId="055DEC22" w14:textId="77777777" w:rsidR="00CA7C7F" w:rsidRPr="00CA7C7F" w:rsidRDefault="00CA7C7F" w:rsidP="00CA7C7F">
            <w:pPr>
              <w:spacing w:after="0" w:line="240" w:lineRule="auto"/>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A102004</w:t>
            </w:r>
          </w:p>
        </w:tc>
        <w:tc>
          <w:tcPr>
            <w:tcW w:w="2360" w:type="dxa"/>
            <w:tcBorders>
              <w:top w:val="nil"/>
              <w:left w:val="nil"/>
              <w:bottom w:val="single" w:sz="4" w:space="0" w:color="auto"/>
              <w:right w:val="single" w:sz="4" w:space="0" w:color="auto"/>
            </w:tcBorders>
            <w:shd w:val="clear" w:color="000000" w:fill="FFFFFF"/>
            <w:vAlign w:val="center"/>
            <w:hideMark/>
          </w:tcPr>
          <w:p w14:paraId="7F3895E9" w14:textId="77777777" w:rsidR="00CA7C7F" w:rsidRPr="00CA7C7F" w:rsidRDefault="00CA7C7F" w:rsidP="00CA7C7F">
            <w:pPr>
              <w:spacing w:after="0" w:line="240" w:lineRule="auto"/>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Pomoć staračkim kućanstvima</w:t>
            </w:r>
          </w:p>
        </w:tc>
        <w:tc>
          <w:tcPr>
            <w:tcW w:w="983" w:type="dxa"/>
            <w:tcBorders>
              <w:top w:val="nil"/>
              <w:left w:val="nil"/>
              <w:bottom w:val="single" w:sz="4" w:space="0" w:color="auto"/>
              <w:right w:val="single" w:sz="4" w:space="0" w:color="auto"/>
            </w:tcBorders>
            <w:shd w:val="clear" w:color="auto" w:fill="auto"/>
            <w:vAlign w:val="center"/>
            <w:hideMark/>
          </w:tcPr>
          <w:p w14:paraId="38DC0960" w14:textId="77777777" w:rsidR="00CA7C7F" w:rsidRPr="00CA7C7F" w:rsidRDefault="00CA7C7F" w:rsidP="00CA7C7F">
            <w:pPr>
              <w:spacing w:after="0" w:line="240" w:lineRule="auto"/>
              <w:jc w:val="right"/>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40.000</w:t>
            </w:r>
          </w:p>
        </w:tc>
        <w:tc>
          <w:tcPr>
            <w:tcW w:w="997" w:type="dxa"/>
            <w:tcBorders>
              <w:top w:val="nil"/>
              <w:left w:val="nil"/>
              <w:bottom w:val="single" w:sz="4" w:space="0" w:color="auto"/>
              <w:right w:val="single" w:sz="4" w:space="0" w:color="auto"/>
            </w:tcBorders>
            <w:shd w:val="clear" w:color="auto" w:fill="auto"/>
            <w:vAlign w:val="center"/>
            <w:hideMark/>
          </w:tcPr>
          <w:p w14:paraId="6C6079EB" w14:textId="77777777" w:rsidR="00CA7C7F" w:rsidRPr="00CA7C7F" w:rsidRDefault="00CA7C7F" w:rsidP="00CA7C7F">
            <w:pPr>
              <w:spacing w:after="0" w:line="240" w:lineRule="auto"/>
              <w:jc w:val="right"/>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35.250</w:t>
            </w:r>
          </w:p>
        </w:tc>
        <w:tc>
          <w:tcPr>
            <w:tcW w:w="1941" w:type="dxa"/>
            <w:gridSpan w:val="2"/>
            <w:tcBorders>
              <w:top w:val="single" w:sz="4" w:space="0" w:color="auto"/>
              <w:left w:val="nil"/>
              <w:bottom w:val="single" w:sz="4" w:space="0" w:color="auto"/>
              <w:right w:val="single" w:sz="4" w:space="0" w:color="auto"/>
            </w:tcBorders>
            <w:shd w:val="clear" w:color="auto" w:fill="auto"/>
            <w:vAlign w:val="center"/>
            <w:hideMark/>
          </w:tcPr>
          <w:p w14:paraId="4C32289A" w14:textId="77777777" w:rsidR="00CA7C7F" w:rsidRPr="00CA7C7F" w:rsidRDefault="00CA7C7F" w:rsidP="00CA7C7F">
            <w:pPr>
              <w:spacing w:after="0" w:line="240" w:lineRule="auto"/>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broj staračkih kućanstava koja su ostvarila pravo na pomoć</w:t>
            </w:r>
          </w:p>
        </w:tc>
        <w:tc>
          <w:tcPr>
            <w:tcW w:w="991" w:type="dxa"/>
            <w:tcBorders>
              <w:top w:val="nil"/>
              <w:left w:val="nil"/>
              <w:bottom w:val="single" w:sz="4" w:space="0" w:color="auto"/>
              <w:right w:val="single" w:sz="4" w:space="0" w:color="auto"/>
            </w:tcBorders>
            <w:shd w:val="clear" w:color="auto" w:fill="auto"/>
            <w:vAlign w:val="center"/>
            <w:hideMark/>
          </w:tcPr>
          <w:p w14:paraId="3B4C7C14" w14:textId="77777777" w:rsidR="00CA7C7F" w:rsidRPr="00CA7C7F" w:rsidRDefault="00CA7C7F" w:rsidP="00CA7C7F">
            <w:pPr>
              <w:spacing w:after="0" w:line="240" w:lineRule="auto"/>
              <w:jc w:val="center"/>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26</w:t>
            </w:r>
          </w:p>
        </w:tc>
        <w:tc>
          <w:tcPr>
            <w:tcW w:w="952" w:type="dxa"/>
            <w:tcBorders>
              <w:top w:val="nil"/>
              <w:left w:val="nil"/>
              <w:bottom w:val="single" w:sz="4" w:space="0" w:color="auto"/>
              <w:right w:val="single" w:sz="4" w:space="0" w:color="auto"/>
            </w:tcBorders>
            <w:shd w:val="clear" w:color="auto" w:fill="auto"/>
            <w:vAlign w:val="center"/>
            <w:hideMark/>
          </w:tcPr>
          <w:p w14:paraId="0040E6D5" w14:textId="77777777" w:rsidR="00CA7C7F" w:rsidRPr="00CA7C7F" w:rsidRDefault="00CA7C7F" w:rsidP="00CA7C7F">
            <w:pPr>
              <w:spacing w:after="0" w:line="240" w:lineRule="auto"/>
              <w:jc w:val="center"/>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23</w:t>
            </w:r>
          </w:p>
        </w:tc>
      </w:tr>
      <w:tr w:rsidR="00CA7C7F" w:rsidRPr="00CA7C7F" w14:paraId="7F75821B" w14:textId="77777777" w:rsidTr="00CA7C7F">
        <w:trPr>
          <w:gridAfter w:val="1"/>
          <w:wAfter w:w="236" w:type="dxa"/>
          <w:trHeight w:val="360"/>
        </w:trPr>
        <w:tc>
          <w:tcPr>
            <w:tcW w:w="562" w:type="dxa"/>
            <w:vMerge/>
            <w:tcBorders>
              <w:top w:val="nil"/>
              <w:left w:val="single" w:sz="4" w:space="0" w:color="auto"/>
              <w:bottom w:val="single" w:sz="4" w:space="0" w:color="000000"/>
              <w:right w:val="single" w:sz="4" w:space="0" w:color="auto"/>
            </w:tcBorders>
            <w:vAlign w:val="center"/>
            <w:hideMark/>
          </w:tcPr>
          <w:p w14:paraId="5065E18F" w14:textId="77777777" w:rsidR="00CA7C7F" w:rsidRPr="00CA7C7F" w:rsidRDefault="00CA7C7F" w:rsidP="00CA7C7F">
            <w:pPr>
              <w:spacing w:after="0" w:line="240" w:lineRule="auto"/>
              <w:rPr>
                <w:rFonts w:ascii="Arial" w:eastAsia="Times New Roman" w:hAnsi="Arial" w:cs="Arial"/>
                <w:b/>
                <w:bCs/>
                <w:color w:val="000000"/>
                <w:sz w:val="14"/>
                <w:szCs w:val="14"/>
                <w:lang w:eastAsia="hr-HR"/>
              </w:rPr>
            </w:pPr>
          </w:p>
        </w:tc>
        <w:tc>
          <w:tcPr>
            <w:tcW w:w="93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6F8B102D" w14:textId="77777777" w:rsidR="00CA7C7F" w:rsidRPr="00CA7C7F" w:rsidRDefault="00CA7C7F" w:rsidP="00CA7C7F">
            <w:pPr>
              <w:spacing w:after="0" w:line="240" w:lineRule="auto"/>
              <w:jc w:val="center"/>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Mjera 2.2. Unapređenje zaštite i spašavanja</w:t>
            </w:r>
          </w:p>
        </w:tc>
        <w:tc>
          <w:tcPr>
            <w:tcW w:w="950" w:type="dxa"/>
            <w:tcBorders>
              <w:top w:val="nil"/>
              <w:left w:val="nil"/>
              <w:bottom w:val="single" w:sz="4" w:space="0" w:color="auto"/>
              <w:right w:val="single" w:sz="4" w:space="0" w:color="auto"/>
            </w:tcBorders>
            <w:shd w:val="clear" w:color="000000" w:fill="FFFF00"/>
            <w:vAlign w:val="center"/>
            <w:hideMark/>
          </w:tcPr>
          <w:p w14:paraId="44F87766" w14:textId="77777777" w:rsidR="00CA7C7F" w:rsidRPr="00CA7C7F" w:rsidRDefault="00CA7C7F" w:rsidP="00CA7C7F">
            <w:pPr>
              <w:spacing w:after="0" w:line="240" w:lineRule="auto"/>
              <w:rPr>
                <w:rFonts w:ascii="Arial" w:eastAsia="Times New Roman" w:hAnsi="Arial" w:cs="Arial"/>
                <w:b/>
                <w:bCs/>
                <w:color w:val="000000"/>
                <w:sz w:val="14"/>
                <w:szCs w:val="14"/>
                <w:lang w:eastAsia="hr-HR"/>
              </w:rPr>
            </w:pPr>
            <w:r w:rsidRPr="00CA7C7F">
              <w:rPr>
                <w:rFonts w:ascii="Arial" w:eastAsia="Times New Roman" w:hAnsi="Arial" w:cs="Arial"/>
                <w:b/>
                <w:bCs/>
                <w:color w:val="000000"/>
                <w:sz w:val="14"/>
                <w:szCs w:val="14"/>
                <w:lang w:eastAsia="hr-HR"/>
              </w:rPr>
              <w:t>P2022</w:t>
            </w:r>
          </w:p>
        </w:tc>
        <w:tc>
          <w:tcPr>
            <w:tcW w:w="8224" w:type="dxa"/>
            <w:gridSpan w:val="7"/>
            <w:tcBorders>
              <w:top w:val="single" w:sz="4" w:space="0" w:color="auto"/>
              <w:left w:val="nil"/>
              <w:bottom w:val="single" w:sz="4" w:space="0" w:color="auto"/>
              <w:right w:val="single" w:sz="4" w:space="0" w:color="000000"/>
            </w:tcBorders>
            <w:shd w:val="clear" w:color="000000" w:fill="FFFF00"/>
            <w:vAlign w:val="center"/>
            <w:hideMark/>
          </w:tcPr>
          <w:p w14:paraId="0B095102" w14:textId="77777777" w:rsidR="00CA7C7F" w:rsidRPr="00CA7C7F" w:rsidRDefault="00CA7C7F" w:rsidP="00CA7C7F">
            <w:pPr>
              <w:spacing w:after="0" w:line="240" w:lineRule="auto"/>
              <w:rPr>
                <w:rFonts w:ascii="Arial" w:eastAsia="Times New Roman" w:hAnsi="Arial" w:cs="Arial"/>
                <w:b/>
                <w:bCs/>
                <w:color w:val="000000"/>
                <w:sz w:val="14"/>
                <w:szCs w:val="14"/>
                <w:lang w:eastAsia="hr-HR"/>
              </w:rPr>
            </w:pPr>
            <w:r w:rsidRPr="00CA7C7F">
              <w:rPr>
                <w:rFonts w:ascii="Arial" w:eastAsia="Times New Roman" w:hAnsi="Arial" w:cs="Arial"/>
                <w:b/>
                <w:bCs/>
                <w:color w:val="000000"/>
                <w:sz w:val="14"/>
                <w:szCs w:val="14"/>
                <w:lang w:eastAsia="hr-HR"/>
              </w:rPr>
              <w:t>Organiziranje i provođenje zaštite i spašavanja</w:t>
            </w:r>
          </w:p>
        </w:tc>
      </w:tr>
      <w:tr w:rsidR="00CA7C7F" w:rsidRPr="00CA7C7F" w14:paraId="71F4A7F3" w14:textId="77777777" w:rsidTr="00CA7C7F">
        <w:trPr>
          <w:gridAfter w:val="1"/>
          <w:wAfter w:w="236" w:type="dxa"/>
          <w:trHeight w:val="462"/>
        </w:trPr>
        <w:tc>
          <w:tcPr>
            <w:tcW w:w="562" w:type="dxa"/>
            <w:vMerge/>
            <w:tcBorders>
              <w:top w:val="nil"/>
              <w:left w:val="single" w:sz="4" w:space="0" w:color="auto"/>
              <w:bottom w:val="single" w:sz="4" w:space="0" w:color="000000"/>
              <w:right w:val="single" w:sz="4" w:space="0" w:color="auto"/>
            </w:tcBorders>
            <w:vAlign w:val="center"/>
            <w:hideMark/>
          </w:tcPr>
          <w:p w14:paraId="5A0D317B" w14:textId="77777777" w:rsidR="00CA7C7F" w:rsidRPr="00CA7C7F" w:rsidRDefault="00CA7C7F" w:rsidP="00CA7C7F">
            <w:pPr>
              <w:spacing w:after="0" w:line="240" w:lineRule="auto"/>
              <w:rPr>
                <w:rFonts w:ascii="Arial" w:eastAsia="Times New Roman" w:hAnsi="Arial" w:cs="Arial"/>
                <w:b/>
                <w:bCs/>
                <w:color w:val="000000"/>
                <w:sz w:val="14"/>
                <w:szCs w:val="14"/>
                <w:lang w:eastAsia="hr-HR"/>
              </w:rPr>
            </w:pPr>
          </w:p>
        </w:tc>
        <w:tc>
          <w:tcPr>
            <w:tcW w:w="932" w:type="dxa"/>
            <w:vMerge/>
            <w:tcBorders>
              <w:top w:val="nil"/>
              <w:left w:val="single" w:sz="4" w:space="0" w:color="auto"/>
              <w:bottom w:val="single" w:sz="4" w:space="0" w:color="auto"/>
              <w:right w:val="single" w:sz="4" w:space="0" w:color="auto"/>
            </w:tcBorders>
            <w:vAlign w:val="center"/>
            <w:hideMark/>
          </w:tcPr>
          <w:p w14:paraId="47301646" w14:textId="77777777" w:rsidR="00CA7C7F" w:rsidRPr="00CA7C7F" w:rsidRDefault="00CA7C7F" w:rsidP="00CA7C7F">
            <w:pPr>
              <w:spacing w:after="0" w:line="240" w:lineRule="auto"/>
              <w:rPr>
                <w:rFonts w:ascii="Arial" w:eastAsia="Times New Roman" w:hAnsi="Arial" w:cs="Arial"/>
                <w:color w:val="000000"/>
                <w:sz w:val="14"/>
                <w:szCs w:val="14"/>
                <w:lang w:eastAsia="hr-HR"/>
              </w:rPr>
            </w:pPr>
          </w:p>
        </w:tc>
        <w:tc>
          <w:tcPr>
            <w:tcW w:w="9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AD34610" w14:textId="77777777" w:rsidR="00CA7C7F" w:rsidRPr="00CA7C7F" w:rsidRDefault="00CA7C7F" w:rsidP="00CA7C7F">
            <w:pPr>
              <w:spacing w:after="0" w:line="240" w:lineRule="auto"/>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A102201</w:t>
            </w:r>
          </w:p>
        </w:tc>
        <w:tc>
          <w:tcPr>
            <w:tcW w:w="23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63383FE" w14:textId="77777777" w:rsidR="00CA7C7F" w:rsidRPr="00CA7C7F" w:rsidRDefault="00CA7C7F" w:rsidP="00CA7C7F">
            <w:pPr>
              <w:spacing w:after="0" w:line="240" w:lineRule="auto"/>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Osnovna djelatnost DVD Donji Varoš</w:t>
            </w:r>
          </w:p>
        </w:tc>
        <w:tc>
          <w:tcPr>
            <w:tcW w:w="983" w:type="dxa"/>
            <w:vMerge w:val="restart"/>
            <w:tcBorders>
              <w:top w:val="nil"/>
              <w:left w:val="single" w:sz="4" w:space="0" w:color="auto"/>
              <w:bottom w:val="single" w:sz="4" w:space="0" w:color="auto"/>
              <w:right w:val="single" w:sz="4" w:space="0" w:color="auto"/>
            </w:tcBorders>
            <w:shd w:val="clear" w:color="auto" w:fill="auto"/>
            <w:vAlign w:val="center"/>
            <w:hideMark/>
          </w:tcPr>
          <w:p w14:paraId="715B793E" w14:textId="77777777" w:rsidR="00CA7C7F" w:rsidRPr="00CA7C7F" w:rsidRDefault="00CA7C7F" w:rsidP="00CA7C7F">
            <w:pPr>
              <w:spacing w:after="0" w:line="240" w:lineRule="auto"/>
              <w:jc w:val="right"/>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141.000</w:t>
            </w:r>
          </w:p>
        </w:tc>
        <w:tc>
          <w:tcPr>
            <w:tcW w:w="997" w:type="dxa"/>
            <w:vMerge w:val="restart"/>
            <w:tcBorders>
              <w:top w:val="nil"/>
              <w:left w:val="single" w:sz="4" w:space="0" w:color="auto"/>
              <w:bottom w:val="single" w:sz="4" w:space="0" w:color="auto"/>
              <w:right w:val="single" w:sz="4" w:space="0" w:color="auto"/>
            </w:tcBorders>
            <w:shd w:val="clear" w:color="auto" w:fill="auto"/>
            <w:vAlign w:val="center"/>
            <w:hideMark/>
          </w:tcPr>
          <w:p w14:paraId="5D4734C9" w14:textId="77777777" w:rsidR="00CA7C7F" w:rsidRPr="00CA7C7F" w:rsidRDefault="00CA7C7F" w:rsidP="00CA7C7F">
            <w:pPr>
              <w:spacing w:after="0" w:line="240" w:lineRule="auto"/>
              <w:jc w:val="right"/>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132.000</w:t>
            </w:r>
          </w:p>
        </w:tc>
        <w:tc>
          <w:tcPr>
            <w:tcW w:w="194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C0E734" w14:textId="77777777" w:rsidR="00CA7C7F" w:rsidRPr="00CA7C7F" w:rsidRDefault="00CA7C7F" w:rsidP="00CA7C7F">
            <w:pPr>
              <w:spacing w:after="0" w:line="240" w:lineRule="auto"/>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pripremljenost za intervencije</w:t>
            </w:r>
          </w:p>
        </w:tc>
        <w:tc>
          <w:tcPr>
            <w:tcW w:w="991" w:type="dxa"/>
            <w:vMerge w:val="restart"/>
            <w:tcBorders>
              <w:top w:val="nil"/>
              <w:left w:val="single" w:sz="4" w:space="0" w:color="auto"/>
              <w:bottom w:val="single" w:sz="4" w:space="0" w:color="auto"/>
              <w:right w:val="single" w:sz="4" w:space="0" w:color="auto"/>
            </w:tcBorders>
            <w:shd w:val="clear" w:color="auto" w:fill="auto"/>
            <w:vAlign w:val="center"/>
            <w:hideMark/>
          </w:tcPr>
          <w:p w14:paraId="767263BE" w14:textId="77777777" w:rsidR="00CA7C7F" w:rsidRPr="00CA7C7F" w:rsidRDefault="00CA7C7F" w:rsidP="00CA7C7F">
            <w:pPr>
              <w:spacing w:after="0" w:line="240" w:lineRule="auto"/>
              <w:jc w:val="center"/>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 </w:t>
            </w:r>
          </w:p>
        </w:tc>
        <w:tc>
          <w:tcPr>
            <w:tcW w:w="952" w:type="dxa"/>
            <w:vMerge w:val="restart"/>
            <w:tcBorders>
              <w:top w:val="nil"/>
              <w:left w:val="single" w:sz="4" w:space="0" w:color="auto"/>
              <w:bottom w:val="single" w:sz="4" w:space="0" w:color="auto"/>
              <w:right w:val="single" w:sz="4" w:space="0" w:color="auto"/>
            </w:tcBorders>
            <w:shd w:val="clear" w:color="auto" w:fill="auto"/>
            <w:vAlign w:val="center"/>
            <w:hideMark/>
          </w:tcPr>
          <w:p w14:paraId="1D697686" w14:textId="77777777" w:rsidR="00CA7C7F" w:rsidRPr="00CA7C7F" w:rsidRDefault="00CA7C7F" w:rsidP="00CA7C7F">
            <w:pPr>
              <w:spacing w:after="0" w:line="240" w:lineRule="auto"/>
              <w:jc w:val="center"/>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 </w:t>
            </w:r>
          </w:p>
        </w:tc>
      </w:tr>
      <w:tr w:rsidR="00856D62" w:rsidRPr="00CA7C7F" w14:paraId="50B75F11" w14:textId="77777777" w:rsidTr="00CA7C7F">
        <w:trPr>
          <w:gridAfter w:val="1"/>
          <w:wAfter w:w="236" w:type="dxa"/>
          <w:trHeight w:val="450"/>
        </w:trPr>
        <w:tc>
          <w:tcPr>
            <w:tcW w:w="562" w:type="dxa"/>
            <w:vMerge/>
            <w:tcBorders>
              <w:top w:val="nil"/>
              <w:left w:val="single" w:sz="4" w:space="0" w:color="auto"/>
              <w:bottom w:val="single" w:sz="4" w:space="0" w:color="000000"/>
              <w:right w:val="single" w:sz="4" w:space="0" w:color="auto"/>
            </w:tcBorders>
            <w:vAlign w:val="center"/>
            <w:hideMark/>
          </w:tcPr>
          <w:p w14:paraId="51DC1B19" w14:textId="77777777" w:rsidR="00856D62" w:rsidRPr="00CA7C7F" w:rsidRDefault="00856D62" w:rsidP="00CA7C7F">
            <w:pPr>
              <w:spacing w:after="0" w:line="240" w:lineRule="auto"/>
              <w:rPr>
                <w:rFonts w:ascii="Arial" w:eastAsia="Times New Roman" w:hAnsi="Arial" w:cs="Arial"/>
                <w:b/>
                <w:bCs/>
                <w:color w:val="000000"/>
                <w:sz w:val="14"/>
                <w:szCs w:val="14"/>
                <w:lang w:eastAsia="hr-HR"/>
              </w:rPr>
            </w:pPr>
          </w:p>
        </w:tc>
        <w:tc>
          <w:tcPr>
            <w:tcW w:w="932" w:type="dxa"/>
            <w:vMerge/>
            <w:tcBorders>
              <w:top w:val="nil"/>
              <w:left w:val="single" w:sz="4" w:space="0" w:color="auto"/>
              <w:bottom w:val="single" w:sz="4" w:space="0" w:color="auto"/>
              <w:right w:val="single" w:sz="4" w:space="0" w:color="auto"/>
            </w:tcBorders>
            <w:vAlign w:val="center"/>
            <w:hideMark/>
          </w:tcPr>
          <w:p w14:paraId="040877CF" w14:textId="77777777" w:rsidR="00856D62" w:rsidRPr="00CA7C7F" w:rsidRDefault="00856D62" w:rsidP="00CA7C7F">
            <w:pPr>
              <w:spacing w:after="0" w:line="240" w:lineRule="auto"/>
              <w:rPr>
                <w:rFonts w:ascii="Arial" w:eastAsia="Times New Roman" w:hAnsi="Arial" w:cs="Arial"/>
                <w:color w:val="000000"/>
                <w:sz w:val="14"/>
                <w:szCs w:val="14"/>
                <w:lang w:eastAsia="hr-HR"/>
              </w:rPr>
            </w:pPr>
          </w:p>
        </w:tc>
        <w:tc>
          <w:tcPr>
            <w:tcW w:w="950" w:type="dxa"/>
            <w:vMerge/>
            <w:tcBorders>
              <w:top w:val="nil"/>
              <w:left w:val="single" w:sz="4" w:space="0" w:color="auto"/>
              <w:bottom w:val="single" w:sz="4" w:space="0" w:color="auto"/>
              <w:right w:val="single" w:sz="4" w:space="0" w:color="auto"/>
            </w:tcBorders>
            <w:vAlign w:val="center"/>
            <w:hideMark/>
          </w:tcPr>
          <w:p w14:paraId="53E8FEFD" w14:textId="77777777" w:rsidR="00856D62" w:rsidRPr="00CA7C7F" w:rsidRDefault="00856D62" w:rsidP="00CA7C7F">
            <w:pPr>
              <w:spacing w:after="0" w:line="240" w:lineRule="auto"/>
              <w:rPr>
                <w:rFonts w:ascii="Arial" w:eastAsia="Times New Roman" w:hAnsi="Arial" w:cs="Arial"/>
                <w:color w:val="000000"/>
                <w:sz w:val="14"/>
                <w:szCs w:val="14"/>
                <w:lang w:eastAsia="hr-HR"/>
              </w:rPr>
            </w:pPr>
          </w:p>
        </w:tc>
        <w:tc>
          <w:tcPr>
            <w:tcW w:w="2360" w:type="dxa"/>
            <w:vMerge/>
            <w:tcBorders>
              <w:top w:val="nil"/>
              <w:left w:val="single" w:sz="4" w:space="0" w:color="auto"/>
              <w:bottom w:val="single" w:sz="4" w:space="0" w:color="auto"/>
              <w:right w:val="single" w:sz="4" w:space="0" w:color="auto"/>
            </w:tcBorders>
            <w:vAlign w:val="center"/>
            <w:hideMark/>
          </w:tcPr>
          <w:p w14:paraId="2C8B11FE" w14:textId="77777777" w:rsidR="00856D62" w:rsidRPr="00CA7C7F" w:rsidRDefault="00856D62" w:rsidP="00CA7C7F">
            <w:pPr>
              <w:spacing w:after="0" w:line="240" w:lineRule="auto"/>
              <w:rPr>
                <w:rFonts w:ascii="Arial" w:eastAsia="Times New Roman" w:hAnsi="Arial" w:cs="Arial"/>
                <w:color w:val="000000"/>
                <w:sz w:val="14"/>
                <w:szCs w:val="14"/>
                <w:lang w:eastAsia="hr-HR"/>
              </w:rPr>
            </w:pPr>
          </w:p>
        </w:tc>
        <w:tc>
          <w:tcPr>
            <w:tcW w:w="983" w:type="dxa"/>
            <w:vMerge/>
            <w:tcBorders>
              <w:top w:val="nil"/>
              <w:left w:val="single" w:sz="4" w:space="0" w:color="auto"/>
              <w:bottom w:val="single" w:sz="4" w:space="0" w:color="auto"/>
              <w:right w:val="single" w:sz="4" w:space="0" w:color="auto"/>
            </w:tcBorders>
            <w:vAlign w:val="center"/>
            <w:hideMark/>
          </w:tcPr>
          <w:p w14:paraId="6E3E0E32" w14:textId="77777777" w:rsidR="00856D62" w:rsidRPr="00CA7C7F" w:rsidRDefault="00856D62" w:rsidP="00CA7C7F">
            <w:pPr>
              <w:spacing w:after="0" w:line="240" w:lineRule="auto"/>
              <w:rPr>
                <w:rFonts w:ascii="Arial" w:eastAsia="Times New Roman" w:hAnsi="Arial" w:cs="Arial"/>
                <w:color w:val="000000"/>
                <w:sz w:val="14"/>
                <w:szCs w:val="14"/>
                <w:lang w:eastAsia="hr-HR"/>
              </w:rPr>
            </w:pPr>
          </w:p>
        </w:tc>
        <w:tc>
          <w:tcPr>
            <w:tcW w:w="997" w:type="dxa"/>
            <w:vMerge/>
            <w:tcBorders>
              <w:top w:val="nil"/>
              <w:left w:val="single" w:sz="4" w:space="0" w:color="auto"/>
              <w:bottom w:val="single" w:sz="4" w:space="0" w:color="auto"/>
              <w:right w:val="single" w:sz="4" w:space="0" w:color="auto"/>
            </w:tcBorders>
            <w:vAlign w:val="center"/>
            <w:hideMark/>
          </w:tcPr>
          <w:p w14:paraId="5DB37498" w14:textId="77777777" w:rsidR="00856D62" w:rsidRPr="00CA7C7F" w:rsidRDefault="00856D62" w:rsidP="00CA7C7F">
            <w:pPr>
              <w:spacing w:after="0" w:line="240" w:lineRule="auto"/>
              <w:rPr>
                <w:rFonts w:ascii="Arial" w:eastAsia="Times New Roman" w:hAnsi="Arial" w:cs="Arial"/>
                <w:color w:val="000000"/>
                <w:sz w:val="14"/>
                <w:szCs w:val="14"/>
                <w:lang w:eastAsia="hr-HR"/>
              </w:rPr>
            </w:pPr>
          </w:p>
        </w:tc>
        <w:tc>
          <w:tcPr>
            <w:tcW w:w="1941" w:type="dxa"/>
            <w:gridSpan w:val="2"/>
            <w:vMerge/>
            <w:tcBorders>
              <w:top w:val="single" w:sz="4" w:space="0" w:color="auto"/>
              <w:left w:val="single" w:sz="4" w:space="0" w:color="auto"/>
              <w:bottom w:val="single" w:sz="4" w:space="0" w:color="auto"/>
              <w:right w:val="single" w:sz="4" w:space="0" w:color="auto"/>
            </w:tcBorders>
            <w:vAlign w:val="center"/>
            <w:hideMark/>
          </w:tcPr>
          <w:p w14:paraId="488CE2BB" w14:textId="77777777" w:rsidR="00856D62" w:rsidRPr="00CA7C7F" w:rsidRDefault="00856D62" w:rsidP="00CA7C7F">
            <w:pPr>
              <w:spacing w:after="0" w:line="240" w:lineRule="auto"/>
              <w:rPr>
                <w:rFonts w:ascii="Arial" w:eastAsia="Times New Roman" w:hAnsi="Arial" w:cs="Arial"/>
                <w:color w:val="000000"/>
                <w:sz w:val="14"/>
                <w:szCs w:val="14"/>
                <w:lang w:eastAsia="hr-HR"/>
              </w:rPr>
            </w:pPr>
          </w:p>
        </w:tc>
        <w:tc>
          <w:tcPr>
            <w:tcW w:w="991" w:type="dxa"/>
            <w:vMerge/>
            <w:tcBorders>
              <w:top w:val="nil"/>
              <w:left w:val="single" w:sz="4" w:space="0" w:color="auto"/>
              <w:bottom w:val="single" w:sz="4" w:space="0" w:color="auto"/>
              <w:right w:val="single" w:sz="4" w:space="0" w:color="auto"/>
            </w:tcBorders>
            <w:vAlign w:val="center"/>
            <w:hideMark/>
          </w:tcPr>
          <w:p w14:paraId="5FE2EEE8" w14:textId="77777777" w:rsidR="00856D62" w:rsidRPr="00CA7C7F" w:rsidRDefault="00856D62" w:rsidP="00CA7C7F">
            <w:pPr>
              <w:spacing w:after="0" w:line="240" w:lineRule="auto"/>
              <w:rPr>
                <w:rFonts w:ascii="Arial" w:eastAsia="Times New Roman" w:hAnsi="Arial" w:cs="Arial"/>
                <w:color w:val="000000"/>
                <w:sz w:val="14"/>
                <w:szCs w:val="14"/>
                <w:lang w:eastAsia="hr-HR"/>
              </w:rPr>
            </w:pPr>
          </w:p>
        </w:tc>
        <w:tc>
          <w:tcPr>
            <w:tcW w:w="952" w:type="dxa"/>
            <w:vMerge/>
            <w:tcBorders>
              <w:top w:val="nil"/>
              <w:left w:val="single" w:sz="4" w:space="0" w:color="auto"/>
              <w:bottom w:val="single" w:sz="4" w:space="0" w:color="auto"/>
              <w:right w:val="single" w:sz="4" w:space="0" w:color="auto"/>
            </w:tcBorders>
            <w:vAlign w:val="center"/>
            <w:hideMark/>
          </w:tcPr>
          <w:p w14:paraId="1FF4255B" w14:textId="77777777" w:rsidR="00856D62" w:rsidRPr="00CA7C7F" w:rsidRDefault="00856D62" w:rsidP="00CA7C7F">
            <w:pPr>
              <w:spacing w:after="0" w:line="240" w:lineRule="auto"/>
              <w:rPr>
                <w:rFonts w:ascii="Arial" w:eastAsia="Times New Roman" w:hAnsi="Arial" w:cs="Arial"/>
                <w:color w:val="000000"/>
                <w:sz w:val="14"/>
                <w:szCs w:val="14"/>
                <w:lang w:eastAsia="hr-HR"/>
              </w:rPr>
            </w:pPr>
          </w:p>
        </w:tc>
      </w:tr>
      <w:tr w:rsidR="00856D62" w:rsidRPr="00CA7C7F" w14:paraId="1729ED4F" w14:textId="77777777" w:rsidTr="00CA7C7F">
        <w:trPr>
          <w:gridAfter w:val="1"/>
          <w:wAfter w:w="236" w:type="dxa"/>
          <w:trHeight w:val="420"/>
        </w:trPr>
        <w:tc>
          <w:tcPr>
            <w:tcW w:w="562" w:type="dxa"/>
            <w:vMerge/>
            <w:tcBorders>
              <w:top w:val="nil"/>
              <w:left w:val="single" w:sz="4" w:space="0" w:color="auto"/>
              <w:bottom w:val="single" w:sz="4" w:space="0" w:color="000000"/>
              <w:right w:val="single" w:sz="4" w:space="0" w:color="auto"/>
            </w:tcBorders>
            <w:vAlign w:val="center"/>
            <w:hideMark/>
          </w:tcPr>
          <w:p w14:paraId="25C6E6EB" w14:textId="77777777" w:rsidR="00856D62" w:rsidRPr="00CA7C7F" w:rsidRDefault="00856D62" w:rsidP="00CA7C7F">
            <w:pPr>
              <w:spacing w:after="0" w:line="240" w:lineRule="auto"/>
              <w:rPr>
                <w:rFonts w:ascii="Arial" w:eastAsia="Times New Roman" w:hAnsi="Arial" w:cs="Arial"/>
                <w:b/>
                <w:bCs/>
                <w:color w:val="000000"/>
                <w:sz w:val="14"/>
                <w:szCs w:val="14"/>
                <w:lang w:eastAsia="hr-HR"/>
              </w:rPr>
            </w:pPr>
          </w:p>
        </w:tc>
        <w:tc>
          <w:tcPr>
            <w:tcW w:w="932" w:type="dxa"/>
            <w:vMerge/>
            <w:tcBorders>
              <w:top w:val="nil"/>
              <w:left w:val="single" w:sz="4" w:space="0" w:color="auto"/>
              <w:bottom w:val="single" w:sz="4" w:space="0" w:color="auto"/>
              <w:right w:val="single" w:sz="4" w:space="0" w:color="auto"/>
            </w:tcBorders>
            <w:vAlign w:val="center"/>
            <w:hideMark/>
          </w:tcPr>
          <w:p w14:paraId="5A9593BF" w14:textId="77777777" w:rsidR="00856D62" w:rsidRPr="00CA7C7F" w:rsidRDefault="00856D62" w:rsidP="00CA7C7F">
            <w:pPr>
              <w:spacing w:after="0" w:line="240" w:lineRule="auto"/>
              <w:rPr>
                <w:rFonts w:ascii="Arial" w:eastAsia="Times New Roman" w:hAnsi="Arial" w:cs="Arial"/>
                <w:color w:val="000000"/>
                <w:sz w:val="14"/>
                <w:szCs w:val="14"/>
                <w:lang w:eastAsia="hr-HR"/>
              </w:rPr>
            </w:pPr>
          </w:p>
        </w:tc>
        <w:tc>
          <w:tcPr>
            <w:tcW w:w="950" w:type="dxa"/>
            <w:tcBorders>
              <w:top w:val="nil"/>
              <w:left w:val="nil"/>
              <w:bottom w:val="single" w:sz="4" w:space="0" w:color="auto"/>
              <w:right w:val="single" w:sz="4" w:space="0" w:color="auto"/>
            </w:tcBorders>
            <w:shd w:val="clear" w:color="000000" w:fill="FFFFFF"/>
            <w:vAlign w:val="center"/>
            <w:hideMark/>
          </w:tcPr>
          <w:p w14:paraId="3751E014" w14:textId="77777777" w:rsidR="00856D62" w:rsidRPr="00CA7C7F" w:rsidRDefault="00856D62" w:rsidP="00CA7C7F">
            <w:pPr>
              <w:spacing w:after="0" w:line="240" w:lineRule="auto"/>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A102202</w:t>
            </w:r>
          </w:p>
        </w:tc>
        <w:tc>
          <w:tcPr>
            <w:tcW w:w="2360" w:type="dxa"/>
            <w:tcBorders>
              <w:top w:val="nil"/>
              <w:left w:val="nil"/>
              <w:bottom w:val="single" w:sz="4" w:space="0" w:color="auto"/>
              <w:right w:val="single" w:sz="4" w:space="0" w:color="auto"/>
            </w:tcBorders>
            <w:shd w:val="clear" w:color="000000" w:fill="FFFFFF"/>
            <w:vAlign w:val="center"/>
            <w:hideMark/>
          </w:tcPr>
          <w:p w14:paraId="5B0E2300" w14:textId="77777777" w:rsidR="00856D62" w:rsidRPr="00CA7C7F" w:rsidRDefault="00856D62" w:rsidP="00CA7C7F">
            <w:pPr>
              <w:spacing w:after="0" w:line="240" w:lineRule="auto"/>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Razvoj civilne zaštite</w:t>
            </w:r>
          </w:p>
        </w:tc>
        <w:tc>
          <w:tcPr>
            <w:tcW w:w="983" w:type="dxa"/>
            <w:tcBorders>
              <w:top w:val="nil"/>
              <w:left w:val="nil"/>
              <w:bottom w:val="single" w:sz="4" w:space="0" w:color="auto"/>
              <w:right w:val="single" w:sz="4" w:space="0" w:color="auto"/>
            </w:tcBorders>
            <w:shd w:val="clear" w:color="auto" w:fill="auto"/>
            <w:vAlign w:val="center"/>
            <w:hideMark/>
          </w:tcPr>
          <w:p w14:paraId="486198A2" w14:textId="77777777" w:rsidR="00856D62" w:rsidRPr="00CA7C7F" w:rsidRDefault="00856D62" w:rsidP="00CA7C7F">
            <w:pPr>
              <w:spacing w:after="0" w:line="240" w:lineRule="auto"/>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28.000</w:t>
            </w:r>
          </w:p>
        </w:tc>
        <w:tc>
          <w:tcPr>
            <w:tcW w:w="997" w:type="dxa"/>
            <w:tcBorders>
              <w:top w:val="nil"/>
              <w:left w:val="nil"/>
              <w:bottom w:val="single" w:sz="4" w:space="0" w:color="auto"/>
              <w:right w:val="single" w:sz="4" w:space="0" w:color="auto"/>
            </w:tcBorders>
            <w:shd w:val="clear" w:color="auto" w:fill="auto"/>
            <w:vAlign w:val="center"/>
            <w:hideMark/>
          </w:tcPr>
          <w:p w14:paraId="63294C53" w14:textId="1AF62D1C" w:rsidR="00856D62" w:rsidRPr="00CA7C7F" w:rsidRDefault="00856D62" w:rsidP="00CA7C7F">
            <w:pPr>
              <w:spacing w:after="0" w:line="240" w:lineRule="auto"/>
              <w:jc w:val="right"/>
              <w:rPr>
                <w:rFonts w:ascii="Arial" w:eastAsia="Times New Roman" w:hAnsi="Arial" w:cs="Arial"/>
                <w:color w:val="000000"/>
                <w:sz w:val="14"/>
                <w:szCs w:val="14"/>
                <w:lang w:eastAsia="hr-HR"/>
              </w:rPr>
            </w:pPr>
          </w:p>
        </w:tc>
        <w:tc>
          <w:tcPr>
            <w:tcW w:w="1941" w:type="dxa"/>
            <w:gridSpan w:val="2"/>
            <w:tcBorders>
              <w:top w:val="single" w:sz="4" w:space="0" w:color="auto"/>
              <w:left w:val="nil"/>
              <w:bottom w:val="single" w:sz="4" w:space="0" w:color="auto"/>
              <w:right w:val="single" w:sz="4" w:space="0" w:color="000000"/>
            </w:tcBorders>
            <w:shd w:val="clear" w:color="auto" w:fill="auto"/>
            <w:vAlign w:val="center"/>
            <w:hideMark/>
          </w:tcPr>
          <w:p w14:paraId="42620550" w14:textId="77777777" w:rsidR="00856D62" w:rsidRPr="00CA7C7F" w:rsidRDefault="00856D62" w:rsidP="00CA7C7F">
            <w:pPr>
              <w:spacing w:after="0" w:line="240" w:lineRule="auto"/>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izrađeni dokumenti</w:t>
            </w:r>
          </w:p>
        </w:tc>
        <w:tc>
          <w:tcPr>
            <w:tcW w:w="991" w:type="dxa"/>
            <w:tcBorders>
              <w:top w:val="nil"/>
              <w:left w:val="nil"/>
              <w:bottom w:val="single" w:sz="4" w:space="0" w:color="auto"/>
              <w:right w:val="single" w:sz="4" w:space="0" w:color="auto"/>
            </w:tcBorders>
            <w:shd w:val="clear" w:color="auto" w:fill="auto"/>
            <w:vAlign w:val="center"/>
            <w:hideMark/>
          </w:tcPr>
          <w:p w14:paraId="45729CE3" w14:textId="77777777" w:rsidR="00856D62" w:rsidRPr="00CA7C7F" w:rsidRDefault="00856D62" w:rsidP="00CA7C7F">
            <w:pPr>
              <w:spacing w:after="0" w:line="240" w:lineRule="auto"/>
              <w:jc w:val="center"/>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1</w:t>
            </w:r>
          </w:p>
        </w:tc>
        <w:tc>
          <w:tcPr>
            <w:tcW w:w="952" w:type="dxa"/>
            <w:tcBorders>
              <w:top w:val="nil"/>
              <w:left w:val="nil"/>
              <w:bottom w:val="single" w:sz="4" w:space="0" w:color="auto"/>
              <w:right w:val="single" w:sz="4" w:space="0" w:color="auto"/>
            </w:tcBorders>
            <w:shd w:val="clear" w:color="auto" w:fill="auto"/>
            <w:vAlign w:val="center"/>
            <w:hideMark/>
          </w:tcPr>
          <w:p w14:paraId="58F98D99" w14:textId="24237B1C" w:rsidR="00856D62" w:rsidRPr="00CA7C7F" w:rsidRDefault="00856D62" w:rsidP="00CA7C7F">
            <w:pPr>
              <w:spacing w:after="0" w:line="240" w:lineRule="auto"/>
              <w:jc w:val="center"/>
              <w:rPr>
                <w:rFonts w:ascii="Arial" w:eastAsia="Times New Roman" w:hAnsi="Arial" w:cs="Arial"/>
                <w:color w:val="000000"/>
                <w:sz w:val="14"/>
                <w:szCs w:val="14"/>
                <w:lang w:eastAsia="hr-HR"/>
              </w:rPr>
            </w:pPr>
          </w:p>
        </w:tc>
      </w:tr>
      <w:tr w:rsidR="00856D62" w:rsidRPr="00CA7C7F" w14:paraId="6F28517D" w14:textId="77777777" w:rsidTr="00CA7C7F">
        <w:trPr>
          <w:gridAfter w:val="1"/>
          <w:wAfter w:w="236" w:type="dxa"/>
          <w:trHeight w:val="390"/>
        </w:trPr>
        <w:tc>
          <w:tcPr>
            <w:tcW w:w="562" w:type="dxa"/>
            <w:vMerge/>
            <w:tcBorders>
              <w:top w:val="nil"/>
              <w:left w:val="single" w:sz="4" w:space="0" w:color="auto"/>
              <w:bottom w:val="single" w:sz="4" w:space="0" w:color="000000"/>
              <w:right w:val="single" w:sz="4" w:space="0" w:color="auto"/>
            </w:tcBorders>
            <w:vAlign w:val="center"/>
            <w:hideMark/>
          </w:tcPr>
          <w:p w14:paraId="3E81A81F" w14:textId="77777777" w:rsidR="00856D62" w:rsidRPr="00CA7C7F" w:rsidRDefault="00856D62" w:rsidP="00CA7C7F">
            <w:pPr>
              <w:spacing w:after="0" w:line="240" w:lineRule="auto"/>
              <w:rPr>
                <w:rFonts w:ascii="Arial" w:eastAsia="Times New Roman" w:hAnsi="Arial" w:cs="Arial"/>
                <w:b/>
                <w:bCs/>
                <w:color w:val="000000"/>
                <w:sz w:val="14"/>
                <w:szCs w:val="14"/>
                <w:lang w:eastAsia="hr-HR"/>
              </w:rPr>
            </w:pPr>
          </w:p>
        </w:tc>
        <w:tc>
          <w:tcPr>
            <w:tcW w:w="93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0F1B7E7D" w14:textId="77777777" w:rsidR="00856D62" w:rsidRPr="00CA7C7F" w:rsidRDefault="00856D62" w:rsidP="00CA7C7F">
            <w:pPr>
              <w:spacing w:after="0" w:line="240" w:lineRule="auto"/>
              <w:jc w:val="center"/>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Mjera 2.4. Učinkovito upravljanje općinskom imovinom</w:t>
            </w:r>
          </w:p>
        </w:tc>
        <w:tc>
          <w:tcPr>
            <w:tcW w:w="950" w:type="dxa"/>
            <w:tcBorders>
              <w:top w:val="nil"/>
              <w:left w:val="nil"/>
              <w:bottom w:val="single" w:sz="4" w:space="0" w:color="auto"/>
              <w:right w:val="single" w:sz="4" w:space="0" w:color="auto"/>
            </w:tcBorders>
            <w:shd w:val="clear" w:color="000000" w:fill="FFFF00"/>
            <w:vAlign w:val="center"/>
            <w:hideMark/>
          </w:tcPr>
          <w:p w14:paraId="2CD030FE" w14:textId="77777777" w:rsidR="00856D62" w:rsidRPr="00CA7C7F" w:rsidRDefault="00856D62" w:rsidP="00CA7C7F">
            <w:pPr>
              <w:spacing w:after="0" w:line="240" w:lineRule="auto"/>
              <w:rPr>
                <w:rFonts w:ascii="Arial" w:eastAsia="Times New Roman" w:hAnsi="Arial" w:cs="Arial"/>
                <w:b/>
                <w:bCs/>
                <w:color w:val="000000"/>
                <w:sz w:val="14"/>
                <w:szCs w:val="14"/>
                <w:lang w:eastAsia="hr-HR"/>
              </w:rPr>
            </w:pPr>
            <w:r w:rsidRPr="00CA7C7F">
              <w:rPr>
                <w:rFonts w:ascii="Arial" w:eastAsia="Times New Roman" w:hAnsi="Arial" w:cs="Arial"/>
                <w:b/>
                <w:bCs/>
                <w:color w:val="000000"/>
                <w:sz w:val="14"/>
                <w:szCs w:val="14"/>
                <w:lang w:eastAsia="hr-HR"/>
              </w:rPr>
              <w:t>P1006</w:t>
            </w:r>
          </w:p>
        </w:tc>
        <w:tc>
          <w:tcPr>
            <w:tcW w:w="8224" w:type="dxa"/>
            <w:gridSpan w:val="7"/>
            <w:tcBorders>
              <w:top w:val="single" w:sz="4" w:space="0" w:color="auto"/>
              <w:left w:val="nil"/>
              <w:bottom w:val="single" w:sz="4" w:space="0" w:color="auto"/>
              <w:right w:val="single" w:sz="4" w:space="0" w:color="000000"/>
            </w:tcBorders>
            <w:shd w:val="clear" w:color="000000" w:fill="FFFF00"/>
            <w:vAlign w:val="center"/>
            <w:hideMark/>
          </w:tcPr>
          <w:p w14:paraId="49F440DD" w14:textId="77777777" w:rsidR="00856D62" w:rsidRPr="00CA7C7F" w:rsidRDefault="00856D62" w:rsidP="00CA7C7F">
            <w:pPr>
              <w:spacing w:after="0" w:line="240" w:lineRule="auto"/>
              <w:rPr>
                <w:rFonts w:ascii="Arial" w:eastAsia="Times New Roman" w:hAnsi="Arial" w:cs="Arial"/>
                <w:b/>
                <w:bCs/>
                <w:color w:val="000000"/>
                <w:sz w:val="14"/>
                <w:szCs w:val="14"/>
                <w:lang w:eastAsia="hr-HR"/>
              </w:rPr>
            </w:pPr>
            <w:r w:rsidRPr="00CA7C7F">
              <w:rPr>
                <w:rFonts w:ascii="Arial" w:eastAsia="Times New Roman" w:hAnsi="Arial" w:cs="Arial"/>
                <w:b/>
                <w:bCs/>
                <w:color w:val="000000"/>
                <w:sz w:val="14"/>
                <w:szCs w:val="14"/>
                <w:lang w:eastAsia="hr-HR"/>
              </w:rPr>
              <w:t>Upravljanje imovinom</w:t>
            </w:r>
          </w:p>
        </w:tc>
      </w:tr>
      <w:tr w:rsidR="00856D62" w:rsidRPr="00CA7C7F" w14:paraId="4A474AD7" w14:textId="77777777" w:rsidTr="00CA7C7F">
        <w:trPr>
          <w:gridAfter w:val="1"/>
          <w:wAfter w:w="236" w:type="dxa"/>
          <w:trHeight w:val="390"/>
        </w:trPr>
        <w:tc>
          <w:tcPr>
            <w:tcW w:w="562" w:type="dxa"/>
            <w:vMerge/>
            <w:tcBorders>
              <w:top w:val="nil"/>
              <w:left w:val="single" w:sz="4" w:space="0" w:color="auto"/>
              <w:bottom w:val="single" w:sz="4" w:space="0" w:color="000000"/>
              <w:right w:val="single" w:sz="4" w:space="0" w:color="auto"/>
            </w:tcBorders>
            <w:vAlign w:val="center"/>
            <w:hideMark/>
          </w:tcPr>
          <w:p w14:paraId="78CB11D5" w14:textId="77777777" w:rsidR="00856D62" w:rsidRPr="00CA7C7F" w:rsidRDefault="00856D62" w:rsidP="00CA7C7F">
            <w:pPr>
              <w:spacing w:after="0" w:line="240" w:lineRule="auto"/>
              <w:rPr>
                <w:rFonts w:ascii="Arial" w:eastAsia="Times New Roman" w:hAnsi="Arial" w:cs="Arial"/>
                <w:b/>
                <w:bCs/>
                <w:color w:val="000000"/>
                <w:sz w:val="14"/>
                <w:szCs w:val="14"/>
                <w:lang w:eastAsia="hr-HR"/>
              </w:rPr>
            </w:pPr>
          </w:p>
        </w:tc>
        <w:tc>
          <w:tcPr>
            <w:tcW w:w="932" w:type="dxa"/>
            <w:vMerge/>
            <w:tcBorders>
              <w:top w:val="nil"/>
              <w:left w:val="single" w:sz="4" w:space="0" w:color="auto"/>
              <w:bottom w:val="single" w:sz="4" w:space="0" w:color="auto"/>
              <w:right w:val="single" w:sz="4" w:space="0" w:color="auto"/>
            </w:tcBorders>
            <w:vAlign w:val="center"/>
            <w:hideMark/>
          </w:tcPr>
          <w:p w14:paraId="21780819" w14:textId="77777777" w:rsidR="00856D62" w:rsidRPr="00CA7C7F" w:rsidRDefault="00856D62" w:rsidP="00CA7C7F">
            <w:pPr>
              <w:spacing w:after="0" w:line="240" w:lineRule="auto"/>
              <w:rPr>
                <w:rFonts w:ascii="Arial" w:eastAsia="Times New Roman" w:hAnsi="Arial" w:cs="Arial"/>
                <w:color w:val="000000"/>
                <w:sz w:val="14"/>
                <w:szCs w:val="14"/>
                <w:lang w:eastAsia="hr-HR"/>
              </w:rPr>
            </w:pPr>
          </w:p>
        </w:tc>
        <w:tc>
          <w:tcPr>
            <w:tcW w:w="950" w:type="dxa"/>
            <w:tcBorders>
              <w:top w:val="nil"/>
              <w:left w:val="nil"/>
              <w:bottom w:val="single" w:sz="4" w:space="0" w:color="auto"/>
              <w:right w:val="single" w:sz="4" w:space="0" w:color="auto"/>
            </w:tcBorders>
            <w:shd w:val="clear" w:color="000000" w:fill="FFFFFF"/>
            <w:vAlign w:val="center"/>
            <w:hideMark/>
          </w:tcPr>
          <w:p w14:paraId="14DB7A55" w14:textId="77777777" w:rsidR="00856D62" w:rsidRPr="00CA7C7F" w:rsidRDefault="00856D62" w:rsidP="00CA7C7F">
            <w:pPr>
              <w:spacing w:after="0" w:line="240" w:lineRule="auto"/>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K106001</w:t>
            </w:r>
          </w:p>
        </w:tc>
        <w:tc>
          <w:tcPr>
            <w:tcW w:w="2360" w:type="dxa"/>
            <w:tcBorders>
              <w:top w:val="nil"/>
              <w:left w:val="nil"/>
              <w:bottom w:val="single" w:sz="4" w:space="0" w:color="auto"/>
              <w:right w:val="single" w:sz="4" w:space="0" w:color="auto"/>
            </w:tcBorders>
            <w:shd w:val="clear" w:color="000000" w:fill="FFFFFF"/>
            <w:vAlign w:val="center"/>
            <w:hideMark/>
          </w:tcPr>
          <w:p w14:paraId="42F0BAC9" w14:textId="1E3B2471" w:rsidR="00856D62" w:rsidRPr="00CA7C7F" w:rsidRDefault="00856D62" w:rsidP="00CA7C7F">
            <w:pPr>
              <w:spacing w:after="0" w:line="240" w:lineRule="auto"/>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Priključenje općinske zgrade na elek</w:t>
            </w:r>
            <w:r>
              <w:rPr>
                <w:rFonts w:ascii="Arial" w:eastAsia="Times New Roman" w:hAnsi="Arial" w:cs="Arial"/>
                <w:color w:val="000000"/>
                <w:sz w:val="14"/>
                <w:szCs w:val="14"/>
                <w:lang w:eastAsia="hr-HR"/>
              </w:rPr>
              <w:t>t</w:t>
            </w:r>
            <w:r w:rsidRPr="00CA7C7F">
              <w:rPr>
                <w:rFonts w:ascii="Arial" w:eastAsia="Times New Roman" w:hAnsi="Arial" w:cs="Arial"/>
                <w:color w:val="000000"/>
                <w:sz w:val="14"/>
                <w:szCs w:val="14"/>
                <w:lang w:eastAsia="hr-HR"/>
              </w:rPr>
              <w:t>roenergetsku mrežu</w:t>
            </w:r>
          </w:p>
        </w:tc>
        <w:tc>
          <w:tcPr>
            <w:tcW w:w="983" w:type="dxa"/>
            <w:tcBorders>
              <w:top w:val="nil"/>
              <w:left w:val="nil"/>
              <w:bottom w:val="single" w:sz="4" w:space="0" w:color="auto"/>
              <w:right w:val="single" w:sz="4" w:space="0" w:color="auto"/>
            </w:tcBorders>
            <w:shd w:val="clear" w:color="auto" w:fill="auto"/>
            <w:vAlign w:val="center"/>
            <w:hideMark/>
          </w:tcPr>
          <w:p w14:paraId="283A9BCB" w14:textId="77777777" w:rsidR="00856D62" w:rsidRPr="00CA7C7F" w:rsidRDefault="00856D62" w:rsidP="00CA7C7F">
            <w:pPr>
              <w:spacing w:after="0" w:line="240" w:lineRule="auto"/>
              <w:jc w:val="right"/>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 90.000</w:t>
            </w:r>
          </w:p>
        </w:tc>
        <w:tc>
          <w:tcPr>
            <w:tcW w:w="997" w:type="dxa"/>
            <w:tcBorders>
              <w:top w:val="nil"/>
              <w:left w:val="nil"/>
              <w:bottom w:val="single" w:sz="4" w:space="0" w:color="auto"/>
              <w:right w:val="single" w:sz="4" w:space="0" w:color="auto"/>
            </w:tcBorders>
            <w:shd w:val="clear" w:color="auto" w:fill="auto"/>
            <w:vAlign w:val="center"/>
            <w:hideMark/>
          </w:tcPr>
          <w:p w14:paraId="6B778E5D" w14:textId="712D5439" w:rsidR="00856D62" w:rsidRPr="00CA7C7F" w:rsidRDefault="00856D62" w:rsidP="00CA7C7F">
            <w:pPr>
              <w:spacing w:after="0" w:line="240" w:lineRule="auto"/>
              <w:jc w:val="right"/>
              <w:rPr>
                <w:rFonts w:ascii="Arial" w:eastAsia="Times New Roman" w:hAnsi="Arial" w:cs="Arial"/>
                <w:color w:val="000000"/>
                <w:sz w:val="14"/>
                <w:szCs w:val="14"/>
                <w:lang w:eastAsia="hr-HR"/>
              </w:rPr>
            </w:pPr>
          </w:p>
        </w:tc>
        <w:tc>
          <w:tcPr>
            <w:tcW w:w="1941" w:type="dxa"/>
            <w:gridSpan w:val="2"/>
            <w:tcBorders>
              <w:top w:val="single" w:sz="4" w:space="0" w:color="auto"/>
              <w:left w:val="nil"/>
              <w:bottom w:val="single" w:sz="4" w:space="0" w:color="auto"/>
              <w:right w:val="single" w:sz="4" w:space="0" w:color="auto"/>
            </w:tcBorders>
            <w:shd w:val="clear" w:color="auto" w:fill="auto"/>
            <w:vAlign w:val="center"/>
            <w:hideMark/>
          </w:tcPr>
          <w:p w14:paraId="649D7AE5" w14:textId="77777777" w:rsidR="00856D62" w:rsidRPr="00CA7C7F" w:rsidRDefault="00856D62" w:rsidP="00CA7C7F">
            <w:pPr>
              <w:spacing w:after="0" w:line="240" w:lineRule="auto"/>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priključen objekt</w:t>
            </w:r>
          </w:p>
        </w:tc>
        <w:tc>
          <w:tcPr>
            <w:tcW w:w="991" w:type="dxa"/>
            <w:tcBorders>
              <w:top w:val="nil"/>
              <w:left w:val="nil"/>
              <w:bottom w:val="single" w:sz="4" w:space="0" w:color="auto"/>
              <w:right w:val="single" w:sz="4" w:space="0" w:color="auto"/>
            </w:tcBorders>
            <w:shd w:val="clear" w:color="auto" w:fill="auto"/>
            <w:vAlign w:val="center"/>
            <w:hideMark/>
          </w:tcPr>
          <w:p w14:paraId="08809FCD" w14:textId="77777777" w:rsidR="00856D62" w:rsidRPr="00CA7C7F" w:rsidRDefault="00856D62" w:rsidP="00CA7C7F">
            <w:pPr>
              <w:spacing w:after="0" w:line="240" w:lineRule="auto"/>
              <w:jc w:val="center"/>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 </w:t>
            </w:r>
          </w:p>
        </w:tc>
        <w:tc>
          <w:tcPr>
            <w:tcW w:w="952" w:type="dxa"/>
            <w:tcBorders>
              <w:top w:val="nil"/>
              <w:left w:val="nil"/>
              <w:bottom w:val="single" w:sz="4" w:space="0" w:color="auto"/>
              <w:right w:val="single" w:sz="4" w:space="0" w:color="auto"/>
            </w:tcBorders>
            <w:shd w:val="clear" w:color="auto" w:fill="auto"/>
            <w:vAlign w:val="center"/>
            <w:hideMark/>
          </w:tcPr>
          <w:p w14:paraId="497F3192" w14:textId="0036B6AB" w:rsidR="00856D62" w:rsidRPr="00CA7C7F" w:rsidRDefault="00856D62" w:rsidP="00CA7C7F">
            <w:pPr>
              <w:spacing w:after="0" w:line="240" w:lineRule="auto"/>
              <w:jc w:val="center"/>
              <w:rPr>
                <w:rFonts w:ascii="Arial" w:eastAsia="Times New Roman" w:hAnsi="Arial" w:cs="Arial"/>
                <w:color w:val="000000"/>
                <w:sz w:val="14"/>
                <w:szCs w:val="14"/>
                <w:lang w:eastAsia="hr-HR"/>
              </w:rPr>
            </w:pPr>
          </w:p>
        </w:tc>
      </w:tr>
      <w:tr w:rsidR="00856D62" w:rsidRPr="00CA7C7F" w14:paraId="06070339" w14:textId="77777777" w:rsidTr="00856D62">
        <w:trPr>
          <w:gridAfter w:val="1"/>
          <w:wAfter w:w="236" w:type="dxa"/>
          <w:trHeight w:val="383"/>
        </w:trPr>
        <w:tc>
          <w:tcPr>
            <w:tcW w:w="562" w:type="dxa"/>
            <w:vMerge/>
            <w:tcBorders>
              <w:top w:val="nil"/>
              <w:left w:val="single" w:sz="4" w:space="0" w:color="auto"/>
              <w:bottom w:val="single" w:sz="4" w:space="0" w:color="000000"/>
              <w:right w:val="single" w:sz="4" w:space="0" w:color="auto"/>
            </w:tcBorders>
            <w:vAlign w:val="center"/>
            <w:hideMark/>
          </w:tcPr>
          <w:p w14:paraId="2C0EF572" w14:textId="77777777" w:rsidR="00856D62" w:rsidRPr="00CA7C7F" w:rsidRDefault="00856D62" w:rsidP="00CA7C7F">
            <w:pPr>
              <w:spacing w:after="0" w:line="240" w:lineRule="auto"/>
              <w:rPr>
                <w:rFonts w:ascii="Arial" w:eastAsia="Times New Roman" w:hAnsi="Arial" w:cs="Arial"/>
                <w:b/>
                <w:bCs/>
                <w:color w:val="000000"/>
                <w:sz w:val="14"/>
                <w:szCs w:val="14"/>
                <w:lang w:eastAsia="hr-HR"/>
              </w:rPr>
            </w:pPr>
          </w:p>
        </w:tc>
        <w:tc>
          <w:tcPr>
            <w:tcW w:w="932" w:type="dxa"/>
            <w:vMerge/>
            <w:tcBorders>
              <w:top w:val="nil"/>
              <w:left w:val="single" w:sz="4" w:space="0" w:color="auto"/>
              <w:bottom w:val="single" w:sz="4" w:space="0" w:color="auto"/>
              <w:right w:val="single" w:sz="4" w:space="0" w:color="auto"/>
            </w:tcBorders>
            <w:vAlign w:val="center"/>
            <w:hideMark/>
          </w:tcPr>
          <w:p w14:paraId="54EADA00" w14:textId="77777777" w:rsidR="00856D62" w:rsidRPr="00CA7C7F" w:rsidRDefault="00856D62" w:rsidP="00CA7C7F">
            <w:pPr>
              <w:spacing w:after="0" w:line="240" w:lineRule="auto"/>
              <w:rPr>
                <w:rFonts w:ascii="Arial" w:eastAsia="Times New Roman" w:hAnsi="Arial" w:cs="Arial"/>
                <w:color w:val="000000"/>
                <w:sz w:val="14"/>
                <w:szCs w:val="14"/>
                <w:lang w:eastAsia="hr-HR"/>
              </w:rPr>
            </w:pPr>
          </w:p>
        </w:tc>
        <w:tc>
          <w:tcPr>
            <w:tcW w:w="950" w:type="dxa"/>
            <w:tcBorders>
              <w:top w:val="nil"/>
              <w:left w:val="nil"/>
              <w:bottom w:val="single" w:sz="4" w:space="0" w:color="auto"/>
              <w:right w:val="single" w:sz="4" w:space="0" w:color="auto"/>
            </w:tcBorders>
            <w:shd w:val="clear" w:color="000000" w:fill="FFFFFF"/>
            <w:vAlign w:val="center"/>
            <w:hideMark/>
          </w:tcPr>
          <w:p w14:paraId="50BA05B2" w14:textId="77777777" w:rsidR="00856D62" w:rsidRPr="00CA7C7F" w:rsidRDefault="00856D62" w:rsidP="00CA7C7F">
            <w:pPr>
              <w:spacing w:after="0" w:line="240" w:lineRule="auto"/>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K106602</w:t>
            </w:r>
          </w:p>
        </w:tc>
        <w:tc>
          <w:tcPr>
            <w:tcW w:w="2360" w:type="dxa"/>
            <w:tcBorders>
              <w:top w:val="nil"/>
              <w:left w:val="nil"/>
              <w:bottom w:val="single" w:sz="4" w:space="0" w:color="auto"/>
              <w:right w:val="single" w:sz="4" w:space="0" w:color="auto"/>
            </w:tcBorders>
            <w:shd w:val="clear" w:color="000000" w:fill="FFFFFF"/>
            <w:vAlign w:val="center"/>
            <w:hideMark/>
          </w:tcPr>
          <w:p w14:paraId="0B795363" w14:textId="77777777" w:rsidR="00856D62" w:rsidRPr="00CA7C7F" w:rsidRDefault="00856D62" w:rsidP="00CA7C7F">
            <w:pPr>
              <w:spacing w:after="0" w:line="240" w:lineRule="auto"/>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Obnova poslovnog objekta</w:t>
            </w:r>
          </w:p>
        </w:tc>
        <w:tc>
          <w:tcPr>
            <w:tcW w:w="983" w:type="dxa"/>
            <w:tcBorders>
              <w:top w:val="nil"/>
              <w:left w:val="nil"/>
              <w:bottom w:val="single" w:sz="4" w:space="0" w:color="auto"/>
              <w:right w:val="single" w:sz="4" w:space="0" w:color="auto"/>
            </w:tcBorders>
            <w:shd w:val="clear" w:color="auto" w:fill="auto"/>
            <w:vAlign w:val="center"/>
            <w:hideMark/>
          </w:tcPr>
          <w:p w14:paraId="4880A8A6" w14:textId="77777777" w:rsidR="00856D62" w:rsidRPr="00CA7C7F" w:rsidRDefault="00856D62" w:rsidP="00CA7C7F">
            <w:pPr>
              <w:spacing w:after="0" w:line="240" w:lineRule="auto"/>
              <w:jc w:val="right"/>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 110.600</w:t>
            </w:r>
          </w:p>
        </w:tc>
        <w:tc>
          <w:tcPr>
            <w:tcW w:w="997" w:type="dxa"/>
            <w:tcBorders>
              <w:top w:val="nil"/>
              <w:left w:val="nil"/>
              <w:bottom w:val="single" w:sz="4" w:space="0" w:color="auto"/>
              <w:right w:val="single" w:sz="4" w:space="0" w:color="auto"/>
            </w:tcBorders>
            <w:shd w:val="clear" w:color="auto" w:fill="auto"/>
            <w:vAlign w:val="center"/>
            <w:hideMark/>
          </w:tcPr>
          <w:p w14:paraId="0AD2BE2D" w14:textId="77777777" w:rsidR="00856D62" w:rsidRPr="00CA7C7F" w:rsidRDefault="00856D62" w:rsidP="00CA7C7F">
            <w:pPr>
              <w:spacing w:after="0" w:line="240" w:lineRule="auto"/>
              <w:jc w:val="right"/>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110.561</w:t>
            </w:r>
          </w:p>
        </w:tc>
        <w:tc>
          <w:tcPr>
            <w:tcW w:w="1941" w:type="dxa"/>
            <w:gridSpan w:val="2"/>
            <w:tcBorders>
              <w:top w:val="single" w:sz="4" w:space="0" w:color="auto"/>
              <w:left w:val="nil"/>
              <w:bottom w:val="single" w:sz="4" w:space="0" w:color="auto"/>
              <w:right w:val="single" w:sz="4" w:space="0" w:color="auto"/>
            </w:tcBorders>
            <w:shd w:val="clear" w:color="auto" w:fill="auto"/>
            <w:vAlign w:val="center"/>
            <w:hideMark/>
          </w:tcPr>
          <w:p w14:paraId="51D67DF7" w14:textId="77777777" w:rsidR="00856D62" w:rsidRPr="00CA7C7F" w:rsidRDefault="00856D62" w:rsidP="00CA7C7F">
            <w:pPr>
              <w:spacing w:after="0" w:line="240" w:lineRule="auto"/>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uređen objekt</w:t>
            </w:r>
          </w:p>
        </w:tc>
        <w:tc>
          <w:tcPr>
            <w:tcW w:w="991" w:type="dxa"/>
            <w:tcBorders>
              <w:top w:val="nil"/>
              <w:left w:val="nil"/>
              <w:bottom w:val="single" w:sz="4" w:space="0" w:color="auto"/>
              <w:right w:val="single" w:sz="4" w:space="0" w:color="auto"/>
            </w:tcBorders>
            <w:shd w:val="clear" w:color="auto" w:fill="auto"/>
            <w:vAlign w:val="center"/>
            <w:hideMark/>
          </w:tcPr>
          <w:p w14:paraId="2CAB60B9" w14:textId="77777777" w:rsidR="00856D62" w:rsidRPr="00CA7C7F" w:rsidRDefault="00856D62" w:rsidP="00CA7C7F">
            <w:pPr>
              <w:spacing w:after="0" w:line="240" w:lineRule="auto"/>
              <w:jc w:val="center"/>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 </w:t>
            </w:r>
          </w:p>
        </w:tc>
        <w:tc>
          <w:tcPr>
            <w:tcW w:w="952" w:type="dxa"/>
            <w:tcBorders>
              <w:top w:val="nil"/>
              <w:left w:val="nil"/>
              <w:bottom w:val="single" w:sz="4" w:space="0" w:color="auto"/>
              <w:right w:val="single" w:sz="4" w:space="0" w:color="auto"/>
            </w:tcBorders>
            <w:shd w:val="clear" w:color="auto" w:fill="auto"/>
            <w:vAlign w:val="center"/>
            <w:hideMark/>
          </w:tcPr>
          <w:p w14:paraId="45AA5393" w14:textId="77777777" w:rsidR="00856D62" w:rsidRPr="00CA7C7F" w:rsidRDefault="00856D62" w:rsidP="00CA7C7F">
            <w:pPr>
              <w:spacing w:after="0" w:line="240" w:lineRule="auto"/>
              <w:jc w:val="center"/>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 </w:t>
            </w:r>
          </w:p>
        </w:tc>
      </w:tr>
      <w:tr w:rsidR="00856D62" w:rsidRPr="00CA7C7F" w14:paraId="79E49FFF" w14:textId="77777777" w:rsidTr="00CA7C7F">
        <w:trPr>
          <w:gridAfter w:val="1"/>
          <w:wAfter w:w="236" w:type="dxa"/>
          <w:trHeight w:val="390"/>
        </w:trPr>
        <w:tc>
          <w:tcPr>
            <w:tcW w:w="562" w:type="dxa"/>
            <w:vMerge/>
            <w:tcBorders>
              <w:top w:val="nil"/>
              <w:left w:val="single" w:sz="4" w:space="0" w:color="auto"/>
              <w:bottom w:val="single" w:sz="4" w:space="0" w:color="000000"/>
              <w:right w:val="single" w:sz="4" w:space="0" w:color="auto"/>
            </w:tcBorders>
            <w:vAlign w:val="center"/>
            <w:hideMark/>
          </w:tcPr>
          <w:p w14:paraId="561345AC" w14:textId="77777777" w:rsidR="00856D62" w:rsidRPr="00CA7C7F" w:rsidRDefault="00856D62" w:rsidP="00CA7C7F">
            <w:pPr>
              <w:spacing w:after="0" w:line="240" w:lineRule="auto"/>
              <w:rPr>
                <w:rFonts w:ascii="Arial" w:eastAsia="Times New Roman" w:hAnsi="Arial" w:cs="Arial"/>
                <w:b/>
                <w:bCs/>
                <w:color w:val="000000"/>
                <w:sz w:val="14"/>
                <w:szCs w:val="14"/>
                <w:lang w:eastAsia="hr-HR"/>
              </w:rPr>
            </w:pPr>
          </w:p>
        </w:tc>
        <w:tc>
          <w:tcPr>
            <w:tcW w:w="932" w:type="dxa"/>
            <w:vMerge/>
            <w:tcBorders>
              <w:top w:val="nil"/>
              <w:left w:val="single" w:sz="4" w:space="0" w:color="auto"/>
              <w:bottom w:val="single" w:sz="4" w:space="0" w:color="auto"/>
              <w:right w:val="single" w:sz="4" w:space="0" w:color="auto"/>
            </w:tcBorders>
            <w:vAlign w:val="center"/>
            <w:hideMark/>
          </w:tcPr>
          <w:p w14:paraId="3C64B884" w14:textId="77777777" w:rsidR="00856D62" w:rsidRPr="00CA7C7F" w:rsidRDefault="00856D62" w:rsidP="00CA7C7F">
            <w:pPr>
              <w:spacing w:after="0" w:line="240" w:lineRule="auto"/>
              <w:rPr>
                <w:rFonts w:ascii="Arial" w:eastAsia="Times New Roman" w:hAnsi="Arial" w:cs="Arial"/>
                <w:color w:val="000000"/>
                <w:sz w:val="14"/>
                <w:szCs w:val="14"/>
                <w:lang w:eastAsia="hr-HR"/>
              </w:rPr>
            </w:pPr>
          </w:p>
        </w:tc>
        <w:tc>
          <w:tcPr>
            <w:tcW w:w="950" w:type="dxa"/>
            <w:tcBorders>
              <w:top w:val="nil"/>
              <w:left w:val="nil"/>
              <w:bottom w:val="single" w:sz="4" w:space="0" w:color="auto"/>
              <w:right w:val="single" w:sz="4" w:space="0" w:color="auto"/>
            </w:tcBorders>
            <w:shd w:val="clear" w:color="000000" w:fill="FFFFFF"/>
            <w:vAlign w:val="center"/>
            <w:hideMark/>
          </w:tcPr>
          <w:p w14:paraId="7F078268" w14:textId="77777777" w:rsidR="00856D62" w:rsidRPr="00CA7C7F" w:rsidRDefault="00856D62" w:rsidP="00CA7C7F">
            <w:pPr>
              <w:spacing w:after="0" w:line="240" w:lineRule="auto"/>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K106605</w:t>
            </w:r>
          </w:p>
        </w:tc>
        <w:tc>
          <w:tcPr>
            <w:tcW w:w="2360" w:type="dxa"/>
            <w:tcBorders>
              <w:top w:val="nil"/>
              <w:left w:val="nil"/>
              <w:bottom w:val="single" w:sz="4" w:space="0" w:color="auto"/>
              <w:right w:val="single" w:sz="4" w:space="0" w:color="auto"/>
            </w:tcBorders>
            <w:shd w:val="clear" w:color="000000" w:fill="FFFFFF"/>
            <w:vAlign w:val="center"/>
            <w:hideMark/>
          </w:tcPr>
          <w:p w14:paraId="5E22C38B" w14:textId="77777777" w:rsidR="00856D62" w:rsidRPr="00CA7C7F" w:rsidRDefault="00856D62" w:rsidP="00CA7C7F">
            <w:pPr>
              <w:spacing w:after="0" w:line="240" w:lineRule="auto"/>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Rekonstrukcija (dogradnja i sanacija) Doma kulture</w:t>
            </w:r>
          </w:p>
        </w:tc>
        <w:tc>
          <w:tcPr>
            <w:tcW w:w="983" w:type="dxa"/>
            <w:tcBorders>
              <w:top w:val="nil"/>
              <w:left w:val="nil"/>
              <w:bottom w:val="single" w:sz="4" w:space="0" w:color="auto"/>
              <w:right w:val="single" w:sz="4" w:space="0" w:color="auto"/>
            </w:tcBorders>
            <w:shd w:val="clear" w:color="auto" w:fill="auto"/>
            <w:vAlign w:val="center"/>
            <w:hideMark/>
          </w:tcPr>
          <w:p w14:paraId="76B49DC2" w14:textId="77777777" w:rsidR="00856D62" w:rsidRPr="00CA7C7F" w:rsidRDefault="00856D62" w:rsidP="00CA7C7F">
            <w:pPr>
              <w:spacing w:after="0" w:line="240" w:lineRule="auto"/>
              <w:jc w:val="right"/>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23.125</w:t>
            </w:r>
          </w:p>
        </w:tc>
        <w:tc>
          <w:tcPr>
            <w:tcW w:w="997" w:type="dxa"/>
            <w:tcBorders>
              <w:top w:val="nil"/>
              <w:left w:val="nil"/>
              <w:bottom w:val="single" w:sz="4" w:space="0" w:color="auto"/>
              <w:right w:val="single" w:sz="4" w:space="0" w:color="auto"/>
            </w:tcBorders>
            <w:shd w:val="clear" w:color="auto" w:fill="auto"/>
            <w:vAlign w:val="center"/>
            <w:hideMark/>
          </w:tcPr>
          <w:p w14:paraId="0A151BC2" w14:textId="77777777" w:rsidR="00856D62" w:rsidRPr="00CA7C7F" w:rsidRDefault="00856D62" w:rsidP="00CA7C7F">
            <w:pPr>
              <w:spacing w:after="0" w:line="240" w:lineRule="auto"/>
              <w:jc w:val="right"/>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23.125</w:t>
            </w:r>
          </w:p>
        </w:tc>
        <w:tc>
          <w:tcPr>
            <w:tcW w:w="1941" w:type="dxa"/>
            <w:gridSpan w:val="2"/>
            <w:tcBorders>
              <w:top w:val="single" w:sz="4" w:space="0" w:color="auto"/>
              <w:left w:val="nil"/>
              <w:bottom w:val="single" w:sz="4" w:space="0" w:color="auto"/>
              <w:right w:val="single" w:sz="4" w:space="0" w:color="auto"/>
            </w:tcBorders>
            <w:shd w:val="clear" w:color="auto" w:fill="auto"/>
            <w:vAlign w:val="center"/>
            <w:hideMark/>
          </w:tcPr>
          <w:p w14:paraId="66D693C0" w14:textId="77777777" w:rsidR="00856D62" w:rsidRPr="00CA7C7F" w:rsidRDefault="00856D62" w:rsidP="00CA7C7F">
            <w:pPr>
              <w:spacing w:after="0" w:line="240" w:lineRule="auto"/>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uređen objekt</w:t>
            </w:r>
          </w:p>
        </w:tc>
        <w:tc>
          <w:tcPr>
            <w:tcW w:w="991" w:type="dxa"/>
            <w:tcBorders>
              <w:top w:val="nil"/>
              <w:left w:val="nil"/>
              <w:bottom w:val="single" w:sz="4" w:space="0" w:color="auto"/>
              <w:right w:val="single" w:sz="4" w:space="0" w:color="auto"/>
            </w:tcBorders>
            <w:shd w:val="clear" w:color="auto" w:fill="auto"/>
            <w:vAlign w:val="center"/>
            <w:hideMark/>
          </w:tcPr>
          <w:p w14:paraId="50EF2862" w14:textId="77777777" w:rsidR="00856D62" w:rsidRPr="00CA7C7F" w:rsidRDefault="00856D62" w:rsidP="00CA7C7F">
            <w:pPr>
              <w:spacing w:after="0" w:line="240" w:lineRule="auto"/>
              <w:jc w:val="center"/>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 </w:t>
            </w:r>
          </w:p>
        </w:tc>
        <w:tc>
          <w:tcPr>
            <w:tcW w:w="952" w:type="dxa"/>
            <w:tcBorders>
              <w:top w:val="nil"/>
              <w:left w:val="nil"/>
              <w:bottom w:val="single" w:sz="4" w:space="0" w:color="auto"/>
              <w:right w:val="single" w:sz="4" w:space="0" w:color="auto"/>
            </w:tcBorders>
            <w:shd w:val="clear" w:color="auto" w:fill="auto"/>
            <w:vAlign w:val="center"/>
            <w:hideMark/>
          </w:tcPr>
          <w:p w14:paraId="01ED0635" w14:textId="77777777" w:rsidR="00856D62" w:rsidRPr="00CA7C7F" w:rsidRDefault="00856D62" w:rsidP="00CA7C7F">
            <w:pPr>
              <w:spacing w:after="0" w:line="240" w:lineRule="auto"/>
              <w:jc w:val="center"/>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 </w:t>
            </w:r>
          </w:p>
        </w:tc>
      </w:tr>
      <w:tr w:rsidR="00856D62" w:rsidRPr="00CA7C7F" w14:paraId="7CF78276" w14:textId="77777777" w:rsidTr="00CA7C7F">
        <w:trPr>
          <w:gridAfter w:val="1"/>
          <w:wAfter w:w="236" w:type="dxa"/>
          <w:trHeight w:val="360"/>
        </w:trPr>
        <w:tc>
          <w:tcPr>
            <w:tcW w:w="562" w:type="dxa"/>
            <w:vMerge/>
            <w:tcBorders>
              <w:top w:val="nil"/>
              <w:left w:val="single" w:sz="4" w:space="0" w:color="auto"/>
              <w:bottom w:val="single" w:sz="4" w:space="0" w:color="000000"/>
              <w:right w:val="single" w:sz="4" w:space="0" w:color="auto"/>
            </w:tcBorders>
            <w:vAlign w:val="center"/>
            <w:hideMark/>
          </w:tcPr>
          <w:p w14:paraId="52DAF365" w14:textId="77777777" w:rsidR="00856D62" w:rsidRPr="00CA7C7F" w:rsidRDefault="00856D62" w:rsidP="00CA7C7F">
            <w:pPr>
              <w:spacing w:after="0" w:line="240" w:lineRule="auto"/>
              <w:rPr>
                <w:rFonts w:ascii="Arial" w:eastAsia="Times New Roman" w:hAnsi="Arial" w:cs="Arial"/>
                <w:b/>
                <w:bCs/>
                <w:color w:val="000000"/>
                <w:sz w:val="14"/>
                <w:szCs w:val="14"/>
                <w:lang w:eastAsia="hr-HR"/>
              </w:rPr>
            </w:pPr>
          </w:p>
        </w:tc>
        <w:tc>
          <w:tcPr>
            <w:tcW w:w="93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34B849FA" w14:textId="77777777" w:rsidR="00856D62" w:rsidRPr="00CA7C7F" w:rsidRDefault="00856D62" w:rsidP="00CA7C7F">
            <w:pPr>
              <w:spacing w:after="0" w:line="240" w:lineRule="auto"/>
              <w:jc w:val="center"/>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Mjera 2.5. Razvoj institucionalnih kapaciteta JLS</w:t>
            </w:r>
          </w:p>
        </w:tc>
        <w:tc>
          <w:tcPr>
            <w:tcW w:w="950" w:type="dxa"/>
            <w:tcBorders>
              <w:top w:val="nil"/>
              <w:left w:val="nil"/>
              <w:bottom w:val="single" w:sz="4" w:space="0" w:color="auto"/>
              <w:right w:val="single" w:sz="4" w:space="0" w:color="auto"/>
            </w:tcBorders>
            <w:shd w:val="clear" w:color="000000" w:fill="FFFF00"/>
            <w:vAlign w:val="center"/>
            <w:hideMark/>
          </w:tcPr>
          <w:p w14:paraId="1CFABEF5" w14:textId="77777777" w:rsidR="00856D62" w:rsidRPr="00CA7C7F" w:rsidRDefault="00856D62" w:rsidP="00CA7C7F">
            <w:pPr>
              <w:spacing w:after="0" w:line="240" w:lineRule="auto"/>
              <w:rPr>
                <w:rFonts w:ascii="Arial" w:eastAsia="Times New Roman" w:hAnsi="Arial" w:cs="Arial"/>
                <w:b/>
                <w:bCs/>
                <w:color w:val="000000"/>
                <w:sz w:val="14"/>
                <w:szCs w:val="14"/>
                <w:lang w:eastAsia="hr-HR"/>
              </w:rPr>
            </w:pPr>
            <w:r w:rsidRPr="00CA7C7F">
              <w:rPr>
                <w:rFonts w:ascii="Arial" w:eastAsia="Times New Roman" w:hAnsi="Arial" w:cs="Arial"/>
                <w:b/>
                <w:bCs/>
                <w:color w:val="000000"/>
                <w:sz w:val="14"/>
                <w:szCs w:val="14"/>
                <w:lang w:eastAsia="hr-HR"/>
              </w:rPr>
              <w:t>P1007</w:t>
            </w:r>
          </w:p>
        </w:tc>
        <w:tc>
          <w:tcPr>
            <w:tcW w:w="8224" w:type="dxa"/>
            <w:gridSpan w:val="7"/>
            <w:tcBorders>
              <w:top w:val="single" w:sz="4" w:space="0" w:color="auto"/>
              <w:left w:val="nil"/>
              <w:bottom w:val="single" w:sz="4" w:space="0" w:color="auto"/>
              <w:right w:val="single" w:sz="4" w:space="0" w:color="000000"/>
            </w:tcBorders>
            <w:shd w:val="clear" w:color="000000" w:fill="FFFF00"/>
            <w:vAlign w:val="center"/>
            <w:hideMark/>
          </w:tcPr>
          <w:p w14:paraId="5A7C8D40" w14:textId="77777777" w:rsidR="00856D62" w:rsidRPr="00CA7C7F" w:rsidRDefault="00856D62" w:rsidP="00CA7C7F">
            <w:pPr>
              <w:spacing w:after="0" w:line="240" w:lineRule="auto"/>
              <w:rPr>
                <w:rFonts w:ascii="Arial" w:eastAsia="Times New Roman" w:hAnsi="Arial" w:cs="Arial"/>
                <w:b/>
                <w:bCs/>
                <w:color w:val="000000"/>
                <w:sz w:val="14"/>
                <w:szCs w:val="14"/>
                <w:lang w:eastAsia="hr-HR"/>
              </w:rPr>
            </w:pPr>
            <w:r w:rsidRPr="00CA7C7F">
              <w:rPr>
                <w:rFonts w:ascii="Arial" w:eastAsia="Times New Roman" w:hAnsi="Arial" w:cs="Arial"/>
                <w:b/>
                <w:bCs/>
                <w:color w:val="000000"/>
                <w:sz w:val="14"/>
                <w:szCs w:val="14"/>
                <w:lang w:eastAsia="hr-HR"/>
              </w:rPr>
              <w:t>Razvoj elektroničkih komunikacija</w:t>
            </w:r>
          </w:p>
        </w:tc>
      </w:tr>
      <w:tr w:rsidR="00856D62" w:rsidRPr="00CA7C7F" w14:paraId="3CAEBA0A" w14:textId="77777777" w:rsidTr="00856D62">
        <w:trPr>
          <w:gridAfter w:val="1"/>
          <w:wAfter w:w="236" w:type="dxa"/>
          <w:trHeight w:val="720"/>
        </w:trPr>
        <w:tc>
          <w:tcPr>
            <w:tcW w:w="562" w:type="dxa"/>
            <w:vMerge/>
            <w:tcBorders>
              <w:top w:val="nil"/>
              <w:left w:val="single" w:sz="4" w:space="0" w:color="auto"/>
              <w:bottom w:val="single" w:sz="4" w:space="0" w:color="auto"/>
              <w:right w:val="single" w:sz="4" w:space="0" w:color="auto"/>
            </w:tcBorders>
            <w:vAlign w:val="center"/>
            <w:hideMark/>
          </w:tcPr>
          <w:p w14:paraId="3E54D3F1" w14:textId="77777777" w:rsidR="00856D62" w:rsidRPr="00CA7C7F" w:rsidRDefault="00856D62" w:rsidP="00CA7C7F">
            <w:pPr>
              <w:spacing w:after="0" w:line="240" w:lineRule="auto"/>
              <w:rPr>
                <w:rFonts w:ascii="Arial" w:eastAsia="Times New Roman" w:hAnsi="Arial" w:cs="Arial"/>
                <w:b/>
                <w:bCs/>
                <w:color w:val="000000"/>
                <w:sz w:val="14"/>
                <w:szCs w:val="14"/>
                <w:lang w:eastAsia="hr-HR"/>
              </w:rPr>
            </w:pPr>
          </w:p>
        </w:tc>
        <w:tc>
          <w:tcPr>
            <w:tcW w:w="932" w:type="dxa"/>
            <w:vMerge/>
            <w:tcBorders>
              <w:top w:val="nil"/>
              <w:left w:val="single" w:sz="4" w:space="0" w:color="auto"/>
              <w:bottom w:val="single" w:sz="4" w:space="0" w:color="auto"/>
              <w:right w:val="single" w:sz="4" w:space="0" w:color="auto"/>
            </w:tcBorders>
            <w:vAlign w:val="center"/>
            <w:hideMark/>
          </w:tcPr>
          <w:p w14:paraId="57538DC1" w14:textId="77777777" w:rsidR="00856D62" w:rsidRPr="00CA7C7F" w:rsidRDefault="00856D62" w:rsidP="00CA7C7F">
            <w:pPr>
              <w:spacing w:after="0" w:line="240" w:lineRule="auto"/>
              <w:rPr>
                <w:rFonts w:ascii="Arial" w:eastAsia="Times New Roman" w:hAnsi="Arial" w:cs="Arial"/>
                <w:color w:val="000000"/>
                <w:sz w:val="14"/>
                <w:szCs w:val="14"/>
                <w:lang w:eastAsia="hr-HR"/>
              </w:rPr>
            </w:pPr>
          </w:p>
        </w:tc>
        <w:tc>
          <w:tcPr>
            <w:tcW w:w="950" w:type="dxa"/>
            <w:tcBorders>
              <w:top w:val="nil"/>
              <w:left w:val="nil"/>
              <w:bottom w:val="single" w:sz="4" w:space="0" w:color="auto"/>
              <w:right w:val="single" w:sz="4" w:space="0" w:color="auto"/>
            </w:tcBorders>
            <w:shd w:val="clear" w:color="000000" w:fill="FFFFFF"/>
            <w:vAlign w:val="center"/>
            <w:hideMark/>
          </w:tcPr>
          <w:p w14:paraId="3B7210B6" w14:textId="77777777" w:rsidR="00856D62" w:rsidRPr="00CA7C7F" w:rsidRDefault="00856D62" w:rsidP="00CA7C7F">
            <w:pPr>
              <w:spacing w:after="0" w:line="240" w:lineRule="auto"/>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A100701</w:t>
            </w:r>
          </w:p>
        </w:tc>
        <w:tc>
          <w:tcPr>
            <w:tcW w:w="2360" w:type="dxa"/>
            <w:tcBorders>
              <w:top w:val="nil"/>
              <w:left w:val="nil"/>
              <w:bottom w:val="single" w:sz="4" w:space="0" w:color="auto"/>
              <w:right w:val="single" w:sz="4" w:space="0" w:color="auto"/>
            </w:tcBorders>
            <w:shd w:val="clear" w:color="000000" w:fill="FFFFFF"/>
            <w:vAlign w:val="center"/>
            <w:hideMark/>
          </w:tcPr>
          <w:p w14:paraId="21F7E9AA" w14:textId="77777777" w:rsidR="00856D62" w:rsidRPr="00CA7C7F" w:rsidRDefault="00856D62" w:rsidP="00CA7C7F">
            <w:pPr>
              <w:spacing w:after="0" w:line="240" w:lineRule="auto"/>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Bežični pristup internetu</w:t>
            </w:r>
          </w:p>
        </w:tc>
        <w:tc>
          <w:tcPr>
            <w:tcW w:w="983" w:type="dxa"/>
            <w:tcBorders>
              <w:top w:val="nil"/>
              <w:left w:val="nil"/>
              <w:bottom w:val="single" w:sz="4" w:space="0" w:color="auto"/>
              <w:right w:val="single" w:sz="4" w:space="0" w:color="auto"/>
            </w:tcBorders>
            <w:shd w:val="clear" w:color="auto" w:fill="auto"/>
            <w:vAlign w:val="center"/>
            <w:hideMark/>
          </w:tcPr>
          <w:p w14:paraId="3ECBE68A" w14:textId="77777777" w:rsidR="00856D62" w:rsidRPr="00CA7C7F" w:rsidRDefault="00856D62" w:rsidP="00CA7C7F">
            <w:pPr>
              <w:spacing w:after="0" w:line="240" w:lineRule="auto"/>
              <w:jc w:val="right"/>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130.500</w:t>
            </w:r>
          </w:p>
        </w:tc>
        <w:tc>
          <w:tcPr>
            <w:tcW w:w="997" w:type="dxa"/>
            <w:tcBorders>
              <w:top w:val="nil"/>
              <w:left w:val="nil"/>
              <w:bottom w:val="single" w:sz="4" w:space="0" w:color="auto"/>
              <w:right w:val="single" w:sz="4" w:space="0" w:color="auto"/>
            </w:tcBorders>
            <w:shd w:val="clear" w:color="auto" w:fill="auto"/>
            <w:vAlign w:val="center"/>
            <w:hideMark/>
          </w:tcPr>
          <w:p w14:paraId="2F58166C" w14:textId="77777777" w:rsidR="00856D62" w:rsidRPr="00CA7C7F" w:rsidRDefault="00856D62" w:rsidP="00CA7C7F">
            <w:pPr>
              <w:spacing w:after="0" w:line="240" w:lineRule="auto"/>
              <w:jc w:val="right"/>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19.500</w:t>
            </w:r>
          </w:p>
        </w:tc>
        <w:tc>
          <w:tcPr>
            <w:tcW w:w="1941" w:type="dxa"/>
            <w:gridSpan w:val="2"/>
            <w:tcBorders>
              <w:top w:val="single" w:sz="4" w:space="0" w:color="auto"/>
              <w:left w:val="nil"/>
              <w:bottom w:val="single" w:sz="4" w:space="0" w:color="auto"/>
              <w:right w:val="single" w:sz="4" w:space="0" w:color="auto"/>
            </w:tcBorders>
            <w:shd w:val="clear" w:color="auto" w:fill="auto"/>
            <w:vAlign w:val="center"/>
            <w:hideMark/>
          </w:tcPr>
          <w:p w14:paraId="6161025A" w14:textId="77777777" w:rsidR="00856D62" w:rsidRPr="00CA7C7F" w:rsidRDefault="00856D62" w:rsidP="00CA7C7F">
            <w:pPr>
              <w:spacing w:after="0" w:line="240" w:lineRule="auto"/>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broj korisnika besplatnog interneta</w:t>
            </w:r>
          </w:p>
        </w:tc>
        <w:tc>
          <w:tcPr>
            <w:tcW w:w="991" w:type="dxa"/>
            <w:tcBorders>
              <w:top w:val="nil"/>
              <w:left w:val="nil"/>
              <w:bottom w:val="single" w:sz="4" w:space="0" w:color="auto"/>
              <w:right w:val="single" w:sz="4" w:space="0" w:color="auto"/>
            </w:tcBorders>
            <w:shd w:val="clear" w:color="auto" w:fill="auto"/>
            <w:vAlign w:val="center"/>
            <w:hideMark/>
          </w:tcPr>
          <w:p w14:paraId="61A41DB8" w14:textId="77777777" w:rsidR="00856D62" w:rsidRPr="00CA7C7F" w:rsidRDefault="00856D62" w:rsidP="00CA7C7F">
            <w:pPr>
              <w:spacing w:after="0" w:line="240" w:lineRule="auto"/>
              <w:jc w:val="center"/>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200</w:t>
            </w:r>
          </w:p>
        </w:tc>
        <w:tc>
          <w:tcPr>
            <w:tcW w:w="952" w:type="dxa"/>
            <w:tcBorders>
              <w:top w:val="nil"/>
              <w:left w:val="nil"/>
              <w:bottom w:val="single" w:sz="4" w:space="0" w:color="auto"/>
              <w:right w:val="single" w:sz="4" w:space="0" w:color="auto"/>
            </w:tcBorders>
            <w:shd w:val="clear" w:color="auto" w:fill="auto"/>
            <w:vAlign w:val="center"/>
            <w:hideMark/>
          </w:tcPr>
          <w:p w14:paraId="701512AD" w14:textId="4E0A7B43" w:rsidR="00856D62" w:rsidRPr="00CA7C7F" w:rsidRDefault="00856D62" w:rsidP="00CA7C7F">
            <w:pPr>
              <w:spacing w:after="0" w:line="240" w:lineRule="auto"/>
              <w:jc w:val="center"/>
              <w:rPr>
                <w:rFonts w:ascii="Arial" w:eastAsia="Times New Roman" w:hAnsi="Arial" w:cs="Arial"/>
                <w:color w:val="000000"/>
                <w:sz w:val="14"/>
                <w:szCs w:val="14"/>
                <w:lang w:eastAsia="hr-HR"/>
              </w:rPr>
            </w:pPr>
          </w:p>
        </w:tc>
      </w:tr>
      <w:tr w:rsidR="009A439F" w:rsidRPr="00CA7C7F" w14:paraId="3B8CC032" w14:textId="77777777" w:rsidTr="00856D62">
        <w:trPr>
          <w:gridAfter w:val="1"/>
          <w:wAfter w:w="236" w:type="dxa"/>
          <w:trHeight w:val="420"/>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623DE70" w14:textId="77777777" w:rsidR="009A439F" w:rsidRPr="00CA7C7F" w:rsidRDefault="009A439F" w:rsidP="00CA7C7F">
            <w:pPr>
              <w:spacing w:after="0" w:line="240" w:lineRule="auto"/>
              <w:jc w:val="center"/>
              <w:rPr>
                <w:rFonts w:ascii="Arial" w:eastAsia="Times New Roman" w:hAnsi="Arial" w:cs="Arial"/>
                <w:b/>
                <w:bCs/>
                <w:color w:val="000000"/>
                <w:sz w:val="14"/>
                <w:szCs w:val="14"/>
                <w:lang w:eastAsia="hr-HR"/>
              </w:rPr>
            </w:pPr>
            <w:r w:rsidRPr="00CA7C7F">
              <w:rPr>
                <w:rFonts w:ascii="Arial" w:eastAsia="Times New Roman" w:hAnsi="Arial" w:cs="Arial"/>
                <w:b/>
                <w:bCs/>
                <w:color w:val="000000"/>
                <w:sz w:val="14"/>
                <w:szCs w:val="14"/>
                <w:lang w:eastAsia="hr-HR"/>
              </w:rPr>
              <w:lastRenderedPageBreak/>
              <w:t>3. RAZVOJ LJUDSKIH POTENCIJALA</w:t>
            </w:r>
          </w:p>
        </w:tc>
        <w:tc>
          <w:tcPr>
            <w:tcW w:w="93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9192921" w14:textId="77777777" w:rsidR="009A439F" w:rsidRPr="00CA7C7F" w:rsidRDefault="009A439F" w:rsidP="00CA7C7F">
            <w:pPr>
              <w:spacing w:after="0" w:line="240" w:lineRule="auto"/>
              <w:jc w:val="center"/>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Mjera 3.1. Razvoj predškolskog</w:t>
            </w:r>
          </w:p>
        </w:tc>
        <w:tc>
          <w:tcPr>
            <w:tcW w:w="950" w:type="dxa"/>
            <w:tcBorders>
              <w:top w:val="single" w:sz="4" w:space="0" w:color="auto"/>
              <w:left w:val="nil"/>
              <w:bottom w:val="single" w:sz="4" w:space="0" w:color="auto"/>
              <w:right w:val="single" w:sz="4" w:space="0" w:color="auto"/>
            </w:tcBorders>
            <w:shd w:val="clear" w:color="000000" w:fill="FFFF00"/>
            <w:vAlign w:val="center"/>
            <w:hideMark/>
          </w:tcPr>
          <w:p w14:paraId="554BCAE7" w14:textId="77777777" w:rsidR="009A439F" w:rsidRPr="00CA7C7F" w:rsidRDefault="009A439F" w:rsidP="00CA7C7F">
            <w:pPr>
              <w:spacing w:after="0" w:line="240" w:lineRule="auto"/>
              <w:rPr>
                <w:rFonts w:ascii="Arial" w:eastAsia="Times New Roman" w:hAnsi="Arial" w:cs="Arial"/>
                <w:b/>
                <w:bCs/>
                <w:color w:val="000000"/>
                <w:sz w:val="14"/>
                <w:szCs w:val="14"/>
                <w:lang w:eastAsia="hr-HR"/>
              </w:rPr>
            </w:pPr>
            <w:r w:rsidRPr="00CA7C7F">
              <w:rPr>
                <w:rFonts w:ascii="Arial" w:eastAsia="Times New Roman" w:hAnsi="Arial" w:cs="Arial"/>
                <w:b/>
                <w:bCs/>
                <w:color w:val="000000"/>
                <w:sz w:val="14"/>
                <w:szCs w:val="14"/>
                <w:lang w:eastAsia="hr-HR"/>
              </w:rPr>
              <w:t>P1015</w:t>
            </w:r>
          </w:p>
        </w:tc>
        <w:tc>
          <w:tcPr>
            <w:tcW w:w="8224" w:type="dxa"/>
            <w:gridSpan w:val="7"/>
            <w:tcBorders>
              <w:top w:val="single" w:sz="4" w:space="0" w:color="auto"/>
              <w:left w:val="nil"/>
              <w:bottom w:val="single" w:sz="4" w:space="0" w:color="auto"/>
              <w:right w:val="single" w:sz="4" w:space="0" w:color="000000"/>
            </w:tcBorders>
            <w:shd w:val="clear" w:color="000000" w:fill="FFFF00"/>
            <w:vAlign w:val="center"/>
            <w:hideMark/>
          </w:tcPr>
          <w:p w14:paraId="57B3D9C2" w14:textId="77777777" w:rsidR="009A439F" w:rsidRPr="00CA7C7F" w:rsidRDefault="009A439F" w:rsidP="00CA7C7F">
            <w:pPr>
              <w:spacing w:after="0" w:line="240" w:lineRule="auto"/>
              <w:rPr>
                <w:rFonts w:ascii="Arial" w:eastAsia="Times New Roman" w:hAnsi="Arial" w:cs="Arial"/>
                <w:b/>
                <w:bCs/>
                <w:color w:val="000000"/>
                <w:sz w:val="14"/>
                <w:szCs w:val="14"/>
                <w:lang w:eastAsia="hr-HR"/>
              </w:rPr>
            </w:pPr>
            <w:r w:rsidRPr="00CA7C7F">
              <w:rPr>
                <w:rFonts w:ascii="Arial" w:eastAsia="Times New Roman" w:hAnsi="Arial" w:cs="Arial"/>
                <w:b/>
                <w:bCs/>
                <w:color w:val="000000"/>
                <w:sz w:val="14"/>
                <w:szCs w:val="14"/>
                <w:lang w:eastAsia="hr-HR"/>
              </w:rPr>
              <w:t>Predškolski odgoj</w:t>
            </w:r>
          </w:p>
        </w:tc>
      </w:tr>
      <w:tr w:rsidR="009A439F" w:rsidRPr="00CA7C7F" w14:paraId="4B3E09AA" w14:textId="77777777" w:rsidTr="009A439F">
        <w:trPr>
          <w:gridAfter w:val="1"/>
          <w:wAfter w:w="236" w:type="dxa"/>
          <w:trHeight w:val="345"/>
        </w:trPr>
        <w:tc>
          <w:tcPr>
            <w:tcW w:w="562" w:type="dxa"/>
            <w:vMerge/>
            <w:tcBorders>
              <w:top w:val="nil"/>
              <w:left w:val="single" w:sz="4" w:space="0" w:color="auto"/>
              <w:bottom w:val="single" w:sz="4" w:space="0" w:color="auto"/>
              <w:right w:val="single" w:sz="4" w:space="0" w:color="auto"/>
            </w:tcBorders>
            <w:vAlign w:val="center"/>
            <w:hideMark/>
          </w:tcPr>
          <w:p w14:paraId="21B60C64" w14:textId="77777777" w:rsidR="009A439F" w:rsidRPr="00CA7C7F" w:rsidRDefault="009A439F" w:rsidP="00CA7C7F">
            <w:pPr>
              <w:spacing w:after="0" w:line="240" w:lineRule="auto"/>
              <w:rPr>
                <w:rFonts w:ascii="Arial" w:eastAsia="Times New Roman" w:hAnsi="Arial" w:cs="Arial"/>
                <w:b/>
                <w:bCs/>
                <w:color w:val="000000"/>
                <w:sz w:val="14"/>
                <w:szCs w:val="14"/>
                <w:lang w:eastAsia="hr-HR"/>
              </w:rPr>
            </w:pPr>
          </w:p>
        </w:tc>
        <w:tc>
          <w:tcPr>
            <w:tcW w:w="932" w:type="dxa"/>
            <w:vMerge/>
            <w:tcBorders>
              <w:top w:val="nil"/>
              <w:left w:val="single" w:sz="4" w:space="0" w:color="auto"/>
              <w:bottom w:val="single" w:sz="4" w:space="0" w:color="auto"/>
              <w:right w:val="single" w:sz="4" w:space="0" w:color="auto"/>
            </w:tcBorders>
            <w:vAlign w:val="center"/>
            <w:hideMark/>
          </w:tcPr>
          <w:p w14:paraId="60062414" w14:textId="77777777" w:rsidR="009A439F" w:rsidRPr="00CA7C7F" w:rsidRDefault="009A439F" w:rsidP="00CA7C7F">
            <w:pPr>
              <w:spacing w:after="0" w:line="240" w:lineRule="auto"/>
              <w:rPr>
                <w:rFonts w:ascii="Arial" w:eastAsia="Times New Roman" w:hAnsi="Arial" w:cs="Arial"/>
                <w:color w:val="000000"/>
                <w:sz w:val="14"/>
                <w:szCs w:val="14"/>
                <w:lang w:eastAsia="hr-HR"/>
              </w:rPr>
            </w:pPr>
          </w:p>
        </w:tc>
        <w:tc>
          <w:tcPr>
            <w:tcW w:w="950" w:type="dxa"/>
            <w:tcBorders>
              <w:top w:val="nil"/>
              <w:left w:val="nil"/>
              <w:bottom w:val="single" w:sz="4" w:space="0" w:color="auto"/>
              <w:right w:val="single" w:sz="4" w:space="0" w:color="auto"/>
            </w:tcBorders>
            <w:shd w:val="clear" w:color="000000" w:fill="FFFFFF"/>
            <w:vAlign w:val="center"/>
            <w:hideMark/>
          </w:tcPr>
          <w:p w14:paraId="66A3059B" w14:textId="77777777" w:rsidR="009A439F" w:rsidRPr="00CA7C7F" w:rsidRDefault="009A439F" w:rsidP="00CA7C7F">
            <w:pPr>
              <w:spacing w:after="0" w:line="240" w:lineRule="auto"/>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A101501</w:t>
            </w:r>
          </w:p>
        </w:tc>
        <w:tc>
          <w:tcPr>
            <w:tcW w:w="2360" w:type="dxa"/>
            <w:tcBorders>
              <w:top w:val="nil"/>
              <w:left w:val="nil"/>
              <w:bottom w:val="single" w:sz="4" w:space="0" w:color="auto"/>
              <w:right w:val="single" w:sz="4" w:space="0" w:color="auto"/>
            </w:tcBorders>
            <w:shd w:val="clear" w:color="000000" w:fill="FFFFFF"/>
            <w:vAlign w:val="center"/>
            <w:hideMark/>
          </w:tcPr>
          <w:p w14:paraId="171AEC32" w14:textId="77777777" w:rsidR="009A439F" w:rsidRPr="00CA7C7F" w:rsidRDefault="009A439F" w:rsidP="00CA7C7F">
            <w:pPr>
              <w:spacing w:after="0" w:line="240" w:lineRule="auto"/>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Provođenje predškole</w:t>
            </w:r>
          </w:p>
        </w:tc>
        <w:tc>
          <w:tcPr>
            <w:tcW w:w="983" w:type="dxa"/>
            <w:tcBorders>
              <w:top w:val="nil"/>
              <w:left w:val="nil"/>
              <w:bottom w:val="single" w:sz="4" w:space="0" w:color="auto"/>
              <w:right w:val="single" w:sz="4" w:space="0" w:color="auto"/>
            </w:tcBorders>
            <w:shd w:val="clear" w:color="auto" w:fill="auto"/>
            <w:vAlign w:val="center"/>
            <w:hideMark/>
          </w:tcPr>
          <w:p w14:paraId="7EE3E851" w14:textId="77777777" w:rsidR="009A439F" w:rsidRPr="00CA7C7F" w:rsidRDefault="009A439F" w:rsidP="00CA7C7F">
            <w:pPr>
              <w:spacing w:after="0" w:line="240" w:lineRule="auto"/>
              <w:jc w:val="right"/>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33.000</w:t>
            </w:r>
          </w:p>
        </w:tc>
        <w:tc>
          <w:tcPr>
            <w:tcW w:w="997" w:type="dxa"/>
            <w:tcBorders>
              <w:top w:val="nil"/>
              <w:left w:val="nil"/>
              <w:bottom w:val="single" w:sz="4" w:space="0" w:color="auto"/>
              <w:right w:val="single" w:sz="4" w:space="0" w:color="auto"/>
            </w:tcBorders>
            <w:shd w:val="clear" w:color="auto" w:fill="auto"/>
            <w:vAlign w:val="center"/>
            <w:hideMark/>
          </w:tcPr>
          <w:p w14:paraId="08546770" w14:textId="77777777" w:rsidR="009A439F" w:rsidRPr="00CA7C7F" w:rsidRDefault="009A439F" w:rsidP="00CA7C7F">
            <w:pPr>
              <w:spacing w:after="0" w:line="240" w:lineRule="auto"/>
              <w:jc w:val="right"/>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31.913</w:t>
            </w:r>
          </w:p>
        </w:tc>
        <w:tc>
          <w:tcPr>
            <w:tcW w:w="1941" w:type="dxa"/>
            <w:gridSpan w:val="2"/>
            <w:tcBorders>
              <w:top w:val="single" w:sz="4" w:space="0" w:color="auto"/>
              <w:left w:val="nil"/>
              <w:bottom w:val="single" w:sz="4" w:space="0" w:color="auto"/>
              <w:right w:val="single" w:sz="4" w:space="0" w:color="auto"/>
            </w:tcBorders>
            <w:shd w:val="clear" w:color="auto" w:fill="auto"/>
            <w:vAlign w:val="center"/>
            <w:hideMark/>
          </w:tcPr>
          <w:p w14:paraId="2910D87B" w14:textId="77777777" w:rsidR="009A439F" w:rsidRPr="00CA7C7F" w:rsidRDefault="009A439F" w:rsidP="00CA7C7F">
            <w:pPr>
              <w:spacing w:after="0" w:line="240" w:lineRule="auto"/>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broj polaznika male škole</w:t>
            </w:r>
          </w:p>
        </w:tc>
        <w:tc>
          <w:tcPr>
            <w:tcW w:w="991" w:type="dxa"/>
            <w:tcBorders>
              <w:top w:val="nil"/>
              <w:left w:val="nil"/>
              <w:bottom w:val="single" w:sz="4" w:space="0" w:color="auto"/>
              <w:right w:val="single" w:sz="4" w:space="0" w:color="auto"/>
            </w:tcBorders>
            <w:shd w:val="clear" w:color="auto" w:fill="auto"/>
            <w:vAlign w:val="center"/>
            <w:hideMark/>
          </w:tcPr>
          <w:p w14:paraId="064DA148" w14:textId="77777777" w:rsidR="009A439F" w:rsidRPr="00CA7C7F" w:rsidRDefault="009A439F" w:rsidP="00CA7C7F">
            <w:pPr>
              <w:spacing w:after="0" w:line="240" w:lineRule="auto"/>
              <w:jc w:val="center"/>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5</w:t>
            </w:r>
          </w:p>
        </w:tc>
        <w:tc>
          <w:tcPr>
            <w:tcW w:w="952" w:type="dxa"/>
            <w:tcBorders>
              <w:top w:val="nil"/>
              <w:left w:val="nil"/>
              <w:bottom w:val="single" w:sz="4" w:space="0" w:color="auto"/>
              <w:right w:val="single" w:sz="4" w:space="0" w:color="auto"/>
            </w:tcBorders>
            <w:shd w:val="clear" w:color="auto" w:fill="auto"/>
            <w:vAlign w:val="center"/>
            <w:hideMark/>
          </w:tcPr>
          <w:p w14:paraId="6B30FC47" w14:textId="77777777" w:rsidR="009A439F" w:rsidRPr="00CA7C7F" w:rsidRDefault="009A439F" w:rsidP="00CA7C7F">
            <w:pPr>
              <w:spacing w:after="0" w:line="240" w:lineRule="auto"/>
              <w:jc w:val="center"/>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5</w:t>
            </w:r>
          </w:p>
        </w:tc>
      </w:tr>
      <w:tr w:rsidR="00CA7C7F" w:rsidRPr="00CA7C7F" w14:paraId="613A4EAE" w14:textId="77777777" w:rsidTr="009A439F">
        <w:trPr>
          <w:trHeight w:val="39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2605953A" w14:textId="77777777" w:rsidR="00CA7C7F" w:rsidRPr="00CA7C7F" w:rsidRDefault="00CA7C7F" w:rsidP="00CA7C7F">
            <w:pPr>
              <w:spacing w:after="0" w:line="240" w:lineRule="auto"/>
              <w:rPr>
                <w:rFonts w:ascii="Arial" w:eastAsia="Times New Roman" w:hAnsi="Arial" w:cs="Arial"/>
                <w:b/>
                <w:bCs/>
                <w:color w:val="000000"/>
                <w:sz w:val="14"/>
                <w:szCs w:val="14"/>
                <w:lang w:eastAsia="hr-HR"/>
              </w:rPr>
            </w:pPr>
          </w:p>
        </w:tc>
        <w:tc>
          <w:tcPr>
            <w:tcW w:w="932" w:type="dxa"/>
            <w:vMerge/>
            <w:tcBorders>
              <w:top w:val="single" w:sz="4" w:space="0" w:color="auto"/>
              <w:left w:val="single" w:sz="4" w:space="0" w:color="auto"/>
              <w:bottom w:val="single" w:sz="4" w:space="0" w:color="auto"/>
              <w:right w:val="single" w:sz="4" w:space="0" w:color="auto"/>
            </w:tcBorders>
            <w:vAlign w:val="center"/>
            <w:hideMark/>
          </w:tcPr>
          <w:p w14:paraId="3F3A9D13" w14:textId="77777777" w:rsidR="00CA7C7F" w:rsidRPr="00CA7C7F" w:rsidRDefault="00CA7C7F" w:rsidP="00CA7C7F">
            <w:pPr>
              <w:spacing w:after="0" w:line="240" w:lineRule="auto"/>
              <w:rPr>
                <w:rFonts w:ascii="Arial" w:eastAsia="Times New Roman" w:hAnsi="Arial" w:cs="Arial"/>
                <w:color w:val="000000"/>
                <w:sz w:val="14"/>
                <w:szCs w:val="14"/>
                <w:lang w:eastAsia="hr-HR"/>
              </w:rPr>
            </w:pPr>
          </w:p>
        </w:tc>
        <w:tc>
          <w:tcPr>
            <w:tcW w:w="950" w:type="dxa"/>
            <w:tcBorders>
              <w:top w:val="single" w:sz="4" w:space="0" w:color="auto"/>
              <w:left w:val="nil"/>
              <w:bottom w:val="single" w:sz="4" w:space="0" w:color="auto"/>
              <w:right w:val="single" w:sz="4" w:space="0" w:color="auto"/>
            </w:tcBorders>
            <w:shd w:val="clear" w:color="000000" w:fill="FFFFFF"/>
            <w:vAlign w:val="center"/>
            <w:hideMark/>
          </w:tcPr>
          <w:p w14:paraId="46A8B4EC" w14:textId="77777777" w:rsidR="00CA7C7F" w:rsidRPr="00CA7C7F" w:rsidRDefault="00CA7C7F" w:rsidP="00CA7C7F">
            <w:pPr>
              <w:spacing w:after="0" w:line="240" w:lineRule="auto"/>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A101502</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14:paraId="5131A577" w14:textId="77777777" w:rsidR="00CA7C7F" w:rsidRPr="00CA7C7F" w:rsidRDefault="00CA7C7F" w:rsidP="00CA7C7F">
            <w:pPr>
              <w:spacing w:after="0" w:line="240" w:lineRule="auto"/>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Sufinanciranje boravka u dječjem vrtiću</w:t>
            </w:r>
          </w:p>
        </w:tc>
        <w:tc>
          <w:tcPr>
            <w:tcW w:w="983" w:type="dxa"/>
            <w:tcBorders>
              <w:top w:val="single" w:sz="4" w:space="0" w:color="auto"/>
              <w:left w:val="nil"/>
              <w:bottom w:val="single" w:sz="4" w:space="0" w:color="auto"/>
              <w:right w:val="single" w:sz="4" w:space="0" w:color="auto"/>
            </w:tcBorders>
            <w:shd w:val="clear" w:color="auto" w:fill="auto"/>
            <w:vAlign w:val="center"/>
            <w:hideMark/>
          </w:tcPr>
          <w:p w14:paraId="78A59700" w14:textId="77777777" w:rsidR="00CA7C7F" w:rsidRPr="00CA7C7F" w:rsidRDefault="00CA7C7F" w:rsidP="00CA7C7F">
            <w:pPr>
              <w:spacing w:after="0" w:line="240" w:lineRule="auto"/>
              <w:jc w:val="right"/>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23.000</w:t>
            </w:r>
          </w:p>
        </w:tc>
        <w:tc>
          <w:tcPr>
            <w:tcW w:w="997" w:type="dxa"/>
            <w:tcBorders>
              <w:top w:val="single" w:sz="4" w:space="0" w:color="auto"/>
              <w:left w:val="nil"/>
              <w:bottom w:val="single" w:sz="4" w:space="0" w:color="auto"/>
              <w:right w:val="single" w:sz="4" w:space="0" w:color="auto"/>
            </w:tcBorders>
            <w:shd w:val="clear" w:color="auto" w:fill="auto"/>
            <w:vAlign w:val="center"/>
            <w:hideMark/>
          </w:tcPr>
          <w:p w14:paraId="039ED3DD" w14:textId="77777777" w:rsidR="00CA7C7F" w:rsidRPr="00CA7C7F" w:rsidRDefault="00CA7C7F" w:rsidP="00CA7C7F">
            <w:pPr>
              <w:spacing w:after="0" w:line="240" w:lineRule="auto"/>
              <w:jc w:val="right"/>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21.182</w:t>
            </w:r>
          </w:p>
        </w:tc>
        <w:tc>
          <w:tcPr>
            <w:tcW w:w="1941" w:type="dxa"/>
            <w:gridSpan w:val="2"/>
            <w:tcBorders>
              <w:top w:val="single" w:sz="4" w:space="0" w:color="auto"/>
              <w:left w:val="nil"/>
              <w:bottom w:val="single" w:sz="4" w:space="0" w:color="auto"/>
              <w:right w:val="single" w:sz="4" w:space="0" w:color="auto"/>
            </w:tcBorders>
            <w:shd w:val="clear" w:color="auto" w:fill="auto"/>
            <w:vAlign w:val="center"/>
            <w:hideMark/>
          </w:tcPr>
          <w:p w14:paraId="7F32784F" w14:textId="77777777" w:rsidR="00CA7C7F" w:rsidRPr="00CA7C7F" w:rsidRDefault="00CA7C7F" w:rsidP="00CA7C7F">
            <w:pPr>
              <w:spacing w:after="0" w:line="240" w:lineRule="auto"/>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broj djece</w:t>
            </w:r>
          </w:p>
        </w:tc>
        <w:tc>
          <w:tcPr>
            <w:tcW w:w="991" w:type="dxa"/>
            <w:tcBorders>
              <w:top w:val="single" w:sz="4" w:space="0" w:color="auto"/>
              <w:left w:val="nil"/>
              <w:bottom w:val="single" w:sz="4" w:space="0" w:color="auto"/>
              <w:right w:val="single" w:sz="4" w:space="0" w:color="auto"/>
            </w:tcBorders>
            <w:shd w:val="clear" w:color="auto" w:fill="auto"/>
            <w:vAlign w:val="center"/>
            <w:hideMark/>
          </w:tcPr>
          <w:p w14:paraId="4E3E6349" w14:textId="77777777" w:rsidR="00CA7C7F" w:rsidRPr="00CA7C7F" w:rsidRDefault="00CA7C7F" w:rsidP="00CA7C7F">
            <w:pPr>
              <w:spacing w:after="0" w:line="240" w:lineRule="auto"/>
              <w:jc w:val="center"/>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3</w:t>
            </w:r>
          </w:p>
        </w:tc>
        <w:tc>
          <w:tcPr>
            <w:tcW w:w="952" w:type="dxa"/>
            <w:tcBorders>
              <w:top w:val="single" w:sz="4" w:space="0" w:color="auto"/>
              <w:left w:val="nil"/>
              <w:bottom w:val="single" w:sz="4" w:space="0" w:color="auto"/>
              <w:right w:val="single" w:sz="4" w:space="0" w:color="auto"/>
            </w:tcBorders>
            <w:shd w:val="clear" w:color="auto" w:fill="auto"/>
            <w:vAlign w:val="center"/>
            <w:hideMark/>
          </w:tcPr>
          <w:p w14:paraId="4A73D9A3" w14:textId="77777777" w:rsidR="00CA7C7F" w:rsidRPr="00CA7C7F" w:rsidRDefault="00CA7C7F" w:rsidP="00CA7C7F">
            <w:pPr>
              <w:spacing w:after="0" w:line="240" w:lineRule="auto"/>
              <w:jc w:val="center"/>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3</w:t>
            </w:r>
          </w:p>
        </w:tc>
        <w:tc>
          <w:tcPr>
            <w:tcW w:w="236" w:type="dxa"/>
            <w:tcBorders>
              <w:top w:val="single" w:sz="4" w:space="0" w:color="auto"/>
            </w:tcBorders>
            <w:vAlign w:val="center"/>
            <w:hideMark/>
          </w:tcPr>
          <w:p w14:paraId="59710E31" w14:textId="77777777" w:rsidR="00CA7C7F" w:rsidRPr="00CA7C7F" w:rsidRDefault="00CA7C7F" w:rsidP="00CA7C7F">
            <w:pPr>
              <w:spacing w:after="0" w:line="240" w:lineRule="auto"/>
              <w:rPr>
                <w:rFonts w:ascii="Times New Roman" w:eastAsia="Times New Roman" w:hAnsi="Times New Roman" w:cs="Times New Roman"/>
                <w:sz w:val="20"/>
                <w:szCs w:val="20"/>
                <w:lang w:eastAsia="hr-HR"/>
              </w:rPr>
            </w:pPr>
          </w:p>
        </w:tc>
      </w:tr>
      <w:tr w:rsidR="00CA7C7F" w:rsidRPr="00CA7C7F" w14:paraId="1E8BD5C8" w14:textId="77777777" w:rsidTr="00CA7C7F">
        <w:trPr>
          <w:trHeight w:val="360"/>
        </w:trPr>
        <w:tc>
          <w:tcPr>
            <w:tcW w:w="562" w:type="dxa"/>
            <w:vMerge/>
            <w:tcBorders>
              <w:top w:val="nil"/>
              <w:left w:val="single" w:sz="4" w:space="0" w:color="auto"/>
              <w:bottom w:val="single" w:sz="4" w:space="0" w:color="auto"/>
              <w:right w:val="single" w:sz="4" w:space="0" w:color="auto"/>
            </w:tcBorders>
            <w:vAlign w:val="center"/>
            <w:hideMark/>
          </w:tcPr>
          <w:p w14:paraId="14E96419" w14:textId="77777777" w:rsidR="00CA7C7F" w:rsidRPr="00CA7C7F" w:rsidRDefault="00CA7C7F" w:rsidP="00CA7C7F">
            <w:pPr>
              <w:spacing w:after="0" w:line="240" w:lineRule="auto"/>
              <w:rPr>
                <w:rFonts w:ascii="Arial" w:eastAsia="Times New Roman" w:hAnsi="Arial" w:cs="Arial"/>
                <w:b/>
                <w:bCs/>
                <w:color w:val="000000"/>
                <w:sz w:val="14"/>
                <w:szCs w:val="14"/>
                <w:lang w:eastAsia="hr-HR"/>
              </w:rPr>
            </w:pPr>
          </w:p>
        </w:tc>
        <w:tc>
          <w:tcPr>
            <w:tcW w:w="932" w:type="dxa"/>
            <w:vMerge/>
            <w:tcBorders>
              <w:top w:val="nil"/>
              <w:left w:val="single" w:sz="4" w:space="0" w:color="auto"/>
              <w:bottom w:val="single" w:sz="4" w:space="0" w:color="auto"/>
              <w:right w:val="single" w:sz="4" w:space="0" w:color="auto"/>
            </w:tcBorders>
            <w:vAlign w:val="center"/>
            <w:hideMark/>
          </w:tcPr>
          <w:p w14:paraId="58B1C25C" w14:textId="77777777" w:rsidR="00CA7C7F" w:rsidRPr="00CA7C7F" w:rsidRDefault="00CA7C7F" w:rsidP="00CA7C7F">
            <w:pPr>
              <w:spacing w:after="0" w:line="240" w:lineRule="auto"/>
              <w:rPr>
                <w:rFonts w:ascii="Arial" w:eastAsia="Times New Roman" w:hAnsi="Arial" w:cs="Arial"/>
                <w:color w:val="000000"/>
                <w:sz w:val="14"/>
                <w:szCs w:val="14"/>
                <w:lang w:eastAsia="hr-HR"/>
              </w:rPr>
            </w:pPr>
          </w:p>
        </w:tc>
        <w:tc>
          <w:tcPr>
            <w:tcW w:w="950" w:type="dxa"/>
            <w:tcBorders>
              <w:top w:val="nil"/>
              <w:left w:val="nil"/>
              <w:bottom w:val="single" w:sz="4" w:space="0" w:color="auto"/>
              <w:right w:val="single" w:sz="4" w:space="0" w:color="auto"/>
            </w:tcBorders>
            <w:shd w:val="clear" w:color="000000" w:fill="FFFF00"/>
            <w:vAlign w:val="center"/>
            <w:hideMark/>
          </w:tcPr>
          <w:p w14:paraId="367A34DD" w14:textId="77777777" w:rsidR="00CA7C7F" w:rsidRPr="00CA7C7F" w:rsidRDefault="00CA7C7F" w:rsidP="00CA7C7F">
            <w:pPr>
              <w:spacing w:after="0" w:line="240" w:lineRule="auto"/>
              <w:rPr>
                <w:rFonts w:ascii="Arial" w:eastAsia="Times New Roman" w:hAnsi="Arial" w:cs="Arial"/>
                <w:b/>
                <w:bCs/>
                <w:color w:val="000000"/>
                <w:sz w:val="14"/>
                <w:szCs w:val="14"/>
                <w:lang w:eastAsia="hr-HR"/>
              </w:rPr>
            </w:pPr>
            <w:r w:rsidRPr="00CA7C7F">
              <w:rPr>
                <w:rFonts w:ascii="Arial" w:eastAsia="Times New Roman" w:hAnsi="Arial" w:cs="Arial"/>
                <w:b/>
                <w:bCs/>
                <w:color w:val="000000"/>
                <w:sz w:val="14"/>
                <w:szCs w:val="14"/>
                <w:lang w:eastAsia="hr-HR"/>
              </w:rPr>
              <w:t>P1016</w:t>
            </w:r>
          </w:p>
        </w:tc>
        <w:tc>
          <w:tcPr>
            <w:tcW w:w="8224" w:type="dxa"/>
            <w:gridSpan w:val="7"/>
            <w:tcBorders>
              <w:top w:val="single" w:sz="4" w:space="0" w:color="auto"/>
              <w:left w:val="nil"/>
              <w:bottom w:val="single" w:sz="4" w:space="0" w:color="auto"/>
              <w:right w:val="single" w:sz="4" w:space="0" w:color="000000"/>
            </w:tcBorders>
            <w:shd w:val="clear" w:color="000000" w:fill="FFFF00"/>
            <w:vAlign w:val="center"/>
            <w:hideMark/>
          </w:tcPr>
          <w:p w14:paraId="094ADC47" w14:textId="77777777" w:rsidR="00CA7C7F" w:rsidRPr="00CA7C7F" w:rsidRDefault="00CA7C7F" w:rsidP="00CA7C7F">
            <w:pPr>
              <w:spacing w:after="0" w:line="240" w:lineRule="auto"/>
              <w:rPr>
                <w:rFonts w:ascii="Arial" w:eastAsia="Times New Roman" w:hAnsi="Arial" w:cs="Arial"/>
                <w:b/>
                <w:bCs/>
                <w:color w:val="000000"/>
                <w:sz w:val="14"/>
                <w:szCs w:val="14"/>
                <w:lang w:eastAsia="hr-HR"/>
              </w:rPr>
            </w:pPr>
            <w:r w:rsidRPr="00CA7C7F">
              <w:rPr>
                <w:rFonts w:ascii="Arial" w:eastAsia="Times New Roman" w:hAnsi="Arial" w:cs="Arial"/>
                <w:b/>
                <w:bCs/>
                <w:color w:val="000000"/>
                <w:sz w:val="14"/>
                <w:szCs w:val="14"/>
                <w:lang w:eastAsia="hr-HR"/>
              </w:rPr>
              <w:t>Osnovno i srednjoškolsko obrazovanje</w:t>
            </w:r>
          </w:p>
        </w:tc>
        <w:tc>
          <w:tcPr>
            <w:tcW w:w="236" w:type="dxa"/>
            <w:vAlign w:val="center"/>
            <w:hideMark/>
          </w:tcPr>
          <w:p w14:paraId="17F1490A" w14:textId="77777777" w:rsidR="00CA7C7F" w:rsidRPr="00CA7C7F" w:rsidRDefault="00CA7C7F" w:rsidP="00CA7C7F">
            <w:pPr>
              <w:spacing w:after="0" w:line="240" w:lineRule="auto"/>
              <w:rPr>
                <w:rFonts w:ascii="Times New Roman" w:eastAsia="Times New Roman" w:hAnsi="Times New Roman" w:cs="Times New Roman"/>
                <w:sz w:val="20"/>
                <w:szCs w:val="20"/>
                <w:lang w:eastAsia="hr-HR"/>
              </w:rPr>
            </w:pPr>
          </w:p>
        </w:tc>
      </w:tr>
      <w:tr w:rsidR="00CA7C7F" w:rsidRPr="00CA7C7F" w14:paraId="4C690725" w14:textId="77777777" w:rsidTr="00CA7C7F">
        <w:trPr>
          <w:trHeight w:val="585"/>
        </w:trPr>
        <w:tc>
          <w:tcPr>
            <w:tcW w:w="562" w:type="dxa"/>
            <w:vMerge/>
            <w:tcBorders>
              <w:top w:val="nil"/>
              <w:left w:val="single" w:sz="4" w:space="0" w:color="auto"/>
              <w:bottom w:val="single" w:sz="4" w:space="0" w:color="auto"/>
              <w:right w:val="single" w:sz="4" w:space="0" w:color="auto"/>
            </w:tcBorders>
            <w:vAlign w:val="center"/>
            <w:hideMark/>
          </w:tcPr>
          <w:p w14:paraId="759528A1" w14:textId="77777777" w:rsidR="00CA7C7F" w:rsidRPr="00CA7C7F" w:rsidRDefault="00CA7C7F" w:rsidP="00CA7C7F">
            <w:pPr>
              <w:spacing w:after="0" w:line="240" w:lineRule="auto"/>
              <w:rPr>
                <w:rFonts w:ascii="Arial" w:eastAsia="Times New Roman" w:hAnsi="Arial" w:cs="Arial"/>
                <w:b/>
                <w:bCs/>
                <w:color w:val="000000"/>
                <w:sz w:val="14"/>
                <w:szCs w:val="14"/>
                <w:lang w:eastAsia="hr-HR"/>
              </w:rPr>
            </w:pPr>
          </w:p>
        </w:tc>
        <w:tc>
          <w:tcPr>
            <w:tcW w:w="932" w:type="dxa"/>
            <w:vMerge/>
            <w:tcBorders>
              <w:top w:val="nil"/>
              <w:left w:val="single" w:sz="4" w:space="0" w:color="auto"/>
              <w:bottom w:val="single" w:sz="4" w:space="0" w:color="auto"/>
              <w:right w:val="single" w:sz="4" w:space="0" w:color="auto"/>
            </w:tcBorders>
            <w:vAlign w:val="center"/>
            <w:hideMark/>
          </w:tcPr>
          <w:p w14:paraId="7644938F" w14:textId="77777777" w:rsidR="00CA7C7F" w:rsidRPr="00CA7C7F" w:rsidRDefault="00CA7C7F" w:rsidP="00CA7C7F">
            <w:pPr>
              <w:spacing w:after="0" w:line="240" w:lineRule="auto"/>
              <w:rPr>
                <w:rFonts w:ascii="Arial" w:eastAsia="Times New Roman" w:hAnsi="Arial" w:cs="Arial"/>
                <w:color w:val="000000"/>
                <w:sz w:val="14"/>
                <w:szCs w:val="14"/>
                <w:lang w:eastAsia="hr-HR"/>
              </w:rPr>
            </w:pPr>
          </w:p>
        </w:tc>
        <w:tc>
          <w:tcPr>
            <w:tcW w:w="950" w:type="dxa"/>
            <w:tcBorders>
              <w:top w:val="nil"/>
              <w:left w:val="nil"/>
              <w:bottom w:val="single" w:sz="4" w:space="0" w:color="auto"/>
              <w:right w:val="single" w:sz="4" w:space="0" w:color="auto"/>
            </w:tcBorders>
            <w:shd w:val="clear" w:color="000000" w:fill="FFFFFF"/>
            <w:vAlign w:val="center"/>
            <w:hideMark/>
          </w:tcPr>
          <w:p w14:paraId="3FDDC485" w14:textId="77777777" w:rsidR="00CA7C7F" w:rsidRPr="00CA7C7F" w:rsidRDefault="00CA7C7F" w:rsidP="00CA7C7F">
            <w:pPr>
              <w:spacing w:after="0" w:line="240" w:lineRule="auto"/>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A101601</w:t>
            </w:r>
          </w:p>
        </w:tc>
        <w:tc>
          <w:tcPr>
            <w:tcW w:w="2360" w:type="dxa"/>
            <w:tcBorders>
              <w:top w:val="nil"/>
              <w:left w:val="nil"/>
              <w:bottom w:val="single" w:sz="4" w:space="0" w:color="auto"/>
              <w:right w:val="single" w:sz="4" w:space="0" w:color="auto"/>
            </w:tcBorders>
            <w:shd w:val="clear" w:color="000000" w:fill="FFFFFF"/>
            <w:vAlign w:val="center"/>
            <w:hideMark/>
          </w:tcPr>
          <w:p w14:paraId="39C8E7A0" w14:textId="77777777" w:rsidR="00CA7C7F" w:rsidRPr="00CA7C7F" w:rsidRDefault="00CA7C7F" w:rsidP="00CA7C7F">
            <w:pPr>
              <w:spacing w:after="0" w:line="240" w:lineRule="auto"/>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Nabava dodatnih nastavnih sredstava za učenike osnovne škole</w:t>
            </w:r>
          </w:p>
        </w:tc>
        <w:tc>
          <w:tcPr>
            <w:tcW w:w="983" w:type="dxa"/>
            <w:tcBorders>
              <w:top w:val="nil"/>
              <w:left w:val="nil"/>
              <w:bottom w:val="single" w:sz="4" w:space="0" w:color="auto"/>
              <w:right w:val="single" w:sz="4" w:space="0" w:color="auto"/>
            </w:tcBorders>
            <w:shd w:val="clear" w:color="auto" w:fill="auto"/>
            <w:vAlign w:val="center"/>
            <w:hideMark/>
          </w:tcPr>
          <w:p w14:paraId="6B6ABFA3" w14:textId="77777777" w:rsidR="00CA7C7F" w:rsidRPr="00CA7C7F" w:rsidRDefault="00CA7C7F" w:rsidP="00CA7C7F">
            <w:pPr>
              <w:spacing w:after="0" w:line="240" w:lineRule="auto"/>
              <w:jc w:val="right"/>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35.000</w:t>
            </w:r>
          </w:p>
        </w:tc>
        <w:tc>
          <w:tcPr>
            <w:tcW w:w="997" w:type="dxa"/>
            <w:tcBorders>
              <w:top w:val="nil"/>
              <w:left w:val="nil"/>
              <w:bottom w:val="single" w:sz="4" w:space="0" w:color="auto"/>
              <w:right w:val="single" w:sz="4" w:space="0" w:color="auto"/>
            </w:tcBorders>
            <w:shd w:val="clear" w:color="auto" w:fill="auto"/>
            <w:vAlign w:val="center"/>
            <w:hideMark/>
          </w:tcPr>
          <w:p w14:paraId="7946BA3C" w14:textId="77777777" w:rsidR="00CA7C7F" w:rsidRPr="00CA7C7F" w:rsidRDefault="00CA7C7F" w:rsidP="00CA7C7F">
            <w:pPr>
              <w:spacing w:after="0" w:line="240" w:lineRule="auto"/>
              <w:jc w:val="right"/>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31.037</w:t>
            </w:r>
          </w:p>
        </w:tc>
        <w:tc>
          <w:tcPr>
            <w:tcW w:w="1941" w:type="dxa"/>
            <w:gridSpan w:val="2"/>
            <w:tcBorders>
              <w:top w:val="single" w:sz="4" w:space="0" w:color="auto"/>
              <w:left w:val="nil"/>
              <w:bottom w:val="single" w:sz="4" w:space="0" w:color="auto"/>
              <w:right w:val="single" w:sz="4" w:space="0" w:color="auto"/>
            </w:tcBorders>
            <w:shd w:val="clear" w:color="auto" w:fill="auto"/>
            <w:vAlign w:val="center"/>
            <w:hideMark/>
          </w:tcPr>
          <w:p w14:paraId="296390E6" w14:textId="77777777" w:rsidR="00CA7C7F" w:rsidRPr="00CA7C7F" w:rsidRDefault="00CA7C7F" w:rsidP="00CA7C7F">
            <w:pPr>
              <w:spacing w:after="0" w:line="240" w:lineRule="auto"/>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broj učenika kojima su nabavljena nastavna sredstva</w:t>
            </w:r>
          </w:p>
        </w:tc>
        <w:tc>
          <w:tcPr>
            <w:tcW w:w="991" w:type="dxa"/>
            <w:tcBorders>
              <w:top w:val="nil"/>
              <w:left w:val="nil"/>
              <w:bottom w:val="single" w:sz="4" w:space="0" w:color="auto"/>
              <w:right w:val="single" w:sz="4" w:space="0" w:color="auto"/>
            </w:tcBorders>
            <w:shd w:val="clear" w:color="auto" w:fill="auto"/>
            <w:vAlign w:val="center"/>
            <w:hideMark/>
          </w:tcPr>
          <w:p w14:paraId="6BBAA031" w14:textId="77777777" w:rsidR="00CA7C7F" w:rsidRPr="00CA7C7F" w:rsidRDefault="00CA7C7F" w:rsidP="00CA7C7F">
            <w:pPr>
              <w:spacing w:after="0" w:line="240" w:lineRule="auto"/>
              <w:jc w:val="center"/>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70</w:t>
            </w:r>
          </w:p>
        </w:tc>
        <w:tc>
          <w:tcPr>
            <w:tcW w:w="952" w:type="dxa"/>
            <w:tcBorders>
              <w:top w:val="nil"/>
              <w:left w:val="nil"/>
              <w:bottom w:val="single" w:sz="4" w:space="0" w:color="auto"/>
              <w:right w:val="single" w:sz="4" w:space="0" w:color="auto"/>
            </w:tcBorders>
            <w:shd w:val="clear" w:color="auto" w:fill="auto"/>
            <w:vAlign w:val="center"/>
            <w:hideMark/>
          </w:tcPr>
          <w:p w14:paraId="71A0736E" w14:textId="77777777" w:rsidR="00CA7C7F" w:rsidRPr="00CA7C7F" w:rsidRDefault="00CA7C7F" w:rsidP="00CA7C7F">
            <w:pPr>
              <w:spacing w:after="0" w:line="240" w:lineRule="auto"/>
              <w:jc w:val="center"/>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53</w:t>
            </w:r>
          </w:p>
        </w:tc>
        <w:tc>
          <w:tcPr>
            <w:tcW w:w="236" w:type="dxa"/>
            <w:vAlign w:val="center"/>
            <w:hideMark/>
          </w:tcPr>
          <w:p w14:paraId="33793813" w14:textId="77777777" w:rsidR="00CA7C7F" w:rsidRPr="00CA7C7F" w:rsidRDefault="00CA7C7F" w:rsidP="00CA7C7F">
            <w:pPr>
              <w:spacing w:after="0" w:line="240" w:lineRule="auto"/>
              <w:rPr>
                <w:rFonts w:ascii="Times New Roman" w:eastAsia="Times New Roman" w:hAnsi="Times New Roman" w:cs="Times New Roman"/>
                <w:sz w:val="20"/>
                <w:szCs w:val="20"/>
                <w:lang w:eastAsia="hr-HR"/>
              </w:rPr>
            </w:pPr>
          </w:p>
        </w:tc>
      </w:tr>
      <w:tr w:rsidR="00CA7C7F" w:rsidRPr="00CA7C7F" w14:paraId="6BC6EE4D" w14:textId="77777777" w:rsidTr="00CA7C7F">
        <w:trPr>
          <w:trHeight w:val="315"/>
        </w:trPr>
        <w:tc>
          <w:tcPr>
            <w:tcW w:w="562" w:type="dxa"/>
            <w:vMerge/>
            <w:tcBorders>
              <w:top w:val="nil"/>
              <w:left w:val="single" w:sz="4" w:space="0" w:color="auto"/>
              <w:bottom w:val="single" w:sz="4" w:space="0" w:color="auto"/>
              <w:right w:val="single" w:sz="4" w:space="0" w:color="auto"/>
            </w:tcBorders>
            <w:vAlign w:val="center"/>
            <w:hideMark/>
          </w:tcPr>
          <w:p w14:paraId="7443F2E6" w14:textId="77777777" w:rsidR="00CA7C7F" w:rsidRPr="00CA7C7F" w:rsidRDefault="00CA7C7F" w:rsidP="00CA7C7F">
            <w:pPr>
              <w:spacing w:after="0" w:line="240" w:lineRule="auto"/>
              <w:rPr>
                <w:rFonts w:ascii="Arial" w:eastAsia="Times New Roman" w:hAnsi="Arial" w:cs="Arial"/>
                <w:b/>
                <w:bCs/>
                <w:color w:val="000000"/>
                <w:sz w:val="14"/>
                <w:szCs w:val="14"/>
                <w:lang w:eastAsia="hr-HR"/>
              </w:rPr>
            </w:pPr>
          </w:p>
        </w:tc>
        <w:tc>
          <w:tcPr>
            <w:tcW w:w="932" w:type="dxa"/>
            <w:vMerge/>
            <w:tcBorders>
              <w:top w:val="nil"/>
              <w:left w:val="single" w:sz="4" w:space="0" w:color="auto"/>
              <w:bottom w:val="single" w:sz="4" w:space="0" w:color="auto"/>
              <w:right w:val="single" w:sz="4" w:space="0" w:color="auto"/>
            </w:tcBorders>
            <w:vAlign w:val="center"/>
            <w:hideMark/>
          </w:tcPr>
          <w:p w14:paraId="6DCA674D" w14:textId="77777777" w:rsidR="00CA7C7F" w:rsidRPr="00CA7C7F" w:rsidRDefault="00CA7C7F" w:rsidP="00CA7C7F">
            <w:pPr>
              <w:spacing w:after="0" w:line="240" w:lineRule="auto"/>
              <w:rPr>
                <w:rFonts w:ascii="Arial" w:eastAsia="Times New Roman" w:hAnsi="Arial" w:cs="Arial"/>
                <w:color w:val="000000"/>
                <w:sz w:val="14"/>
                <w:szCs w:val="14"/>
                <w:lang w:eastAsia="hr-HR"/>
              </w:rPr>
            </w:pPr>
          </w:p>
        </w:tc>
        <w:tc>
          <w:tcPr>
            <w:tcW w:w="950" w:type="dxa"/>
            <w:tcBorders>
              <w:top w:val="nil"/>
              <w:left w:val="nil"/>
              <w:bottom w:val="single" w:sz="4" w:space="0" w:color="auto"/>
              <w:right w:val="single" w:sz="4" w:space="0" w:color="auto"/>
            </w:tcBorders>
            <w:shd w:val="clear" w:color="000000" w:fill="FFFFFF"/>
            <w:vAlign w:val="center"/>
            <w:hideMark/>
          </w:tcPr>
          <w:p w14:paraId="08E9D7A8" w14:textId="77777777" w:rsidR="00CA7C7F" w:rsidRPr="00CA7C7F" w:rsidRDefault="00CA7C7F" w:rsidP="00CA7C7F">
            <w:pPr>
              <w:spacing w:after="0" w:line="240" w:lineRule="auto"/>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K101601</w:t>
            </w:r>
          </w:p>
        </w:tc>
        <w:tc>
          <w:tcPr>
            <w:tcW w:w="2360" w:type="dxa"/>
            <w:tcBorders>
              <w:top w:val="nil"/>
              <w:left w:val="nil"/>
              <w:bottom w:val="single" w:sz="4" w:space="0" w:color="auto"/>
              <w:right w:val="single" w:sz="4" w:space="0" w:color="auto"/>
            </w:tcBorders>
            <w:shd w:val="clear" w:color="000000" w:fill="FFFFFF"/>
            <w:vAlign w:val="center"/>
            <w:hideMark/>
          </w:tcPr>
          <w:p w14:paraId="0E03040D" w14:textId="77777777" w:rsidR="00CA7C7F" w:rsidRPr="00CA7C7F" w:rsidRDefault="00CA7C7F" w:rsidP="00CA7C7F">
            <w:pPr>
              <w:spacing w:after="0" w:line="240" w:lineRule="auto"/>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Opremanje područne škole</w:t>
            </w:r>
          </w:p>
        </w:tc>
        <w:tc>
          <w:tcPr>
            <w:tcW w:w="983" w:type="dxa"/>
            <w:tcBorders>
              <w:top w:val="nil"/>
              <w:left w:val="nil"/>
              <w:bottom w:val="single" w:sz="4" w:space="0" w:color="auto"/>
              <w:right w:val="single" w:sz="4" w:space="0" w:color="auto"/>
            </w:tcBorders>
            <w:shd w:val="clear" w:color="auto" w:fill="auto"/>
            <w:vAlign w:val="center"/>
            <w:hideMark/>
          </w:tcPr>
          <w:p w14:paraId="24BF2D28" w14:textId="77777777" w:rsidR="00CA7C7F" w:rsidRPr="00CA7C7F" w:rsidRDefault="00CA7C7F" w:rsidP="00CA7C7F">
            <w:pPr>
              <w:spacing w:after="0" w:line="240" w:lineRule="auto"/>
              <w:jc w:val="right"/>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10.000</w:t>
            </w:r>
          </w:p>
        </w:tc>
        <w:tc>
          <w:tcPr>
            <w:tcW w:w="997" w:type="dxa"/>
            <w:tcBorders>
              <w:top w:val="nil"/>
              <w:left w:val="nil"/>
              <w:bottom w:val="single" w:sz="4" w:space="0" w:color="auto"/>
              <w:right w:val="single" w:sz="4" w:space="0" w:color="auto"/>
            </w:tcBorders>
            <w:shd w:val="clear" w:color="auto" w:fill="auto"/>
            <w:vAlign w:val="center"/>
            <w:hideMark/>
          </w:tcPr>
          <w:p w14:paraId="5534277B" w14:textId="730512BA" w:rsidR="00CA7C7F" w:rsidRPr="00CA7C7F" w:rsidRDefault="00CA7C7F" w:rsidP="00CA7C7F">
            <w:pPr>
              <w:spacing w:after="0" w:line="240" w:lineRule="auto"/>
              <w:jc w:val="right"/>
              <w:rPr>
                <w:rFonts w:ascii="Arial" w:eastAsia="Times New Roman" w:hAnsi="Arial" w:cs="Arial"/>
                <w:color w:val="000000"/>
                <w:sz w:val="14"/>
                <w:szCs w:val="14"/>
                <w:lang w:eastAsia="hr-HR"/>
              </w:rPr>
            </w:pPr>
          </w:p>
        </w:tc>
        <w:tc>
          <w:tcPr>
            <w:tcW w:w="1941" w:type="dxa"/>
            <w:gridSpan w:val="2"/>
            <w:tcBorders>
              <w:top w:val="single" w:sz="4" w:space="0" w:color="auto"/>
              <w:left w:val="nil"/>
              <w:bottom w:val="single" w:sz="4" w:space="0" w:color="auto"/>
              <w:right w:val="single" w:sz="4" w:space="0" w:color="auto"/>
            </w:tcBorders>
            <w:shd w:val="clear" w:color="auto" w:fill="auto"/>
            <w:vAlign w:val="center"/>
            <w:hideMark/>
          </w:tcPr>
          <w:p w14:paraId="4CDB6C41" w14:textId="77777777" w:rsidR="00CA7C7F" w:rsidRPr="00CA7C7F" w:rsidRDefault="00CA7C7F" w:rsidP="00CA7C7F">
            <w:pPr>
              <w:spacing w:after="0" w:line="240" w:lineRule="auto"/>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nabavljena oprema</w:t>
            </w:r>
          </w:p>
        </w:tc>
        <w:tc>
          <w:tcPr>
            <w:tcW w:w="991" w:type="dxa"/>
            <w:tcBorders>
              <w:top w:val="nil"/>
              <w:left w:val="nil"/>
              <w:bottom w:val="single" w:sz="4" w:space="0" w:color="auto"/>
              <w:right w:val="single" w:sz="4" w:space="0" w:color="auto"/>
            </w:tcBorders>
            <w:shd w:val="clear" w:color="auto" w:fill="auto"/>
            <w:vAlign w:val="center"/>
            <w:hideMark/>
          </w:tcPr>
          <w:p w14:paraId="18D4D9E6" w14:textId="77777777" w:rsidR="00CA7C7F" w:rsidRPr="00CA7C7F" w:rsidRDefault="00CA7C7F" w:rsidP="00CA7C7F">
            <w:pPr>
              <w:spacing w:after="0" w:line="240" w:lineRule="auto"/>
              <w:jc w:val="center"/>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 </w:t>
            </w:r>
          </w:p>
        </w:tc>
        <w:tc>
          <w:tcPr>
            <w:tcW w:w="952" w:type="dxa"/>
            <w:tcBorders>
              <w:top w:val="nil"/>
              <w:left w:val="nil"/>
              <w:bottom w:val="single" w:sz="4" w:space="0" w:color="auto"/>
              <w:right w:val="single" w:sz="4" w:space="0" w:color="auto"/>
            </w:tcBorders>
            <w:shd w:val="clear" w:color="auto" w:fill="auto"/>
            <w:vAlign w:val="center"/>
            <w:hideMark/>
          </w:tcPr>
          <w:p w14:paraId="38B80FB1" w14:textId="77777777" w:rsidR="00CA7C7F" w:rsidRPr="00CA7C7F" w:rsidRDefault="00CA7C7F" w:rsidP="00CA7C7F">
            <w:pPr>
              <w:spacing w:after="0" w:line="240" w:lineRule="auto"/>
              <w:jc w:val="center"/>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 </w:t>
            </w:r>
          </w:p>
        </w:tc>
        <w:tc>
          <w:tcPr>
            <w:tcW w:w="236" w:type="dxa"/>
            <w:vAlign w:val="center"/>
            <w:hideMark/>
          </w:tcPr>
          <w:p w14:paraId="083EC98D" w14:textId="77777777" w:rsidR="00CA7C7F" w:rsidRPr="00CA7C7F" w:rsidRDefault="00CA7C7F" w:rsidP="00CA7C7F">
            <w:pPr>
              <w:spacing w:after="0" w:line="240" w:lineRule="auto"/>
              <w:rPr>
                <w:rFonts w:ascii="Times New Roman" w:eastAsia="Times New Roman" w:hAnsi="Times New Roman" w:cs="Times New Roman"/>
                <w:sz w:val="20"/>
                <w:szCs w:val="20"/>
                <w:lang w:eastAsia="hr-HR"/>
              </w:rPr>
            </w:pPr>
          </w:p>
        </w:tc>
      </w:tr>
      <w:tr w:rsidR="00CA7C7F" w:rsidRPr="00CA7C7F" w14:paraId="6C60BF56" w14:textId="77777777" w:rsidTr="00CA7C7F">
        <w:trPr>
          <w:trHeight w:val="390"/>
        </w:trPr>
        <w:tc>
          <w:tcPr>
            <w:tcW w:w="562" w:type="dxa"/>
            <w:vMerge/>
            <w:tcBorders>
              <w:top w:val="nil"/>
              <w:left w:val="single" w:sz="4" w:space="0" w:color="auto"/>
              <w:bottom w:val="single" w:sz="4" w:space="0" w:color="auto"/>
              <w:right w:val="single" w:sz="4" w:space="0" w:color="auto"/>
            </w:tcBorders>
            <w:vAlign w:val="center"/>
            <w:hideMark/>
          </w:tcPr>
          <w:p w14:paraId="49B0F622" w14:textId="77777777" w:rsidR="00CA7C7F" w:rsidRPr="00CA7C7F" w:rsidRDefault="00CA7C7F" w:rsidP="00CA7C7F">
            <w:pPr>
              <w:spacing w:after="0" w:line="240" w:lineRule="auto"/>
              <w:rPr>
                <w:rFonts w:ascii="Arial" w:eastAsia="Times New Roman" w:hAnsi="Arial" w:cs="Arial"/>
                <w:b/>
                <w:bCs/>
                <w:color w:val="000000"/>
                <w:sz w:val="14"/>
                <w:szCs w:val="14"/>
                <w:lang w:eastAsia="hr-HR"/>
              </w:rPr>
            </w:pPr>
          </w:p>
        </w:tc>
        <w:tc>
          <w:tcPr>
            <w:tcW w:w="932" w:type="dxa"/>
            <w:vMerge/>
            <w:tcBorders>
              <w:top w:val="nil"/>
              <w:left w:val="single" w:sz="4" w:space="0" w:color="auto"/>
              <w:bottom w:val="single" w:sz="4" w:space="0" w:color="auto"/>
              <w:right w:val="single" w:sz="4" w:space="0" w:color="auto"/>
            </w:tcBorders>
            <w:vAlign w:val="center"/>
            <w:hideMark/>
          </w:tcPr>
          <w:p w14:paraId="24DF616D" w14:textId="77777777" w:rsidR="00CA7C7F" w:rsidRPr="00CA7C7F" w:rsidRDefault="00CA7C7F" w:rsidP="00CA7C7F">
            <w:pPr>
              <w:spacing w:after="0" w:line="240" w:lineRule="auto"/>
              <w:rPr>
                <w:rFonts w:ascii="Arial" w:eastAsia="Times New Roman" w:hAnsi="Arial" w:cs="Arial"/>
                <w:color w:val="000000"/>
                <w:sz w:val="14"/>
                <w:szCs w:val="14"/>
                <w:lang w:eastAsia="hr-HR"/>
              </w:rPr>
            </w:pPr>
          </w:p>
        </w:tc>
        <w:tc>
          <w:tcPr>
            <w:tcW w:w="950" w:type="dxa"/>
            <w:tcBorders>
              <w:top w:val="nil"/>
              <w:left w:val="nil"/>
              <w:bottom w:val="single" w:sz="4" w:space="0" w:color="auto"/>
              <w:right w:val="single" w:sz="4" w:space="0" w:color="auto"/>
            </w:tcBorders>
            <w:shd w:val="clear" w:color="000000" w:fill="FFFFFF"/>
            <w:vAlign w:val="center"/>
            <w:hideMark/>
          </w:tcPr>
          <w:p w14:paraId="28A95BBB" w14:textId="77777777" w:rsidR="00CA7C7F" w:rsidRPr="00CA7C7F" w:rsidRDefault="00CA7C7F" w:rsidP="00CA7C7F">
            <w:pPr>
              <w:spacing w:after="0" w:line="240" w:lineRule="auto"/>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A101502</w:t>
            </w:r>
          </w:p>
        </w:tc>
        <w:tc>
          <w:tcPr>
            <w:tcW w:w="2360" w:type="dxa"/>
            <w:tcBorders>
              <w:top w:val="nil"/>
              <w:left w:val="nil"/>
              <w:bottom w:val="single" w:sz="4" w:space="0" w:color="auto"/>
              <w:right w:val="single" w:sz="4" w:space="0" w:color="auto"/>
            </w:tcBorders>
            <w:shd w:val="clear" w:color="000000" w:fill="FFFFFF"/>
            <w:vAlign w:val="center"/>
            <w:hideMark/>
          </w:tcPr>
          <w:p w14:paraId="0430D334" w14:textId="77777777" w:rsidR="00CA7C7F" w:rsidRPr="00CA7C7F" w:rsidRDefault="00CA7C7F" w:rsidP="00CA7C7F">
            <w:pPr>
              <w:spacing w:after="0" w:line="240" w:lineRule="auto"/>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Sufinanciranje prijevoza i smještaja u domu učenika srednje škole</w:t>
            </w:r>
          </w:p>
        </w:tc>
        <w:tc>
          <w:tcPr>
            <w:tcW w:w="983" w:type="dxa"/>
            <w:tcBorders>
              <w:top w:val="nil"/>
              <w:left w:val="nil"/>
              <w:bottom w:val="single" w:sz="4" w:space="0" w:color="auto"/>
              <w:right w:val="single" w:sz="4" w:space="0" w:color="auto"/>
            </w:tcBorders>
            <w:shd w:val="clear" w:color="auto" w:fill="auto"/>
            <w:vAlign w:val="center"/>
            <w:hideMark/>
          </w:tcPr>
          <w:p w14:paraId="60232331" w14:textId="77777777" w:rsidR="00CA7C7F" w:rsidRPr="00CA7C7F" w:rsidRDefault="00CA7C7F" w:rsidP="00CA7C7F">
            <w:pPr>
              <w:spacing w:after="0" w:line="240" w:lineRule="auto"/>
              <w:jc w:val="right"/>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95.000</w:t>
            </w:r>
          </w:p>
        </w:tc>
        <w:tc>
          <w:tcPr>
            <w:tcW w:w="997" w:type="dxa"/>
            <w:tcBorders>
              <w:top w:val="nil"/>
              <w:left w:val="nil"/>
              <w:bottom w:val="single" w:sz="4" w:space="0" w:color="auto"/>
              <w:right w:val="single" w:sz="4" w:space="0" w:color="auto"/>
            </w:tcBorders>
            <w:shd w:val="clear" w:color="auto" w:fill="auto"/>
            <w:vAlign w:val="center"/>
            <w:hideMark/>
          </w:tcPr>
          <w:p w14:paraId="3F09FC92" w14:textId="77777777" w:rsidR="00CA7C7F" w:rsidRPr="00CA7C7F" w:rsidRDefault="00CA7C7F" w:rsidP="00CA7C7F">
            <w:pPr>
              <w:spacing w:after="0" w:line="240" w:lineRule="auto"/>
              <w:jc w:val="right"/>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86.422</w:t>
            </w:r>
          </w:p>
        </w:tc>
        <w:tc>
          <w:tcPr>
            <w:tcW w:w="1941" w:type="dxa"/>
            <w:gridSpan w:val="2"/>
            <w:tcBorders>
              <w:top w:val="single" w:sz="4" w:space="0" w:color="auto"/>
              <w:left w:val="nil"/>
              <w:bottom w:val="single" w:sz="4" w:space="0" w:color="auto"/>
              <w:right w:val="single" w:sz="4" w:space="0" w:color="auto"/>
            </w:tcBorders>
            <w:shd w:val="clear" w:color="auto" w:fill="auto"/>
            <w:vAlign w:val="center"/>
            <w:hideMark/>
          </w:tcPr>
          <w:p w14:paraId="7D2B4AD9" w14:textId="77777777" w:rsidR="00CA7C7F" w:rsidRPr="00CA7C7F" w:rsidRDefault="00CA7C7F" w:rsidP="00CA7C7F">
            <w:pPr>
              <w:spacing w:after="0" w:line="240" w:lineRule="auto"/>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broj učenika srednjih škola</w:t>
            </w:r>
          </w:p>
        </w:tc>
        <w:tc>
          <w:tcPr>
            <w:tcW w:w="991" w:type="dxa"/>
            <w:tcBorders>
              <w:top w:val="nil"/>
              <w:left w:val="nil"/>
              <w:bottom w:val="single" w:sz="4" w:space="0" w:color="auto"/>
              <w:right w:val="single" w:sz="4" w:space="0" w:color="auto"/>
            </w:tcBorders>
            <w:shd w:val="clear" w:color="auto" w:fill="auto"/>
            <w:vAlign w:val="center"/>
            <w:hideMark/>
          </w:tcPr>
          <w:p w14:paraId="00E3508F" w14:textId="77777777" w:rsidR="00CA7C7F" w:rsidRPr="00CA7C7F" w:rsidRDefault="00CA7C7F" w:rsidP="00CA7C7F">
            <w:pPr>
              <w:spacing w:after="0" w:line="240" w:lineRule="auto"/>
              <w:jc w:val="center"/>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45</w:t>
            </w:r>
          </w:p>
        </w:tc>
        <w:tc>
          <w:tcPr>
            <w:tcW w:w="952" w:type="dxa"/>
            <w:tcBorders>
              <w:top w:val="nil"/>
              <w:left w:val="nil"/>
              <w:bottom w:val="single" w:sz="4" w:space="0" w:color="auto"/>
              <w:right w:val="single" w:sz="4" w:space="0" w:color="auto"/>
            </w:tcBorders>
            <w:shd w:val="clear" w:color="auto" w:fill="auto"/>
            <w:vAlign w:val="center"/>
            <w:hideMark/>
          </w:tcPr>
          <w:p w14:paraId="2B963CD1" w14:textId="77777777" w:rsidR="00CA7C7F" w:rsidRPr="00CA7C7F" w:rsidRDefault="00CA7C7F" w:rsidP="00CA7C7F">
            <w:pPr>
              <w:spacing w:after="0" w:line="240" w:lineRule="auto"/>
              <w:jc w:val="center"/>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45</w:t>
            </w:r>
          </w:p>
        </w:tc>
        <w:tc>
          <w:tcPr>
            <w:tcW w:w="236" w:type="dxa"/>
            <w:vAlign w:val="center"/>
            <w:hideMark/>
          </w:tcPr>
          <w:p w14:paraId="3DA7E09D" w14:textId="77777777" w:rsidR="00CA7C7F" w:rsidRPr="00CA7C7F" w:rsidRDefault="00CA7C7F" w:rsidP="00CA7C7F">
            <w:pPr>
              <w:spacing w:after="0" w:line="240" w:lineRule="auto"/>
              <w:rPr>
                <w:rFonts w:ascii="Times New Roman" w:eastAsia="Times New Roman" w:hAnsi="Times New Roman" w:cs="Times New Roman"/>
                <w:sz w:val="20"/>
                <w:szCs w:val="20"/>
                <w:lang w:eastAsia="hr-HR"/>
              </w:rPr>
            </w:pPr>
          </w:p>
        </w:tc>
      </w:tr>
      <w:tr w:rsidR="00CA7C7F" w:rsidRPr="00CA7C7F" w14:paraId="1A1E050F" w14:textId="77777777" w:rsidTr="00CA7C7F">
        <w:trPr>
          <w:trHeight w:val="255"/>
        </w:trPr>
        <w:tc>
          <w:tcPr>
            <w:tcW w:w="562" w:type="dxa"/>
            <w:vMerge/>
            <w:tcBorders>
              <w:top w:val="nil"/>
              <w:left w:val="single" w:sz="4" w:space="0" w:color="auto"/>
              <w:bottom w:val="single" w:sz="4" w:space="0" w:color="auto"/>
              <w:right w:val="single" w:sz="4" w:space="0" w:color="auto"/>
            </w:tcBorders>
            <w:vAlign w:val="center"/>
            <w:hideMark/>
          </w:tcPr>
          <w:p w14:paraId="569935BC" w14:textId="77777777" w:rsidR="00CA7C7F" w:rsidRPr="00CA7C7F" w:rsidRDefault="00CA7C7F" w:rsidP="00CA7C7F">
            <w:pPr>
              <w:spacing w:after="0" w:line="240" w:lineRule="auto"/>
              <w:rPr>
                <w:rFonts w:ascii="Arial" w:eastAsia="Times New Roman" w:hAnsi="Arial" w:cs="Arial"/>
                <w:b/>
                <w:bCs/>
                <w:color w:val="000000"/>
                <w:sz w:val="14"/>
                <w:szCs w:val="14"/>
                <w:lang w:eastAsia="hr-HR"/>
              </w:rPr>
            </w:pPr>
          </w:p>
        </w:tc>
        <w:tc>
          <w:tcPr>
            <w:tcW w:w="932" w:type="dxa"/>
            <w:vMerge/>
            <w:tcBorders>
              <w:top w:val="nil"/>
              <w:left w:val="single" w:sz="4" w:space="0" w:color="auto"/>
              <w:bottom w:val="single" w:sz="4" w:space="0" w:color="auto"/>
              <w:right w:val="single" w:sz="4" w:space="0" w:color="auto"/>
            </w:tcBorders>
            <w:vAlign w:val="center"/>
            <w:hideMark/>
          </w:tcPr>
          <w:p w14:paraId="4EAF51ED" w14:textId="77777777" w:rsidR="00CA7C7F" w:rsidRPr="00CA7C7F" w:rsidRDefault="00CA7C7F" w:rsidP="00CA7C7F">
            <w:pPr>
              <w:spacing w:after="0" w:line="240" w:lineRule="auto"/>
              <w:rPr>
                <w:rFonts w:ascii="Arial" w:eastAsia="Times New Roman" w:hAnsi="Arial" w:cs="Arial"/>
                <w:color w:val="000000"/>
                <w:sz w:val="14"/>
                <w:szCs w:val="14"/>
                <w:lang w:eastAsia="hr-HR"/>
              </w:rPr>
            </w:pPr>
          </w:p>
        </w:tc>
        <w:tc>
          <w:tcPr>
            <w:tcW w:w="950" w:type="dxa"/>
            <w:tcBorders>
              <w:top w:val="nil"/>
              <w:left w:val="nil"/>
              <w:bottom w:val="single" w:sz="4" w:space="0" w:color="auto"/>
              <w:right w:val="single" w:sz="4" w:space="0" w:color="auto"/>
            </w:tcBorders>
            <w:shd w:val="clear" w:color="000000" w:fill="FFFF00"/>
            <w:vAlign w:val="center"/>
            <w:hideMark/>
          </w:tcPr>
          <w:p w14:paraId="36E6C8C4" w14:textId="77777777" w:rsidR="00CA7C7F" w:rsidRPr="00CA7C7F" w:rsidRDefault="00CA7C7F" w:rsidP="00CA7C7F">
            <w:pPr>
              <w:spacing w:after="0" w:line="240" w:lineRule="auto"/>
              <w:rPr>
                <w:rFonts w:ascii="Arial" w:eastAsia="Times New Roman" w:hAnsi="Arial" w:cs="Arial"/>
                <w:b/>
                <w:bCs/>
                <w:color w:val="000000"/>
                <w:sz w:val="14"/>
                <w:szCs w:val="14"/>
                <w:lang w:eastAsia="hr-HR"/>
              </w:rPr>
            </w:pPr>
            <w:r w:rsidRPr="00CA7C7F">
              <w:rPr>
                <w:rFonts w:ascii="Arial" w:eastAsia="Times New Roman" w:hAnsi="Arial" w:cs="Arial"/>
                <w:b/>
                <w:bCs/>
                <w:color w:val="000000"/>
                <w:sz w:val="14"/>
                <w:szCs w:val="14"/>
                <w:lang w:eastAsia="hr-HR"/>
              </w:rPr>
              <w:t>P2017</w:t>
            </w:r>
          </w:p>
        </w:tc>
        <w:tc>
          <w:tcPr>
            <w:tcW w:w="2360" w:type="dxa"/>
            <w:tcBorders>
              <w:top w:val="nil"/>
              <w:left w:val="nil"/>
              <w:bottom w:val="single" w:sz="4" w:space="0" w:color="auto"/>
              <w:right w:val="single" w:sz="4" w:space="0" w:color="auto"/>
            </w:tcBorders>
            <w:shd w:val="clear" w:color="000000" w:fill="FFFF00"/>
            <w:vAlign w:val="center"/>
            <w:hideMark/>
          </w:tcPr>
          <w:p w14:paraId="4EB0CE9C" w14:textId="77777777" w:rsidR="00CA7C7F" w:rsidRPr="00CA7C7F" w:rsidRDefault="00CA7C7F" w:rsidP="00CA7C7F">
            <w:pPr>
              <w:spacing w:after="0" w:line="240" w:lineRule="auto"/>
              <w:rPr>
                <w:rFonts w:ascii="Arial" w:eastAsia="Times New Roman" w:hAnsi="Arial" w:cs="Arial"/>
                <w:b/>
                <w:bCs/>
                <w:color w:val="000000"/>
                <w:sz w:val="14"/>
                <w:szCs w:val="14"/>
                <w:lang w:eastAsia="hr-HR"/>
              </w:rPr>
            </w:pPr>
            <w:r w:rsidRPr="00CA7C7F">
              <w:rPr>
                <w:rFonts w:ascii="Arial" w:eastAsia="Times New Roman" w:hAnsi="Arial" w:cs="Arial"/>
                <w:b/>
                <w:bCs/>
                <w:color w:val="000000"/>
                <w:sz w:val="14"/>
                <w:szCs w:val="14"/>
                <w:lang w:eastAsia="hr-HR"/>
              </w:rPr>
              <w:t>Visoko obrazovanje</w:t>
            </w:r>
          </w:p>
        </w:tc>
        <w:tc>
          <w:tcPr>
            <w:tcW w:w="983" w:type="dxa"/>
            <w:tcBorders>
              <w:top w:val="nil"/>
              <w:left w:val="nil"/>
              <w:bottom w:val="single" w:sz="4" w:space="0" w:color="auto"/>
              <w:right w:val="single" w:sz="4" w:space="0" w:color="auto"/>
            </w:tcBorders>
            <w:shd w:val="clear" w:color="000000" w:fill="FFFF00"/>
            <w:vAlign w:val="center"/>
            <w:hideMark/>
          </w:tcPr>
          <w:p w14:paraId="6FF3147B" w14:textId="77777777" w:rsidR="00CA7C7F" w:rsidRPr="00CA7C7F" w:rsidRDefault="00CA7C7F" w:rsidP="00CA7C7F">
            <w:pPr>
              <w:spacing w:after="0" w:line="240" w:lineRule="auto"/>
              <w:jc w:val="right"/>
              <w:rPr>
                <w:rFonts w:ascii="Arial" w:eastAsia="Times New Roman" w:hAnsi="Arial" w:cs="Arial"/>
                <w:b/>
                <w:bCs/>
                <w:color w:val="000000"/>
                <w:sz w:val="14"/>
                <w:szCs w:val="14"/>
                <w:lang w:eastAsia="hr-HR"/>
              </w:rPr>
            </w:pPr>
            <w:r w:rsidRPr="00CA7C7F">
              <w:rPr>
                <w:rFonts w:ascii="Arial" w:eastAsia="Times New Roman" w:hAnsi="Arial" w:cs="Arial"/>
                <w:b/>
                <w:bCs/>
                <w:color w:val="000000"/>
                <w:sz w:val="14"/>
                <w:szCs w:val="14"/>
                <w:lang w:eastAsia="hr-HR"/>
              </w:rPr>
              <w:t> </w:t>
            </w:r>
          </w:p>
        </w:tc>
        <w:tc>
          <w:tcPr>
            <w:tcW w:w="997" w:type="dxa"/>
            <w:tcBorders>
              <w:top w:val="nil"/>
              <w:left w:val="nil"/>
              <w:bottom w:val="single" w:sz="4" w:space="0" w:color="auto"/>
              <w:right w:val="single" w:sz="4" w:space="0" w:color="auto"/>
            </w:tcBorders>
            <w:shd w:val="clear" w:color="000000" w:fill="FFFF00"/>
            <w:vAlign w:val="center"/>
            <w:hideMark/>
          </w:tcPr>
          <w:p w14:paraId="5B659C68" w14:textId="77777777" w:rsidR="00CA7C7F" w:rsidRPr="00CA7C7F" w:rsidRDefault="00CA7C7F" w:rsidP="00CA7C7F">
            <w:pPr>
              <w:spacing w:after="0" w:line="240" w:lineRule="auto"/>
              <w:jc w:val="right"/>
              <w:rPr>
                <w:rFonts w:ascii="Arial" w:eastAsia="Times New Roman" w:hAnsi="Arial" w:cs="Arial"/>
                <w:b/>
                <w:bCs/>
                <w:color w:val="000000"/>
                <w:sz w:val="14"/>
                <w:szCs w:val="14"/>
                <w:lang w:eastAsia="hr-HR"/>
              </w:rPr>
            </w:pPr>
            <w:r w:rsidRPr="00CA7C7F">
              <w:rPr>
                <w:rFonts w:ascii="Arial" w:eastAsia="Times New Roman" w:hAnsi="Arial" w:cs="Arial"/>
                <w:b/>
                <w:bCs/>
                <w:color w:val="000000"/>
                <w:sz w:val="14"/>
                <w:szCs w:val="14"/>
                <w:lang w:eastAsia="hr-HR"/>
              </w:rPr>
              <w:t> </w:t>
            </w:r>
          </w:p>
        </w:tc>
        <w:tc>
          <w:tcPr>
            <w:tcW w:w="976" w:type="dxa"/>
            <w:tcBorders>
              <w:top w:val="nil"/>
              <w:left w:val="nil"/>
              <w:bottom w:val="single" w:sz="4" w:space="0" w:color="auto"/>
              <w:right w:val="single" w:sz="4" w:space="0" w:color="auto"/>
            </w:tcBorders>
            <w:shd w:val="clear" w:color="000000" w:fill="FFFF00"/>
            <w:vAlign w:val="center"/>
            <w:hideMark/>
          </w:tcPr>
          <w:p w14:paraId="642E2702" w14:textId="77777777" w:rsidR="00CA7C7F" w:rsidRPr="00CA7C7F" w:rsidRDefault="00CA7C7F" w:rsidP="00CA7C7F">
            <w:pPr>
              <w:spacing w:after="0" w:line="240" w:lineRule="auto"/>
              <w:rPr>
                <w:rFonts w:ascii="Arial" w:eastAsia="Times New Roman" w:hAnsi="Arial" w:cs="Arial"/>
                <w:b/>
                <w:bCs/>
                <w:color w:val="000000"/>
                <w:sz w:val="14"/>
                <w:szCs w:val="14"/>
                <w:lang w:eastAsia="hr-HR"/>
              </w:rPr>
            </w:pPr>
            <w:r w:rsidRPr="00CA7C7F">
              <w:rPr>
                <w:rFonts w:ascii="Arial" w:eastAsia="Times New Roman" w:hAnsi="Arial" w:cs="Arial"/>
                <w:b/>
                <w:bCs/>
                <w:color w:val="000000"/>
                <w:sz w:val="14"/>
                <w:szCs w:val="14"/>
                <w:lang w:eastAsia="hr-HR"/>
              </w:rPr>
              <w:t> </w:t>
            </w:r>
          </w:p>
        </w:tc>
        <w:tc>
          <w:tcPr>
            <w:tcW w:w="965" w:type="dxa"/>
            <w:tcBorders>
              <w:top w:val="nil"/>
              <w:left w:val="nil"/>
              <w:bottom w:val="single" w:sz="4" w:space="0" w:color="auto"/>
              <w:right w:val="single" w:sz="4" w:space="0" w:color="auto"/>
            </w:tcBorders>
            <w:shd w:val="clear" w:color="000000" w:fill="FFFF00"/>
            <w:vAlign w:val="center"/>
            <w:hideMark/>
          </w:tcPr>
          <w:p w14:paraId="599B60C6" w14:textId="77777777" w:rsidR="00CA7C7F" w:rsidRPr="00CA7C7F" w:rsidRDefault="00CA7C7F" w:rsidP="00CA7C7F">
            <w:pPr>
              <w:spacing w:after="0" w:line="240" w:lineRule="auto"/>
              <w:rPr>
                <w:rFonts w:ascii="Arial" w:eastAsia="Times New Roman" w:hAnsi="Arial" w:cs="Arial"/>
                <w:b/>
                <w:bCs/>
                <w:color w:val="000000"/>
                <w:sz w:val="14"/>
                <w:szCs w:val="14"/>
                <w:lang w:eastAsia="hr-HR"/>
              </w:rPr>
            </w:pPr>
            <w:r w:rsidRPr="00CA7C7F">
              <w:rPr>
                <w:rFonts w:ascii="Arial" w:eastAsia="Times New Roman" w:hAnsi="Arial" w:cs="Arial"/>
                <w:b/>
                <w:bCs/>
                <w:color w:val="000000"/>
                <w:sz w:val="14"/>
                <w:szCs w:val="14"/>
                <w:lang w:eastAsia="hr-HR"/>
              </w:rPr>
              <w:t> </w:t>
            </w:r>
          </w:p>
        </w:tc>
        <w:tc>
          <w:tcPr>
            <w:tcW w:w="991" w:type="dxa"/>
            <w:tcBorders>
              <w:top w:val="nil"/>
              <w:left w:val="nil"/>
              <w:bottom w:val="single" w:sz="4" w:space="0" w:color="auto"/>
              <w:right w:val="single" w:sz="4" w:space="0" w:color="auto"/>
            </w:tcBorders>
            <w:shd w:val="clear" w:color="000000" w:fill="FFFF00"/>
            <w:vAlign w:val="center"/>
            <w:hideMark/>
          </w:tcPr>
          <w:p w14:paraId="38DC7F18" w14:textId="77777777" w:rsidR="00CA7C7F" w:rsidRPr="00CA7C7F" w:rsidRDefault="00CA7C7F" w:rsidP="00CA7C7F">
            <w:pPr>
              <w:spacing w:after="0" w:line="240" w:lineRule="auto"/>
              <w:jc w:val="center"/>
              <w:rPr>
                <w:rFonts w:ascii="Arial" w:eastAsia="Times New Roman" w:hAnsi="Arial" w:cs="Arial"/>
                <w:b/>
                <w:bCs/>
                <w:color w:val="000000"/>
                <w:sz w:val="14"/>
                <w:szCs w:val="14"/>
                <w:lang w:eastAsia="hr-HR"/>
              </w:rPr>
            </w:pPr>
            <w:r w:rsidRPr="00CA7C7F">
              <w:rPr>
                <w:rFonts w:ascii="Arial" w:eastAsia="Times New Roman" w:hAnsi="Arial" w:cs="Arial"/>
                <w:b/>
                <w:bCs/>
                <w:color w:val="000000"/>
                <w:sz w:val="14"/>
                <w:szCs w:val="14"/>
                <w:lang w:eastAsia="hr-HR"/>
              </w:rPr>
              <w:t> </w:t>
            </w:r>
          </w:p>
        </w:tc>
        <w:tc>
          <w:tcPr>
            <w:tcW w:w="952" w:type="dxa"/>
            <w:tcBorders>
              <w:top w:val="nil"/>
              <w:left w:val="nil"/>
              <w:bottom w:val="single" w:sz="4" w:space="0" w:color="auto"/>
              <w:right w:val="single" w:sz="4" w:space="0" w:color="auto"/>
            </w:tcBorders>
            <w:shd w:val="clear" w:color="000000" w:fill="FFFF00"/>
            <w:vAlign w:val="center"/>
            <w:hideMark/>
          </w:tcPr>
          <w:p w14:paraId="7E049C86" w14:textId="77777777" w:rsidR="00CA7C7F" w:rsidRPr="00CA7C7F" w:rsidRDefault="00CA7C7F" w:rsidP="00CA7C7F">
            <w:pPr>
              <w:spacing w:after="0" w:line="240" w:lineRule="auto"/>
              <w:jc w:val="center"/>
              <w:rPr>
                <w:rFonts w:ascii="Arial" w:eastAsia="Times New Roman" w:hAnsi="Arial" w:cs="Arial"/>
                <w:b/>
                <w:bCs/>
                <w:color w:val="000000"/>
                <w:sz w:val="14"/>
                <w:szCs w:val="14"/>
                <w:lang w:eastAsia="hr-HR"/>
              </w:rPr>
            </w:pPr>
            <w:r w:rsidRPr="00CA7C7F">
              <w:rPr>
                <w:rFonts w:ascii="Arial" w:eastAsia="Times New Roman" w:hAnsi="Arial" w:cs="Arial"/>
                <w:b/>
                <w:bCs/>
                <w:color w:val="000000"/>
                <w:sz w:val="14"/>
                <w:szCs w:val="14"/>
                <w:lang w:eastAsia="hr-HR"/>
              </w:rPr>
              <w:t> </w:t>
            </w:r>
          </w:p>
        </w:tc>
        <w:tc>
          <w:tcPr>
            <w:tcW w:w="236" w:type="dxa"/>
            <w:vAlign w:val="center"/>
            <w:hideMark/>
          </w:tcPr>
          <w:p w14:paraId="11F5B499" w14:textId="77777777" w:rsidR="00CA7C7F" w:rsidRPr="00CA7C7F" w:rsidRDefault="00CA7C7F" w:rsidP="00CA7C7F">
            <w:pPr>
              <w:spacing w:after="0" w:line="240" w:lineRule="auto"/>
              <w:rPr>
                <w:rFonts w:ascii="Times New Roman" w:eastAsia="Times New Roman" w:hAnsi="Times New Roman" w:cs="Times New Roman"/>
                <w:sz w:val="20"/>
                <w:szCs w:val="20"/>
                <w:lang w:eastAsia="hr-HR"/>
              </w:rPr>
            </w:pPr>
          </w:p>
        </w:tc>
      </w:tr>
      <w:tr w:rsidR="00CA7C7F" w:rsidRPr="00CA7C7F" w14:paraId="1E4EBB85" w14:textId="77777777" w:rsidTr="00CA7C7F">
        <w:trPr>
          <w:trHeight w:val="345"/>
        </w:trPr>
        <w:tc>
          <w:tcPr>
            <w:tcW w:w="562" w:type="dxa"/>
            <w:vMerge/>
            <w:tcBorders>
              <w:top w:val="nil"/>
              <w:left w:val="single" w:sz="4" w:space="0" w:color="auto"/>
              <w:bottom w:val="single" w:sz="4" w:space="0" w:color="auto"/>
              <w:right w:val="single" w:sz="4" w:space="0" w:color="auto"/>
            </w:tcBorders>
            <w:vAlign w:val="center"/>
            <w:hideMark/>
          </w:tcPr>
          <w:p w14:paraId="0CB4E220" w14:textId="77777777" w:rsidR="00CA7C7F" w:rsidRPr="00CA7C7F" w:rsidRDefault="00CA7C7F" w:rsidP="00CA7C7F">
            <w:pPr>
              <w:spacing w:after="0" w:line="240" w:lineRule="auto"/>
              <w:rPr>
                <w:rFonts w:ascii="Arial" w:eastAsia="Times New Roman" w:hAnsi="Arial" w:cs="Arial"/>
                <w:b/>
                <w:bCs/>
                <w:color w:val="000000"/>
                <w:sz w:val="14"/>
                <w:szCs w:val="14"/>
                <w:lang w:eastAsia="hr-HR"/>
              </w:rPr>
            </w:pPr>
          </w:p>
        </w:tc>
        <w:tc>
          <w:tcPr>
            <w:tcW w:w="932" w:type="dxa"/>
            <w:vMerge/>
            <w:tcBorders>
              <w:top w:val="nil"/>
              <w:left w:val="single" w:sz="4" w:space="0" w:color="auto"/>
              <w:bottom w:val="single" w:sz="4" w:space="0" w:color="auto"/>
              <w:right w:val="single" w:sz="4" w:space="0" w:color="auto"/>
            </w:tcBorders>
            <w:vAlign w:val="center"/>
            <w:hideMark/>
          </w:tcPr>
          <w:p w14:paraId="125398A7" w14:textId="77777777" w:rsidR="00CA7C7F" w:rsidRPr="00CA7C7F" w:rsidRDefault="00CA7C7F" w:rsidP="00CA7C7F">
            <w:pPr>
              <w:spacing w:after="0" w:line="240" w:lineRule="auto"/>
              <w:rPr>
                <w:rFonts w:ascii="Arial" w:eastAsia="Times New Roman" w:hAnsi="Arial" w:cs="Arial"/>
                <w:color w:val="000000"/>
                <w:sz w:val="14"/>
                <w:szCs w:val="14"/>
                <w:lang w:eastAsia="hr-HR"/>
              </w:rPr>
            </w:pPr>
          </w:p>
        </w:tc>
        <w:tc>
          <w:tcPr>
            <w:tcW w:w="950" w:type="dxa"/>
            <w:tcBorders>
              <w:top w:val="nil"/>
              <w:left w:val="nil"/>
              <w:bottom w:val="single" w:sz="4" w:space="0" w:color="auto"/>
              <w:right w:val="single" w:sz="4" w:space="0" w:color="auto"/>
            </w:tcBorders>
            <w:shd w:val="clear" w:color="000000" w:fill="FFFFFF"/>
            <w:vAlign w:val="center"/>
            <w:hideMark/>
          </w:tcPr>
          <w:p w14:paraId="2C140CE5" w14:textId="77777777" w:rsidR="00CA7C7F" w:rsidRPr="00CA7C7F" w:rsidRDefault="00CA7C7F" w:rsidP="00CA7C7F">
            <w:pPr>
              <w:spacing w:after="0" w:line="240" w:lineRule="auto"/>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A101701</w:t>
            </w:r>
          </w:p>
        </w:tc>
        <w:tc>
          <w:tcPr>
            <w:tcW w:w="2360" w:type="dxa"/>
            <w:tcBorders>
              <w:top w:val="nil"/>
              <w:left w:val="nil"/>
              <w:bottom w:val="single" w:sz="4" w:space="0" w:color="auto"/>
              <w:right w:val="single" w:sz="4" w:space="0" w:color="auto"/>
            </w:tcBorders>
            <w:shd w:val="clear" w:color="000000" w:fill="FFFFFF"/>
            <w:vAlign w:val="center"/>
            <w:hideMark/>
          </w:tcPr>
          <w:p w14:paraId="183F78F2" w14:textId="77777777" w:rsidR="00CA7C7F" w:rsidRPr="00CA7C7F" w:rsidRDefault="00CA7C7F" w:rsidP="00CA7C7F">
            <w:pPr>
              <w:spacing w:after="0" w:line="240" w:lineRule="auto"/>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Stipendiranje studenata</w:t>
            </w:r>
          </w:p>
        </w:tc>
        <w:tc>
          <w:tcPr>
            <w:tcW w:w="983" w:type="dxa"/>
            <w:tcBorders>
              <w:top w:val="nil"/>
              <w:left w:val="nil"/>
              <w:bottom w:val="single" w:sz="4" w:space="0" w:color="auto"/>
              <w:right w:val="single" w:sz="4" w:space="0" w:color="auto"/>
            </w:tcBorders>
            <w:shd w:val="clear" w:color="auto" w:fill="auto"/>
            <w:vAlign w:val="center"/>
            <w:hideMark/>
          </w:tcPr>
          <w:p w14:paraId="560FA7E4" w14:textId="77777777" w:rsidR="00CA7C7F" w:rsidRPr="00CA7C7F" w:rsidRDefault="00CA7C7F" w:rsidP="00CA7C7F">
            <w:pPr>
              <w:spacing w:after="0" w:line="240" w:lineRule="auto"/>
              <w:jc w:val="right"/>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39.500</w:t>
            </w:r>
          </w:p>
        </w:tc>
        <w:tc>
          <w:tcPr>
            <w:tcW w:w="997" w:type="dxa"/>
            <w:tcBorders>
              <w:top w:val="nil"/>
              <w:left w:val="nil"/>
              <w:bottom w:val="single" w:sz="4" w:space="0" w:color="auto"/>
              <w:right w:val="single" w:sz="4" w:space="0" w:color="auto"/>
            </w:tcBorders>
            <w:shd w:val="clear" w:color="auto" w:fill="auto"/>
            <w:vAlign w:val="center"/>
            <w:hideMark/>
          </w:tcPr>
          <w:p w14:paraId="31A8B6B6" w14:textId="77777777" w:rsidR="00CA7C7F" w:rsidRPr="00CA7C7F" w:rsidRDefault="00CA7C7F" w:rsidP="00CA7C7F">
            <w:pPr>
              <w:spacing w:after="0" w:line="240" w:lineRule="auto"/>
              <w:jc w:val="right"/>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39.000</w:t>
            </w:r>
          </w:p>
        </w:tc>
        <w:tc>
          <w:tcPr>
            <w:tcW w:w="1941" w:type="dxa"/>
            <w:gridSpan w:val="2"/>
            <w:tcBorders>
              <w:top w:val="single" w:sz="4" w:space="0" w:color="auto"/>
              <w:left w:val="nil"/>
              <w:bottom w:val="single" w:sz="4" w:space="0" w:color="auto"/>
              <w:right w:val="single" w:sz="4" w:space="0" w:color="auto"/>
            </w:tcBorders>
            <w:shd w:val="clear" w:color="auto" w:fill="auto"/>
            <w:vAlign w:val="center"/>
            <w:hideMark/>
          </w:tcPr>
          <w:p w14:paraId="307638A3" w14:textId="77777777" w:rsidR="00CA7C7F" w:rsidRPr="00CA7C7F" w:rsidRDefault="00CA7C7F" w:rsidP="00CA7C7F">
            <w:pPr>
              <w:spacing w:after="0" w:line="240" w:lineRule="auto"/>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broj stipendista</w:t>
            </w:r>
          </w:p>
        </w:tc>
        <w:tc>
          <w:tcPr>
            <w:tcW w:w="991" w:type="dxa"/>
            <w:tcBorders>
              <w:top w:val="nil"/>
              <w:left w:val="nil"/>
              <w:bottom w:val="single" w:sz="4" w:space="0" w:color="auto"/>
              <w:right w:val="single" w:sz="4" w:space="0" w:color="auto"/>
            </w:tcBorders>
            <w:shd w:val="clear" w:color="auto" w:fill="auto"/>
            <w:vAlign w:val="center"/>
            <w:hideMark/>
          </w:tcPr>
          <w:p w14:paraId="42679ADC" w14:textId="77777777" w:rsidR="00CA7C7F" w:rsidRPr="00CA7C7F" w:rsidRDefault="00CA7C7F" w:rsidP="00CA7C7F">
            <w:pPr>
              <w:spacing w:after="0" w:line="240" w:lineRule="auto"/>
              <w:jc w:val="center"/>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4</w:t>
            </w:r>
          </w:p>
        </w:tc>
        <w:tc>
          <w:tcPr>
            <w:tcW w:w="952" w:type="dxa"/>
            <w:tcBorders>
              <w:top w:val="nil"/>
              <w:left w:val="nil"/>
              <w:bottom w:val="single" w:sz="4" w:space="0" w:color="auto"/>
              <w:right w:val="single" w:sz="4" w:space="0" w:color="auto"/>
            </w:tcBorders>
            <w:shd w:val="clear" w:color="auto" w:fill="auto"/>
            <w:vAlign w:val="center"/>
            <w:hideMark/>
          </w:tcPr>
          <w:p w14:paraId="1BACB501" w14:textId="77777777" w:rsidR="00CA7C7F" w:rsidRPr="00CA7C7F" w:rsidRDefault="00CA7C7F" w:rsidP="00CA7C7F">
            <w:pPr>
              <w:spacing w:after="0" w:line="240" w:lineRule="auto"/>
              <w:jc w:val="center"/>
              <w:rPr>
                <w:rFonts w:ascii="Arial" w:eastAsia="Times New Roman" w:hAnsi="Arial" w:cs="Arial"/>
                <w:color w:val="000000"/>
                <w:sz w:val="14"/>
                <w:szCs w:val="14"/>
                <w:lang w:eastAsia="hr-HR"/>
              </w:rPr>
            </w:pPr>
            <w:r w:rsidRPr="00CA7C7F">
              <w:rPr>
                <w:rFonts w:ascii="Arial" w:eastAsia="Times New Roman" w:hAnsi="Arial" w:cs="Arial"/>
                <w:color w:val="000000"/>
                <w:sz w:val="14"/>
                <w:szCs w:val="14"/>
                <w:lang w:eastAsia="hr-HR"/>
              </w:rPr>
              <w:t>4</w:t>
            </w:r>
          </w:p>
        </w:tc>
        <w:tc>
          <w:tcPr>
            <w:tcW w:w="236" w:type="dxa"/>
            <w:vAlign w:val="center"/>
            <w:hideMark/>
          </w:tcPr>
          <w:p w14:paraId="4BA89AFD" w14:textId="77777777" w:rsidR="00CA7C7F" w:rsidRPr="00CA7C7F" w:rsidRDefault="00CA7C7F" w:rsidP="00CA7C7F">
            <w:pPr>
              <w:spacing w:after="0" w:line="240" w:lineRule="auto"/>
              <w:rPr>
                <w:rFonts w:ascii="Times New Roman" w:eastAsia="Times New Roman" w:hAnsi="Times New Roman" w:cs="Times New Roman"/>
                <w:sz w:val="20"/>
                <w:szCs w:val="20"/>
                <w:lang w:eastAsia="hr-HR"/>
              </w:rPr>
            </w:pPr>
          </w:p>
        </w:tc>
      </w:tr>
    </w:tbl>
    <w:p w14:paraId="45B5D9EA" w14:textId="7334D6B7" w:rsidR="00CA7C7F" w:rsidRDefault="00CA7C7F" w:rsidP="00E52182">
      <w:pPr>
        <w:jc w:val="center"/>
        <w:rPr>
          <w:rFonts w:ascii="Arial" w:hAnsi="Arial" w:cs="Arial"/>
          <w:sz w:val="20"/>
          <w:szCs w:val="20"/>
        </w:rPr>
      </w:pPr>
    </w:p>
    <w:p w14:paraId="4D1E0EBC" w14:textId="6BD62FA6" w:rsidR="00480596" w:rsidRDefault="00480596" w:rsidP="00480596">
      <w:pPr>
        <w:tabs>
          <w:tab w:val="left" w:pos="4665"/>
        </w:tabs>
        <w:rPr>
          <w:rFonts w:ascii="Arial" w:hAnsi="Arial" w:cs="Arial"/>
          <w:sz w:val="20"/>
          <w:szCs w:val="20"/>
        </w:rPr>
      </w:pPr>
      <w:r>
        <w:rPr>
          <w:rFonts w:ascii="Arial" w:hAnsi="Arial" w:cs="Arial"/>
          <w:sz w:val="20"/>
          <w:szCs w:val="20"/>
        </w:rPr>
        <w:tab/>
        <w:t>VI.</w:t>
      </w:r>
    </w:p>
    <w:p w14:paraId="12EEEF8A" w14:textId="18CF8B88" w:rsidR="00480596" w:rsidRDefault="004B7BEE" w:rsidP="00480596">
      <w:pPr>
        <w:tabs>
          <w:tab w:val="left" w:pos="4665"/>
        </w:tabs>
        <w:jc w:val="center"/>
        <w:rPr>
          <w:rFonts w:ascii="Arial" w:hAnsi="Arial" w:cs="Arial"/>
          <w:sz w:val="20"/>
          <w:szCs w:val="20"/>
        </w:rPr>
      </w:pPr>
      <w:r>
        <w:rPr>
          <w:rFonts w:ascii="Arial" w:hAnsi="Arial" w:cs="Arial"/>
          <w:sz w:val="20"/>
          <w:szCs w:val="20"/>
        </w:rPr>
        <w:t xml:space="preserve">Ovaj </w:t>
      </w:r>
      <w:r w:rsidR="00480596">
        <w:rPr>
          <w:rFonts w:ascii="Arial" w:hAnsi="Arial" w:cs="Arial"/>
          <w:sz w:val="20"/>
          <w:szCs w:val="20"/>
        </w:rPr>
        <w:t>Godišnji izvještaj objavit će se u „Službenom vjesniku Općine Stara Gradiška“</w:t>
      </w:r>
      <w:r>
        <w:rPr>
          <w:rFonts w:ascii="Arial" w:hAnsi="Arial" w:cs="Arial"/>
          <w:sz w:val="20"/>
          <w:szCs w:val="20"/>
        </w:rPr>
        <w:t>.</w:t>
      </w:r>
    </w:p>
    <w:p w14:paraId="34242437" w14:textId="698E321C" w:rsidR="007A77CE" w:rsidRDefault="007A77CE" w:rsidP="00480596">
      <w:pPr>
        <w:tabs>
          <w:tab w:val="left" w:pos="4665"/>
        </w:tabs>
        <w:jc w:val="center"/>
        <w:rPr>
          <w:rFonts w:ascii="Arial" w:hAnsi="Arial" w:cs="Arial"/>
          <w:sz w:val="20"/>
          <w:szCs w:val="20"/>
        </w:rPr>
      </w:pPr>
    </w:p>
    <w:p w14:paraId="0F255E1A" w14:textId="2797BD93" w:rsidR="007A77CE" w:rsidRDefault="007A77CE" w:rsidP="0015058E">
      <w:pPr>
        <w:tabs>
          <w:tab w:val="left" w:pos="4665"/>
        </w:tabs>
        <w:rPr>
          <w:rFonts w:ascii="Arial" w:hAnsi="Arial" w:cs="Arial"/>
          <w:sz w:val="20"/>
          <w:szCs w:val="20"/>
        </w:rPr>
      </w:pPr>
    </w:p>
    <w:p w14:paraId="5C5212F0" w14:textId="77777777" w:rsidR="0015058E" w:rsidRPr="0015058E" w:rsidRDefault="0015058E" w:rsidP="0015058E">
      <w:pPr>
        <w:tabs>
          <w:tab w:val="left" w:pos="4665"/>
        </w:tabs>
        <w:spacing w:after="0" w:line="240" w:lineRule="auto"/>
        <w:rPr>
          <w:rFonts w:ascii="Arial" w:hAnsi="Arial" w:cs="Arial"/>
          <w:sz w:val="20"/>
          <w:szCs w:val="20"/>
        </w:rPr>
      </w:pPr>
      <w:bookmarkStart w:id="2" w:name="_Hlk68001731"/>
      <w:r w:rsidRPr="0015058E">
        <w:rPr>
          <w:rFonts w:ascii="Arial" w:hAnsi="Arial" w:cs="Arial"/>
          <w:sz w:val="20"/>
          <w:szCs w:val="20"/>
        </w:rPr>
        <w:t>KLASA: 400-06/19-01/28</w:t>
      </w:r>
    </w:p>
    <w:p w14:paraId="53AD6DE8" w14:textId="2F80E984" w:rsidR="0015058E" w:rsidRPr="0015058E" w:rsidRDefault="0015058E" w:rsidP="0015058E">
      <w:pPr>
        <w:tabs>
          <w:tab w:val="left" w:pos="4665"/>
        </w:tabs>
        <w:spacing w:after="0" w:line="240" w:lineRule="auto"/>
        <w:rPr>
          <w:rFonts w:ascii="Arial" w:hAnsi="Arial" w:cs="Arial"/>
          <w:sz w:val="20"/>
          <w:szCs w:val="20"/>
        </w:rPr>
      </w:pPr>
      <w:r w:rsidRPr="0015058E">
        <w:rPr>
          <w:rFonts w:ascii="Arial" w:hAnsi="Arial" w:cs="Arial"/>
          <w:sz w:val="20"/>
          <w:szCs w:val="20"/>
        </w:rPr>
        <w:t>URBROJ:2178/24-03-21-1</w:t>
      </w:r>
      <w:r w:rsidR="00ED77B0">
        <w:rPr>
          <w:rFonts w:ascii="Arial" w:hAnsi="Arial" w:cs="Arial"/>
          <w:sz w:val="20"/>
          <w:szCs w:val="20"/>
        </w:rPr>
        <w:t>4</w:t>
      </w:r>
    </w:p>
    <w:p w14:paraId="3F5E4CA0" w14:textId="55F99AB6" w:rsidR="0015058E" w:rsidRPr="0015058E" w:rsidRDefault="0015058E" w:rsidP="0015058E">
      <w:pPr>
        <w:tabs>
          <w:tab w:val="left" w:pos="4665"/>
        </w:tabs>
        <w:spacing w:after="0" w:line="240" w:lineRule="auto"/>
        <w:rPr>
          <w:rFonts w:ascii="Arial" w:hAnsi="Arial" w:cs="Arial"/>
          <w:sz w:val="20"/>
          <w:szCs w:val="20"/>
        </w:rPr>
      </w:pPr>
      <w:r w:rsidRPr="0015058E">
        <w:rPr>
          <w:rFonts w:ascii="Arial" w:hAnsi="Arial" w:cs="Arial"/>
          <w:sz w:val="20"/>
          <w:szCs w:val="20"/>
        </w:rPr>
        <w:t xml:space="preserve">Stara Gradiška, </w:t>
      </w:r>
      <w:r>
        <w:rPr>
          <w:rFonts w:ascii="Arial" w:hAnsi="Arial" w:cs="Arial"/>
          <w:sz w:val="20"/>
          <w:szCs w:val="20"/>
        </w:rPr>
        <w:t>2</w:t>
      </w:r>
      <w:r w:rsidRPr="0015058E">
        <w:rPr>
          <w:rFonts w:ascii="Arial" w:hAnsi="Arial" w:cs="Arial"/>
          <w:sz w:val="20"/>
          <w:szCs w:val="20"/>
        </w:rPr>
        <w:t>5. ožujka 2021.</w:t>
      </w:r>
    </w:p>
    <w:p w14:paraId="035077BD" w14:textId="1FAE6CD2" w:rsidR="007A77CE" w:rsidRDefault="0015058E" w:rsidP="0015058E">
      <w:pPr>
        <w:tabs>
          <w:tab w:val="left" w:pos="4665"/>
        </w:tabs>
        <w:spacing w:after="0" w:line="240" w:lineRule="auto"/>
        <w:rPr>
          <w:rFonts w:ascii="Arial" w:hAnsi="Arial" w:cs="Arial"/>
          <w:sz w:val="20"/>
          <w:szCs w:val="20"/>
        </w:rPr>
      </w:pPr>
      <w:r w:rsidRPr="0015058E">
        <w:rPr>
          <w:rFonts w:ascii="Arial" w:hAnsi="Arial" w:cs="Arial"/>
          <w:sz w:val="20"/>
          <w:szCs w:val="20"/>
        </w:rPr>
        <w:tab/>
      </w:r>
      <w:r w:rsidRPr="0015058E">
        <w:rPr>
          <w:rFonts w:ascii="Arial" w:hAnsi="Arial" w:cs="Arial"/>
          <w:sz w:val="20"/>
          <w:szCs w:val="20"/>
        </w:rPr>
        <w:tab/>
      </w:r>
      <w:r w:rsidRPr="0015058E">
        <w:rPr>
          <w:rFonts w:ascii="Arial" w:hAnsi="Arial" w:cs="Arial"/>
          <w:sz w:val="20"/>
          <w:szCs w:val="20"/>
        </w:rPr>
        <w:tab/>
      </w:r>
      <w:r w:rsidRPr="0015058E">
        <w:rPr>
          <w:rFonts w:ascii="Arial" w:hAnsi="Arial" w:cs="Arial"/>
          <w:sz w:val="20"/>
          <w:szCs w:val="20"/>
        </w:rPr>
        <w:tab/>
      </w:r>
      <w:r w:rsidRPr="0015058E">
        <w:rPr>
          <w:rFonts w:ascii="Arial" w:hAnsi="Arial" w:cs="Arial"/>
          <w:sz w:val="20"/>
          <w:szCs w:val="20"/>
        </w:rPr>
        <w:tab/>
      </w:r>
    </w:p>
    <w:p w14:paraId="5A72B290" w14:textId="7D3913BA" w:rsidR="007A77CE" w:rsidRDefault="007A77CE" w:rsidP="0015058E">
      <w:pPr>
        <w:tabs>
          <w:tab w:val="left" w:pos="4665"/>
        </w:tabs>
        <w:spacing w:after="0" w:line="240" w:lineRule="auto"/>
        <w:jc w:val="center"/>
        <w:rPr>
          <w:rFonts w:ascii="Arial" w:hAnsi="Arial" w:cs="Arial"/>
          <w:sz w:val="20"/>
          <w:szCs w:val="20"/>
        </w:rPr>
      </w:pPr>
    </w:p>
    <w:p w14:paraId="11B6C979" w14:textId="160D2667" w:rsidR="007A77CE" w:rsidRDefault="0015058E" w:rsidP="0015058E">
      <w:pPr>
        <w:tabs>
          <w:tab w:val="left" w:pos="4665"/>
          <w:tab w:val="left" w:pos="7155"/>
        </w:tabs>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     </w:t>
      </w:r>
      <w:r w:rsidR="0022782A">
        <w:rPr>
          <w:rFonts w:ascii="Arial" w:hAnsi="Arial" w:cs="Arial"/>
          <w:sz w:val="20"/>
          <w:szCs w:val="20"/>
        </w:rPr>
        <w:t xml:space="preserve">     </w:t>
      </w:r>
      <w:r>
        <w:rPr>
          <w:rFonts w:ascii="Arial" w:hAnsi="Arial" w:cs="Arial"/>
          <w:sz w:val="20"/>
          <w:szCs w:val="20"/>
        </w:rPr>
        <w:t>PREDSJEDNIK</w:t>
      </w:r>
    </w:p>
    <w:p w14:paraId="42C4C2FE" w14:textId="106E92D1" w:rsidR="0015058E" w:rsidRDefault="0015058E" w:rsidP="0015058E">
      <w:pPr>
        <w:tabs>
          <w:tab w:val="left" w:pos="4665"/>
          <w:tab w:val="left" w:pos="7155"/>
        </w:tabs>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sidR="0022782A">
        <w:rPr>
          <w:rFonts w:ascii="Arial" w:hAnsi="Arial" w:cs="Arial"/>
          <w:sz w:val="20"/>
          <w:szCs w:val="20"/>
        </w:rPr>
        <w:t xml:space="preserve">    </w:t>
      </w:r>
      <w:r>
        <w:rPr>
          <w:rFonts w:ascii="Arial" w:hAnsi="Arial" w:cs="Arial"/>
          <w:sz w:val="20"/>
          <w:szCs w:val="20"/>
        </w:rPr>
        <w:t>OPĆINSKOG VIJEĆA</w:t>
      </w:r>
    </w:p>
    <w:p w14:paraId="2FF1250E" w14:textId="77F6F56C" w:rsidR="0015058E" w:rsidRDefault="0015058E" w:rsidP="0015058E">
      <w:pPr>
        <w:tabs>
          <w:tab w:val="left" w:pos="4665"/>
          <w:tab w:val="left" w:pos="7155"/>
        </w:tabs>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     Tvrtko Beganović</w:t>
      </w:r>
      <w:r w:rsidR="0022782A">
        <w:rPr>
          <w:rFonts w:ascii="Arial" w:hAnsi="Arial" w:cs="Arial"/>
          <w:sz w:val="20"/>
          <w:szCs w:val="20"/>
        </w:rPr>
        <w:t>,  v.r.</w:t>
      </w:r>
    </w:p>
    <w:p w14:paraId="5CBA9045" w14:textId="7C3D7EA7" w:rsidR="007A77CE" w:rsidRDefault="007A77CE" w:rsidP="0015058E">
      <w:pPr>
        <w:tabs>
          <w:tab w:val="left" w:pos="4665"/>
        </w:tabs>
        <w:spacing w:after="0" w:line="240" w:lineRule="auto"/>
        <w:jc w:val="center"/>
        <w:rPr>
          <w:rFonts w:ascii="Arial" w:hAnsi="Arial" w:cs="Arial"/>
          <w:sz w:val="20"/>
          <w:szCs w:val="20"/>
        </w:rPr>
      </w:pPr>
    </w:p>
    <w:bookmarkEnd w:id="2"/>
    <w:p w14:paraId="5E30D9D5" w14:textId="1321A250" w:rsidR="007A77CE" w:rsidRDefault="007A77CE" w:rsidP="0015058E">
      <w:pPr>
        <w:tabs>
          <w:tab w:val="left" w:pos="4665"/>
        </w:tabs>
        <w:spacing w:after="0" w:line="240" w:lineRule="auto"/>
        <w:jc w:val="center"/>
        <w:rPr>
          <w:rFonts w:ascii="Arial" w:hAnsi="Arial" w:cs="Arial"/>
          <w:sz w:val="20"/>
          <w:szCs w:val="20"/>
        </w:rPr>
      </w:pPr>
    </w:p>
    <w:p w14:paraId="0C5C9A0D" w14:textId="578EA708" w:rsidR="007A77CE" w:rsidRDefault="007A77CE" w:rsidP="0015058E">
      <w:pPr>
        <w:tabs>
          <w:tab w:val="left" w:pos="4665"/>
        </w:tabs>
        <w:spacing w:after="0" w:line="240" w:lineRule="auto"/>
        <w:jc w:val="center"/>
        <w:rPr>
          <w:rFonts w:ascii="Arial" w:hAnsi="Arial" w:cs="Arial"/>
          <w:sz w:val="20"/>
          <w:szCs w:val="20"/>
        </w:rPr>
      </w:pPr>
    </w:p>
    <w:p w14:paraId="16AAD498" w14:textId="32AA9A45" w:rsidR="007A77CE" w:rsidRDefault="007A77CE" w:rsidP="0015058E">
      <w:pPr>
        <w:tabs>
          <w:tab w:val="left" w:pos="4665"/>
        </w:tabs>
        <w:spacing w:after="0" w:line="240" w:lineRule="auto"/>
        <w:jc w:val="center"/>
        <w:rPr>
          <w:rFonts w:ascii="Arial" w:hAnsi="Arial" w:cs="Arial"/>
          <w:sz w:val="20"/>
          <w:szCs w:val="20"/>
        </w:rPr>
      </w:pPr>
    </w:p>
    <w:p w14:paraId="55ED14BE" w14:textId="3D0FAFD3" w:rsidR="007A77CE" w:rsidRDefault="007A77CE" w:rsidP="0015058E">
      <w:pPr>
        <w:tabs>
          <w:tab w:val="left" w:pos="4665"/>
        </w:tabs>
        <w:spacing w:after="0" w:line="240" w:lineRule="auto"/>
        <w:jc w:val="center"/>
        <w:rPr>
          <w:rFonts w:ascii="Arial" w:hAnsi="Arial" w:cs="Arial"/>
          <w:sz w:val="20"/>
          <w:szCs w:val="20"/>
        </w:rPr>
      </w:pPr>
    </w:p>
    <w:p w14:paraId="1DD8F7A3" w14:textId="27A0F4B8" w:rsidR="0015058E" w:rsidRDefault="0015058E" w:rsidP="0015058E">
      <w:pPr>
        <w:tabs>
          <w:tab w:val="left" w:pos="4665"/>
        </w:tabs>
        <w:spacing w:after="0" w:line="240" w:lineRule="auto"/>
        <w:jc w:val="center"/>
        <w:rPr>
          <w:rFonts w:ascii="Arial" w:hAnsi="Arial" w:cs="Arial"/>
          <w:sz w:val="20"/>
          <w:szCs w:val="20"/>
        </w:rPr>
      </w:pPr>
    </w:p>
    <w:p w14:paraId="64D8FBC7" w14:textId="733FDF53" w:rsidR="0015058E" w:rsidRDefault="0015058E" w:rsidP="00480596">
      <w:pPr>
        <w:tabs>
          <w:tab w:val="left" w:pos="4665"/>
        </w:tabs>
        <w:jc w:val="center"/>
        <w:rPr>
          <w:rFonts w:ascii="Arial" w:hAnsi="Arial" w:cs="Arial"/>
          <w:sz w:val="20"/>
          <w:szCs w:val="20"/>
        </w:rPr>
      </w:pPr>
    </w:p>
    <w:p w14:paraId="746771C7" w14:textId="3F84DE99" w:rsidR="0015058E" w:rsidRDefault="0015058E" w:rsidP="00480596">
      <w:pPr>
        <w:tabs>
          <w:tab w:val="left" w:pos="4665"/>
        </w:tabs>
        <w:jc w:val="center"/>
        <w:rPr>
          <w:rFonts w:ascii="Arial" w:hAnsi="Arial" w:cs="Arial"/>
          <w:sz w:val="20"/>
          <w:szCs w:val="20"/>
        </w:rPr>
      </w:pPr>
    </w:p>
    <w:p w14:paraId="675C5E6F" w14:textId="5D9FB3C5" w:rsidR="0015058E" w:rsidRDefault="0015058E" w:rsidP="00480596">
      <w:pPr>
        <w:tabs>
          <w:tab w:val="left" w:pos="4665"/>
        </w:tabs>
        <w:jc w:val="center"/>
        <w:rPr>
          <w:rFonts w:ascii="Arial" w:hAnsi="Arial" w:cs="Arial"/>
          <w:sz w:val="20"/>
          <w:szCs w:val="20"/>
        </w:rPr>
      </w:pPr>
    </w:p>
    <w:p w14:paraId="52C0788A" w14:textId="3CDD1628" w:rsidR="0015058E" w:rsidRDefault="0015058E" w:rsidP="00480596">
      <w:pPr>
        <w:tabs>
          <w:tab w:val="left" w:pos="4665"/>
        </w:tabs>
        <w:jc w:val="center"/>
        <w:rPr>
          <w:rFonts w:ascii="Arial" w:hAnsi="Arial" w:cs="Arial"/>
          <w:sz w:val="20"/>
          <w:szCs w:val="20"/>
        </w:rPr>
      </w:pPr>
    </w:p>
    <w:p w14:paraId="08A7D613" w14:textId="29CC4CB4" w:rsidR="0015058E" w:rsidRDefault="0015058E" w:rsidP="00480596">
      <w:pPr>
        <w:tabs>
          <w:tab w:val="left" w:pos="4665"/>
        </w:tabs>
        <w:jc w:val="center"/>
        <w:rPr>
          <w:rFonts w:ascii="Arial" w:hAnsi="Arial" w:cs="Arial"/>
          <w:sz w:val="20"/>
          <w:szCs w:val="20"/>
        </w:rPr>
      </w:pPr>
    </w:p>
    <w:p w14:paraId="1DA758E7" w14:textId="380A62A5" w:rsidR="0015058E" w:rsidRDefault="0015058E" w:rsidP="00480596">
      <w:pPr>
        <w:tabs>
          <w:tab w:val="left" w:pos="4665"/>
        </w:tabs>
        <w:jc w:val="center"/>
        <w:rPr>
          <w:rFonts w:ascii="Arial" w:hAnsi="Arial" w:cs="Arial"/>
          <w:sz w:val="20"/>
          <w:szCs w:val="20"/>
        </w:rPr>
      </w:pPr>
    </w:p>
    <w:p w14:paraId="01772DC9" w14:textId="54242354" w:rsidR="0015058E" w:rsidRDefault="0015058E" w:rsidP="00480596">
      <w:pPr>
        <w:tabs>
          <w:tab w:val="left" w:pos="4665"/>
        </w:tabs>
        <w:jc w:val="center"/>
        <w:rPr>
          <w:rFonts w:ascii="Arial" w:hAnsi="Arial" w:cs="Arial"/>
          <w:sz w:val="20"/>
          <w:szCs w:val="20"/>
        </w:rPr>
      </w:pPr>
    </w:p>
    <w:p w14:paraId="096C26E9" w14:textId="151D6BF9" w:rsidR="0015058E" w:rsidRDefault="0015058E" w:rsidP="00480596">
      <w:pPr>
        <w:tabs>
          <w:tab w:val="left" w:pos="4665"/>
        </w:tabs>
        <w:jc w:val="center"/>
        <w:rPr>
          <w:rFonts w:ascii="Arial" w:hAnsi="Arial" w:cs="Arial"/>
          <w:sz w:val="20"/>
          <w:szCs w:val="20"/>
        </w:rPr>
      </w:pPr>
    </w:p>
    <w:p w14:paraId="24C3F332" w14:textId="0C558070" w:rsidR="0015058E" w:rsidRDefault="0015058E" w:rsidP="00480596">
      <w:pPr>
        <w:tabs>
          <w:tab w:val="left" w:pos="4665"/>
        </w:tabs>
        <w:jc w:val="center"/>
        <w:rPr>
          <w:rFonts w:ascii="Arial" w:hAnsi="Arial" w:cs="Arial"/>
          <w:sz w:val="20"/>
          <w:szCs w:val="20"/>
        </w:rPr>
      </w:pPr>
    </w:p>
    <w:p w14:paraId="472CEFCD" w14:textId="21F85E45" w:rsidR="0015058E" w:rsidRDefault="0015058E" w:rsidP="00480596">
      <w:pPr>
        <w:tabs>
          <w:tab w:val="left" w:pos="4665"/>
        </w:tabs>
        <w:jc w:val="center"/>
        <w:rPr>
          <w:rFonts w:ascii="Arial" w:hAnsi="Arial" w:cs="Arial"/>
          <w:sz w:val="20"/>
          <w:szCs w:val="20"/>
        </w:rPr>
      </w:pPr>
    </w:p>
    <w:p w14:paraId="50454BE4" w14:textId="0D7D46F8" w:rsidR="0015058E" w:rsidRDefault="0015058E" w:rsidP="00480596">
      <w:pPr>
        <w:tabs>
          <w:tab w:val="left" w:pos="4665"/>
        </w:tabs>
        <w:jc w:val="center"/>
        <w:rPr>
          <w:rFonts w:ascii="Arial" w:hAnsi="Arial" w:cs="Arial"/>
          <w:sz w:val="20"/>
          <w:szCs w:val="20"/>
        </w:rPr>
      </w:pPr>
    </w:p>
    <w:p w14:paraId="1A18431B" w14:textId="2FD32053" w:rsidR="0015058E" w:rsidRDefault="0015058E" w:rsidP="00480596">
      <w:pPr>
        <w:tabs>
          <w:tab w:val="left" w:pos="4665"/>
        </w:tabs>
        <w:jc w:val="center"/>
        <w:rPr>
          <w:rFonts w:ascii="Arial" w:hAnsi="Arial" w:cs="Arial"/>
          <w:sz w:val="20"/>
          <w:szCs w:val="20"/>
        </w:rPr>
      </w:pPr>
    </w:p>
    <w:p w14:paraId="518BEEDC" w14:textId="77777777" w:rsidR="0015058E" w:rsidRDefault="0015058E" w:rsidP="00480596">
      <w:pPr>
        <w:tabs>
          <w:tab w:val="left" w:pos="4665"/>
        </w:tabs>
        <w:jc w:val="center"/>
        <w:rPr>
          <w:rFonts w:ascii="Arial" w:hAnsi="Arial" w:cs="Arial"/>
          <w:sz w:val="20"/>
          <w:szCs w:val="20"/>
        </w:rPr>
      </w:pPr>
    </w:p>
    <w:p w14:paraId="08E60FB3" w14:textId="7CF4F3CF" w:rsidR="007A77CE" w:rsidRDefault="007A77CE" w:rsidP="00480596">
      <w:pPr>
        <w:tabs>
          <w:tab w:val="left" w:pos="4665"/>
        </w:tabs>
        <w:jc w:val="center"/>
        <w:rPr>
          <w:rFonts w:ascii="Arial" w:hAnsi="Arial" w:cs="Arial"/>
          <w:sz w:val="20"/>
          <w:szCs w:val="20"/>
        </w:rPr>
      </w:pPr>
    </w:p>
    <w:p w14:paraId="11380ED4" w14:textId="2E9D9E61" w:rsidR="007A77CE" w:rsidRDefault="007A77CE" w:rsidP="00480596">
      <w:pPr>
        <w:tabs>
          <w:tab w:val="left" w:pos="4665"/>
        </w:tabs>
        <w:jc w:val="center"/>
        <w:rPr>
          <w:rFonts w:ascii="Arial" w:hAnsi="Arial" w:cs="Arial"/>
          <w:sz w:val="20"/>
          <w:szCs w:val="20"/>
        </w:rPr>
      </w:pPr>
    </w:p>
    <w:p w14:paraId="46A3C159" w14:textId="6869F749" w:rsidR="007A77CE" w:rsidRPr="0015058E" w:rsidRDefault="004B7BEE" w:rsidP="007A77CE">
      <w:pPr>
        <w:autoSpaceDE w:val="0"/>
        <w:autoSpaceDN w:val="0"/>
        <w:adjustRightInd w:val="0"/>
        <w:spacing w:after="0" w:line="240" w:lineRule="auto"/>
        <w:jc w:val="center"/>
        <w:rPr>
          <w:rFonts w:ascii="Arial" w:hAnsi="Arial" w:cs="Arial"/>
          <w:b/>
          <w:sz w:val="20"/>
          <w:szCs w:val="20"/>
        </w:rPr>
      </w:pPr>
      <w:bookmarkStart w:id="3" w:name="_Hlk34650075"/>
      <w:r w:rsidRPr="0015058E">
        <w:rPr>
          <w:rFonts w:ascii="Arial" w:hAnsi="Arial" w:cs="Arial"/>
          <w:b/>
          <w:sz w:val="20"/>
          <w:szCs w:val="20"/>
        </w:rPr>
        <w:lastRenderedPageBreak/>
        <w:t>OBRAZ</w:t>
      </w:r>
      <w:r w:rsidR="007A77CE" w:rsidRPr="0015058E">
        <w:rPr>
          <w:rFonts w:ascii="Arial" w:hAnsi="Arial" w:cs="Arial"/>
          <w:b/>
          <w:sz w:val="20"/>
          <w:szCs w:val="20"/>
        </w:rPr>
        <w:t>LOŽENJE OSTVARENJA/IZVRŠENJA PRIHODA I RASHODA</w:t>
      </w:r>
    </w:p>
    <w:p w14:paraId="133D49A7" w14:textId="77777777" w:rsidR="007A77CE" w:rsidRPr="0015058E" w:rsidRDefault="007A77CE" w:rsidP="007A77CE">
      <w:pPr>
        <w:autoSpaceDE w:val="0"/>
        <w:autoSpaceDN w:val="0"/>
        <w:adjustRightInd w:val="0"/>
        <w:spacing w:after="0" w:line="240" w:lineRule="auto"/>
        <w:jc w:val="center"/>
        <w:rPr>
          <w:rFonts w:ascii="Arial" w:hAnsi="Arial" w:cs="Arial"/>
          <w:b/>
          <w:sz w:val="20"/>
          <w:szCs w:val="20"/>
        </w:rPr>
      </w:pPr>
      <w:r w:rsidRPr="0015058E">
        <w:rPr>
          <w:rFonts w:ascii="Arial" w:hAnsi="Arial" w:cs="Arial"/>
          <w:b/>
          <w:sz w:val="20"/>
          <w:szCs w:val="20"/>
        </w:rPr>
        <w:t xml:space="preserve"> PRORAČUNA OPĆINE STARA GRADIŠKA ZA 2020. GODINU</w:t>
      </w:r>
    </w:p>
    <w:p w14:paraId="313F48BC" w14:textId="77777777" w:rsidR="007A77CE" w:rsidRPr="0015058E" w:rsidRDefault="007A77CE" w:rsidP="007A77CE">
      <w:pPr>
        <w:autoSpaceDE w:val="0"/>
        <w:autoSpaceDN w:val="0"/>
        <w:adjustRightInd w:val="0"/>
        <w:spacing w:after="0" w:line="240" w:lineRule="auto"/>
        <w:jc w:val="center"/>
        <w:rPr>
          <w:rFonts w:ascii="Arial" w:hAnsi="Arial" w:cs="Arial"/>
          <w:b/>
          <w:sz w:val="20"/>
          <w:szCs w:val="20"/>
        </w:rPr>
      </w:pPr>
    </w:p>
    <w:p w14:paraId="63D62F8F" w14:textId="77777777" w:rsidR="007A77CE" w:rsidRPr="0015058E" w:rsidRDefault="007A77CE" w:rsidP="007A77CE">
      <w:pPr>
        <w:autoSpaceDE w:val="0"/>
        <w:autoSpaceDN w:val="0"/>
        <w:adjustRightInd w:val="0"/>
        <w:spacing w:after="0" w:line="240" w:lineRule="auto"/>
        <w:jc w:val="both"/>
        <w:rPr>
          <w:rFonts w:ascii="Arial" w:hAnsi="Arial" w:cs="Arial"/>
          <w:sz w:val="20"/>
          <w:szCs w:val="20"/>
        </w:rPr>
      </w:pPr>
      <w:r w:rsidRPr="0015058E">
        <w:rPr>
          <w:rFonts w:ascii="Arial" w:hAnsi="Arial" w:cs="Arial"/>
          <w:sz w:val="20"/>
          <w:szCs w:val="20"/>
        </w:rPr>
        <w:t>Zakonom o proračunu (“Narodne novine” broj 87/08, 136/12 i 15/15) propisana je obveza sastavljanja godišnjeg izvještaja o izvršenju proračuna za prethodnu godinu i podnošenja na donošenje predstavničkom tijelu jedinice lokalne i područne (regionalne) samouprave.</w:t>
      </w:r>
    </w:p>
    <w:p w14:paraId="2AEB63EE" w14:textId="77777777" w:rsidR="007A77CE" w:rsidRPr="0015058E" w:rsidRDefault="007A77CE" w:rsidP="007A77CE">
      <w:pPr>
        <w:autoSpaceDE w:val="0"/>
        <w:autoSpaceDN w:val="0"/>
        <w:adjustRightInd w:val="0"/>
        <w:spacing w:after="0" w:line="240" w:lineRule="auto"/>
        <w:jc w:val="both"/>
        <w:rPr>
          <w:rFonts w:ascii="Arial" w:hAnsi="Arial" w:cs="Arial"/>
          <w:sz w:val="20"/>
          <w:szCs w:val="20"/>
        </w:rPr>
      </w:pPr>
      <w:r w:rsidRPr="0015058E">
        <w:rPr>
          <w:rFonts w:ascii="Arial" w:hAnsi="Arial" w:cs="Arial"/>
          <w:sz w:val="20"/>
          <w:szCs w:val="20"/>
        </w:rPr>
        <w:t xml:space="preserve">Sadržaj godišnjeg izvještaja o izvršenju proračuna propisan je Zakonom o proračunu i Pravilnikom o polugodišnjem i godišnjem izvještaju o izvršenju proračuna („Narodne novine“ br. 24/13, 102/17 i 1/20). </w:t>
      </w:r>
    </w:p>
    <w:p w14:paraId="23657947" w14:textId="77777777" w:rsidR="007A77CE" w:rsidRPr="0015058E" w:rsidRDefault="007A77CE" w:rsidP="007A77CE">
      <w:pPr>
        <w:autoSpaceDE w:val="0"/>
        <w:autoSpaceDN w:val="0"/>
        <w:adjustRightInd w:val="0"/>
        <w:spacing w:after="0" w:line="240" w:lineRule="auto"/>
        <w:jc w:val="both"/>
        <w:rPr>
          <w:rFonts w:ascii="Arial" w:hAnsi="Arial" w:cs="Arial"/>
          <w:sz w:val="20"/>
          <w:szCs w:val="20"/>
        </w:rPr>
      </w:pPr>
      <w:r w:rsidRPr="0015058E">
        <w:rPr>
          <w:rFonts w:ascii="Arial" w:hAnsi="Arial" w:cs="Arial"/>
          <w:sz w:val="20"/>
          <w:szCs w:val="20"/>
        </w:rPr>
        <w:t>U skladu s navedenim  propisima sastavljen je Godišnji izvještaj o izvršenju Proračuna Općine Stara Gradiška za 2020. godinu.</w:t>
      </w:r>
    </w:p>
    <w:p w14:paraId="06EA6E24" w14:textId="77777777" w:rsidR="007A77CE" w:rsidRPr="0015058E" w:rsidRDefault="007A77CE" w:rsidP="007A77CE">
      <w:pPr>
        <w:autoSpaceDE w:val="0"/>
        <w:autoSpaceDN w:val="0"/>
        <w:adjustRightInd w:val="0"/>
        <w:spacing w:after="0" w:line="240" w:lineRule="auto"/>
        <w:jc w:val="both"/>
        <w:rPr>
          <w:rFonts w:ascii="Arial" w:hAnsi="Arial" w:cs="Arial"/>
          <w:sz w:val="20"/>
          <w:szCs w:val="20"/>
        </w:rPr>
      </w:pPr>
      <w:r w:rsidRPr="0015058E">
        <w:rPr>
          <w:rFonts w:ascii="Arial" w:hAnsi="Arial" w:cs="Arial"/>
          <w:sz w:val="20"/>
          <w:szCs w:val="20"/>
        </w:rPr>
        <w:t>Za financiranje javnih rashoda Općine Stara Gradiška u 2020. godini doneseni su sljedeći financijsko-planski dokumenti:</w:t>
      </w:r>
    </w:p>
    <w:p w14:paraId="32E756A1" w14:textId="77777777" w:rsidR="007A77CE" w:rsidRPr="0015058E" w:rsidRDefault="007A77CE" w:rsidP="007A77CE">
      <w:pPr>
        <w:numPr>
          <w:ilvl w:val="0"/>
          <w:numId w:val="9"/>
        </w:numPr>
        <w:tabs>
          <w:tab w:val="clear" w:pos="720"/>
        </w:tabs>
        <w:autoSpaceDE w:val="0"/>
        <w:autoSpaceDN w:val="0"/>
        <w:adjustRightInd w:val="0"/>
        <w:spacing w:after="0" w:line="240" w:lineRule="auto"/>
        <w:ind w:left="284" w:hanging="284"/>
        <w:jc w:val="both"/>
        <w:rPr>
          <w:rFonts w:ascii="Arial" w:hAnsi="Arial" w:cs="Arial"/>
          <w:sz w:val="20"/>
          <w:szCs w:val="20"/>
        </w:rPr>
      </w:pPr>
      <w:r w:rsidRPr="0015058E">
        <w:rPr>
          <w:rFonts w:ascii="Arial" w:hAnsi="Arial" w:cs="Arial"/>
          <w:sz w:val="20"/>
          <w:szCs w:val="20"/>
        </w:rPr>
        <w:t>Proračun Općine Stara Gradiška za 2020. godinu u iznosu 5.363.155 kn i Odluka o izvršavanju Proračuna Općine Stara Gradiška za 2020. godinu koje je Općinsko vijeće usvojilo na sjednici održanoj 03.12.2020. godine, a objavljeni su u “Službenom vjesniku Općine Stara Gradiška“ br. 6/2019</w:t>
      </w:r>
    </w:p>
    <w:p w14:paraId="6FF33C98" w14:textId="77777777" w:rsidR="007A77CE" w:rsidRPr="0015058E" w:rsidRDefault="007A77CE" w:rsidP="007A77CE">
      <w:pPr>
        <w:numPr>
          <w:ilvl w:val="0"/>
          <w:numId w:val="9"/>
        </w:numPr>
        <w:tabs>
          <w:tab w:val="clear" w:pos="720"/>
        </w:tabs>
        <w:autoSpaceDE w:val="0"/>
        <w:autoSpaceDN w:val="0"/>
        <w:adjustRightInd w:val="0"/>
        <w:spacing w:after="0" w:line="240" w:lineRule="auto"/>
        <w:ind w:left="284" w:hanging="284"/>
        <w:jc w:val="both"/>
        <w:rPr>
          <w:rFonts w:ascii="Arial" w:hAnsi="Arial" w:cs="Arial"/>
          <w:sz w:val="20"/>
          <w:szCs w:val="20"/>
        </w:rPr>
      </w:pPr>
      <w:r w:rsidRPr="0015058E">
        <w:rPr>
          <w:rFonts w:ascii="Arial" w:hAnsi="Arial" w:cs="Arial"/>
          <w:sz w:val="20"/>
          <w:szCs w:val="20"/>
        </w:rPr>
        <w:t>Izmjene i dopune Proračuna Općine Stara Gradiška za 2020. godinu u iznosu 7.861.468 kn i Izmjene i dopune Odluke o izvršavanju Proračuna Općine Stara Gradiška za 2020. godinu koje je Općinsko vijeće usvojilo na sjednici održanoj 28.04.2020. godine, a objavljene su u “Službenim vjesniku Općine Stara Gradiška” broj  2 /2020;</w:t>
      </w:r>
    </w:p>
    <w:p w14:paraId="616898D0" w14:textId="77777777" w:rsidR="007A77CE" w:rsidRPr="0015058E" w:rsidRDefault="007A77CE" w:rsidP="007A77CE">
      <w:pPr>
        <w:numPr>
          <w:ilvl w:val="0"/>
          <w:numId w:val="9"/>
        </w:numPr>
        <w:tabs>
          <w:tab w:val="clear" w:pos="720"/>
          <w:tab w:val="left" w:pos="567"/>
        </w:tabs>
        <w:autoSpaceDE w:val="0"/>
        <w:autoSpaceDN w:val="0"/>
        <w:adjustRightInd w:val="0"/>
        <w:spacing w:after="0" w:line="240" w:lineRule="auto"/>
        <w:ind w:left="284" w:hanging="284"/>
        <w:jc w:val="both"/>
        <w:rPr>
          <w:rFonts w:ascii="Arial" w:hAnsi="Arial" w:cs="Arial"/>
          <w:sz w:val="20"/>
          <w:szCs w:val="20"/>
        </w:rPr>
      </w:pPr>
      <w:r w:rsidRPr="0015058E">
        <w:rPr>
          <w:rFonts w:ascii="Arial" w:hAnsi="Arial" w:cs="Arial"/>
          <w:sz w:val="20"/>
          <w:szCs w:val="20"/>
        </w:rPr>
        <w:t>II. Izmjene i dopune Proračuna Općine Stara Gradiška za 2020. godinu u iznosu 5.706.323 kn koje je Općinsko vijeće usvojilo na sjednici održanoj 22.10.2020. godine, a objavljene su u “Službenim vjesniku Općine Stara Gradiška” broj 04/2020</w:t>
      </w:r>
    </w:p>
    <w:p w14:paraId="04BB5EAC" w14:textId="77777777" w:rsidR="007A77CE" w:rsidRPr="0015058E" w:rsidRDefault="007A77CE" w:rsidP="007A77CE">
      <w:pPr>
        <w:numPr>
          <w:ilvl w:val="0"/>
          <w:numId w:val="9"/>
        </w:numPr>
        <w:tabs>
          <w:tab w:val="clear" w:pos="720"/>
          <w:tab w:val="left" w:pos="567"/>
        </w:tabs>
        <w:autoSpaceDE w:val="0"/>
        <w:autoSpaceDN w:val="0"/>
        <w:adjustRightInd w:val="0"/>
        <w:spacing w:after="0" w:line="240" w:lineRule="auto"/>
        <w:ind w:left="284" w:hanging="284"/>
        <w:jc w:val="both"/>
        <w:rPr>
          <w:rFonts w:ascii="Arial" w:hAnsi="Arial" w:cs="Arial"/>
          <w:sz w:val="20"/>
          <w:szCs w:val="20"/>
        </w:rPr>
      </w:pPr>
      <w:r w:rsidRPr="0015058E">
        <w:rPr>
          <w:rFonts w:ascii="Arial" w:hAnsi="Arial" w:cs="Arial"/>
          <w:sz w:val="20"/>
          <w:szCs w:val="20"/>
        </w:rPr>
        <w:t>Odluka o preraspodjeli sredstava planiranih u Proračunu Općine Stara Gradiška za 2020 godinu koju je Načelnik Općine Stara Gradiška donio 23. prosinca 2020. godine.</w:t>
      </w:r>
    </w:p>
    <w:p w14:paraId="232BB0AC" w14:textId="77777777" w:rsidR="007A77CE" w:rsidRPr="0015058E" w:rsidRDefault="007A77CE" w:rsidP="007A77CE">
      <w:pPr>
        <w:pStyle w:val="Odlomakpopisa"/>
        <w:tabs>
          <w:tab w:val="left" w:pos="0"/>
        </w:tabs>
        <w:autoSpaceDE w:val="0"/>
        <w:autoSpaceDN w:val="0"/>
        <w:adjustRightInd w:val="0"/>
        <w:spacing w:after="0" w:line="240" w:lineRule="auto"/>
        <w:ind w:left="360"/>
        <w:jc w:val="both"/>
        <w:rPr>
          <w:rFonts w:ascii="Arial" w:hAnsi="Arial" w:cs="Arial"/>
          <w:sz w:val="20"/>
          <w:szCs w:val="20"/>
        </w:rPr>
      </w:pPr>
    </w:p>
    <w:p w14:paraId="5E257533" w14:textId="77777777" w:rsidR="007A77CE" w:rsidRPr="0015058E" w:rsidRDefault="007A77CE" w:rsidP="007A77CE">
      <w:pPr>
        <w:autoSpaceDE w:val="0"/>
        <w:autoSpaceDN w:val="0"/>
        <w:adjustRightInd w:val="0"/>
        <w:spacing w:after="0" w:line="240" w:lineRule="auto"/>
        <w:jc w:val="both"/>
        <w:rPr>
          <w:rFonts w:ascii="Arial" w:hAnsi="Arial" w:cs="Arial"/>
          <w:sz w:val="20"/>
          <w:szCs w:val="20"/>
        </w:rPr>
      </w:pPr>
      <w:r w:rsidRPr="0015058E">
        <w:rPr>
          <w:rFonts w:ascii="Arial" w:hAnsi="Arial" w:cs="Arial"/>
          <w:sz w:val="20"/>
          <w:szCs w:val="20"/>
        </w:rPr>
        <w:t>U tablici koja slijedi daje se pregled planiranih i ostvarenih/izvršenih prihoda i rashoda Proračuna Općine Stara Gradiška za 2020. godinu.</w:t>
      </w:r>
    </w:p>
    <w:p w14:paraId="5E0E00A3" w14:textId="77777777" w:rsidR="007A77CE" w:rsidRPr="00C10A7A" w:rsidRDefault="007A77CE" w:rsidP="007A77CE">
      <w:pPr>
        <w:autoSpaceDE w:val="0"/>
        <w:autoSpaceDN w:val="0"/>
        <w:adjustRightInd w:val="0"/>
        <w:spacing w:after="0" w:line="240" w:lineRule="auto"/>
        <w:ind w:firstLine="709"/>
        <w:jc w:val="both"/>
        <w:rPr>
          <w:rFonts w:ascii="Arial" w:hAnsi="Arial" w:cs="Arial"/>
          <w:sz w:val="20"/>
          <w:szCs w:val="20"/>
        </w:rPr>
      </w:pPr>
    </w:p>
    <w:p w14:paraId="34297BD2" w14:textId="1312AB21" w:rsidR="007A77CE" w:rsidRPr="00710505" w:rsidRDefault="007A77CE" w:rsidP="007A77CE">
      <w:pPr>
        <w:spacing w:after="0" w:line="240" w:lineRule="auto"/>
        <w:jc w:val="both"/>
        <w:rPr>
          <w:rFonts w:ascii="Arial" w:hAnsi="Arial" w:cs="Arial"/>
          <w:b/>
        </w:rPr>
      </w:pPr>
      <w:r>
        <w:rPr>
          <w:rFonts w:ascii="Arial" w:hAnsi="Arial" w:cs="Arial"/>
          <w:sz w:val="20"/>
          <w:szCs w:val="20"/>
        </w:rPr>
        <w:t>Tablica</w:t>
      </w:r>
      <w:r w:rsidRPr="009954C2">
        <w:rPr>
          <w:rFonts w:ascii="Arial" w:hAnsi="Arial" w:cs="Arial"/>
          <w:sz w:val="20"/>
          <w:szCs w:val="20"/>
        </w:rPr>
        <w:t xml:space="preserve"> 1. Izvršenje Proračuna Općine Stara Gradiška u 2020. godini u odnosu na plan</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45"/>
        <w:gridCol w:w="1559"/>
        <w:gridCol w:w="1560"/>
        <w:gridCol w:w="992"/>
      </w:tblGrid>
      <w:tr w:rsidR="007A77CE" w:rsidRPr="00B74B02" w14:paraId="16461D50" w14:textId="77777777" w:rsidTr="007A77CE">
        <w:trPr>
          <w:trHeight w:val="300"/>
        </w:trPr>
        <w:tc>
          <w:tcPr>
            <w:tcW w:w="5245" w:type="dxa"/>
            <w:tcBorders>
              <w:top w:val="single" w:sz="4" w:space="0" w:color="auto"/>
              <w:bottom w:val="single" w:sz="4" w:space="0" w:color="auto"/>
              <w:right w:val="single" w:sz="4" w:space="0" w:color="auto"/>
            </w:tcBorders>
            <w:shd w:val="clear" w:color="auto" w:fill="auto"/>
            <w:noWrap/>
            <w:vAlign w:val="bottom"/>
          </w:tcPr>
          <w:p w14:paraId="367FFBE2" w14:textId="77777777" w:rsidR="007A77CE" w:rsidRPr="00B74B02" w:rsidRDefault="007A77CE" w:rsidP="007A77CE">
            <w:pPr>
              <w:spacing w:after="0" w:line="240" w:lineRule="auto"/>
              <w:jc w:val="center"/>
              <w:rPr>
                <w:rFonts w:ascii="Arial" w:hAnsi="Arial" w:cs="Arial"/>
                <w:b/>
                <w:bCs/>
                <w:sz w:val="18"/>
                <w:szCs w:val="18"/>
              </w:rPr>
            </w:pPr>
          </w:p>
        </w:tc>
        <w:tc>
          <w:tcPr>
            <w:tcW w:w="1559" w:type="dxa"/>
            <w:tcBorders>
              <w:top w:val="single" w:sz="4" w:space="0" w:color="auto"/>
              <w:left w:val="single" w:sz="4" w:space="0" w:color="auto"/>
              <w:bottom w:val="single" w:sz="4" w:space="0" w:color="auto"/>
              <w:right w:val="single" w:sz="4" w:space="0" w:color="auto"/>
            </w:tcBorders>
            <w:vAlign w:val="bottom"/>
          </w:tcPr>
          <w:p w14:paraId="66EEE9B6" w14:textId="77777777" w:rsidR="007A77CE" w:rsidRDefault="007A77CE" w:rsidP="007A77CE">
            <w:pPr>
              <w:spacing w:after="0" w:line="240" w:lineRule="auto"/>
              <w:jc w:val="center"/>
              <w:rPr>
                <w:rFonts w:ascii="Arial" w:hAnsi="Arial" w:cs="Arial"/>
                <w:sz w:val="18"/>
                <w:szCs w:val="18"/>
              </w:rPr>
            </w:pPr>
            <w:r w:rsidRPr="00B74B02">
              <w:rPr>
                <w:rFonts w:ascii="Arial" w:hAnsi="Arial" w:cs="Arial"/>
                <w:sz w:val="18"/>
                <w:szCs w:val="18"/>
              </w:rPr>
              <w:t>PLAN</w:t>
            </w:r>
          </w:p>
          <w:p w14:paraId="7688D86F" w14:textId="77777777" w:rsidR="007A77CE" w:rsidRPr="00B74B02" w:rsidRDefault="007A77CE" w:rsidP="007A77CE">
            <w:pPr>
              <w:spacing w:after="0" w:line="240" w:lineRule="auto"/>
              <w:jc w:val="center"/>
              <w:rPr>
                <w:rFonts w:ascii="Arial" w:hAnsi="Arial" w:cs="Arial"/>
                <w:sz w:val="18"/>
                <w:szCs w:val="18"/>
              </w:rPr>
            </w:pPr>
            <w:r w:rsidRPr="00B74B02">
              <w:rPr>
                <w:rFonts w:ascii="Arial" w:hAnsi="Arial" w:cs="Arial"/>
                <w:sz w:val="18"/>
                <w:szCs w:val="18"/>
              </w:rPr>
              <w:t xml:space="preserve"> ZA</w:t>
            </w:r>
            <w:r>
              <w:rPr>
                <w:rFonts w:ascii="Arial" w:hAnsi="Arial" w:cs="Arial"/>
                <w:sz w:val="18"/>
                <w:szCs w:val="18"/>
              </w:rPr>
              <w:t xml:space="preserve"> </w:t>
            </w:r>
            <w:r w:rsidRPr="00B74B02">
              <w:rPr>
                <w:rFonts w:ascii="Arial" w:hAnsi="Arial" w:cs="Arial"/>
                <w:sz w:val="18"/>
                <w:szCs w:val="18"/>
              </w:rPr>
              <w:t xml:space="preserve"> 2020.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E41B0C" w14:textId="77777777" w:rsidR="007A77CE" w:rsidRPr="00B74B02" w:rsidRDefault="007A77CE" w:rsidP="007A77CE">
            <w:pPr>
              <w:spacing w:after="0" w:line="240" w:lineRule="auto"/>
              <w:jc w:val="center"/>
              <w:rPr>
                <w:rFonts w:ascii="Arial" w:hAnsi="Arial" w:cs="Arial"/>
                <w:sz w:val="18"/>
                <w:szCs w:val="18"/>
              </w:rPr>
            </w:pPr>
            <w:r w:rsidRPr="00B74B02">
              <w:rPr>
                <w:rFonts w:ascii="Arial" w:hAnsi="Arial" w:cs="Arial"/>
                <w:sz w:val="18"/>
                <w:szCs w:val="18"/>
              </w:rPr>
              <w:t>OSTVARENJE/</w:t>
            </w:r>
          </w:p>
          <w:p w14:paraId="1BEE9DF6" w14:textId="77777777" w:rsidR="007A77CE" w:rsidRPr="00B74B02" w:rsidRDefault="007A77CE" w:rsidP="007A77CE">
            <w:pPr>
              <w:spacing w:after="0" w:line="240" w:lineRule="auto"/>
              <w:jc w:val="center"/>
              <w:rPr>
                <w:rFonts w:ascii="Arial" w:hAnsi="Arial" w:cs="Arial"/>
                <w:sz w:val="18"/>
                <w:szCs w:val="18"/>
              </w:rPr>
            </w:pPr>
            <w:r w:rsidRPr="00B74B02">
              <w:rPr>
                <w:rFonts w:ascii="Arial" w:hAnsi="Arial" w:cs="Arial"/>
                <w:sz w:val="18"/>
                <w:szCs w:val="18"/>
              </w:rPr>
              <w:t>IZVRŠENJE</w:t>
            </w:r>
          </w:p>
        </w:tc>
        <w:tc>
          <w:tcPr>
            <w:tcW w:w="992" w:type="dxa"/>
            <w:tcBorders>
              <w:top w:val="single" w:sz="4" w:space="0" w:color="auto"/>
              <w:left w:val="single" w:sz="4" w:space="0" w:color="auto"/>
              <w:bottom w:val="single" w:sz="4" w:space="0" w:color="auto"/>
            </w:tcBorders>
            <w:shd w:val="clear" w:color="auto" w:fill="auto"/>
            <w:noWrap/>
            <w:vAlign w:val="bottom"/>
          </w:tcPr>
          <w:p w14:paraId="2C2EB0EC" w14:textId="77777777" w:rsidR="007A77CE" w:rsidRPr="00B74B02" w:rsidRDefault="007A77CE" w:rsidP="007A77CE">
            <w:pPr>
              <w:spacing w:after="0" w:line="240" w:lineRule="auto"/>
              <w:jc w:val="center"/>
              <w:rPr>
                <w:rFonts w:ascii="Arial" w:hAnsi="Arial" w:cs="Arial"/>
                <w:sz w:val="18"/>
                <w:szCs w:val="18"/>
              </w:rPr>
            </w:pPr>
            <w:r w:rsidRPr="00B74B02">
              <w:rPr>
                <w:rFonts w:ascii="Arial" w:hAnsi="Arial" w:cs="Arial"/>
                <w:sz w:val="18"/>
                <w:szCs w:val="18"/>
              </w:rPr>
              <w:t>INDEKS</w:t>
            </w:r>
          </w:p>
        </w:tc>
      </w:tr>
      <w:tr w:rsidR="007A77CE" w:rsidRPr="0059217C" w14:paraId="7B8ECC4C" w14:textId="77777777" w:rsidTr="007A77CE">
        <w:trPr>
          <w:trHeight w:val="285"/>
        </w:trPr>
        <w:tc>
          <w:tcPr>
            <w:tcW w:w="5245" w:type="dxa"/>
            <w:tcBorders>
              <w:top w:val="single" w:sz="4" w:space="0" w:color="auto"/>
              <w:left w:val="single" w:sz="4" w:space="0" w:color="auto"/>
              <w:bottom w:val="nil"/>
              <w:right w:val="single" w:sz="4" w:space="0" w:color="auto"/>
            </w:tcBorders>
            <w:shd w:val="clear" w:color="auto" w:fill="auto"/>
            <w:noWrap/>
            <w:vAlign w:val="bottom"/>
          </w:tcPr>
          <w:p w14:paraId="1ADF35CB" w14:textId="77777777" w:rsidR="007A77CE" w:rsidRPr="0059217C" w:rsidRDefault="007A77CE" w:rsidP="007A77CE">
            <w:pPr>
              <w:spacing w:after="0" w:line="240" w:lineRule="auto"/>
              <w:rPr>
                <w:rFonts w:ascii="Arial" w:hAnsi="Arial" w:cs="Arial"/>
                <w:b/>
                <w:sz w:val="20"/>
                <w:szCs w:val="20"/>
              </w:rPr>
            </w:pPr>
            <w:r w:rsidRPr="0059217C">
              <w:rPr>
                <w:rFonts w:ascii="Arial" w:hAnsi="Arial" w:cs="Arial"/>
                <w:b/>
                <w:sz w:val="20"/>
                <w:szCs w:val="20"/>
              </w:rPr>
              <w:t>A. UKUPNI PRIHODI</w:t>
            </w:r>
          </w:p>
        </w:tc>
        <w:tc>
          <w:tcPr>
            <w:tcW w:w="1559" w:type="dxa"/>
            <w:tcBorders>
              <w:top w:val="single" w:sz="4" w:space="0" w:color="auto"/>
              <w:left w:val="single" w:sz="4" w:space="0" w:color="auto"/>
              <w:bottom w:val="nil"/>
              <w:right w:val="single" w:sz="4" w:space="0" w:color="auto"/>
            </w:tcBorders>
            <w:vAlign w:val="bottom"/>
          </w:tcPr>
          <w:p w14:paraId="001F7B46" w14:textId="77777777" w:rsidR="007A77CE" w:rsidRDefault="007A77CE" w:rsidP="007A77CE">
            <w:pPr>
              <w:spacing w:after="0" w:line="240" w:lineRule="auto"/>
              <w:jc w:val="right"/>
              <w:rPr>
                <w:rFonts w:ascii="Arial" w:hAnsi="Arial" w:cs="Arial"/>
                <w:b/>
                <w:bCs/>
                <w:sz w:val="20"/>
                <w:szCs w:val="20"/>
              </w:rPr>
            </w:pPr>
            <w:r>
              <w:rPr>
                <w:rFonts w:ascii="Arial" w:hAnsi="Arial" w:cs="Arial"/>
                <w:b/>
                <w:bCs/>
                <w:sz w:val="20"/>
                <w:szCs w:val="20"/>
              </w:rPr>
              <w:t>5.706.323</w:t>
            </w:r>
          </w:p>
        </w:tc>
        <w:tc>
          <w:tcPr>
            <w:tcW w:w="1560" w:type="dxa"/>
            <w:tcBorders>
              <w:top w:val="single" w:sz="4" w:space="0" w:color="auto"/>
              <w:left w:val="single" w:sz="4" w:space="0" w:color="auto"/>
              <w:bottom w:val="nil"/>
              <w:right w:val="single" w:sz="4" w:space="0" w:color="auto"/>
            </w:tcBorders>
            <w:shd w:val="clear" w:color="auto" w:fill="auto"/>
            <w:noWrap/>
            <w:vAlign w:val="bottom"/>
          </w:tcPr>
          <w:p w14:paraId="52C8EDB1" w14:textId="77777777" w:rsidR="007A77CE" w:rsidRPr="0059217C" w:rsidRDefault="007A77CE" w:rsidP="007A77CE">
            <w:pPr>
              <w:spacing w:after="0" w:line="240" w:lineRule="auto"/>
              <w:jc w:val="right"/>
              <w:rPr>
                <w:rFonts w:ascii="Arial" w:hAnsi="Arial" w:cs="Arial"/>
                <w:b/>
                <w:bCs/>
                <w:sz w:val="20"/>
                <w:szCs w:val="20"/>
              </w:rPr>
            </w:pPr>
            <w:r>
              <w:rPr>
                <w:rFonts w:ascii="Arial" w:hAnsi="Arial" w:cs="Arial"/>
                <w:b/>
                <w:bCs/>
                <w:sz w:val="20"/>
                <w:szCs w:val="20"/>
              </w:rPr>
              <w:t>5.453.922</w:t>
            </w:r>
          </w:p>
        </w:tc>
        <w:tc>
          <w:tcPr>
            <w:tcW w:w="992" w:type="dxa"/>
            <w:tcBorders>
              <w:top w:val="single" w:sz="4" w:space="0" w:color="auto"/>
              <w:left w:val="single" w:sz="4" w:space="0" w:color="auto"/>
              <w:bottom w:val="nil"/>
              <w:right w:val="single" w:sz="4" w:space="0" w:color="auto"/>
            </w:tcBorders>
            <w:shd w:val="clear" w:color="auto" w:fill="auto"/>
            <w:noWrap/>
            <w:vAlign w:val="bottom"/>
          </w:tcPr>
          <w:p w14:paraId="0153812A" w14:textId="77777777" w:rsidR="007A77CE" w:rsidRPr="0059217C" w:rsidRDefault="007A77CE" w:rsidP="007A77CE">
            <w:pPr>
              <w:spacing w:after="0" w:line="240" w:lineRule="auto"/>
              <w:jc w:val="right"/>
              <w:rPr>
                <w:rFonts w:ascii="Arial" w:hAnsi="Arial" w:cs="Arial"/>
                <w:b/>
                <w:bCs/>
                <w:sz w:val="20"/>
                <w:szCs w:val="20"/>
              </w:rPr>
            </w:pPr>
            <w:r>
              <w:rPr>
                <w:rFonts w:ascii="Arial" w:hAnsi="Arial" w:cs="Arial"/>
                <w:b/>
                <w:bCs/>
                <w:sz w:val="20"/>
                <w:szCs w:val="20"/>
              </w:rPr>
              <w:t>95,58</w:t>
            </w:r>
          </w:p>
        </w:tc>
      </w:tr>
      <w:tr w:rsidR="007A77CE" w:rsidRPr="0059217C" w14:paraId="7961DA8C" w14:textId="77777777" w:rsidTr="007A77CE">
        <w:trPr>
          <w:trHeight w:val="285"/>
        </w:trPr>
        <w:tc>
          <w:tcPr>
            <w:tcW w:w="5245" w:type="dxa"/>
            <w:tcBorders>
              <w:top w:val="nil"/>
              <w:left w:val="single" w:sz="4" w:space="0" w:color="auto"/>
              <w:bottom w:val="nil"/>
              <w:right w:val="single" w:sz="4" w:space="0" w:color="auto"/>
            </w:tcBorders>
            <w:shd w:val="clear" w:color="auto" w:fill="auto"/>
            <w:noWrap/>
            <w:vAlign w:val="bottom"/>
          </w:tcPr>
          <w:p w14:paraId="3040679D" w14:textId="77777777" w:rsidR="007A77CE" w:rsidRPr="0059217C" w:rsidRDefault="007A77CE" w:rsidP="007A77CE">
            <w:pPr>
              <w:spacing w:after="0" w:line="240" w:lineRule="auto"/>
              <w:rPr>
                <w:rFonts w:ascii="Arial" w:hAnsi="Arial" w:cs="Arial"/>
                <w:sz w:val="20"/>
                <w:szCs w:val="20"/>
              </w:rPr>
            </w:pPr>
            <w:r w:rsidRPr="0059217C">
              <w:rPr>
                <w:rFonts w:ascii="Arial" w:hAnsi="Arial" w:cs="Arial"/>
                <w:sz w:val="20"/>
                <w:szCs w:val="20"/>
              </w:rPr>
              <w:t>Prihodi poslovanja</w:t>
            </w:r>
          </w:p>
        </w:tc>
        <w:tc>
          <w:tcPr>
            <w:tcW w:w="1559" w:type="dxa"/>
            <w:tcBorders>
              <w:top w:val="nil"/>
              <w:left w:val="single" w:sz="4" w:space="0" w:color="auto"/>
              <w:bottom w:val="nil"/>
              <w:right w:val="single" w:sz="4" w:space="0" w:color="auto"/>
            </w:tcBorders>
            <w:vAlign w:val="bottom"/>
          </w:tcPr>
          <w:p w14:paraId="31D3B58C" w14:textId="77777777" w:rsidR="007A77CE" w:rsidRDefault="007A77CE" w:rsidP="007A77CE">
            <w:pPr>
              <w:spacing w:after="0" w:line="240" w:lineRule="auto"/>
              <w:jc w:val="right"/>
              <w:rPr>
                <w:rFonts w:ascii="Arial" w:hAnsi="Arial" w:cs="Arial"/>
                <w:sz w:val="20"/>
                <w:szCs w:val="20"/>
              </w:rPr>
            </w:pPr>
            <w:r>
              <w:rPr>
                <w:rFonts w:ascii="Arial" w:hAnsi="Arial" w:cs="Arial"/>
                <w:sz w:val="20"/>
                <w:szCs w:val="20"/>
              </w:rPr>
              <w:t>5.578.323</w:t>
            </w:r>
          </w:p>
        </w:tc>
        <w:tc>
          <w:tcPr>
            <w:tcW w:w="1560" w:type="dxa"/>
            <w:tcBorders>
              <w:top w:val="nil"/>
              <w:left w:val="single" w:sz="4" w:space="0" w:color="auto"/>
              <w:bottom w:val="nil"/>
              <w:right w:val="single" w:sz="4" w:space="0" w:color="auto"/>
            </w:tcBorders>
            <w:shd w:val="clear" w:color="auto" w:fill="auto"/>
            <w:noWrap/>
            <w:vAlign w:val="bottom"/>
          </w:tcPr>
          <w:p w14:paraId="21E88897" w14:textId="77777777" w:rsidR="007A77CE" w:rsidRPr="00621441" w:rsidRDefault="007A77CE" w:rsidP="007A77CE">
            <w:pPr>
              <w:spacing w:after="0" w:line="240" w:lineRule="auto"/>
              <w:jc w:val="right"/>
              <w:rPr>
                <w:rFonts w:ascii="Arial" w:hAnsi="Arial" w:cs="Arial"/>
                <w:sz w:val="20"/>
                <w:szCs w:val="20"/>
              </w:rPr>
            </w:pPr>
            <w:r>
              <w:rPr>
                <w:rFonts w:ascii="Arial" w:hAnsi="Arial" w:cs="Arial"/>
                <w:sz w:val="20"/>
                <w:szCs w:val="20"/>
              </w:rPr>
              <w:t>5.362.534</w:t>
            </w:r>
          </w:p>
        </w:tc>
        <w:tc>
          <w:tcPr>
            <w:tcW w:w="992" w:type="dxa"/>
            <w:tcBorders>
              <w:top w:val="nil"/>
              <w:left w:val="single" w:sz="4" w:space="0" w:color="auto"/>
              <w:bottom w:val="nil"/>
              <w:right w:val="single" w:sz="4" w:space="0" w:color="auto"/>
            </w:tcBorders>
            <w:shd w:val="clear" w:color="auto" w:fill="auto"/>
            <w:noWrap/>
            <w:vAlign w:val="bottom"/>
          </w:tcPr>
          <w:p w14:paraId="70CCBC54" w14:textId="77777777" w:rsidR="007A77CE" w:rsidRPr="0059217C" w:rsidRDefault="007A77CE" w:rsidP="007A77CE">
            <w:pPr>
              <w:spacing w:after="0" w:line="240" w:lineRule="auto"/>
              <w:jc w:val="right"/>
              <w:rPr>
                <w:rFonts w:ascii="Arial" w:hAnsi="Arial" w:cs="Arial"/>
                <w:sz w:val="20"/>
                <w:szCs w:val="20"/>
              </w:rPr>
            </w:pPr>
            <w:r>
              <w:rPr>
                <w:rFonts w:ascii="Arial" w:hAnsi="Arial" w:cs="Arial"/>
                <w:sz w:val="20"/>
                <w:szCs w:val="20"/>
              </w:rPr>
              <w:t>96,13</w:t>
            </w:r>
          </w:p>
        </w:tc>
      </w:tr>
      <w:tr w:rsidR="007A77CE" w:rsidRPr="0059217C" w14:paraId="2D8D7B7D" w14:textId="77777777" w:rsidTr="007A77CE">
        <w:trPr>
          <w:trHeight w:val="285"/>
        </w:trPr>
        <w:tc>
          <w:tcPr>
            <w:tcW w:w="5245" w:type="dxa"/>
            <w:tcBorders>
              <w:top w:val="nil"/>
              <w:left w:val="single" w:sz="4" w:space="0" w:color="auto"/>
              <w:bottom w:val="nil"/>
              <w:right w:val="single" w:sz="4" w:space="0" w:color="auto"/>
            </w:tcBorders>
            <w:shd w:val="clear" w:color="auto" w:fill="auto"/>
            <w:noWrap/>
            <w:vAlign w:val="bottom"/>
          </w:tcPr>
          <w:p w14:paraId="3A0A2CC3" w14:textId="77777777" w:rsidR="007A77CE" w:rsidRPr="0059217C" w:rsidRDefault="007A77CE" w:rsidP="007A77CE">
            <w:pPr>
              <w:spacing w:after="0" w:line="240" w:lineRule="auto"/>
              <w:rPr>
                <w:rFonts w:ascii="Arial" w:hAnsi="Arial" w:cs="Arial"/>
                <w:sz w:val="20"/>
                <w:szCs w:val="20"/>
              </w:rPr>
            </w:pPr>
            <w:r w:rsidRPr="0059217C">
              <w:rPr>
                <w:rFonts w:ascii="Arial" w:hAnsi="Arial" w:cs="Arial"/>
                <w:sz w:val="20"/>
                <w:szCs w:val="20"/>
              </w:rPr>
              <w:t>Prihodi od prodaje nefinancijske imovine</w:t>
            </w:r>
          </w:p>
        </w:tc>
        <w:tc>
          <w:tcPr>
            <w:tcW w:w="1559" w:type="dxa"/>
            <w:tcBorders>
              <w:top w:val="nil"/>
              <w:left w:val="single" w:sz="4" w:space="0" w:color="auto"/>
              <w:bottom w:val="nil"/>
              <w:right w:val="single" w:sz="4" w:space="0" w:color="auto"/>
            </w:tcBorders>
            <w:vAlign w:val="bottom"/>
          </w:tcPr>
          <w:p w14:paraId="33641114" w14:textId="77777777" w:rsidR="007A77CE" w:rsidRDefault="007A77CE" w:rsidP="007A77CE">
            <w:pPr>
              <w:spacing w:after="0" w:line="240" w:lineRule="auto"/>
              <w:jc w:val="right"/>
              <w:rPr>
                <w:rFonts w:ascii="Arial" w:hAnsi="Arial" w:cs="Arial"/>
                <w:bCs/>
                <w:sz w:val="20"/>
                <w:szCs w:val="20"/>
              </w:rPr>
            </w:pPr>
            <w:r>
              <w:rPr>
                <w:rFonts w:ascii="Arial" w:hAnsi="Arial" w:cs="Arial"/>
                <w:bCs/>
                <w:sz w:val="20"/>
                <w:szCs w:val="20"/>
              </w:rPr>
              <w:t>128.000</w:t>
            </w:r>
          </w:p>
        </w:tc>
        <w:tc>
          <w:tcPr>
            <w:tcW w:w="1560" w:type="dxa"/>
            <w:tcBorders>
              <w:top w:val="nil"/>
              <w:left w:val="single" w:sz="4" w:space="0" w:color="auto"/>
              <w:bottom w:val="nil"/>
              <w:right w:val="single" w:sz="4" w:space="0" w:color="auto"/>
            </w:tcBorders>
            <w:shd w:val="clear" w:color="auto" w:fill="auto"/>
            <w:noWrap/>
            <w:vAlign w:val="bottom"/>
          </w:tcPr>
          <w:p w14:paraId="20EFF6BF" w14:textId="77777777" w:rsidR="007A77CE" w:rsidRPr="0059217C" w:rsidRDefault="007A77CE" w:rsidP="007A77CE">
            <w:pPr>
              <w:spacing w:after="0" w:line="240" w:lineRule="auto"/>
              <w:jc w:val="right"/>
              <w:rPr>
                <w:rFonts w:ascii="Arial" w:hAnsi="Arial" w:cs="Arial"/>
                <w:bCs/>
                <w:sz w:val="20"/>
                <w:szCs w:val="20"/>
              </w:rPr>
            </w:pPr>
            <w:r>
              <w:rPr>
                <w:rFonts w:ascii="Arial" w:hAnsi="Arial" w:cs="Arial"/>
                <w:bCs/>
                <w:sz w:val="20"/>
                <w:szCs w:val="20"/>
              </w:rPr>
              <w:t>91.388</w:t>
            </w:r>
          </w:p>
        </w:tc>
        <w:tc>
          <w:tcPr>
            <w:tcW w:w="992" w:type="dxa"/>
            <w:tcBorders>
              <w:top w:val="nil"/>
              <w:left w:val="single" w:sz="4" w:space="0" w:color="auto"/>
              <w:bottom w:val="nil"/>
              <w:right w:val="single" w:sz="4" w:space="0" w:color="auto"/>
            </w:tcBorders>
            <w:shd w:val="clear" w:color="auto" w:fill="auto"/>
            <w:noWrap/>
            <w:vAlign w:val="bottom"/>
          </w:tcPr>
          <w:p w14:paraId="30D9C5FE" w14:textId="77777777" w:rsidR="007A77CE" w:rsidRPr="0059217C" w:rsidRDefault="007A77CE" w:rsidP="007A77CE">
            <w:pPr>
              <w:spacing w:after="0" w:line="240" w:lineRule="auto"/>
              <w:jc w:val="right"/>
              <w:rPr>
                <w:rFonts w:ascii="Arial" w:hAnsi="Arial" w:cs="Arial"/>
                <w:sz w:val="20"/>
                <w:szCs w:val="20"/>
              </w:rPr>
            </w:pPr>
            <w:r>
              <w:rPr>
                <w:rFonts w:ascii="Arial" w:hAnsi="Arial" w:cs="Arial"/>
                <w:sz w:val="20"/>
                <w:szCs w:val="20"/>
              </w:rPr>
              <w:t>71,40</w:t>
            </w:r>
          </w:p>
        </w:tc>
      </w:tr>
      <w:tr w:rsidR="007A77CE" w:rsidRPr="0059217C" w14:paraId="64758962" w14:textId="77777777" w:rsidTr="007A77CE">
        <w:trPr>
          <w:trHeight w:val="285"/>
        </w:trPr>
        <w:tc>
          <w:tcPr>
            <w:tcW w:w="5245" w:type="dxa"/>
            <w:tcBorders>
              <w:top w:val="nil"/>
              <w:left w:val="single" w:sz="4" w:space="0" w:color="auto"/>
              <w:bottom w:val="nil"/>
              <w:right w:val="single" w:sz="4" w:space="0" w:color="auto"/>
            </w:tcBorders>
            <w:shd w:val="clear" w:color="auto" w:fill="auto"/>
            <w:noWrap/>
            <w:vAlign w:val="bottom"/>
          </w:tcPr>
          <w:p w14:paraId="27C73890" w14:textId="77777777" w:rsidR="007A77CE" w:rsidRPr="0059217C" w:rsidRDefault="007A77CE" w:rsidP="007A77CE">
            <w:pPr>
              <w:spacing w:after="0" w:line="240" w:lineRule="auto"/>
              <w:rPr>
                <w:rFonts w:ascii="Arial" w:hAnsi="Arial" w:cs="Arial"/>
                <w:b/>
                <w:sz w:val="20"/>
                <w:szCs w:val="20"/>
              </w:rPr>
            </w:pPr>
            <w:r w:rsidRPr="0059217C">
              <w:rPr>
                <w:rFonts w:ascii="Arial" w:hAnsi="Arial" w:cs="Arial"/>
                <w:b/>
                <w:sz w:val="20"/>
                <w:szCs w:val="20"/>
              </w:rPr>
              <w:t>B. UKUPNI RASHODI</w:t>
            </w:r>
          </w:p>
        </w:tc>
        <w:tc>
          <w:tcPr>
            <w:tcW w:w="1559" w:type="dxa"/>
            <w:tcBorders>
              <w:top w:val="nil"/>
              <w:left w:val="single" w:sz="4" w:space="0" w:color="auto"/>
              <w:bottom w:val="nil"/>
              <w:right w:val="single" w:sz="4" w:space="0" w:color="auto"/>
            </w:tcBorders>
            <w:vAlign w:val="bottom"/>
          </w:tcPr>
          <w:p w14:paraId="20D1B119" w14:textId="77777777" w:rsidR="007A77CE" w:rsidRDefault="007A77CE" w:rsidP="007A77CE">
            <w:pPr>
              <w:spacing w:after="0" w:line="240" w:lineRule="auto"/>
              <w:jc w:val="right"/>
              <w:rPr>
                <w:rFonts w:ascii="Arial" w:hAnsi="Arial" w:cs="Arial"/>
                <w:b/>
                <w:bCs/>
                <w:sz w:val="20"/>
                <w:szCs w:val="20"/>
              </w:rPr>
            </w:pPr>
            <w:r>
              <w:rPr>
                <w:rFonts w:ascii="Arial" w:hAnsi="Arial" w:cs="Arial"/>
                <w:b/>
                <w:bCs/>
                <w:sz w:val="20"/>
                <w:szCs w:val="20"/>
              </w:rPr>
              <w:t>5.706.323</w:t>
            </w:r>
          </w:p>
        </w:tc>
        <w:tc>
          <w:tcPr>
            <w:tcW w:w="1560" w:type="dxa"/>
            <w:tcBorders>
              <w:top w:val="nil"/>
              <w:left w:val="single" w:sz="4" w:space="0" w:color="auto"/>
              <w:bottom w:val="nil"/>
              <w:right w:val="single" w:sz="4" w:space="0" w:color="auto"/>
            </w:tcBorders>
            <w:shd w:val="clear" w:color="auto" w:fill="auto"/>
            <w:noWrap/>
            <w:vAlign w:val="bottom"/>
          </w:tcPr>
          <w:p w14:paraId="2783DC2F" w14:textId="77777777" w:rsidR="007A77CE" w:rsidRPr="0059217C" w:rsidRDefault="007A77CE" w:rsidP="007A77CE">
            <w:pPr>
              <w:spacing w:after="0" w:line="240" w:lineRule="auto"/>
              <w:jc w:val="right"/>
              <w:rPr>
                <w:rFonts w:ascii="Arial" w:hAnsi="Arial" w:cs="Arial"/>
                <w:b/>
                <w:bCs/>
                <w:sz w:val="20"/>
                <w:szCs w:val="20"/>
              </w:rPr>
            </w:pPr>
            <w:r>
              <w:rPr>
                <w:rFonts w:ascii="Arial" w:hAnsi="Arial" w:cs="Arial"/>
                <w:b/>
                <w:bCs/>
                <w:sz w:val="20"/>
                <w:szCs w:val="20"/>
              </w:rPr>
              <w:t>4.238.151</w:t>
            </w:r>
          </w:p>
        </w:tc>
        <w:tc>
          <w:tcPr>
            <w:tcW w:w="992" w:type="dxa"/>
            <w:tcBorders>
              <w:top w:val="nil"/>
              <w:left w:val="single" w:sz="4" w:space="0" w:color="auto"/>
              <w:bottom w:val="nil"/>
              <w:right w:val="single" w:sz="4" w:space="0" w:color="auto"/>
            </w:tcBorders>
            <w:shd w:val="clear" w:color="auto" w:fill="auto"/>
            <w:noWrap/>
            <w:vAlign w:val="bottom"/>
          </w:tcPr>
          <w:p w14:paraId="08A2B139" w14:textId="77777777" w:rsidR="007A77CE" w:rsidRPr="0059217C" w:rsidRDefault="007A77CE" w:rsidP="007A77CE">
            <w:pPr>
              <w:spacing w:after="0" w:line="240" w:lineRule="auto"/>
              <w:jc w:val="right"/>
              <w:rPr>
                <w:rFonts w:ascii="Arial" w:hAnsi="Arial" w:cs="Arial"/>
                <w:b/>
                <w:sz w:val="20"/>
                <w:szCs w:val="20"/>
              </w:rPr>
            </w:pPr>
            <w:r>
              <w:rPr>
                <w:rFonts w:ascii="Arial" w:hAnsi="Arial" w:cs="Arial"/>
                <w:b/>
                <w:sz w:val="20"/>
                <w:szCs w:val="20"/>
              </w:rPr>
              <w:t>74,27</w:t>
            </w:r>
          </w:p>
        </w:tc>
      </w:tr>
      <w:tr w:rsidR="007A77CE" w:rsidRPr="0059217C" w14:paraId="6FC00DC2" w14:textId="77777777" w:rsidTr="007A77CE">
        <w:trPr>
          <w:trHeight w:val="285"/>
        </w:trPr>
        <w:tc>
          <w:tcPr>
            <w:tcW w:w="5245" w:type="dxa"/>
            <w:tcBorders>
              <w:top w:val="nil"/>
              <w:left w:val="single" w:sz="4" w:space="0" w:color="auto"/>
              <w:bottom w:val="nil"/>
              <w:right w:val="single" w:sz="4" w:space="0" w:color="auto"/>
            </w:tcBorders>
            <w:shd w:val="clear" w:color="auto" w:fill="auto"/>
            <w:noWrap/>
            <w:vAlign w:val="bottom"/>
          </w:tcPr>
          <w:p w14:paraId="0C245EDA" w14:textId="77777777" w:rsidR="007A77CE" w:rsidRPr="0059217C" w:rsidRDefault="007A77CE" w:rsidP="007A77CE">
            <w:pPr>
              <w:spacing w:after="0" w:line="240" w:lineRule="auto"/>
              <w:rPr>
                <w:rFonts w:ascii="Arial" w:hAnsi="Arial" w:cs="Arial"/>
                <w:sz w:val="20"/>
                <w:szCs w:val="20"/>
              </w:rPr>
            </w:pPr>
            <w:r w:rsidRPr="0059217C">
              <w:rPr>
                <w:rFonts w:ascii="Arial" w:hAnsi="Arial" w:cs="Arial"/>
                <w:sz w:val="20"/>
                <w:szCs w:val="20"/>
              </w:rPr>
              <w:t>Rashodi poslovanja</w:t>
            </w:r>
          </w:p>
        </w:tc>
        <w:tc>
          <w:tcPr>
            <w:tcW w:w="1559" w:type="dxa"/>
            <w:tcBorders>
              <w:top w:val="nil"/>
              <w:left w:val="single" w:sz="4" w:space="0" w:color="auto"/>
              <w:bottom w:val="nil"/>
              <w:right w:val="single" w:sz="4" w:space="0" w:color="auto"/>
            </w:tcBorders>
            <w:vAlign w:val="bottom"/>
          </w:tcPr>
          <w:p w14:paraId="6A579A66" w14:textId="77777777" w:rsidR="007A77CE" w:rsidRDefault="007A77CE" w:rsidP="007A77CE">
            <w:pPr>
              <w:spacing w:after="0" w:line="240" w:lineRule="auto"/>
              <w:jc w:val="right"/>
              <w:rPr>
                <w:rFonts w:ascii="Arial" w:hAnsi="Arial" w:cs="Arial"/>
                <w:bCs/>
                <w:sz w:val="20"/>
                <w:szCs w:val="20"/>
              </w:rPr>
            </w:pPr>
            <w:r>
              <w:rPr>
                <w:rFonts w:ascii="Arial" w:hAnsi="Arial" w:cs="Arial"/>
                <w:bCs/>
                <w:sz w:val="20"/>
                <w:szCs w:val="20"/>
              </w:rPr>
              <w:t>3.187.323</w:t>
            </w:r>
          </w:p>
        </w:tc>
        <w:tc>
          <w:tcPr>
            <w:tcW w:w="1560" w:type="dxa"/>
            <w:tcBorders>
              <w:top w:val="nil"/>
              <w:left w:val="single" w:sz="4" w:space="0" w:color="auto"/>
              <w:bottom w:val="nil"/>
              <w:right w:val="single" w:sz="4" w:space="0" w:color="auto"/>
            </w:tcBorders>
            <w:shd w:val="clear" w:color="auto" w:fill="auto"/>
            <w:noWrap/>
            <w:vAlign w:val="bottom"/>
          </w:tcPr>
          <w:p w14:paraId="3DCB26A7" w14:textId="77777777" w:rsidR="007A77CE" w:rsidRPr="0059217C" w:rsidRDefault="007A77CE" w:rsidP="007A77CE">
            <w:pPr>
              <w:spacing w:after="0" w:line="240" w:lineRule="auto"/>
              <w:jc w:val="right"/>
              <w:rPr>
                <w:rFonts w:ascii="Arial" w:hAnsi="Arial" w:cs="Arial"/>
                <w:bCs/>
                <w:sz w:val="20"/>
                <w:szCs w:val="20"/>
              </w:rPr>
            </w:pPr>
            <w:r>
              <w:rPr>
                <w:rFonts w:ascii="Arial" w:hAnsi="Arial" w:cs="Arial"/>
                <w:bCs/>
                <w:sz w:val="20"/>
                <w:szCs w:val="20"/>
              </w:rPr>
              <w:t>2.498.095</w:t>
            </w:r>
          </w:p>
        </w:tc>
        <w:tc>
          <w:tcPr>
            <w:tcW w:w="992" w:type="dxa"/>
            <w:tcBorders>
              <w:top w:val="nil"/>
              <w:left w:val="single" w:sz="4" w:space="0" w:color="auto"/>
              <w:bottom w:val="nil"/>
              <w:right w:val="single" w:sz="4" w:space="0" w:color="auto"/>
            </w:tcBorders>
            <w:shd w:val="clear" w:color="auto" w:fill="auto"/>
            <w:noWrap/>
            <w:vAlign w:val="bottom"/>
          </w:tcPr>
          <w:p w14:paraId="3596A837" w14:textId="77777777" w:rsidR="007A77CE" w:rsidRPr="0059217C" w:rsidRDefault="007A77CE" w:rsidP="007A77CE">
            <w:pPr>
              <w:spacing w:after="0" w:line="240" w:lineRule="auto"/>
              <w:jc w:val="right"/>
              <w:rPr>
                <w:rFonts w:ascii="Arial" w:hAnsi="Arial" w:cs="Arial"/>
                <w:sz w:val="20"/>
                <w:szCs w:val="20"/>
              </w:rPr>
            </w:pPr>
            <w:r>
              <w:rPr>
                <w:rFonts w:ascii="Arial" w:hAnsi="Arial" w:cs="Arial"/>
                <w:sz w:val="20"/>
                <w:szCs w:val="20"/>
              </w:rPr>
              <w:t>90,34</w:t>
            </w:r>
          </w:p>
        </w:tc>
      </w:tr>
      <w:tr w:rsidR="007A77CE" w:rsidRPr="0059217C" w14:paraId="375AF62C" w14:textId="77777777" w:rsidTr="007A77CE">
        <w:trPr>
          <w:trHeight w:val="285"/>
        </w:trPr>
        <w:tc>
          <w:tcPr>
            <w:tcW w:w="5245" w:type="dxa"/>
            <w:tcBorders>
              <w:top w:val="nil"/>
              <w:left w:val="single" w:sz="4" w:space="0" w:color="auto"/>
              <w:bottom w:val="nil"/>
              <w:right w:val="single" w:sz="4" w:space="0" w:color="auto"/>
            </w:tcBorders>
            <w:shd w:val="clear" w:color="auto" w:fill="auto"/>
            <w:noWrap/>
            <w:vAlign w:val="bottom"/>
          </w:tcPr>
          <w:p w14:paraId="35DCCC21" w14:textId="77777777" w:rsidR="007A77CE" w:rsidRPr="0059217C" w:rsidRDefault="007A77CE" w:rsidP="007A77CE">
            <w:pPr>
              <w:spacing w:after="0" w:line="240" w:lineRule="auto"/>
              <w:rPr>
                <w:rFonts w:ascii="Arial" w:hAnsi="Arial" w:cs="Arial"/>
                <w:sz w:val="20"/>
                <w:szCs w:val="20"/>
              </w:rPr>
            </w:pPr>
            <w:r w:rsidRPr="0059217C">
              <w:rPr>
                <w:rFonts w:ascii="Arial" w:hAnsi="Arial" w:cs="Arial"/>
                <w:sz w:val="20"/>
                <w:szCs w:val="20"/>
              </w:rPr>
              <w:t>Rashodi za nabavu nefinancijske imovine</w:t>
            </w:r>
          </w:p>
        </w:tc>
        <w:tc>
          <w:tcPr>
            <w:tcW w:w="1559" w:type="dxa"/>
            <w:tcBorders>
              <w:top w:val="nil"/>
              <w:left w:val="single" w:sz="4" w:space="0" w:color="auto"/>
              <w:bottom w:val="nil"/>
              <w:right w:val="single" w:sz="4" w:space="0" w:color="auto"/>
            </w:tcBorders>
            <w:vAlign w:val="bottom"/>
          </w:tcPr>
          <w:p w14:paraId="728FE32E" w14:textId="77777777" w:rsidR="007A77CE" w:rsidRDefault="007A77CE" w:rsidP="007A77CE">
            <w:pPr>
              <w:spacing w:after="0" w:line="240" w:lineRule="auto"/>
              <w:jc w:val="right"/>
              <w:rPr>
                <w:rFonts w:ascii="Arial" w:hAnsi="Arial" w:cs="Arial"/>
                <w:bCs/>
                <w:sz w:val="20"/>
                <w:szCs w:val="20"/>
              </w:rPr>
            </w:pPr>
            <w:r>
              <w:rPr>
                <w:rFonts w:ascii="Arial" w:hAnsi="Arial" w:cs="Arial"/>
                <w:bCs/>
                <w:sz w:val="20"/>
                <w:szCs w:val="20"/>
              </w:rPr>
              <w:t>2.518.500</w:t>
            </w:r>
          </w:p>
        </w:tc>
        <w:tc>
          <w:tcPr>
            <w:tcW w:w="1560" w:type="dxa"/>
            <w:tcBorders>
              <w:top w:val="nil"/>
              <w:left w:val="single" w:sz="4" w:space="0" w:color="auto"/>
              <w:bottom w:val="nil"/>
              <w:right w:val="single" w:sz="4" w:space="0" w:color="auto"/>
            </w:tcBorders>
            <w:shd w:val="clear" w:color="auto" w:fill="auto"/>
            <w:noWrap/>
            <w:vAlign w:val="bottom"/>
          </w:tcPr>
          <w:p w14:paraId="150B49B5" w14:textId="77777777" w:rsidR="007A77CE" w:rsidRPr="0059217C" w:rsidRDefault="007A77CE" w:rsidP="007A77CE">
            <w:pPr>
              <w:spacing w:after="0" w:line="240" w:lineRule="auto"/>
              <w:jc w:val="right"/>
              <w:rPr>
                <w:rFonts w:ascii="Arial" w:hAnsi="Arial" w:cs="Arial"/>
                <w:bCs/>
                <w:sz w:val="20"/>
                <w:szCs w:val="20"/>
              </w:rPr>
            </w:pPr>
            <w:r>
              <w:rPr>
                <w:rFonts w:ascii="Arial" w:hAnsi="Arial" w:cs="Arial"/>
                <w:bCs/>
                <w:sz w:val="20"/>
                <w:szCs w:val="20"/>
              </w:rPr>
              <w:t>1.358.352</w:t>
            </w:r>
          </w:p>
        </w:tc>
        <w:tc>
          <w:tcPr>
            <w:tcW w:w="992" w:type="dxa"/>
            <w:tcBorders>
              <w:top w:val="nil"/>
              <w:left w:val="single" w:sz="4" w:space="0" w:color="auto"/>
              <w:bottom w:val="nil"/>
              <w:right w:val="single" w:sz="4" w:space="0" w:color="auto"/>
            </w:tcBorders>
            <w:shd w:val="clear" w:color="auto" w:fill="auto"/>
            <w:noWrap/>
            <w:vAlign w:val="bottom"/>
          </w:tcPr>
          <w:p w14:paraId="6D17711A" w14:textId="77777777" w:rsidR="007A77CE" w:rsidRPr="0059217C" w:rsidRDefault="007A77CE" w:rsidP="007A77CE">
            <w:pPr>
              <w:spacing w:after="0" w:line="240" w:lineRule="auto"/>
              <w:jc w:val="right"/>
              <w:rPr>
                <w:rFonts w:ascii="Arial" w:hAnsi="Arial" w:cs="Arial"/>
                <w:sz w:val="20"/>
                <w:szCs w:val="20"/>
              </w:rPr>
            </w:pPr>
            <w:r>
              <w:rPr>
                <w:rFonts w:ascii="Arial" w:hAnsi="Arial" w:cs="Arial"/>
                <w:sz w:val="20"/>
                <w:szCs w:val="20"/>
              </w:rPr>
              <w:t>53,93</w:t>
            </w:r>
          </w:p>
        </w:tc>
      </w:tr>
      <w:tr w:rsidR="007A77CE" w:rsidRPr="0059217C" w14:paraId="519F57E5" w14:textId="77777777" w:rsidTr="007A77CE">
        <w:trPr>
          <w:trHeight w:val="285"/>
        </w:trPr>
        <w:tc>
          <w:tcPr>
            <w:tcW w:w="5245" w:type="dxa"/>
            <w:tcBorders>
              <w:top w:val="nil"/>
              <w:left w:val="single" w:sz="4" w:space="0" w:color="auto"/>
              <w:bottom w:val="nil"/>
              <w:right w:val="single" w:sz="4" w:space="0" w:color="auto"/>
            </w:tcBorders>
            <w:shd w:val="clear" w:color="auto" w:fill="auto"/>
            <w:noWrap/>
            <w:vAlign w:val="bottom"/>
          </w:tcPr>
          <w:p w14:paraId="37A2B60D" w14:textId="77777777" w:rsidR="007A77CE" w:rsidRPr="0059217C" w:rsidRDefault="007A77CE" w:rsidP="007A77CE">
            <w:pPr>
              <w:spacing w:after="0" w:line="240" w:lineRule="auto"/>
              <w:rPr>
                <w:rFonts w:ascii="Arial" w:hAnsi="Arial" w:cs="Arial"/>
                <w:sz w:val="20"/>
                <w:szCs w:val="20"/>
              </w:rPr>
            </w:pPr>
            <w:r w:rsidRPr="0059217C">
              <w:rPr>
                <w:rFonts w:ascii="Arial" w:hAnsi="Arial" w:cs="Arial"/>
                <w:b/>
                <w:sz w:val="20"/>
                <w:szCs w:val="20"/>
              </w:rPr>
              <w:t>C. Višak/manjak prihoda tekućeg razdoblja (A-B</w:t>
            </w:r>
            <w:r w:rsidRPr="0059217C">
              <w:rPr>
                <w:rFonts w:ascii="Arial" w:hAnsi="Arial" w:cs="Arial"/>
                <w:sz w:val="20"/>
                <w:szCs w:val="20"/>
              </w:rPr>
              <w:t>)</w:t>
            </w:r>
          </w:p>
        </w:tc>
        <w:tc>
          <w:tcPr>
            <w:tcW w:w="1559" w:type="dxa"/>
            <w:tcBorders>
              <w:top w:val="nil"/>
              <w:left w:val="single" w:sz="4" w:space="0" w:color="auto"/>
              <w:bottom w:val="nil"/>
              <w:right w:val="single" w:sz="4" w:space="0" w:color="auto"/>
            </w:tcBorders>
            <w:vAlign w:val="bottom"/>
          </w:tcPr>
          <w:p w14:paraId="782ECFCF" w14:textId="77777777" w:rsidR="007A77CE" w:rsidRDefault="007A77CE" w:rsidP="007A77CE">
            <w:pPr>
              <w:spacing w:after="0" w:line="240" w:lineRule="auto"/>
              <w:jc w:val="right"/>
              <w:rPr>
                <w:rFonts w:ascii="Arial" w:hAnsi="Arial" w:cs="Arial"/>
                <w:b/>
                <w:bCs/>
                <w:sz w:val="20"/>
                <w:szCs w:val="20"/>
              </w:rPr>
            </w:pPr>
          </w:p>
        </w:tc>
        <w:tc>
          <w:tcPr>
            <w:tcW w:w="1560" w:type="dxa"/>
            <w:tcBorders>
              <w:top w:val="nil"/>
              <w:left w:val="single" w:sz="4" w:space="0" w:color="auto"/>
              <w:bottom w:val="nil"/>
              <w:right w:val="single" w:sz="4" w:space="0" w:color="auto"/>
            </w:tcBorders>
            <w:shd w:val="clear" w:color="auto" w:fill="auto"/>
            <w:noWrap/>
            <w:vAlign w:val="bottom"/>
          </w:tcPr>
          <w:p w14:paraId="36E73628" w14:textId="77777777" w:rsidR="007A77CE" w:rsidRPr="007B5FB3" w:rsidRDefault="007A77CE" w:rsidP="007A77CE">
            <w:pPr>
              <w:spacing w:after="0" w:line="240" w:lineRule="auto"/>
              <w:jc w:val="right"/>
              <w:rPr>
                <w:rFonts w:ascii="Arial" w:hAnsi="Arial" w:cs="Arial"/>
                <w:b/>
                <w:bCs/>
                <w:sz w:val="20"/>
                <w:szCs w:val="20"/>
              </w:rPr>
            </w:pPr>
            <w:r>
              <w:rPr>
                <w:rFonts w:ascii="Arial" w:hAnsi="Arial" w:cs="Arial"/>
                <w:b/>
                <w:bCs/>
                <w:sz w:val="20"/>
                <w:szCs w:val="20"/>
              </w:rPr>
              <w:t>1.215.771</w:t>
            </w:r>
          </w:p>
        </w:tc>
        <w:tc>
          <w:tcPr>
            <w:tcW w:w="992" w:type="dxa"/>
            <w:tcBorders>
              <w:top w:val="nil"/>
              <w:left w:val="single" w:sz="4" w:space="0" w:color="auto"/>
              <w:bottom w:val="nil"/>
              <w:right w:val="single" w:sz="4" w:space="0" w:color="auto"/>
            </w:tcBorders>
            <w:shd w:val="clear" w:color="auto" w:fill="auto"/>
            <w:noWrap/>
            <w:vAlign w:val="bottom"/>
          </w:tcPr>
          <w:p w14:paraId="5F155D0B" w14:textId="77777777" w:rsidR="007A77CE" w:rsidRPr="000C0498" w:rsidRDefault="007A77CE" w:rsidP="007A77CE">
            <w:pPr>
              <w:spacing w:after="0" w:line="240" w:lineRule="auto"/>
              <w:jc w:val="right"/>
              <w:rPr>
                <w:rFonts w:ascii="Arial" w:hAnsi="Arial" w:cs="Arial"/>
                <w:b/>
                <w:bCs/>
                <w:sz w:val="20"/>
                <w:szCs w:val="20"/>
              </w:rPr>
            </w:pPr>
          </w:p>
        </w:tc>
      </w:tr>
      <w:tr w:rsidR="007A77CE" w:rsidRPr="0059217C" w14:paraId="170E1352" w14:textId="77777777" w:rsidTr="007A77CE">
        <w:trPr>
          <w:trHeight w:val="285"/>
        </w:trPr>
        <w:tc>
          <w:tcPr>
            <w:tcW w:w="5245" w:type="dxa"/>
            <w:tcBorders>
              <w:top w:val="nil"/>
              <w:bottom w:val="nil"/>
              <w:right w:val="single" w:sz="4" w:space="0" w:color="auto"/>
            </w:tcBorders>
            <w:shd w:val="clear" w:color="auto" w:fill="auto"/>
            <w:noWrap/>
            <w:vAlign w:val="bottom"/>
          </w:tcPr>
          <w:p w14:paraId="68FBD16B" w14:textId="77777777" w:rsidR="007A77CE" w:rsidRPr="0059217C" w:rsidRDefault="007A77CE" w:rsidP="007A77CE">
            <w:pPr>
              <w:spacing w:after="0" w:line="240" w:lineRule="auto"/>
              <w:rPr>
                <w:rFonts w:ascii="Arial" w:hAnsi="Arial" w:cs="Arial"/>
                <w:b/>
                <w:sz w:val="20"/>
                <w:szCs w:val="20"/>
              </w:rPr>
            </w:pPr>
            <w:r w:rsidRPr="0059217C">
              <w:rPr>
                <w:rFonts w:ascii="Arial" w:hAnsi="Arial" w:cs="Arial"/>
                <w:b/>
                <w:sz w:val="20"/>
                <w:szCs w:val="20"/>
              </w:rPr>
              <w:t>Višak prihoda prenesen</w:t>
            </w:r>
            <w:r>
              <w:rPr>
                <w:rFonts w:ascii="Arial" w:hAnsi="Arial" w:cs="Arial"/>
                <w:b/>
                <w:sz w:val="20"/>
                <w:szCs w:val="20"/>
              </w:rPr>
              <w:t xml:space="preserve"> iz prethodnih godina</w:t>
            </w:r>
          </w:p>
        </w:tc>
        <w:tc>
          <w:tcPr>
            <w:tcW w:w="1559" w:type="dxa"/>
            <w:tcBorders>
              <w:top w:val="nil"/>
              <w:left w:val="single" w:sz="4" w:space="0" w:color="auto"/>
              <w:bottom w:val="nil"/>
              <w:right w:val="single" w:sz="4" w:space="0" w:color="auto"/>
            </w:tcBorders>
            <w:vAlign w:val="bottom"/>
          </w:tcPr>
          <w:p w14:paraId="1F9DDEEC" w14:textId="77777777" w:rsidR="007A77CE" w:rsidRDefault="007A77CE" w:rsidP="007A77CE">
            <w:pPr>
              <w:spacing w:after="0" w:line="240" w:lineRule="auto"/>
              <w:jc w:val="right"/>
              <w:rPr>
                <w:rFonts w:ascii="Arial" w:hAnsi="Arial" w:cs="Arial"/>
                <w:b/>
                <w:sz w:val="20"/>
                <w:szCs w:val="20"/>
              </w:rPr>
            </w:pPr>
          </w:p>
        </w:tc>
        <w:tc>
          <w:tcPr>
            <w:tcW w:w="1560" w:type="dxa"/>
            <w:tcBorders>
              <w:top w:val="nil"/>
              <w:left w:val="single" w:sz="4" w:space="0" w:color="auto"/>
              <w:bottom w:val="nil"/>
              <w:right w:val="single" w:sz="4" w:space="0" w:color="auto"/>
            </w:tcBorders>
            <w:shd w:val="clear" w:color="auto" w:fill="auto"/>
            <w:noWrap/>
            <w:vAlign w:val="bottom"/>
          </w:tcPr>
          <w:p w14:paraId="067DD08A" w14:textId="77777777" w:rsidR="007A77CE" w:rsidRPr="007B5FB3" w:rsidRDefault="007A77CE" w:rsidP="007A77CE">
            <w:pPr>
              <w:spacing w:after="0" w:line="240" w:lineRule="auto"/>
              <w:jc w:val="right"/>
              <w:rPr>
                <w:rFonts w:ascii="Arial" w:hAnsi="Arial" w:cs="Arial"/>
                <w:b/>
                <w:sz w:val="20"/>
                <w:szCs w:val="20"/>
              </w:rPr>
            </w:pPr>
            <w:r>
              <w:rPr>
                <w:rFonts w:ascii="Arial" w:hAnsi="Arial" w:cs="Arial"/>
                <w:b/>
                <w:sz w:val="20"/>
                <w:szCs w:val="20"/>
              </w:rPr>
              <w:t>882.296</w:t>
            </w:r>
          </w:p>
        </w:tc>
        <w:tc>
          <w:tcPr>
            <w:tcW w:w="992" w:type="dxa"/>
            <w:tcBorders>
              <w:top w:val="nil"/>
              <w:left w:val="single" w:sz="4" w:space="0" w:color="auto"/>
              <w:bottom w:val="nil"/>
              <w:right w:val="single" w:sz="4" w:space="0" w:color="auto"/>
            </w:tcBorders>
            <w:shd w:val="clear" w:color="auto" w:fill="auto"/>
            <w:noWrap/>
            <w:vAlign w:val="bottom"/>
          </w:tcPr>
          <w:p w14:paraId="23B5F894" w14:textId="77777777" w:rsidR="007A77CE" w:rsidRPr="000C0498" w:rsidRDefault="007A77CE" w:rsidP="007A77CE">
            <w:pPr>
              <w:spacing w:after="0" w:line="240" w:lineRule="auto"/>
              <w:jc w:val="right"/>
              <w:rPr>
                <w:rFonts w:ascii="Arial" w:hAnsi="Arial" w:cs="Arial"/>
                <w:b/>
                <w:bCs/>
                <w:sz w:val="20"/>
                <w:szCs w:val="20"/>
              </w:rPr>
            </w:pPr>
          </w:p>
        </w:tc>
      </w:tr>
      <w:tr w:rsidR="007A77CE" w:rsidRPr="0059217C" w14:paraId="097C2ED9" w14:textId="77777777" w:rsidTr="007A77CE">
        <w:trPr>
          <w:trHeight w:val="285"/>
        </w:trPr>
        <w:tc>
          <w:tcPr>
            <w:tcW w:w="5245" w:type="dxa"/>
            <w:tcBorders>
              <w:top w:val="nil"/>
              <w:bottom w:val="single" w:sz="4" w:space="0" w:color="auto"/>
              <w:right w:val="single" w:sz="4" w:space="0" w:color="auto"/>
            </w:tcBorders>
            <w:shd w:val="clear" w:color="auto" w:fill="auto"/>
            <w:noWrap/>
            <w:vAlign w:val="bottom"/>
          </w:tcPr>
          <w:p w14:paraId="1207E431" w14:textId="77777777" w:rsidR="007A77CE" w:rsidRPr="0059217C" w:rsidRDefault="007A77CE" w:rsidP="007A77CE">
            <w:pPr>
              <w:spacing w:after="0" w:line="240" w:lineRule="auto"/>
              <w:rPr>
                <w:rFonts w:ascii="Arial" w:hAnsi="Arial" w:cs="Arial"/>
                <w:b/>
                <w:sz w:val="20"/>
                <w:szCs w:val="20"/>
              </w:rPr>
            </w:pPr>
            <w:r w:rsidRPr="0059217C">
              <w:rPr>
                <w:rFonts w:ascii="Arial" w:hAnsi="Arial" w:cs="Arial"/>
                <w:b/>
                <w:sz w:val="20"/>
                <w:szCs w:val="20"/>
              </w:rPr>
              <w:t>Višak prihoda raspoloživ u idućoj godini</w:t>
            </w:r>
          </w:p>
        </w:tc>
        <w:tc>
          <w:tcPr>
            <w:tcW w:w="1559" w:type="dxa"/>
            <w:tcBorders>
              <w:top w:val="nil"/>
              <w:left w:val="single" w:sz="4" w:space="0" w:color="auto"/>
              <w:bottom w:val="single" w:sz="4" w:space="0" w:color="auto"/>
              <w:right w:val="single" w:sz="4" w:space="0" w:color="auto"/>
            </w:tcBorders>
            <w:vAlign w:val="bottom"/>
          </w:tcPr>
          <w:p w14:paraId="53C9F681" w14:textId="77777777" w:rsidR="007A77CE" w:rsidRDefault="007A77CE" w:rsidP="007A77CE">
            <w:pPr>
              <w:spacing w:after="0" w:line="240" w:lineRule="auto"/>
              <w:jc w:val="right"/>
              <w:rPr>
                <w:rFonts w:ascii="Arial" w:hAnsi="Arial" w:cs="Arial"/>
                <w:b/>
                <w:sz w:val="20"/>
                <w:szCs w:val="20"/>
              </w:rPr>
            </w:pPr>
          </w:p>
        </w:tc>
        <w:tc>
          <w:tcPr>
            <w:tcW w:w="1560" w:type="dxa"/>
            <w:tcBorders>
              <w:top w:val="nil"/>
              <w:left w:val="single" w:sz="4" w:space="0" w:color="auto"/>
              <w:bottom w:val="single" w:sz="4" w:space="0" w:color="auto"/>
              <w:right w:val="single" w:sz="4" w:space="0" w:color="auto"/>
            </w:tcBorders>
            <w:shd w:val="clear" w:color="auto" w:fill="auto"/>
            <w:noWrap/>
            <w:vAlign w:val="bottom"/>
          </w:tcPr>
          <w:p w14:paraId="06029061" w14:textId="77777777" w:rsidR="007A77CE" w:rsidRPr="007B5FB3" w:rsidRDefault="007A77CE" w:rsidP="007A77CE">
            <w:pPr>
              <w:spacing w:after="0" w:line="240" w:lineRule="auto"/>
              <w:jc w:val="right"/>
              <w:rPr>
                <w:rFonts w:ascii="Arial" w:hAnsi="Arial" w:cs="Arial"/>
                <w:b/>
                <w:sz w:val="20"/>
                <w:szCs w:val="20"/>
              </w:rPr>
            </w:pPr>
            <w:r>
              <w:rPr>
                <w:rFonts w:ascii="Arial" w:hAnsi="Arial" w:cs="Arial"/>
                <w:b/>
                <w:sz w:val="20"/>
                <w:szCs w:val="20"/>
              </w:rPr>
              <w:t>2.098.067</w:t>
            </w:r>
          </w:p>
        </w:tc>
        <w:tc>
          <w:tcPr>
            <w:tcW w:w="992" w:type="dxa"/>
            <w:tcBorders>
              <w:top w:val="nil"/>
              <w:left w:val="single" w:sz="4" w:space="0" w:color="auto"/>
              <w:bottom w:val="single" w:sz="4" w:space="0" w:color="auto"/>
              <w:right w:val="single" w:sz="4" w:space="0" w:color="auto"/>
            </w:tcBorders>
            <w:shd w:val="clear" w:color="auto" w:fill="auto"/>
            <w:noWrap/>
            <w:vAlign w:val="bottom"/>
          </w:tcPr>
          <w:p w14:paraId="2B6980BA" w14:textId="77777777" w:rsidR="007A77CE" w:rsidRPr="000C0498" w:rsidRDefault="007A77CE" w:rsidP="007A77CE">
            <w:pPr>
              <w:spacing w:after="0" w:line="240" w:lineRule="auto"/>
              <w:jc w:val="right"/>
              <w:rPr>
                <w:rFonts w:ascii="Arial" w:hAnsi="Arial" w:cs="Arial"/>
                <w:b/>
                <w:bCs/>
                <w:sz w:val="20"/>
                <w:szCs w:val="20"/>
              </w:rPr>
            </w:pPr>
          </w:p>
        </w:tc>
      </w:tr>
    </w:tbl>
    <w:p w14:paraId="7C1DF50C" w14:textId="77777777" w:rsidR="007A77CE" w:rsidRDefault="007A77CE" w:rsidP="007A77CE">
      <w:pPr>
        <w:autoSpaceDE w:val="0"/>
        <w:autoSpaceDN w:val="0"/>
        <w:adjustRightInd w:val="0"/>
        <w:spacing w:after="0" w:line="240" w:lineRule="auto"/>
        <w:jc w:val="both"/>
        <w:rPr>
          <w:rFonts w:ascii="Calibri" w:hAnsi="Calibri"/>
          <w:bCs/>
        </w:rPr>
      </w:pPr>
    </w:p>
    <w:p w14:paraId="244ED2BC" w14:textId="77777777" w:rsidR="007A77CE" w:rsidRPr="0015058E" w:rsidRDefault="007A77CE" w:rsidP="007A77CE">
      <w:pPr>
        <w:autoSpaceDE w:val="0"/>
        <w:autoSpaceDN w:val="0"/>
        <w:adjustRightInd w:val="0"/>
        <w:spacing w:after="0" w:line="240" w:lineRule="auto"/>
        <w:jc w:val="both"/>
        <w:rPr>
          <w:rFonts w:ascii="Arial" w:hAnsi="Arial" w:cs="Arial"/>
          <w:bCs/>
          <w:sz w:val="20"/>
          <w:szCs w:val="20"/>
        </w:rPr>
      </w:pPr>
      <w:r w:rsidRPr="0015058E">
        <w:rPr>
          <w:rFonts w:ascii="Arial" w:hAnsi="Arial" w:cs="Arial"/>
          <w:bCs/>
          <w:sz w:val="20"/>
          <w:szCs w:val="20"/>
        </w:rPr>
        <w:t xml:space="preserve">Ukupni prihodi </w:t>
      </w:r>
      <w:r w:rsidRPr="0015058E">
        <w:rPr>
          <w:rFonts w:ascii="Arial" w:hAnsi="Arial" w:cs="Arial"/>
          <w:sz w:val="20"/>
          <w:szCs w:val="20"/>
        </w:rPr>
        <w:t xml:space="preserve">proračuna ostvareni su u iznosu </w:t>
      </w:r>
      <w:r w:rsidRPr="0015058E">
        <w:rPr>
          <w:rFonts w:ascii="Arial" w:hAnsi="Arial" w:cs="Arial"/>
          <w:bCs/>
          <w:sz w:val="20"/>
          <w:szCs w:val="20"/>
        </w:rPr>
        <w:t>5.453.922 kn ili 4,42% manje od godišnjeg plana.</w:t>
      </w:r>
    </w:p>
    <w:p w14:paraId="7EF7360F" w14:textId="77777777" w:rsidR="007A77CE" w:rsidRPr="0015058E" w:rsidRDefault="007A77CE" w:rsidP="007A77CE">
      <w:pPr>
        <w:autoSpaceDE w:val="0"/>
        <w:autoSpaceDN w:val="0"/>
        <w:adjustRightInd w:val="0"/>
        <w:spacing w:after="0" w:line="240" w:lineRule="auto"/>
        <w:jc w:val="both"/>
        <w:rPr>
          <w:rFonts w:ascii="Arial" w:hAnsi="Arial" w:cs="Arial"/>
          <w:bCs/>
          <w:sz w:val="20"/>
          <w:szCs w:val="20"/>
        </w:rPr>
      </w:pPr>
      <w:r w:rsidRPr="0015058E">
        <w:rPr>
          <w:rFonts w:ascii="Arial" w:hAnsi="Arial" w:cs="Arial"/>
          <w:bCs/>
          <w:sz w:val="20"/>
          <w:szCs w:val="20"/>
        </w:rPr>
        <w:t xml:space="preserve">Ukupni rashodi </w:t>
      </w:r>
      <w:r w:rsidRPr="0015058E">
        <w:rPr>
          <w:rFonts w:ascii="Arial" w:hAnsi="Arial" w:cs="Arial"/>
          <w:sz w:val="20"/>
          <w:szCs w:val="20"/>
        </w:rPr>
        <w:t xml:space="preserve">proračuna izvršeni su u iznosu 4.238.151 </w:t>
      </w:r>
      <w:r w:rsidRPr="0015058E">
        <w:rPr>
          <w:rFonts w:ascii="Arial" w:hAnsi="Arial" w:cs="Arial"/>
          <w:bCs/>
          <w:sz w:val="20"/>
          <w:szCs w:val="20"/>
        </w:rPr>
        <w:t>kn ili 25,73% manje od godišnjeg plana.</w:t>
      </w:r>
    </w:p>
    <w:p w14:paraId="6CE1CD64" w14:textId="77777777" w:rsidR="007A77CE" w:rsidRPr="0015058E" w:rsidRDefault="007A77CE" w:rsidP="007A77CE">
      <w:pPr>
        <w:autoSpaceDE w:val="0"/>
        <w:autoSpaceDN w:val="0"/>
        <w:adjustRightInd w:val="0"/>
        <w:spacing w:after="0" w:line="240" w:lineRule="auto"/>
        <w:jc w:val="both"/>
        <w:rPr>
          <w:rFonts w:ascii="Arial" w:hAnsi="Arial" w:cs="Arial"/>
          <w:bCs/>
          <w:sz w:val="20"/>
          <w:szCs w:val="20"/>
        </w:rPr>
      </w:pPr>
      <w:r w:rsidRPr="0015058E">
        <w:rPr>
          <w:rFonts w:ascii="Arial" w:hAnsi="Arial" w:cs="Arial"/>
          <w:sz w:val="20"/>
          <w:szCs w:val="20"/>
        </w:rPr>
        <w:t xml:space="preserve">Iz navedenog proizlazi da je </w:t>
      </w:r>
      <w:r w:rsidRPr="0015058E">
        <w:rPr>
          <w:rFonts w:ascii="Arial" w:hAnsi="Arial" w:cs="Arial"/>
          <w:bCs/>
          <w:sz w:val="20"/>
          <w:szCs w:val="20"/>
        </w:rPr>
        <w:t xml:space="preserve">ostvaren višak prihoda tekućeg razdoblja u iznosu od 1.215.771 kn. </w:t>
      </w:r>
    </w:p>
    <w:p w14:paraId="2D915D8E" w14:textId="77777777" w:rsidR="007A77CE" w:rsidRPr="0015058E" w:rsidRDefault="007A77CE" w:rsidP="007A77CE">
      <w:pPr>
        <w:autoSpaceDE w:val="0"/>
        <w:autoSpaceDN w:val="0"/>
        <w:adjustRightInd w:val="0"/>
        <w:spacing w:after="0" w:line="240" w:lineRule="auto"/>
        <w:jc w:val="both"/>
        <w:rPr>
          <w:rFonts w:ascii="Arial" w:hAnsi="Arial" w:cs="Arial"/>
          <w:b/>
          <w:sz w:val="20"/>
          <w:szCs w:val="20"/>
        </w:rPr>
      </w:pPr>
    </w:p>
    <w:p w14:paraId="6BD0F042" w14:textId="77777777" w:rsidR="007A77CE" w:rsidRPr="0015058E" w:rsidRDefault="007A77CE" w:rsidP="007A77CE">
      <w:pPr>
        <w:autoSpaceDE w:val="0"/>
        <w:autoSpaceDN w:val="0"/>
        <w:adjustRightInd w:val="0"/>
        <w:spacing w:after="0" w:line="240" w:lineRule="auto"/>
        <w:jc w:val="both"/>
        <w:rPr>
          <w:rFonts w:ascii="Arial" w:hAnsi="Arial" w:cs="Arial"/>
          <w:b/>
          <w:sz w:val="20"/>
          <w:szCs w:val="20"/>
        </w:rPr>
      </w:pPr>
      <w:r w:rsidRPr="0015058E">
        <w:rPr>
          <w:rFonts w:ascii="Arial" w:hAnsi="Arial" w:cs="Arial"/>
          <w:b/>
          <w:sz w:val="20"/>
          <w:szCs w:val="20"/>
        </w:rPr>
        <w:t>PRIHODI PRORAČUNA</w:t>
      </w:r>
    </w:p>
    <w:p w14:paraId="499E14DB" w14:textId="77777777" w:rsidR="007A77CE" w:rsidRPr="0015058E" w:rsidRDefault="007A77CE" w:rsidP="007A77CE">
      <w:pPr>
        <w:tabs>
          <w:tab w:val="left" w:pos="540"/>
        </w:tabs>
        <w:autoSpaceDE w:val="0"/>
        <w:autoSpaceDN w:val="0"/>
        <w:adjustRightInd w:val="0"/>
        <w:spacing w:after="0" w:line="240" w:lineRule="auto"/>
        <w:jc w:val="both"/>
        <w:rPr>
          <w:rFonts w:ascii="Arial" w:hAnsi="Arial" w:cs="Arial"/>
          <w:sz w:val="20"/>
          <w:szCs w:val="20"/>
        </w:rPr>
      </w:pPr>
    </w:p>
    <w:p w14:paraId="5092E4C2" w14:textId="77777777" w:rsidR="007A77CE" w:rsidRPr="0015058E" w:rsidRDefault="007A77CE" w:rsidP="007A77CE">
      <w:pPr>
        <w:tabs>
          <w:tab w:val="left" w:pos="540"/>
        </w:tabs>
        <w:autoSpaceDE w:val="0"/>
        <w:autoSpaceDN w:val="0"/>
        <w:adjustRightInd w:val="0"/>
        <w:spacing w:after="0" w:line="240" w:lineRule="auto"/>
        <w:jc w:val="both"/>
        <w:rPr>
          <w:rFonts w:ascii="Arial" w:hAnsi="Arial" w:cs="Arial"/>
          <w:sz w:val="20"/>
          <w:szCs w:val="20"/>
        </w:rPr>
      </w:pPr>
      <w:r w:rsidRPr="0015058E">
        <w:rPr>
          <w:rFonts w:ascii="Arial" w:hAnsi="Arial" w:cs="Arial"/>
          <w:sz w:val="20"/>
          <w:szCs w:val="20"/>
        </w:rPr>
        <w:t>U tablici broj 2. daje se usporedni pregled ostvarenih prihoda Proračuna Općine Stara Gradiška u 2019. godini,  plana za 2020. godinu i ostvarenih prihoda u 2020. godini.</w:t>
      </w:r>
    </w:p>
    <w:p w14:paraId="33625E43" w14:textId="77777777" w:rsidR="007A77CE" w:rsidRPr="0015058E" w:rsidRDefault="007A77CE" w:rsidP="007A77CE">
      <w:pPr>
        <w:tabs>
          <w:tab w:val="left" w:pos="540"/>
        </w:tabs>
        <w:autoSpaceDE w:val="0"/>
        <w:autoSpaceDN w:val="0"/>
        <w:adjustRightInd w:val="0"/>
        <w:spacing w:after="0" w:line="240" w:lineRule="auto"/>
        <w:jc w:val="both"/>
        <w:rPr>
          <w:rFonts w:ascii="Arial" w:hAnsi="Arial" w:cs="Arial"/>
          <w:sz w:val="20"/>
          <w:szCs w:val="20"/>
        </w:rPr>
      </w:pPr>
    </w:p>
    <w:p w14:paraId="78D11BCC" w14:textId="444095FE" w:rsidR="007A77CE" w:rsidRPr="00710505" w:rsidRDefault="007A77CE" w:rsidP="007A77CE">
      <w:pPr>
        <w:tabs>
          <w:tab w:val="left" w:pos="540"/>
        </w:tabs>
        <w:autoSpaceDE w:val="0"/>
        <w:autoSpaceDN w:val="0"/>
        <w:adjustRightInd w:val="0"/>
        <w:spacing w:after="0" w:line="240" w:lineRule="auto"/>
        <w:jc w:val="both"/>
        <w:rPr>
          <w:rFonts w:ascii="Arial" w:hAnsi="Arial" w:cs="Arial"/>
        </w:rPr>
      </w:pPr>
      <w:r w:rsidRPr="009954C2">
        <w:rPr>
          <w:rFonts w:ascii="Arial" w:hAnsi="Arial" w:cs="Arial"/>
          <w:sz w:val="20"/>
          <w:szCs w:val="20"/>
        </w:rPr>
        <w:t>Tablica 2. Ostvarenje prihoda proračuna</w:t>
      </w:r>
    </w:p>
    <w:tbl>
      <w:tblPr>
        <w:tblW w:w="10033" w:type="dxa"/>
        <w:tblLook w:val="04A0" w:firstRow="1" w:lastRow="0" w:firstColumn="1" w:lastColumn="0" w:noHBand="0" w:noVBand="1"/>
      </w:tblPr>
      <w:tblGrid>
        <w:gridCol w:w="767"/>
        <w:gridCol w:w="4019"/>
        <w:gridCol w:w="1237"/>
        <w:gridCol w:w="1094"/>
        <w:gridCol w:w="1137"/>
        <w:gridCol w:w="928"/>
        <w:gridCol w:w="851"/>
      </w:tblGrid>
      <w:tr w:rsidR="007A77CE" w:rsidRPr="00253AF2" w14:paraId="31057914" w14:textId="77777777" w:rsidTr="007A77CE">
        <w:trPr>
          <w:trHeight w:val="325"/>
        </w:trPr>
        <w:tc>
          <w:tcPr>
            <w:tcW w:w="767" w:type="dxa"/>
            <w:tcBorders>
              <w:top w:val="single" w:sz="4" w:space="0" w:color="auto"/>
              <w:left w:val="single" w:sz="4" w:space="0" w:color="auto"/>
              <w:bottom w:val="single" w:sz="4" w:space="0" w:color="auto"/>
              <w:right w:val="nil"/>
            </w:tcBorders>
            <w:shd w:val="clear" w:color="000000" w:fill="FFFFFF"/>
            <w:noWrap/>
            <w:hideMark/>
          </w:tcPr>
          <w:p w14:paraId="09245494" w14:textId="77777777" w:rsidR="007A77CE" w:rsidRPr="002A19DA" w:rsidRDefault="007A77CE" w:rsidP="007A77CE">
            <w:pPr>
              <w:spacing w:after="0" w:line="240" w:lineRule="auto"/>
              <w:rPr>
                <w:rFonts w:ascii="Arial" w:eastAsia="Times New Roman" w:hAnsi="Arial" w:cs="Arial"/>
                <w:color w:val="000000"/>
                <w:sz w:val="18"/>
                <w:szCs w:val="18"/>
              </w:rPr>
            </w:pPr>
            <w:r w:rsidRPr="002A19DA">
              <w:rPr>
                <w:rFonts w:ascii="Arial" w:eastAsia="Times New Roman" w:hAnsi="Arial" w:cs="Arial"/>
                <w:color w:val="000000"/>
                <w:sz w:val="18"/>
                <w:szCs w:val="18"/>
              </w:rPr>
              <w:t>Broj računa</w:t>
            </w:r>
          </w:p>
        </w:tc>
        <w:tc>
          <w:tcPr>
            <w:tcW w:w="4019" w:type="dxa"/>
            <w:tcBorders>
              <w:top w:val="single" w:sz="4" w:space="0" w:color="auto"/>
              <w:left w:val="nil"/>
              <w:bottom w:val="single" w:sz="4" w:space="0" w:color="auto"/>
              <w:right w:val="nil"/>
            </w:tcBorders>
            <w:shd w:val="clear" w:color="000000" w:fill="FFFFFF"/>
            <w:hideMark/>
          </w:tcPr>
          <w:p w14:paraId="51CD61CB" w14:textId="77777777" w:rsidR="007A77CE" w:rsidRPr="002A19DA" w:rsidRDefault="007A77CE" w:rsidP="007A77CE">
            <w:pPr>
              <w:spacing w:after="0" w:line="240" w:lineRule="auto"/>
              <w:rPr>
                <w:rFonts w:ascii="Arial" w:eastAsia="Times New Roman" w:hAnsi="Arial" w:cs="Arial"/>
                <w:color w:val="000000"/>
                <w:sz w:val="18"/>
                <w:szCs w:val="18"/>
              </w:rPr>
            </w:pPr>
          </w:p>
          <w:p w14:paraId="4F2D9325" w14:textId="77777777" w:rsidR="007A77CE" w:rsidRPr="002A19DA" w:rsidRDefault="007A77CE" w:rsidP="007A77CE">
            <w:pPr>
              <w:spacing w:after="0" w:line="240" w:lineRule="auto"/>
              <w:rPr>
                <w:rFonts w:ascii="Arial" w:eastAsia="Times New Roman" w:hAnsi="Arial" w:cs="Arial"/>
                <w:color w:val="000000"/>
                <w:sz w:val="18"/>
                <w:szCs w:val="18"/>
              </w:rPr>
            </w:pPr>
            <w:r w:rsidRPr="002A19DA">
              <w:rPr>
                <w:rFonts w:ascii="Arial" w:eastAsia="Times New Roman" w:hAnsi="Arial" w:cs="Arial"/>
                <w:color w:val="000000"/>
                <w:sz w:val="18"/>
                <w:szCs w:val="18"/>
              </w:rPr>
              <w:t>Vrsta prihoda</w:t>
            </w:r>
          </w:p>
        </w:tc>
        <w:tc>
          <w:tcPr>
            <w:tcW w:w="1237" w:type="dxa"/>
            <w:tcBorders>
              <w:top w:val="single" w:sz="4" w:space="0" w:color="auto"/>
              <w:left w:val="nil"/>
              <w:bottom w:val="single" w:sz="4" w:space="0" w:color="auto"/>
              <w:right w:val="nil"/>
            </w:tcBorders>
            <w:shd w:val="clear" w:color="000000" w:fill="FFFFFF"/>
          </w:tcPr>
          <w:p w14:paraId="2272C996" w14:textId="77777777" w:rsidR="007A77CE" w:rsidRPr="002A19DA" w:rsidRDefault="007A77CE" w:rsidP="007A77CE">
            <w:pPr>
              <w:spacing w:after="0" w:line="240" w:lineRule="auto"/>
              <w:jc w:val="center"/>
              <w:rPr>
                <w:rFonts w:ascii="Arial" w:eastAsia="Times New Roman" w:hAnsi="Arial" w:cs="Arial"/>
                <w:color w:val="000000"/>
                <w:sz w:val="18"/>
                <w:szCs w:val="18"/>
              </w:rPr>
            </w:pPr>
            <w:r w:rsidRPr="002A19DA">
              <w:rPr>
                <w:rFonts w:ascii="Arial" w:eastAsia="Times New Roman" w:hAnsi="Arial" w:cs="Arial"/>
                <w:color w:val="000000"/>
                <w:sz w:val="18"/>
                <w:szCs w:val="18"/>
              </w:rPr>
              <w:t>Ostvarenje 2019.</w:t>
            </w:r>
          </w:p>
        </w:tc>
        <w:tc>
          <w:tcPr>
            <w:tcW w:w="1094" w:type="dxa"/>
            <w:tcBorders>
              <w:top w:val="single" w:sz="4" w:space="0" w:color="auto"/>
              <w:left w:val="nil"/>
              <w:bottom w:val="single" w:sz="4" w:space="0" w:color="auto"/>
              <w:right w:val="nil"/>
            </w:tcBorders>
            <w:shd w:val="clear" w:color="000000" w:fill="FFFFFF"/>
            <w:noWrap/>
            <w:hideMark/>
          </w:tcPr>
          <w:p w14:paraId="28AC3C7C" w14:textId="77777777" w:rsidR="007A77CE" w:rsidRPr="002A19DA" w:rsidRDefault="007A77CE" w:rsidP="007A77CE">
            <w:pPr>
              <w:spacing w:after="0" w:line="240" w:lineRule="auto"/>
              <w:jc w:val="center"/>
              <w:rPr>
                <w:rFonts w:ascii="Arial" w:eastAsia="Times New Roman" w:hAnsi="Arial" w:cs="Arial"/>
                <w:color w:val="000000"/>
                <w:sz w:val="18"/>
                <w:szCs w:val="18"/>
              </w:rPr>
            </w:pPr>
            <w:r w:rsidRPr="002A19DA">
              <w:rPr>
                <w:rFonts w:ascii="Arial" w:eastAsia="Times New Roman" w:hAnsi="Arial" w:cs="Arial"/>
                <w:color w:val="000000"/>
                <w:sz w:val="18"/>
                <w:szCs w:val="18"/>
              </w:rPr>
              <w:t xml:space="preserve">Plan </w:t>
            </w:r>
          </w:p>
          <w:p w14:paraId="72993557" w14:textId="77777777" w:rsidR="007A77CE" w:rsidRPr="002A19DA" w:rsidRDefault="007A77CE" w:rsidP="007A77CE">
            <w:pPr>
              <w:spacing w:after="0" w:line="240" w:lineRule="auto"/>
              <w:jc w:val="center"/>
              <w:rPr>
                <w:rFonts w:ascii="Arial" w:eastAsia="Times New Roman" w:hAnsi="Arial" w:cs="Arial"/>
                <w:color w:val="000000"/>
                <w:sz w:val="18"/>
                <w:szCs w:val="18"/>
              </w:rPr>
            </w:pPr>
            <w:r w:rsidRPr="002A19DA">
              <w:rPr>
                <w:rFonts w:ascii="Arial" w:eastAsia="Times New Roman" w:hAnsi="Arial" w:cs="Arial"/>
                <w:color w:val="000000"/>
                <w:sz w:val="18"/>
                <w:szCs w:val="18"/>
              </w:rPr>
              <w:t>20</w:t>
            </w:r>
            <w:r>
              <w:rPr>
                <w:rFonts w:ascii="Arial" w:eastAsia="Times New Roman" w:hAnsi="Arial" w:cs="Arial"/>
                <w:color w:val="000000"/>
                <w:sz w:val="18"/>
                <w:szCs w:val="18"/>
              </w:rPr>
              <w:t>20.</w:t>
            </w:r>
          </w:p>
        </w:tc>
        <w:tc>
          <w:tcPr>
            <w:tcW w:w="1137" w:type="dxa"/>
            <w:tcBorders>
              <w:top w:val="single" w:sz="4" w:space="0" w:color="auto"/>
              <w:left w:val="nil"/>
              <w:bottom w:val="single" w:sz="4" w:space="0" w:color="auto"/>
              <w:right w:val="nil"/>
            </w:tcBorders>
            <w:shd w:val="clear" w:color="000000" w:fill="FFFFFF"/>
          </w:tcPr>
          <w:p w14:paraId="7AA031B4" w14:textId="77777777" w:rsidR="007A77CE" w:rsidRDefault="007A77CE" w:rsidP="007A77C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Ostvarenje</w:t>
            </w:r>
          </w:p>
          <w:p w14:paraId="6E9FC431" w14:textId="77777777" w:rsidR="007A77CE" w:rsidRPr="002A19DA" w:rsidRDefault="007A77CE" w:rsidP="007A77C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2020</w:t>
            </w:r>
          </w:p>
        </w:tc>
        <w:tc>
          <w:tcPr>
            <w:tcW w:w="928" w:type="dxa"/>
            <w:tcBorders>
              <w:top w:val="single" w:sz="4" w:space="0" w:color="auto"/>
              <w:left w:val="nil"/>
              <w:bottom w:val="single" w:sz="4" w:space="0" w:color="auto"/>
              <w:right w:val="nil"/>
            </w:tcBorders>
            <w:shd w:val="clear" w:color="000000" w:fill="FFFFFF"/>
            <w:noWrap/>
          </w:tcPr>
          <w:p w14:paraId="02368B1C" w14:textId="77777777" w:rsidR="007A77CE" w:rsidRDefault="007A77CE" w:rsidP="007A77C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Indeks</w:t>
            </w:r>
          </w:p>
          <w:p w14:paraId="018355AB" w14:textId="77777777" w:rsidR="007A77CE" w:rsidRPr="002A19DA" w:rsidRDefault="007A77CE" w:rsidP="007A77C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5/3</w:t>
            </w:r>
          </w:p>
        </w:tc>
        <w:tc>
          <w:tcPr>
            <w:tcW w:w="851" w:type="dxa"/>
            <w:tcBorders>
              <w:top w:val="single" w:sz="4" w:space="0" w:color="auto"/>
              <w:left w:val="nil"/>
              <w:bottom w:val="single" w:sz="4" w:space="0" w:color="auto"/>
              <w:right w:val="single" w:sz="4" w:space="0" w:color="auto"/>
            </w:tcBorders>
            <w:shd w:val="clear" w:color="auto" w:fill="auto"/>
            <w:noWrap/>
          </w:tcPr>
          <w:p w14:paraId="267A1FD9" w14:textId="77777777" w:rsidR="007A77CE" w:rsidRDefault="007A77CE" w:rsidP="007A77C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Indeks</w:t>
            </w:r>
          </w:p>
          <w:p w14:paraId="36247E13" w14:textId="77777777" w:rsidR="007A77CE" w:rsidRPr="002A19DA" w:rsidRDefault="007A77CE" w:rsidP="007A77C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5/4</w:t>
            </w:r>
          </w:p>
        </w:tc>
      </w:tr>
      <w:tr w:rsidR="007A77CE" w:rsidRPr="00253AF2" w14:paraId="6484378B" w14:textId="77777777" w:rsidTr="0015058E">
        <w:trPr>
          <w:trHeight w:val="80"/>
        </w:trPr>
        <w:tc>
          <w:tcPr>
            <w:tcW w:w="767" w:type="dxa"/>
            <w:tcBorders>
              <w:top w:val="single" w:sz="4" w:space="0" w:color="auto"/>
              <w:left w:val="single" w:sz="4" w:space="0" w:color="auto"/>
              <w:bottom w:val="single" w:sz="4" w:space="0" w:color="auto"/>
              <w:right w:val="nil"/>
            </w:tcBorders>
            <w:shd w:val="clear" w:color="000000" w:fill="FFFFFF"/>
            <w:noWrap/>
            <w:hideMark/>
          </w:tcPr>
          <w:p w14:paraId="3A02D214" w14:textId="77777777" w:rsidR="007A77CE" w:rsidRPr="002A19DA" w:rsidRDefault="007A77CE" w:rsidP="007A77CE">
            <w:pPr>
              <w:spacing w:after="0" w:line="240" w:lineRule="auto"/>
              <w:jc w:val="center"/>
              <w:rPr>
                <w:rFonts w:ascii="Arial" w:eastAsia="Times New Roman" w:hAnsi="Arial" w:cs="Arial"/>
                <w:color w:val="000000"/>
                <w:sz w:val="18"/>
                <w:szCs w:val="18"/>
              </w:rPr>
            </w:pPr>
            <w:r w:rsidRPr="002A19DA">
              <w:rPr>
                <w:rFonts w:ascii="Arial" w:eastAsia="Times New Roman" w:hAnsi="Arial" w:cs="Arial"/>
                <w:color w:val="000000"/>
                <w:sz w:val="18"/>
                <w:szCs w:val="18"/>
              </w:rPr>
              <w:t>1</w:t>
            </w:r>
          </w:p>
        </w:tc>
        <w:tc>
          <w:tcPr>
            <w:tcW w:w="4019" w:type="dxa"/>
            <w:tcBorders>
              <w:top w:val="single" w:sz="4" w:space="0" w:color="auto"/>
              <w:left w:val="nil"/>
              <w:bottom w:val="single" w:sz="4" w:space="0" w:color="auto"/>
              <w:right w:val="nil"/>
            </w:tcBorders>
            <w:shd w:val="clear" w:color="000000" w:fill="FFFFFF"/>
            <w:hideMark/>
          </w:tcPr>
          <w:p w14:paraId="19420CA1" w14:textId="77777777" w:rsidR="007A77CE" w:rsidRPr="002A19DA" w:rsidRDefault="007A77CE" w:rsidP="007A77CE">
            <w:pPr>
              <w:spacing w:after="0" w:line="240" w:lineRule="auto"/>
              <w:jc w:val="center"/>
              <w:rPr>
                <w:rFonts w:ascii="Arial" w:eastAsia="Times New Roman" w:hAnsi="Arial" w:cs="Arial"/>
                <w:color w:val="000000"/>
                <w:sz w:val="18"/>
                <w:szCs w:val="18"/>
              </w:rPr>
            </w:pPr>
            <w:r w:rsidRPr="002A19DA">
              <w:rPr>
                <w:rFonts w:ascii="Arial" w:eastAsia="Times New Roman" w:hAnsi="Arial" w:cs="Arial"/>
                <w:color w:val="000000"/>
                <w:sz w:val="18"/>
                <w:szCs w:val="18"/>
              </w:rPr>
              <w:t>2</w:t>
            </w:r>
          </w:p>
        </w:tc>
        <w:tc>
          <w:tcPr>
            <w:tcW w:w="1237" w:type="dxa"/>
            <w:tcBorders>
              <w:top w:val="single" w:sz="4" w:space="0" w:color="auto"/>
              <w:left w:val="nil"/>
              <w:bottom w:val="single" w:sz="4" w:space="0" w:color="auto"/>
              <w:right w:val="nil"/>
            </w:tcBorders>
            <w:shd w:val="clear" w:color="000000" w:fill="FFFFFF"/>
          </w:tcPr>
          <w:p w14:paraId="15EB3B48" w14:textId="77777777" w:rsidR="007A77CE" w:rsidRPr="002A19DA" w:rsidRDefault="007A77CE" w:rsidP="007A77C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w:t>
            </w:r>
          </w:p>
        </w:tc>
        <w:tc>
          <w:tcPr>
            <w:tcW w:w="1094" w:type="dxa"/>
            <w:tcBorders>
              <w:top w:val="single" w:sz="4" w:space="0" w:color="auto"/>
              <w:left w:val="nil"/>
              <w:bottom w:val="single" w:sz="4" w:space="0" w:color="auto"/>
              <w:right w:val="nil"/>
            </w:tcBorders>
            <w:shd w:val="clear" w:color="000000" w:fill="FFFFFF"/>
            <w:noWrap/>
            <w:hideMark/>
          </w:tcPr>
          <w:p w14:paraId="7C4DF4DF" w14:textId="77777777" w:rsidR="007A77CE" w:rsidRPr="002A19DA" w:rsidRDefault="007A77CE" w:rsidP="007A77CE">
            <w:pPr>
              <w:spacing w:after="0" w:line="240" w:lineRule="auto"/>
              <w:jc w:val="center"/>
              <w:rPr>
                <w:rFonts w:ascii="Arial" w:eastAsia="Times New Roman" w:hAnsi="Arial" w:cs="Arial"/>
                <w:color w:val="000000"/>
                <w:sz w:val="18"/>
                <w:szCs w:val="18"/>
              </w:rPr>
            </w:pPr>
            <w:r w:rsidRPr="002A19DA">
              <w:rPr>
                <w:rFonts w:ascii="Arial" w:eastAsia="Times New Roman" w:hAnsi="Arial" w:cs="Arial"/>
                <w:color w:val="000000"/>
                <w:sz w:val="18"/>
                <w:szCs w:val="18"/>
              </w:rPr>
              <w:t>4</w:t>
            </w:r>
          </w:p>
        </w:tc>
        <w:tc>
          <w:tcPr>
            <w:tcW w:w="1137" w:type="dxa"/>
            <w:tcBorders>
              <w:top w:val="single" w:sz="4" w:space="0" w:color="auto"/>
              <w:left w:val="nil"/>
              <w:bottom w:val="single" w:sz="4" w:space="0" w:color="auto"/>
              <w:right w:val="nil"/>
            </w:tcBorders>
            <w:shd w:val="clear" w:color="000000" w:fill="FFFFFF"/>
          </w:tcPr>
          <w:p w14:paraId="55B8064C" w14:textId="77777777" w:rsidR="007A77CE" w:rsidRPr="002A19DA" w:rsidRDefault="007A77CE" w:rsidP="007A77C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5</w:t>
            </w:r>
          </w:p>
        </w:tc>
        <w:tc>
          <w:tcPr>
            <w:tcW w:w="928" w:type="dxa"/>
            <w:tcBorders>
              <w:top w:val="single" w:sz="4" w:space="0" w:color="auto"/>
              <w:left w:val="nil"/>
              <w:bottom w:val="single" w:sz="4" w:space="0" w:color="auto"/>
              <w:right w:val="nil"/>
            </w:tcBorders>
            <w:shd w:val="clear" w:color="000000" w:fill="FFFFFF"/>
            <w:noWrap/>
          </w:tcPr>
          <w:p w14:paraId="0FD6720C" w14:textId="77777777" w:rsidR="007A77CE" w:rsidRPr="002A19DA" w:rsidRDefault="007A77CE" w:rsidP="007A77C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6</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30E1E112" w14:textId="77777777" w:rsidR="007A77CE" w:rsidRPr="002A19DA" w:rsidRDefault="007A77CE" w:rsidP="007A77C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7</w:t>
            </w:r>
          </w:p>
        </w:tc>
      </w:tr>
      <w:tr w:rsidR="007A77CE" w:rsidRPr="00253AF2" w14:paraId="5E821EB1" w14:textId="77777777" w:rsidTr="0015058E">
        <w:trPr>
          <w:trHeight w:val="255"/>
        </w:trPr>
        <w:tc>
          <w:tcPr>
            <w:tcW w:w="767" w:type="dxa"/>
            <w:tcBorders>
              <w:top w:val="single" w:sz="4" w:space="0" w:color="auto"/>
              <w:left w:val="single" w:sz="4" w:space="0" w:color="auto"/>
              <w:right w:val="nil"/>
            </w:tcBorders>
            <w:shd w:val="clear" w:color="000000" w:fill="FFFFFF"/>
            <w:noWrap/>
            <w:hideMark/>
          </w:tcPr>
          <w:p w14:paraId="3F53BEB1" w14:textId="77777777" w:rsidR="007A77CE" w:rsidRPr="002A19DA" w:rsidRDefault="007A77CE" w:rsidP="007A77CE">
            <w:pPr>
              <w:spacing w:after="0" w:line="240" w:lineRule="auto"/>
              <w:rPr>
                <w:rFonts w:ascii="Arial" w:eastAsia="Times New Roman" w:hAnsi="Arial" w:cs="Arial"/>
                <w:b/>
                <w:bCs/>
                <w:color w:val="000000"/>
                <w:sz w:val="18"/>
                <w:szCs w:val="18"/>
              </w:rPr>
            </w:pPr>
            <w:r w:rsidRPr="002A19DA">
              <w:rPr>
                <w:rFonts w:ascii="Arial" w:eastAsia="Times New Roman" w:hAnsi="Arial" w:cs="Arial"/>
                <w:b/>
                <w:bCs/>
                <w:color w:val="000000"/>
                <w:sz w:val="18"/>
                <w:szCs w:val="18"/>
              </w:rPr>
              <w:t>6</w:t>
            </w:r>
          </w:p>
        </w:tc>
        <w:tc>
          <w:tcPr>
            <w:tcW w:w="4019" w:type="dxa"/>
            <w:tcBorders>
              <w:top w:val="single" w:sz="4" w:space="0" w:color="auto"/>
              <w:left w:val="nil"/>
              <w:right w:val="nil"/>
            </w:tcBorders>
            <w:shd w:val="clear" w:color="000000" w:fill="FFFFFF"/>
            <w:hideMark/>
          </w:tcPr>
          <w:p w14:paraId="0AC7550F" w14:textId="77777777" w:rsidR="007A77CE" w:rsidRPr="002A19DA" w:rsidRDefault="007A77CE" w:rsidP="007A77CE">
            <w:pPr>
              <w:spacing w:after="0" w:line="240" w:lineRule="auto"/>
              <w:rPr>
                <w:rFonts w:ascii="Arial" w:eastAsia="Times New Roman" w:hAnsi="Arial" w:cs="Arial"/>
                <w:b/>
                <w:bCs/>
                <w:color w:val="000000"/>
                <w:sz w:val="18"/>
                <w:szCs w:val="18"/>
              </w:rPr>
            </w:pPr>
            <w:r w:rsidRPr="002A19DA">
              <w:rPr>
                <w:rFonts w:ascii="Arial" w:eastAsia="Times New Roman" w:hAnsi="Arial" w:cs="Arial"/>
                <w:b/>
                <w:bCs/>
                <w:color w:val="000000"/>
                <w:sz w:val="18"/>
                <w:szCs w:val="18"/>
              </w:rPr>
              <w:t>Prihodi poslovanja</w:t>
            </w:r>
          </w:p>
        </w:tc>
        <w:tc>
          <w:tcPr>
            <w:tcW w:w="1237" w:type="dxa"/>
            <w:tcBorders>
              <w:top w:val="single" w:sz="4" w:space="0" w:color="auto"/>
              <w:left w:val="nil"/>
              <w:right w:val="nil"/>
            </w:tcBorders>
            <w:shd w:val="clear" w:color="000000" w:fill="FFFFFF"/>
            <w:noWrap/>
          </w:tcPr>
          <w:p w14:paraId="1C16E23D" w14:textId="77777777" w:rsidR="007A77CE" w:rsidRPr="00C847C5" w:rsidRDefault="007A77CE" w:rsidP="007A77CE">
            <w:pPr>
              <w:spacing w:after="0"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4.659.229</w:t>
            </w:r>
          </w:p>
        </w:tc>
        <w:tc>
          <w:tcPr>
            <w:tcW w:w="1094" w:type="dxa"/>
            <w:tcBorders>
              <w:top w:val="single" w:sz="4" w:space="0" w:color="auto"/>
              <w:left w:val="nil"/>
              <w:right w:val="nil"/>
            </w:tcBorders>
            <w:shd w:val="clear" w:color="000000" w:fill="FFFFFF"/>
            <w:noWrap/>
          </w:tcPr>
          <w:p w14:paraId="34F20412" w14:textId="77777777" w:rsidR="007A77CE" w:rsidRPr="00C847C5" w:rsidRDefault="007A77CE" w:rsidP="007A77CE">
            <w:pPr>
              <w:spacing w:after="0" w:line="240" w:lineRule="auto"/>
              <w:jc w:val="right"/>
              <w:rPr>
                <w:rFonts w:ascii="Arial" w:eastAsia="Times New Roman" w:hAnsi="Arial" w:cs="Arial"/>
                <w:b/>
                <w:bCs/>
                <w:color w:val="000000"/>
                <w:sz w:val="18"/>
                <w:szCs w:val="18"/>
              </w:rPr>
            </w:pPr>
            <w:r w:rsidRPr="00C847C5">
              <w:rPr>
                <w:rFonts w:ascii="Arial" w:eastAsia="Times New Roman" w:hAnsi="Arial" w:cs="Arial"/>
                <w:b/>
                <w:bCs/>
                <w:color w:val="000000"/>
                <w:sz w:val="18"/>
                <w:szCs w:val="18"/>
              </w:rPr>
              <w:t>5.578.323</w:t>
            </w:r>
          </w:p>
        </w:tc>
        <w:tc>
          <w:tcPr>
            <w:tcW w:w="1137" w:type="dxa"/>
            <w:tcBorders>
              <w:top w:val="single" w:sz="4" w:space="0" w:color="auto"/>
              <w:left w:val="nil"/>
              <w:right w:val="nil"/>
            </w:tcBorders>
            <w:shd w:val="clear" w:color="000000" w:fill="FFFFFF"/>
            <w:noWrap/>
          </w:tcPr>
          <w:p w14:paraId="4392EC13" w14:textId="77777777" w:rsidR="007A77CE" w:rsidRPr="00C847C5" w:rsidRDefault="007A77CE" w:rsidP="007A77CE">
            <w:pPr>
              <w:spacing w:after="0"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5.362.534</w:t>
            </w:r>
          </w:p>
        </w:tc>
        <w:tc>
          <w:tcPr>
            <w:tcW w:w="928" w:type="dxa"/>
            <w:tcBorders>
              <w:top w:val="single" w:sz="4" w:space="0" w:color="auto"/>
              <w:left w:val="nil"/>
              <w:right w:val="nil"/>
            </w:tcBorders>
            <w:shd w:val="clear" w:color="auto" w:fill="auto"/>
            <w:noWrap/>
          </w:tcPr>
          <w:p w14:paraId="76775DF4" w14:textId="77777777" w:rsidR="007A77CE" w:rsidRPr="00AE63CD" w:rsidRDefault="007A77CE" w:rsidP="007A77CE">
            <w:pPr>
              <w:spacing w:after="0" w:line="240" w:lineRule="auto"/>
              <w:jc w:val="right"/>
              <w:rPr>
                <w:rFonts w:ascii="Arial" w:eastAsia="Times New Roman" w:hAnsi="Arial" w:cs="Arial"/>
                <w:b/>
                <w:bCs/>
                <w:color w:val="000000"/>
                <w:sz w:val="18"/>
                <w:szCs w:val="18"/>
              </w:rPr>
            </w:pPr>
            <w:r>
              <w:rPr>
                <w:rFonts w:ascii="Arial" w:hAnsi="Arial" w:cs="Arial"/>
                <w:b/>
                <w:bCs/>
                <w:color w:val="000000"/>
                <w:sz w:val="18"/>
                <w:szCs w:val="18"/>
              </w:rPr>
              <w:t>115,09</w:t>
            </w:r>
          </w:p>
        </w:tc>
        <w:tc>
          <w:tcPr>
            <w:tcW w:w="851" w:type="dxa"/>
            <w:tcBorders>
              <w:top w:val="single" w:sz="4" w:space="0" w:color="auto"/>
              <w:left w:val="nil"/>
              <w:right w:val="single" w:sz="4" w:space="0" w:color="auto"/>
            </w:tcBorders>
            <w:shd w:val="clear" w:color="auto" w:fill="auto"/>
            <w:noWrap/>
          </w:tcPr>
          <w:p w14:paraId="5C5C5DAA" w14:textId="77777777" w:rsidR="007A77CE" w:rsidRPr="00C847C5" w:rsidRDefault="007A77CE" w:rsidP="007A77CE">
            <w:pPr>
              <w:spacing w:after="0" w:line="240" w:lineRule="auto"/>
              <w:jc w:val="right"/>
              <w:rPr>
                <w:rFonts w:ascii="Arial" w:eastAsia="Times New Roman" w:hAnsi="Arial" w:cs="Arial"/>
                <w:b/>
                <w:bCs/>
                <w:color w:val="000000"/>
                <w:sz w:val="18"/>
                <w:szCs w:val="18"/>
              </w:rPr>
            </w:pPr>
            <w:r>
              <w:rPr>
                <w:rFonts w:ascii="Arial" w:hAnsi="Arial" w:cs="Arial"/>
                <w:b/>
                <w:bCs/>
                <w:color w:val="000000"/>
                <w:sz w:val="18"/>
                <w:szCs w:val="18"/>
              </w:rPr>
              <w:t>96,13</w:t>
            </w:r>
          </w:p>
        </w:tc>
      </w:tr>
      <w:tr w:rsidR="007A77CE" w:rsidRPr="00253AF2" w14:paraId="4BA64B30" w14:textId="77777777" w:rsidTr="0015058E">
        <w:trPr>
          <w:trHeight w:val="255"/>
        </w:trPr>
        <w:tc>
          <w:tcPr>
            <w:tcW w:w="767" w:type="dxa"/>
            <w:tcBorders>
              <w:left w:val="single" w:sz="4" w:space="0" w:color="auto"/>
              <w:right w:val="nil"/>
            </w:tcBorders>
            <w:shd w:val="clear" w:color="000000" w:fill="FFFFFF"/>
            <w:noWrap/>
            <w:hideMark/>
          </w:tcPr>
          <w:p w14:paraId="40E067A2" w14:textId="77777777" w:rsidR="007A77CE" w:rsidRPr="002A19DA" w:rsidRDefault="007A77CE" w:rsidP="007A77CE">
            <w:pPr>
              <w:spacing w:after="0" w:line="240" w:lineRule="auto"/>
              <w:rPr>
                <w:rFonts w:ascii="Arial" w:eastAsia="Times New Roman" w:hAnsi="Arial" w:cs="Arial"/>
                <w:b/>
                <w:bCs/>
                <w:color w:val="000000"/>
                <w:sz w:val="18"/>
                <w:szCs w:val="18"/>
              </w:rPr>
            </w:pPr>
            <w:r w:rsidRPr="002A19DA">
              <w:rPr>
                <w:rFonts w:ascii="Arial" w:eastAsia="Times New Roman" w:hAnsi="Arial" w:cs="Arial"/>
                <w:b/>
                <w:bCs/>
                <w:color w:val="000000"/>
                <w:sz w:val="18"/>
                <w:szCs w:val="18"/>
              </w:rPr>
              <w:t>61</w:t>
            </w:r>
          </w:p>
        </w:tc>
        <w:tc>
          <w:tcPr>
            <w:tcW w:w="4019" w:type="dxa"/>
            <w:tcBorders>
              <w:left w:val="nil"/>
              <w:right w:val="nil"/>
            </w:tcBorders>
            <w:shd w:val="clear" w:color="000000" w:fill="FFFFFF"/>
            <w:hideMark/>
          </w:tcPr>
          <w:p w14:paraId="7BF48AF0" w14:textId="77777777" w:rsidR="007A77CE" w:rsidRPr="002A19DA" w:rsidRDefault="007A77CE" w:rsidP="007A77CE">
            <w:pPr>
              <w:spacing w:after="0" w:line="240" w:lineRule="auto"/>
              <w:rPr>
                <w:rFonts w:ascii="Arial" w:eastAsia="Times New Roman" w:hAnsi="Arial" w:cs="Arial"/>
                <w:b/>
                <w:bCs/>
                <w:color w:val="000000"/>
                <w:sz w:val="18"/>
                <w:szCs w:val="18"/>
              </w:rPr>
            </w:pPr>
            <w:r w:rsidRPr="002A19DA">
              <w:rPr>
                <w:rFonts w:ascii="Arial" w:eastAsia="Times New Roman" w:hAnsi="Arial" w:cs="Arial"/>
                <w:b/>
                <w:bCs/>
                <w:color w:val="000000"/>
                <w:sz w:val="18"/>
                <w:szCs w:val="18"/>
              </w:rPr>
              <w:t>Prihodi od poreza</w:t>
            </w:r>
          </w:p>
        </w:tc>
        <w:tc>
          <w:tcPr>
            <w:tcW w:w="1237" w:type="dxa"/>
            <w:tcBorders>
              <w:left w:val="nil"/>
              <w:right w:val="nil"/>
            </w:tcBorders>
            <w:shd w:val="clear" w:color="000000" w:fill="FFFFFF"/>
            <w:noWrap/>
          </w:tcPr>
          <w:p w14:paraId="6F831843" w14:textId="77777777" w:rsidR="007A77CE" w:rsidRPr="00C847C5" w:rsidRDefault="007A77CE" w:rsidP="007A77CE">
            <w:pPr>
              <w:spacing w:after="0" w:line="240" w:lineRule="auto"/>
              <w:jc w:val="right"/>
              <w:rPr>
                <w:rFonts w:ascii="Arial" w:eastAsia="Times New Roman" w:hAnsi="Arial" w:cs="Arial"/>
                <w:b/>
                <w:bCs/>
                <w:color w:val="000000"/>
                <w:sz w:val="18"/>
                <w:szCs w:val="18"/>
              </w:rPr>
            </w:pPr>
            <w:r w:rsidRPr="00C847C5">
              <w:rPr>
                <w:rFonts w:ascii="Arial" w:eastAsia="Times New Roman" w:hAnsi="Arial" w:cs="Arial"/>
                <w:b/>
                <w:bCs/>
                <w:color w:val="000000"/>
                <w:sz w:val="18"/>
                <w:szCs w:val="18"/>
              </w:rPr>
              <w:t>2.</w:t>
            </w:r>
            <w:r>
              <w:rPr>
                <w:rFonts w:ascii="Arial" w:eastAsia="Times New Roman" w:hAnsi="Arial" w:cs="Arial"/>
                <w:b/>
                <w:bCs/>
                <w:color w:val="000000"/>
                <w:sz w:val="18"/>
                <w:szCs w:val="18"/>
              </w:rPr>
              <w:t>620.819</w:t>
            </w:r>
          </w:p>
        </w:tc>
        <w:tc>
          <w:tcPr>
            <w:tcW w:w="1094" w:type="dxa"/>
            <w:tcBorders>
              <w:left w:val="nil"/>
              <w:right w:val="nil"/>
            </w:tcBorders>
            <w:shd w:val="clear" w:color="000000" w:fill="FFFFFF"/>
            <w:noWrap/>
          </w:tcPr>
          <w:p w14:paraId="1346C4F1" w14:textId="77777777" w:rsidR="007A77CE" w:rsidRPr="00C847C5" w:rsidRDefault="007A77CE" w:rsidP="007A77CE">
            <w:pPr>
              <w:spacing w:after="0" w:line="240" w:lineRule="auto"/>
              <w:jc w:val="right"/>
              <w:rPr>
                <w:rFonts w:ascii="Arial" w:eastAsia="Times New Roman" w:hAnsi="Arial" w:cs="Arial"/>
                <w:b/>
                <w:bCs/>
                <w:color w:val="000000"/>
                <w:sz w:val="18"/>
                <w:szCs w:val="18"/>
              </w:rPr>
            </w:pPr>
            <w:r w:rsidRPr="00C847C5">
              <w:rPr>
                <w:rFonts w:ascii="Arial" w:eastAsia="Times New Roman" w:hAnsi="Arial" w:cs="Arial"/>
                <w:b/>
                <w:bCs/>
                <w:color w:val="000000"/>
                <w:sz w:val="18"/>
                <w:szCs w:val="18"/>
              </w:rPr>
              <w:t>2.633.000</w:t>
            </w:r>
          </w:p>
        </w:tc>
        <w:tc>
          <w:tcPr>
            <w:tcW w:w="1137" w:type="dxa"/>
            <w:tcBorders>
              <w:left w:val="nil"/>
              <w:right w:val="nil"/>
            </w:tcBorders>
            <w:shd w:val="clear" w:color="000000" w:fill="FFFFFF"/>
            <w:noWrap/>
          </w:tcPr>
          <w:p w14:paraId="1CFE1C1B" w14:textId="77777777" w:rsidR="007A77CE" w:rsidRPr="00C847C5" w:rsidRDefault="007A77CE" w:rsidP="007A77CE">
            <w:pPr>
              <w:spacing w:after="0"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2.493.493</w:t>
            </w:r>
          </w:p>
        </w:tc>
        <w:tc>
          <w:tcPr>
            <w:tcW w:w="928" w:type="dxa"/>
            <w:tcBorders>
              <w:left w:val="nil"/>
              <w:right w:val="nil"/>
            </w:tcBorders>
            <w:shd w:val="clear" w:color="auto" w:fill="auto"/>
            <w:noWrap/>
          </w:tcPr>
          <w:p w14:paraId="5B890762" w14:textId="77777777" w:rsidR="007A77CE" w:rsidRPr="00AE63CD" w:rsidRDefault="007A77CE" w:rsidP="007A77CE">
            <w:pPr>
              <w:spacing w:after="0" w:line="240" w:lineRule="auto"/>
              <w:jc w:val="right"/>
              <w:rPr>
                <w:rFonts w:ascii="Arial" w:eastAsia="Times New Roman" w:hAnsi="Arial" w:cs="Arial"/>
                <w:b/>
                <w:bCs/>
                <w:color w:val="000000"/>
                <w:sz w:val="18"/>
                <w:szCs w:val="18"/>
              </w:rPr>
            </w:pPr>
            <w:r w:rsidRPr="00AE63CD">
              <w:rPr>
                <w:rFonts w:ascii="Arial" w:hAnsi="Arial" w:cs="Arial"/>
                <w:b/>
                <w:bCs/>
                <w:color w:val="000000"/>
                <w:sz w:val="18"/>
                <w:szCs w:val="18"/>
              </w:rPr>
              <w:t>95</w:t>
            </w:r>
            <w:r>
              <w:rPr>
                <w:rFonts w:ascii="Arial" w:hAnsi="Arial" w:cs="Arial"/>
                <w:b/>
                <w:bCs/>
                <w:color w:val="000000"/>
                <w:sz w:val="18"/>
                <w:szCs w:val="18"/>
              </w:rPr>
              <w:t>,14</w:t>
            </w:r>
          </w:p>
        </w:tc>
        <w:tc>
          <w:tcPr>
            <w:tcW w:w="851" w:type="dxa"/>
            <w:tcBorders>
              <w:left w:val="nil"/>
              <w:right w:val="single" w:sz="4" w:space="0" w:color="auto"/>
            </w:tcBorders>
            <w:shd w:val="clear" w:color="auto" w:fill="auto"/>
            <w:noWrap/>
          </w:tcPr>
          <w:p w14:paraId="32ED10B2" w14:textId="77777777" w:rsidR="007A77CE" w:rsidRPr="00C847C5" w:rsidRDefault="007A77CE" w:rsidP="007A77CE">
            <w:pPr>
              <w:spacing w:after="0" w:line="240" w:lineRule="auto"/>
              <w:jc w:val="right"/>
              <w:rPr>
                <w:rFonts w:ascii="Arial" w:eastAsia="Times New Roman" w:hAnsi="Arial" w:cs="Arial"/>
                <w:b/>
                <w:bCs/>
                <w:color w:val="000000"/>
                <w:sz w:val="18"/>
                <w:szCs w:val="18"/>
              </w:rPr>
            </w:pPr>
            <w:r>
              <w:rPr>
                <w:rFonts w:ascii="Arial" w:hAnsi="Arial" w:cs="Arial"/>
                <w:b/>
                <w:bCs/>
                <w:color w:val="000000"/>
                <w:sz w:val="18"/>
                <w:szCs w:val="18"/>
              </w:rPr>
              <w:t>94,70</w:t>
            </w:r>
          </w:p>
        </w:tc>
      </w:tr>
      <w:tr w:rsidR="007A77CE" w:rsidRPr="00354096" w14:paraId="2DB17815" w14:textId="77777777" w:rsidTr="0015058E">
        <w:trPr>
          <w:trHeight w:val="255"/>
        </w:trPr>
        <w:tc>
          <w:tcPr>
            <w:tcW w:w="767" w:type="dxa"/>
            <w:tcBorders>
              <w:top w:val="nil"/>
              <w:left w:val="single" w:sz="4" w:space="0" w:color="auto"/>
              <w:right w:val="nil"/>
            </w:tcBorders>
            <w:shd w:val="clear" w:color="000000" w:fill="FFFFFF"/>
            <w:noWrap/>
            <w:hideMark/>
          </w:tcPr>
          <w:p w14:paraId="459F5810" w14:textId="77777777" w:rsidR="007A77CE" w:rsidRPr="002A19DA" w:rsidRDefault="007A77CE" w:rsidP="007A77CE">
            <w:pPr>
              <w:spacing w:after="0" w:line="240" w:lineRule="auto"/>
              <w:rPr>
                <w:rFonts w:ascii="Arial" w:eastAsia="Times New Roman" w:hAnsi="Arial" w:cs="Arial"/>
                <w:color w:val="000000"/>
                <w:sz w:val="18"/>
                <w:szCs w:val="18"/>
              </w:rPr>
            </w:pPr>
            <w:r w:rsidRPr="002A19DA">
              <w:rPr>
                <w:rFonts w:ascii="Arial" w:eastAsia="Times New Roman" w:hAnsi="Arial" w:cs="Arial"/>
                <w:color w:val="000000"/>
                <w:sz w:val="18"/>
                <w:szCs w:val="18"/>
              </w:rPr>
              <w:t>611</w:t>
            </w:r>
          </w:p>
        </w:tc>
        <w:tc>
          <w:tcPr>
            <w:tcW w:w="4019" w:type="dxa"/>
            <w:tcBorders>
              <w:top w:val="nil"/>
              <w:left w:val="nil"/>
              <w:right w:val="nil"/>
            </w:tcBorders>
            <w:shd w:val="clear" w:color="000000" w:fill="FFFFFF"/>
            <w:hideMark/>
          </w:tcPr>
          <w:p w14:paraId="0D023FAC" w14:textId="77777777" w:rsidR="007A77CE" w:rsidRPr="002A19DA" w:rsidRDefault="007A77CE" w:rsidP="007A77CE">
            <w:pPr>
              <w:spacing w:after="0" w:line="240" w:lineRule="auto"/>
              <w:rPr>
                <w:rFonts w:ascii="Arial" w:eastAsia="Times New Roman" w:hAnsi="Arial" w:cs="Arial"/>
                <w:color w:val="000000"/>
                <w:sz w:val="18"/>
                <w:szCs w:val="18"/>
              </w:rPr>
            </w:pPr>
            <w:r w:rsidRPr="002A19DA">
              <w:rPr>
                <w:rFonts w:ascii="Arial" w:eastAsia="Times New Roman" w:hAnsi="Arial" w:cs="Arial"/>
                <w:color w:val="000000"/>
                <w:sz w:val="18"/>
                <w:szCs w:val="18"/>
              </w:rPr>
              <w:t>Porez i prirez na dohodak</w:t>
            </w:r>
          </w:p>
        </w:tc>
        <w:tc>
          <w:tcPr>
            <w:tcW w:w="1237" w:type="dxa"/>
            <w:tcBorders>
              <w:top w:val="nil"/>
              <w:left w:val="nil"/>
              <w:right w:val="nil"/>
            </w:tcBorders>
            <w:shd w:val="clear" w:color="000000" w:fill="FFFFFF"/>
            <w:noWrap/>
          </w:tcPr>
          <w:p w14:paraId="2A516581" w14:textId="77777777" w:rsidR="007A77CE" w:rsidRPr="002A19DA" w:rsidRDefault="007A77CE" w:rsidP="007A77CE">
            <w:pPr>
              <w:spacing w:after="0" w:line="240" w:lineRule="auto"/>
              <w:jc w:val="right"/>
              <w:rPr>
                <w:rFonts w:ascii="Arial" w:eastAsia="Times New Roman" w:hAnsi="Arial" w:cs="Arial"/>
                <w:color w:val="000000"/>
                <w:sz w:val="18"/>
                <w:szCs w:val="18"/>
              </w:rPr>
            </w:pPr>
            <w:r w:rsidRPr="002A19DA">
              <w:rPr>
                <w:rFonts w:ascii="Arial" w:eastAsia="Times New Roman" w:hAnsi="Arial" w:cs="Arial"/>
                <w:color w:val="000000"/>
                <w:sz w:val="18"/>
                <w:szCs w:val="18"/>
              </w:rPr>
              <w:t>2.</w:t>
            </w:r>
            <w:r>
              <w:rPr>
                <w:rFonts w:ascii="Arial" w:eastAsia="Times New Roman" w:hAnsi="Arial" w:cs="Arial"/>
                <w:color w:val="000000"/>
                <w:sz w:val="18"/>
                <w:szCs w:val="18"/>
              </w:rPr>
              <w:t>522.380</w:t>
            </w:r>
          </w:p>
        </w:tc>
        <w:tc>
          <w:tcPr>
            <w:tcW w:w="1094" w:type="dxa"/>
            <w:tcBorders>
              <w:top w:val="nil"/>
              <w:left w:val="nil"/>
              <w:right w:val="nil"/>
            </w:tcBorders>
            <w:shd w:val="clear" w:color="000000" w:fill="FFFFFF"/>
            <w:noWrap/>
          </w:tcPr>
          <w:p w14:paraId="0FAFCC4D" w14:textId="77777777" w:rsidR="007A77CE" w:rsidRPr="002A19DA" w:rsidRDefault="007A77CE" w:rsidP="007A77CE">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2.575.000</w:t>
            </w:r>
          </w:p>
        </w:tc>
        <w:tc>
          <w:tcPr>
            <w:tcW w:w="1137" w:type="dxa"/>
            <w:tcBorders>
              <w:top w:val="nil"/>
              <w:left w:val="nil"/>
              <w:right w:val="nil"/>
            </w:tcBorders>
            <w:shd w:val="clear" w:color="000000" w:fill="FFFFFF"/>
            <w:noWrap/>
          </w:tcPr>
          <w:p w14:paraId="663D4F8E" w14:textId="77777777" w:rsidR="007A77CE" w:rsidRPr="002A19DA" w:rsidRDefault="007A77CE" w:rsidP="007A77CE">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2.447.543</w:t>
            </w:r>
          </w:p>
        </w:tc>
        <w:tc>
          <w:tcPr>
            <w:tcW w:w="928" w:type="dxa"/>
            <w:tcBorders>
              <w:top w:val="nil"/>
              <w:left w:val="nil"/>
              <w:right w:val="nil"/>
            </w:tcBorders>
            <w:shd w:val="clear" w:color="auto" w:fill="auto"/>
            <w:noWrap/>
          </w:tcPr>
          <w:p w14:paraId="5921F385" w14:textId="77777777" w:rsidR="007A77CE" w:rsidRPr="00AE63CD" w:rsidRDefault="007A77CE" w:rsidP="007A77CE">
            <w:pPr>
              <w:spacing w:after="0" w:line="240" w:lineRule="auto"/>
              <w:jc w:val="right"/>
              <w:rPr>
                <w:rFonts w:ascii="Arial" w:eastAsia="Times New Roman" w:hAnsi="Arial" w:cs="Arial"/>
                <w:color w:val="000000"/>
                <w:sz w:val="18"/>
                <w:szCs w:val="18"/>
              </w:rPr>
            </w:pPr>
            <w:r>
              <w:rPr>
                <w:rFonts w:ascii="Arial" w:hAnsi="Arial" w:cs="Arial"/>
                <w:color w:val="000000"/>
                <w:sz w:val="18"/>
                <w:szCs w:val="18"/>
              </w:rPr>
              <w:t>97,93</w:t>
            </w:r>
          </w:p>
        </w:tc>
        <w:tc>
          <w:tcPr>
            <w:tcW w:w="851" w:type="dxa"/>
            <w:tcBorders>
              <w:top w:val="nil"/>
              <w:left w:val="nil"/>
              <w:right w:val="single" w:sz="4" w:space="0" w:color="auto"/>
            </w:tcBorders>
            <w:shd w:val="clear" w:color="auto" w:fill="auto"/>
            <w:noWrap/>
          </w:tcPr>
          <w:p w14:paraId="0688159A" w14:textId="77777777" w:rsidR="007A77CE" w:rsidRPr="002A19DA" w:rsidRDefault="007A77CE" w:rsidP="007A77CE">
            <w:pPr>
              <w:spacing w:after="0" w:line="240" w:lineRule="auto"/>
              <w:jc w:val="right"/>
              <w:rPr>
                <w:rFonts w:ascii="Arial" w:eastAsia="Times New Roman" w:hAnsi="Arial" w:cs="Arial"/>
                <w:color w:val="000000"/>
                <w:sz w:val="18"/>
                <w:szCs w:val="18"/>
              </w:rPr>
            </w:pPr>
            <w:r>
              <w:rPr>
                <w:rFonts w:ascii="Arial" w:hAnsi="Arial" w:cs="Arial"/>
                <w:color w:val="000000"/>
                <w:sz w:val="18"/>
                <w:szCs w:val="18"/>
              </w:rPr>
              <w:t>95,05</w:t>
            </w:r>
          </w:p>
        </w:tc>
      </w:tr>
      <w:tr w:rsidR="007A77CE" w:rsidRPr="00354096" w14:paraId="2021EBD6" w14:textId="77777777" w:rsidTr="0015058E">
        <w:trPr>
          <w:trHeight w:val="255"/>
        </w:trPr>
        <w:tc>
          <w:tcPr>
            <w:tcW w:w="767" w:type="dxa"/>
            <w:tcBorders>
              <w:left w:val="single" w:sz="4" w:space="0" w:color="auto"/>
              <w:right w:val="nil"/>
            </w:tcBorders>
            <w:shd w:val="clear" w:color="000000" w:fill="FFFFFF"/>
            <w:noWrap/>
            <w:hideMark/>
          </w:tcPr>
          <w:p w14:paraId="0C588DE1" w14:textId="77777777" w:rsidR="007A77CE" w:rsidRPr="002A19DA" w:rsidRDefault="007A77CE" w:rsidP="007A77CE">
            <w:pPr>
              <w:spacing w:after="0" w:line="240" w:lineRule="auto"/>
              <w:rPr>
                <w:rFonts w:ascii="Arial" w:eastAsia="Times New Roman" w:hAnsi="Arial" w:cs="Arial"/>
                <w:color w:val="000000"/>
                <w:sz w:val="18"/>
                <w:szCs w:val="18"/>
              </w:rPr>
            </w:pPr>
            <w:r w:rsidRPr="002A19DA">
              <w:rPr>
                <w:rFonts w:ascii="Arial" w:eastAsia="Times New Roman" w:hAnsi="Arial" w:cs="Arial"/>
                <w:color w:val="000000"/>
                <w:sz w:val="18"/>
                <w:szCs w:val="18"/>
              </w:rPr>
              <w:t>613</w:t>
            </w:r>
          </w:p>
        </w:tc>
        <w:tc>
          <w:tcPr>
            <w:tcW w:w="4019" w:type="dxa"/>
            <w:tcBorders>
              <w:left w:val="nil"/>
              <w:right w:val="nil"/>
            </w:tcBorders>
            <w:shd w:val="clear" w:color="000000" w:fill="FFFFFF"/>
            <w:hideMark/>
          </w:tcPr>
          <w:p w14:paraId="3C47B8D2" w14:textId="77777777" w:rsidR="007A77CE" w:rsidRPr="002A19DA" w:rsidRDefault="007A77CE" w:rsidP="007A77CE">
            <w:pPr>
              <w:spacing w:after="0" w:line="240" w:lineRule="auto"/>
              <w:rPr>
                <w:rFonts w:ascii="Arial" w:eastAsia="Times New Roman" w:hAnsi="Arial" w:cs="Arial"/>
                <w:color w:val="000000"/>
                <w:sz w:val="18"/>
                <w:szCs w:val="18"/>
              </w:rPr>
            </w:pPr>
            <w:r w:rsidRPr="002A19DA">
              <w:rPr>
                <w:rFonts w:ascii="Arial" w:eastAsia="Times New Roman" w:hAnsi="Arial" w:cs="Arial"/>
                <w:color w:val="000000"/>
                <w:sz w:val="18"/>
                <w:szCs w:val="18"/>
              </w:rPr>
              <w:t>Porezi na imovinu</w:t>
            </w:r>
          </w:p>
        </w:tc>
        <w:tc>
          <w:tcPr>
            <w:tcW w:w="1237" w:type="dxa"/>
            <w:tcBorders>
              <w:left w:val="nil"/>
              <w:right w:val="nil"/>
            </w:tcBorders>
            <w:shd w:val="clear" w:color="000000" w:fill="FFFFFF"/>
            <w:noWrap/>
          </w:tcPr>
          <w:p w14:paraId="268A2017" w14:textId="77777777" w:rsidR="007A77CE" w:rsidRPr="002A19DA" w:rsidRDefault="007A77CE" w:rsidP="007A77CE">
            <w:pPr>
              <w:spacing w:after="0" w:line="240" w:lineRule="auto"/>
              <w:jc w:val="right"/>
              <w:rPr>
                <w:rFonts w:ascii="Arial" w:eastAsia="Times New Roman" w:hAnsi="Arial" w:cs="Arial"/>
                <w:color w:val="000000"/>
                <w:sz w:val="18"/>
                <w:szCs w:val="18"/>
              </w:rPr>
            </w:pPr>
            <w:r w:rsidRPr="002A19DA">
              <w:rPr>
                <w:rFonts w:ascii="Arial" w:eastAsia="Times New Roman" w:hAnsi="Arial" w:cs="Arial"/>
                <w:color w:val="000000"/>
                <w:sz w:val="18"/>
                <w:szCs w:val="18"/>
              </w:rPr>
              <w:t>82.200</w:t>
            </w:r>
          </w:p>
        </w:tc>
        <w:tc>
          <w:tcPr>
            <w:tcW w:w="1094" w:type="dxa"/>
            <w:tcBorders>
              <w:left w:val="nil"/>
              <w:right w:val="nil"/>
            </w:tcBorders>
            <w:shd w:val="clear" w:color="000000" w:fill="FFFFFF"/>
            <w:noWrap/>
          </w:tcPr>
          <w:p w14:paraId="1BFDD6FE" w14:textId="77777777" w:rsidR="007A77CE" w:rsidRPr="002A19DA" w:rsidRDefault="007A77CE" w:rsidP="007A77CE">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50.000</w:t>
            </w:r>
          </w:p>
        </w:tc>
        <w:tc>
          <w:tcPr>
            <w:tcW w:w="1137" w:type="dxa"/>
            <w:tcBorders>
              <w:left w:val="nil"/>
              <w:right w:val="nil"/>
            </w:tcBorders>
            <w:shd w:val="clear" w:color="000000" w:fill="FFFFFF"/>
            <w:noWrap/>
          </w:tcPr>
          <w:p w14:paraId="742D906F" w14:textId="77777777" w:rsidR="007A77CE" w:rsidRPr="002A19DA" w:rsidRDefault="007A77CE" w:rsidP="007A77CE">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37.310</w:t>
            </w:r>
          </w:p>
        </w:tc>
        <w:tc>
          <w:tcPr>
            <w:tcW w:w="928" w:type="dxa"/>
            <w:tcBorders>
              <w:left w:val="nil"/>
              <w:right w:val="nil"/>
            </w:tcBorders>
            <w:shd w:val="clear" w:color="auto" w:fill="auto"/>
            <w:noWrap/>
          </w:tcPr>
          <w:p w14:paraId="130ADB14" w14:textId="77777777" w:rsidR="007A77CE" w:rsidRPr="00AE63CD" w:rsidRDefault="007A77CE" w:rsidP="007A77CE">
            <w:pPr>
              <w:spacing w:after="0" w:line="240" w:lineRule="auto"/>
              <w:jc w:val="right"/>
              <w:rPr>
                <w:rFonts w:ascii="Arial" w:eastAsia="Times New Roman" w:hAnsi="Arial" w:cs="Arial"/>
                <w:color w:val="000000"/>
                <w:sz w:val="18"/>
                <w:szCs w:val="18"/>
              </w:rPr>
            </w:pPr>
            <w:r w:rsidRPr="00AE63CD">
              <w:rPr>
                <w:rFonts w:ascii="Arial" w:hAnsi="Arial" w:cs="Arial"/>
                <w:color w:val="000000"/>
                <w:sz w:val="18"/>
                <w:szCs w:val="18"/>
              </w:rPr>
              <w:t>45,39</w:t>
            </w:r>
          </w:p>
        </w:tc>
        <w:tc>
          <w:tcPr>
            <w:tcW w:w="851" w:type="dxa"/>
            <w:tcBorders>
              <w:left w:val="nil"/>
              <w:right w:val="single" w:sz="4" w:space="0" w:color="auto"/>
            </w:tcBorders>
            <w:shd w:val="clear" w:color="auto" w:fill="auto"/>
            <w:noWrap/>
          </w:tcPr>
          <w:p w14:paraId="22833F59" w14:textId="77777777" w:rsidR="007A77CE" w:rsidRPr="002A19DA" w:rsidRDefault="007A77CE" w:rsidP="007A77CE">
            <w:pPr>
              <w:spacing w:after="0" w:line="240" w:lineRule="auto"/>
              <w:jc w:val="right"/>
              <w:rPr>
                <w:rFonts w:ascii="Arial" w:eastAsia="Times New Roman" w:hAnsi="Arial" w:cs="Arial"/>
                <w:color w:val="000000"/>
                <w:sz w:val="18"/>
                <w:szCs w:val="18"/>
              </w:rPr>
            </w:pPr>
            <w:r>
              <w:rPr>
                <w:rFonts w:ascii="Arial" w:hAnsi="Arial" w:cs="Arial"/>
                <w:color w:val="000000"/>
                <w:sz w:val="18"/>
                <w:szCs w:val="18"/>
              </w:rPr>
              <w:t>74,62</w:t>
            </w:r>
          </w:p>
        </w:tc>
      </w:tr>
      <w:tr w:rsidR="007A77CE" w:rsidRPr="00354096" w14:paraId="6B6EAF3C" w14:textId="77777777" w:rsidTr="0015058E">
        <w:trPr>
          <w:trHeight w:val="255"/>
        </w:trPr>
        <w:tc>
          <w:tcPr>
            <w:tcW w:w="767" w:type="dxa"/>
            <w:tcBorders>
              <w:left w:val="single" w:sz="4" w:space="0" w:color="auto"/>
              <w:right w:val="nil"/>
            </w:tcBorders>
            <w:shd w:val="clear" w:color="000000" w:fill="FFFFFF"/>
            <w:noWrap/>
            <w:hideMark/>
          </w:tcPr>
          <w:p w14:paraId="5061348D" w14:textId="77777777" w:rsidR="007A77CE" w:rsidRPr="002A19DA" w:rsidRDefault="007A77CE" w:rsidP="007A77CE">
            <w:pPr>
              <w:spacing w:after="0" w:line="240" w:lineRule="auto"/>
              <w:rPr>
                <w:rFonts w:ascii="Arial" w:eastAsia="Times New Roman" w:hAnsi="Arial" w:cs="Arial"/>
                <w:color w:val="000000"/>
                <w:sz w:val="18"/>
                <w:szCs w:val="18"/>
              </w:rPr>
            </w:pPr>
            <w:r w:rsidRPr="002A19DA">
              <w:rPr>
                <w:rFonts w:ascii="Arial" w:eastAsia="Times New Roman" w:hAnsi="Arial" w:cs="Arial"/>
                <w:color w:val="000000"/>
                <w:sz w:val="18"/>
                <w:szCs w:val="18"/>
              </w:rPr>
              <w:t>614</w:t>
            </w:r>
          </w:p>
        </w:tc>
        <w:tc>
          <w:tcPr>
            <w:tcW w:w="4019" w:type="dxa"/>
            <w:tcBorders>
              <w:left w:val="nil"/>
              <w:right w:val="nil"/>
            </w:tcBorders>
            <w:shd w:val="clear" w:color="000000" w:fill="FFFFFF"/>
            <w:hideMark/>
          </w:tcPr>
          <w:p w14:paraId="3C29EDD3" w14:textId="77777777" w:rsidR="007A77CE" w:rsidRPr="002A19DA" w:rsidRDefault="007A77CE" w:rsidP="007A77CE">
            <w:pPr>
              <w:spacing w:after="0" w:line="240" w:lineRule="auto"/>
              <w:rPr>
                <w:rFonts w:ascii="Arial" w:eastAsia="Times New Roman" w:hAnsi="Arial" w:cs="Arial"/>
                <w:color w:val="000000"/>
                <w:sz w:val="18"/>
                <w:szCs w:val="18"/>
              </w:rPr>
            </w:pPr>
            <w:r w:rsidRPr="002A19DA">
              <w:rPr>
                <w:rFonts w:ascii="Arial" w:eastAsia="Times New Roman" w:hAnsi="Arial" w:cs="Arial"/>
                <w:color w:val="000000"/>
                <w:sz w:val="18"/>
                <w:szCs w:val="18"/>
              </w:rPr>
              <w:t>Porezi na robu i usluge</w:t>
            </w:r>
          </w:p>
        </w:tc>
        <w:tc>
          <w:tcPr>
            <w:tcW w:w="1237" w:type="dxa"/>
            <w:tcBorders>
              <w:left w:val="nil"/>
              <w:right w:val="nil"/>
            </w:tcBorders>
            <w:shd w:val="clear" w:color="000000" w:fill="FFFFFF"/>
            <w:noWrap/>
          </w:tcPr>
          <w:p w14:paraId="2F958102" w14:textId="77777777" w:rsidR="007A77CE" w:rsidRPr="002A19DA" w:rsidRDefault="007A77CE" w:rsidP="007A77CE">
            <w:pPr>
              <w:spacing w:after="0" w:line="240" w:lineRule="auto"/>
              <w:jc w:val="right"/>
              <w:rPr>
                <w:rFonts w:ascii="Arial" w:eastAsia="Times New Roman" w:hAnsi="Arial" w:cs="Arial"/>
                <w:color w:val="000000"/>
                <w:sz w:val="18"/>
                <w:szCs w:val="18"/>
              </w:rPr>
            </w:pPr>
            <w:r w:rsidRPr="002A19DA">
              <w:rPr>
                <w:rFonts w:ascii="Arial" w:eastAsia="Times New Roman" w:hAnsi="Arial" w:cs="Arial"/>
                <w:color w:val="000000"/>
                <w:sz w:val="18"/>
                <w:szCs w:val="18"/>
              </w:rPr>
              <w:t>16.276</w:t>
            </w:r>
          </w:p>
        </w:tc>
        <w:tc>
          <w:tcPr>
            <w:tcW w:w="1094" w:type="dxa"/>
            <w:tcBorders>
              <w:left w:val="nil"/>
              <w:right w:val="nil"/>
            </w:tcBorders>
            <w:shd w:val="clear" w:color="000000" w:fill="FFFFFF"/>
            <w:noWrap/>
          </w:tcPr>
          <w:p w14:paraId="1582FCE6" w14:textId="77777777" w:rsidR="007A77CE" w:rsidRPr="002A19DA" w:rsidRDefault="007A77CE" w:rsidP="007A77CE">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8.000</w:t>
            </w:r>
          </w:p>
        </w:tc>
        <w:tc>
          <w:tcPr>
            <w:tcW w:w="1137" w:type="dxa"/>
            <w:tcBorders>
              <w:left w:val="nil"/>
              <w:right w:val="nil"/>
            </w:tcBorders>
            <w:shd w:val="clear" w:color="000000" w:fill="FFFFFF"/>
            <w:noWrap/>
          </w:tcPr>
          <w:p w14:paraId="5D2CCEDB" w14:textId="77777777" w:rsidR="007A77CE" w:rsidRPr="002A19DA" w:rsidRDefault="007A77CE" w:rsidP="007A77CE">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8.670</w:t>
            </w:r>
          </w:p>
        </w:tc>
        <w:tc>
          <w:tcPr>
            <w:tcW w:w="928" w:type="dxa"/>
            <w:tcBorders>
              <w:left w:val="nil"/>
              <w:right w:val="nil"/>
            </w:tcBorders>
            <w:shd w:val="clear" w:color="auto" w:fill="auto"/>
            <w:noWrap/>
          </w:tcPr>
          <w:p w14:paraId="1B089674" w14:textId="77777777" w:rsidR="007A77CE" w:rsidRPr="00AE63CD" w:rsidRDefault="007A77CE" w:rsidP="007A77CE">
            <w:pPr>
              <w:spacing w:after="0" w:line="240" w:lineRule="auto"/>
              <w:jc w:val="right"/>
              <w:rPr>
                <w:rFonts w:ascii="Arial" w:eastAsia="Times New Roman" w:hAnsi="Arial" w:cs="Arial"/>
                <w:color w:val="000000"/>
                <w:sz w:val="18"/>
                <w:szCs w:val="18"/>
              </w:rPr>
            </w:pPr>
            <w:r w:rsidRPr="00AE63CD">
              <w:rPr>
                <w:rFonts w:ascii="Arial" w:hAnsi="Arial" w:cs="Arial"/>
                <w:color w:val="000000"/>
                <w:sz w:val="18"/>
                <w:szCs w:val="18"/>
              </w:rPr>
              <w:t>53,27</w:t>
            </w:r>
          </w:p>
        </w:tc>
        <w:tc>
          <w:tcPr>
            <w:tcW w:w="851" w:type="dxa"/>
            <w:tcBorders>
              <w:left w:val="nil"/>
              <w:right w:val="single" w:sz="4" w:space="0" w:color="auto"/>
            </w:tcBorders>
            <w:shd w:val="clear" w:color="auto" w:fill="auto"/>
            <w:noWrap/>
          </w:tcPr>
          <w:p w14:paraId="3380B363" w14:textId="77777777" w:rsidR="007A77CE" w:rsidRPr="002A19DA" w:rsidRDefault="007A77CE" w:rsidP="007A77CE">
            <w:pPr>
              <w:spacing w:after="0" w:line="240" w:lineRule="auto"/>
              <w:jc w:val="right"/>
              <w:rPr>
                <w:rFonts w:ascii="Arial" w:eastAsia="Times New Roman" w:hAnsi="Arial" w:cs="Arial"/>
                <w:color w:val="000000"/>
                <w:sz w:val="18"/>
                <w:szCs w:val="18"/>
              </w:rPr>
            </w:pPr>
            <w:r>
              <w:rPr>
                <w:rFonts w:ascii="Arial" w:hAnsi="Arial" w:cs="Arial"/>
                <w:color w:val="000000"/>
                <w:sz w:val="18"/>
                <w:szCs w:val="18"/>
              </w:rPr>
              <w:t>108,38</w:t>
            </w:r>
          </w:p>
        </w:tc>
      </w:tr>
      <w:tr w:rsidR="007A77CE" w:rsidRPr="00253AF2" w14:paraId="4A41F2C1" w14:textId="77777777" w:rsidTr="0015058E">
        <w:trPr>
          <w:trHeight w:val="510"/>
        </w:trPr>
        <w:tc>
          <w:tcPr>
            <w:tcW w:w="767" w:type="dxa"/>
            <w:tcBorders>
              <w:left w:val="single" w:sz="4" w:space="0" w:color="auto"/>
              <w:right w:val="nil"/>
            </w:tcBorders>
            <w:shd w:val="clear" w:color="000000" w:fill="FFFFFF"/>
            <w:noWrap/>
            <w:hideMark/>
          </w:tcPr>
          <w:p w14:paraId="10457B93" w14:textId="77777777" w:rsidR="007A77CE" w:rsidRPr="002A19DA" w:rsidRDefault="007A77CE" w:rsidP="007A77CE">
            <w:pPr>
              <w:spacing w:after="0" w:line="240" w:lineRule="auto"/>
              <w:rPr>
                <w:rFonts w:ascii="Arial" w:eastAsia="Times New Roman" w:hAnsi="Arial" w:cs="Arial"/>
                <w:b/>
                <w:bCs/>
                <w:color w:val="000000"/>
                <w:sz w:val="18"/>
                <w:szCs w:val="18"/>
              </w:rPr>
            </w:pPr>
            <w:r w:rsidRPr="002A19DA">
              <w:rPr>
                <w:rFonts w:ascii="Arial" w:eastAsia="Times New Roman" w:hAnsi="Arial" w:cs="Arial"/>
                <w:b/>
                <w:bCs/>
                <w:color w:val="000000"/>
                <w:sz w:val="18"/>
                <w:szCs w:val="18"/>
              </w:rPr>
              <w:t>63</w:t>
            </w:r>
          </w:p>
        </w:tc>
        <w:tc>
          <w:tcPr>
            <w:tcW w:w="4019" w:type="dxa"/>
            <w:tcBorders>
              <w:left w:val="nil"/>
              <w:right w:val="nil"/>
            </w:tcBorders>
            <w:shd w:val="clear" w:color="000000" w:fill="FFFFFF"/>
            <w:hideMark/>
          </w:tcPr>
          <w:p w14:paraId="54A263BC" w14:textId="77777777" w:rsidR="007A77CE" w:rsidRPr="002A19DA" w:rsidRDefault="007A77CE" w:rsidP="007A77CE">
            <w:pPr>
              <w:spacing w:after="0" w:line="240" w:lineRule="auto"/>
              <w:rPr>
                <w:rFonts w:ascii="Arial" w:eastAsia="Times New Roman" w:hAnsi="Arial" w:cs="Arial"/>
                <w:b/>
                <w:bCs/>
                <w:color w:val="000000"/>
                <w:sz w:val="18"/>
                <w:szCs w:val="18"/>
              </w:rPr>
            </w:pPr>
            <w:r w:rsidRPr="002A19DA">
              <w:rPr>
                <w:rFonts w:ascii="Arial" w:eastAsia="Times New Roman" w:hAnsi="Arial" w:cs="Arial"/>
                <w:b/>
                <w:bCs/>
                <w:color w:val="000000"/>
                <w:sz w:val="18"/>
                <w:szCs w:val="18"/>
              </w:rPr>
              <w:t>Pomoći iz inozemstva i od subjekata unutar općeg proračuna</w:t>
            </w:r>
          </w:p>
        </w:tc>
        <w:tc>
          <w:tcPr>
            <w:tcW w:w="1237" w:type="dxa"/>
            <w:tcBorders>
              <w:left w:val="nil"/>
              <w:right w:val="nil"/>
            </w:tcBorders>
            <w:shd w:val="clear" w:color="000000" w:fill="FFFFFF"/>
            <w:noWrap/>
          </w:tcPr>
          <w:p w14:paraId="74D8F903" w14:textId="77777777" w:rsidR="007A77CE" w:rsidRPr="00C847C5" w:rsidRDefault="007A77CE" w:rsidP="007A77CE">
            <w:pPr>
              <w:spacing w:after="0"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922.008</w:t>
            </w:r>
          </w:p>
        </w:tc>
        <w:tc>
          <w:tcPr>
            <w:tcW w:w="1094" w:type="dxa"/>
            <w:tcBorders>
              <w:left w:val="nil"/>
              <w:right w:val="nil"/>
            </w:tcBorders>
            <w:shd w:val="clear" w:color="000000" w:fill="FFFFFF"/>
            <w:noWrap/>
          </w:tcPr>
          <w:p w14:paraId="42D5E080" w14:textId="77777777" w:rsidR="007A77CE" w:rsidRPr="00C847C5" w:rsidRDefault="007A77CE" w:rsidP="007A77CE">
            <w:pPr>
              <w:spacing w:after="0" w:line="240" w:lineRule="auto"/>
              <w:jc w:val="right"/>
              <w:rPr>
                <w:rFonts w:ascii="Arial" w:eastAsia="Times New Roman" w:hAnsi="Arial" w:cs="Arial"/>
                <w:b/>
                <w:bCs/>
                <w:color w:val="000000"/>
                <w:sz w:val="18"/>
                <w:szCs w:val="18"/>
              </w:rPr>
            </w:pPr>
            <w:r w:rsidRPr="00C847C5">
              <w:rPr>
                <w:rFonts w:ascii="Arial" w:eastAsia="Times New Roman" w:hAnsi="Arial" w:cs="Arial"/>
                <w:b/>
                <w:bCs/>
                <w:color w:val="000000"/>
                <w:sz w:val="18"/>
                <w:szCs w:val="18"/>
              </w:rPr>
              <w:t>1.611.005</w:t>
            </w:r>
          </w:p>
        </w:tc>
        <w:tc>
          <w:tcPr>
            <w:tcW w:w="1137" w:type="dxa"/>
            <w:tcBorders>
              <w:left w:val="nil"/>
              <w:right w:val="nil"/>
            </w:tcBorders>
            <w:shd w:val="clear" w:color="000000" w:fill="FFFFFF"/>
            <w:noWrap/>
          </w:tcPr>
          <w:p w14:paraId="22126472" w14:textId="77777777" w:rsidR="007A77CE" w:rsidRPr="00C847C5" w:rsidRDefault="007A77CE" w:rsidP="007A77CE">
            <w:pPr>
              <w:spacing w:after="0" w:line="240" w:lineRule="auto"/>
              <w:jc w:val="right"/>
              <w:rPr>
                <w:rFonts w:ascii="Arial" w:eastAsia="Times New Roman" w:hAnsi="Arial" w:cs="Arial"/>
                <w:b/>
                <w:bCs/>
                <w:color w:val="000000"/>
                <w:sz w:val="18"/>
                <w:szCs w:val="18"/>
              </w:rPr>
            </w:pPr>
            <w:r w:rsidRPr="00C847C5">
              <w:rPr>
                <w:rFonts w:ascii="Arial" w:eastAsia="Times New Roman" w:hAnsi="Arial" w:cs="Arial"/>
                <w:b/>
                <w:bCs/>
                <w:color w:val="000000"/>
                <w:sz w:val="18"/>
                <w:szCs w:val="18"/>
              </w:rPr>
              <w:t>1.490.421</w:t>
            </w:r>
          </w:p>
        </w:tc>
        <w:tc>
          <w:tcPr>
            <w:tcW w:w="928" w:type="dxa"/>
            <w:tcBorders>
              <w:left w:val="nil"/>
              <w:bottom w:val="nil"/>
              <w:right w:val="nil"/>
            </w:tcBorders>
            <w:shd w:val="clear" w:color="auto" w:fill="auto"/>
            <w:noWrap/>
          </w:tcPr>
          <w:p w14:paraId="36A42A01" w14:textId="77777777" w:rsidR="007A77CE" w:rsidRPr="00AE63CD" w:rsidRDefault="007A77CE" w:rsidP="007A77CE">
            <w:pPr>
              <w:spacing w:after="0" w:line="240" w:lineRule="auto"/>
              <w:jc w:val="right"/>
              <w:rPr>
                <w:rFonts w:ascii="Arial" w:eastAsia="Times New Roman" w:hAnsi="Arial" w:cs="Arial"/>
                <w:b/>
                <w:bCs/>
                <w:color w:val="000000"/>
                <w:sz w:val="18"/>
                <w:szCs w:val="18"/>
              </w:rPr>
            </w:pPr>
            <w:r w:rsidRPr="00AE63CD">
              <w:rPr>
                <w:rFonts w:ascii="Arial" w:hAnsi="Arial" w:cs="Arial"/>
                <w:b/>
                <w:bCs/>
                <w:color w:val="000000"/>
                <w:sz w:val="18"/>
                <w:szCs w:val="18"/>
              </w:rPr>
              <w:t>161</w:t>
            </w:r>
            <w:r>
              <w:rPr>
                <w:rFonts w:ascii="Arial" w:hAnsi="Arial" w:cs="Arial"/>
                <w:b/>
                <w:bCs/>
                <w:color w:val="000000"/>
                <w:sz w:val="18"/>
                <w:szCs w:val="18"/>
              </w:rPr>
              <w:t>65</w:t>
            </w:r>
          </w:p>
        </w:tc>
        <w:tc>
          <w:tcPr>
            <w:tcW w:w="851" w:type="dxa"/>
            <w:tcBorders>
              <w:left w:val="nil"/>
              <w:right w:val="single" w:sz="4" w:space="0" w:color="auto"/>
            </w:tcBorders>
            <w:shd w:val="clear" w:color="auto" w:fill="auto"/>
            <w:noWrap/>
          </w:tcPr>
          <w:p w14:paraId="52EC31DE" w14:textId="77777777" w:rsidR="007A77CE" w:rsidRPr="00C847C5" w:rsidRDefault="007A77CE" w:rsidP="007A77CE">
            <w:pPr>
              <w:spacing w:after="0" w:line="240" w:lineRule="auto"/>
              <w:jc w:val="right"/>
              <w:rPr>
                <w:rFonts w:ascii="Arial" w:eastAsia="Times New Roman" w:hAnsi="Arial" w:cs="Arial"/>
                <w:b/>
                <w:bCs/>
                <w:color w:val="000000"/>
                <w:sz w:val="18"/>
                <w:szCs w:val="18"/>
              </w:rPr>
            </w:pPr>
            <w:r w:rsidRPr="00C847C5">
              <w:rPr>
                <w:rFonts w:ascii="Arial" w:hAnsi="Arial" w:cs="Arial"/>
                <w:b/>
                <w:bCs/>
                <w:color w:val="000000"/>
                <w:sz w:val="18"/>
                <w:szCs w:val="18"/>
              </w:rPr>
              <w:t>92,51</w:t>
            </w:r>
          </w:p>
        </w:tc>
      </w:tr>
      <w:tr w:rsidR="007A77CE" w:rsidRPr="00354096" w14:paraId="7CD9686C" w14:textId="77777777" w:rsidTr="0015058E">
        <w:trPr>
          <w:trHeight w:val="255"/>
        </w:trPr>
        <w:tc>
          <w:tcPr>
            <w:tcW w:w="767" w:type="dxa"/>
            <w:tcBorders>
              <w:left w:val="single" w:sz="4" w:space="0" w:color="auto"/>
              <w:right w:val="nil"/>
            </w:tcBorders>
            <w:shd w:val="clear" w:color="000000" w:fill="FFFFFF"/>
            <w:noWrap/>
          </w:tcPr>
          <w:p w14:paraId="5F0ABF89" w14:textId="77777777" w:rsidR="007A77CE" w:rsidRPr="002A19DA" w:rsidRDefault="007A77CE" w:rsidP="007A77CE">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632</w:t>
            </w:r>
          </w:p>
        </w:tc>
        <w:tc>
          <w:tcPr>
            <w:tcW w:w="4019" w:type="dxa"/>
            <w:tcBorders>
              <w:left w:val="nil"/>
              <w:right w:val="nil"/>
            </w:tcBorders>
            <w:shd w:val="clear" w:color="000000" w:fill="FFFFFF"/>
          </w:tcPr>
          <w:p w14:paraId="3A62DA6A" w14:textId="77777777" w:rsidR="007A77CE" w:rsidRPr="002A19DA" w:rsidRDefault="007A77CE" w:rsidP="007A77CE">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Pomoći od međunarodnih organizacija</w:t>
            </w:r>
          </w:p>
        </w:tc>
        <w:tc>
          <w:tcPr>
            <w:tcW w:w="1237" w:type="dxa"/>
            <w:tcBorders>
              <w:left w:val="nil"/>
              <w:right w:val="nil"/>
            </w:tcBorders>
            <w:shd w:val="clear" w:color="000000" w:fill="FFFFFF"/>
            <w:noWrap/>
          </w:tcPr>
          <w:p w14:paraId="7D61E0B5" w14:textId="77777777" w:rsidR="007A77CE" w:rsidRPr="002A19DA" w:rsidRDefault="007A77CE" w:rsidP="007A77CE">
            <w:pPr>
              <w:spacing w:after="0" w:line="240" w:lineRule="auto"/>
              <w:jc w:val="right"/>
              <w:rPr>
                <w:rFonts w:ascii="Arial" w:eastAsia="Times New Roman" w:hAnsi="Arial" w:cs="Arial"/>
                <w:color w:val="000000"/>
                <w:sz w:val="18"/>
                <w:szCs w:val="18"/>
              </w:rPr>
            </w:pPr>
          </w:p>
        </w:tc>
        <w:tc>
          <w:tcPr>
            <w:tcW w:w="1094" w:type="dxa"/>
            <w:tcBorders>
              <w:left w:val="nil"/>
              <w:right w:val="nil"/>
            </w:tcBorders>
            <w:shd w:val="clear" w:color="000000" w:fill="FFFFFF"/>
            <w:noWrap/>
          </w:tcPr>
          <w:p w14:paraId="2EF6758B" w14:textId="77777777" w:rsidR="007A77CE" w:rsidRPr="002A19DA" w:rsidRDefault="007A77CE" w:rsidP="007A77CE">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111.000</w:t>
            </w:r>
          </w:p>
        </w:tc>
        <w:tc>
          <w:tcPr>
            <w:tcW w:w="1137" w:type="dxa"/>
            <w:tcBorders>
              <w:left w:val="nil"/>
              <w:right w:val="nil"/>
            </w:tcBorders>
            <w:shd w:val="clear" w:color="000000" w:fill="FFFFFF"/>
            <w:noWrap/>
          </w:tcPr>
          <w:p w14:paraId="40081DA7" w14:textId="77777777" w:rsidR="007A77CE" w:rsidRPr="002A19DA" w:rsidRDefault="007A77CE" w:rsidP="007A77CE">
            <w:pPr>
              <w:spacing w:after="0" w:line="240" w:lineRule="auto"/>
              <w:jc w:val="right"/>
              <w:rPr>
                <w:rFonts w:ascii="Arial" w:eastAsia="Times New Roman" w:hAnsi="Arial" w:cs="Arial"/>
                <w:color w:val="000000"/>
                <w:sz w:val="18"/>
                <w:szCs w:val="18"/>
              </w:rPr>
            </w:pPr>
          </w:p>
        </w:tc>
        <w:tc>
          <w:tcPr>
            <w:tcW w:w="928" w:type="dxa"/>
            <w:tcBorders>
              <w:top w:val="nil"/>
              <w:left w:val="nil"/>
              <w:right w:val="nil"/>
            </w:tcBorders>
            <w:shd w:val="clear" w:color="auto" w:fill="auto"/>
            <w:noWrap/>
          </w:tcPr>
          <w:p w14:paraId="12666670" w14:textId="77777777" w:rsidR="007A77CE" w:rsidRPr="00AE63CD" w:rsidRDefault="007A77CE" w:rsidP="007A77CE">
            <w:pPr>
              <w:spacing w:after="0" w:line="240" w:lineRule="auto"/>
              <w:jc w:val="right"/>
              <w:rPr>
                <w:rFonts w:ascii="Arial" w:eastAsia="Times New Roman" w:hAnsi="Arial" w:cs="Arial"/>
                <w:color w:val="000000"/>
                <w:sz w:val="18"/>
                <w:szCs w:val="18"/>
              </w:rPr>
            </w:pPr>
          </w:p>
        </w:tc>
        <w:tc>
          <w:tcPr>
            <w:tcW w:w="851" w:type="dxa"/>
            <w:tcBorders>
              <w:left w:val="nil"/>
              <w:right w:val="single" w:sz="4" w:space="0" w:color="auto"/>
            </w:tcBorders>
            <w:shd w:val="clear" w:color="auto" w:fill="auto"/>
            <w:noWrap/>
          </w:tcPr>
          <w:p w14:paraId="7D749733" w14:textId="77777777" w:rsidR="007A77CE" w:rsidRPr="002A19DA" w:rsidRDefault="007A77CE" w:rsidP="007A77CE">
            <w:pPr>
              <w:spacing w:after="0" w:line="240" w:lineRule="auto"/>
              <w:jc w:val="right"/>
              <w:rPr>
                <w:rFonts w:ascii="Arial" w:eastAsia="Times New Roman" w:hAnsi="Arial" w:cs="Arial"/>
                <w:color w:val="000000"/>
                <w:sz w:val="18"/>
                <w:szCs w:val="18"/>
              </w:rPr>
            </w:pPr>
          </w:p>
        </w:tc>
      </w:tr>
      <w:tr w:rsidR="007A77CE" w:rsidRPr="00354096" w14:paraId="731824CB" w14:textId="77777777" w:rsidTr="0015058E">
        <w:trPr>
          <w:trHeight w:val="255"/>
        </w:trPr>
        <w:tc>
          <w:tcPr>
            <w:tcW w:w="767" w:type="dxa"/>
            <w:tcBorders>
              <w:left w:val="single" w:sz="4" w:space="0" w:color="auto"/>
              <w:bottom w:val="nil"/>
              <w:right w:val="nil"/>
            </w:tcBorders>
            <w:shd w:val="clear" w:color="000000" w:fill="FFFFFF"/>
            <w:noWrap/>
            <w:hideMark/>
          </w:tcPr>
          <w:p w14:paraId="3B8802D4" w14:textId="77777777" w:rsidR="007A77CE" w:rsidRPr="002A19DA" w:rsidRDefault="007A77CE" w:rsidP="007A77CE">
            <w:pPr>
              <w:spacing w:after="0" w:line="240" w:lineRule="auto"/>
              <w:rPr>
                <w:rFonts w:ascii="Arial" w:eastAsia="Times New Roman" w:hAnsi="Arial" w:cs="Arial"/>
                <w:color w:val="000000"/>
                <w:sz w:val="18"/>
                <w:szCs w:val="18"/>
              </w:rPr>
            </w:pPr>
            <w:r w:rsidRPr="002A19DA">
              <w:rPr>
                <w:rFonts w:ascii="Arial" w:eastAsia="Times New Roman" w:hAnsi="Arial" w:cs="Arial"/>
                <w:color w:val="000000"/>
                <w:sz w:val="18"/>
                <w:szCs w:val="18"/>
              </w:rPr>
              <w:t>633</w:t>
            </w:r>
          </w:p>
        </w:tc>
        <w:tc>
          <w:tcPr>
            <w:tcW w:w="4019" w:type="dxa"/>
            <w:tcBorders>
              <w:left w:val="nil"/>
              <w:bottom w:val="nil"/>
              <w:right w:val="nil"/>
            </w:tcBorders>
            <w:shd w:val="clear" w:color="000000" w:fill="FFFFFF"/>
            <w:hideMark/>
          </w:tcPr>
          <w:p w14:paraId="6BE141C6" w14:textId="77777777" w:rsidR="007A77CE" w:rsidRPr="002A19DA" w:rsidRDefault="007A77CE" w:rsidP="007A77CE">
            <w:pPr>
              <w:spacing w:after="0" w:line="240" w:lineRule="auto"/>
              <w:rPr>
                <w:rFonts w:ascii="Arial" w:eastAsia="Times New Roman" w:hAnsi="Arial" w:cs="Arial"/>
                <w:color w:val="000000"/>
                <w:sz w:val="18"/>
                <w:szCs w:val="18"/>
              </w:rPr>
            </w:pPr>
            <w:r w:rsidRPr="002A19DA">
              <w:rPr>
                <w:rFonts w:ascii="Arial" w:eastAsia="Times New Roman" w:hAnsi="Arial" w:cs="Arial"/>
                <w:color w:val="000000"/>
                <w:sz w:val="18"/>
                <w:szCs w:val="18"/>
              </w:rPr>
              <w:t>Pomoći proračunu iz drugih proračuna</w:t>
            </w:r>
          </w:p>
        </w:tc>
        <w:tc>
          <w:tcPr>
            <w:tcW w:w="1237" w:type="dxa"/>
            <w:tcBorders>
              <w:left w:val="nil"/>
              <w:bottom w:val="nil"/>
              <w:right w:val="nil"/>
            </w:tcBorders>
            <w:shd w:val="clear" w:color="000000" w:fill="FFFFFF"/>
            <w:noWrap/>
          </w:tcPr>
          <w:p w14:paraId="3BA54310" w14:textId="77777777" w:rsidR="007A77CE" w:rsidRPr="002A19DA" w:rsidRDefault="007A77CE" w:rsidP="007A77CE">
            <w:pPr>
              <w:spacing w:after="0" w:line="240" w:lineRule="auto"/>
              <w:jc w:val="right"/>
              <w:rPr>
                <w:rFonts w:ascii="Arial" w:eastAsia="Times New Roman" w:hAnsi="Arial" w:cs="Arial"/>
                <w:color w:val="000000"/>
                <w:sz w:val="18"/>
                <w:szCs w:val="18"/>
              </w:rPr>
            </w:pPr>
            <w:r w:rsidRPr="002A19DA">
              <w:rPr>
                <w:rFonts w:ascii="Arial" w:eastAsia="Times New Roman" w:hAnsi="Arial" w:cs="Arial"/>
                <w:color w:val="000000"/>
                <w:sz w:val="18"/>
                <w:szCs w:val="18"/>
              </w:rPr>
              <w:t>738.008</w:t>
            </w:r>
          </w:p>
        </w:tc>
        <w:tc>
          <w:tcPr>
            <w:tcW w:w="1094" w:type="dxa"/>
            <w:tcBorders>
              <w:left w:val="nil"/>
              <w:bottom w:val="nil"/>
              <w:right w:val="nil"/>
            </w:tcBorders>
            <w:shd w:val="clear" w:color="000000" w:fill="FFFFFF"/>
            <w:noWrap/>
          </w:tcPr>
          <w:p w14:paraId="4E0A99A6" w14:textId="77777777" w:rsidR="007A77CE" w:rsidRPr="002A19DA" w:rsidRDefault="007A77CE" w:rsidP="007A77CE">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579.850</w:t>
            </w:r>
          </w:p>
        </w:tc>
        <w:tc>
          <w:tcPr>
            <w:tcW w:w="1137" w:type="dxa"/>
            <w:tcBorders>
              <w:left w:val="nil"/>
              <w:bottom w:val="nil"/>
              <w:right w:val="nil"/>
            </w:tcBorders>
            <w:shd w:val="clear" w:color="000000" w:fill="FFFFFF"/>
            <w:noWrap/>
          </w:tcPr>
          <w:p w14:paraId="07B5512C" w14:textId="77777777" w:rsidR="007A77CE" w:rsidRPr="002A19DA" w:rsidRDefault="007A77CE" w:rsidP="007A77CE">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575.659</w:t>
            </w:r>
          </w:p>
        </w:tc>
        <w:tc>
          <w:tcPr>
            <w:tcW w:w="928" w:type="dxa"/>
            <w:tcBorders>
              <w:left w:val="nil"/>
              <w:bottom w:val="nil"/>
              <w:right w:val="nil"/>
            </w:tcBorders>
            <w:shd w:val="clear" w:color="auto" w:fill="auto"/>
            <w:noWrap/>
          </w:tcPr>
          <w:p w14:paraId="51F7AC9F" w14:textId="77777777" w:rsidR="007A77CE" w:rsidRPr="00AE63CD" w:rsidRDefault="007A77CE" w:rsidP="007A77CE">
            <w:pPr>
              <w:spacing w:after="0" w:line="240" w:lineRule="auto"/>
              <w:jc w:val="right"/>
              <w:rPr>
                <w:rFonts w:ascii="Arial" w:eastAsia="Times New Roman" w:hAnsi="Arial" w:cs="Arial"/>
                <w:color w:val="000000"/>
                <w:sz w:val="18"/>
                <w:szCs w:val="18"/>
              </w:rPr>
            </w:pPr>
            <w:r w:rsidRPr="00AE63CD">
              <w:rPr>
                <w:rFonts w:ascii="Arial" w:hAnsi="Arial" w:cs="Arial"/>
                <w:color w:val="000000"/>
                <w:sz w:val="18"/>
                <w:szCs w:val="18"/>
              </w:rPr>
              <w:t>78,00</w:t>
            </w:r>
          </w:p>
        </w:tc>
        <w:tc>
          <w:tcPr>
            <w:tcW w:w="851" w:type="dxa"/>
            <w:tcBorders>
              <w:left w:val="nil"/>
              <w:bottom w:val="nil"/>
              <w:right w:val="single" w:sz="4" w:space="0" w:color="auto"/>
            </w:tcBorders>
            <w:shd w:val="clear" w:color="auto" w:fill="auto"/>
            <w:noWrap/>
          </w:tcPr>
          <w:p w14:paraId="25A62CF9" w14:textId="77777777" w:rsidR="007A77CE" w:rsidRPr="002A19DA" w:rsidRDefault="007A77CE" w:rsidP="007A77CE">
            <w:pPr>
              <w:spacing w:after="0" w:line="240" w:lineRule="auto"/>
              <w:jc w:val="right"/>
              <w:rPr>
                <w:rFonts w:ascii="Arial" w:eastAsia="Times New Roman" w:hAnsi="Arial" w:cs="Arial"/>
                <w:color w:val="000000"/>
                <w:sz w:val="18"/>
                <w:szCs w:val="18"/>
              </w:rPr>
            </w:pPr>
            <w:r>
              <w:rPr>
                <w:rFonts w:ascii="Arial" w:hAnsi="Arial" w:cs="Arial"/>
                <w:color w:val="000000"/>
                <w:sz w:val="18"/>
                <w:szCs w:val="18"/>
              </w:rPr>
              <w:t>99,28</w:t>
            </w:r>
          </w:p>
        </w:tc>
      </w:tr>
      <w:tr w:rsidR="007A77CE" w:rsidRPr="00354096" w14:paraId="3C800D6C" w14:textId="77777777" w:rsidTr="0015058E">
        <w:trPr>
          <w:trHeight w:val="255"/>
        </w:trPr>
        <w:tc>
          <w:tcPr>
            <w:tcW w:w="767" w:type="dxa"/>
            <w:tcBorders>
              <w:top w:val="nil"/>
              <w:left w:val="single" w:sz="4" w:space="0" w:color="auto"/>
              <w:bottom w:val="single" w:sz="4" w:space="0" w:color="auto"/>
              <w:right w:val="nil"/>
            </w:tcBorders>
            <w:shd w:val="clear" w:color="000000" w:fill="FFFFFF"/>
            <w:noWrap/>
            <w:hideMark/>
          </w:tcPr>
          <w:p w14:paraId="004885DF" w14:textId="77777777" w:rsidR="007A77CE" w:rsidRPr="002A19DA" w:rsidRDefault="007A77CE" w:rsidP="007A77CE">
            <w:pPr>
              <w:spacing w:after="0" w:line="240" w:lineRule="auto"/>
              <w:rPr>
                <w:rFonts w:ascii="Arial" w:eastAsia="Times New Roman" w:hAnsi="Arial" w:cs="Arial"/>
                <w:color w:val="000000"/>
                <w:sz w:val="18"/>
                <w:szCs w:val="18"/>
              </w:rPr>
            </w:pPr>
            <w:r w:rsidRPr="002A19DA">
              <w:rPr>
                <w:rFonts w:ascii="Arial" w:eastAsia="Times New Roman" w:hAnsi="Arial" w:cs="Arial"/>
                <w:color w:val="000000"/>
                <w:sz w:val="18"/>
                <w:szCs w:val="18"/>
              </w:rPr>
              <w:t>634</w:t>
            </w:r>
          </w:p>
        </w:tc>
        <w:tc>
          <w:tcPr>
            <w:tcW w:w="4019" w:type="dxa"/>
            <w:tcBorders>
              <w:top w:val="nil"/>
              <w:left w:val="nil"/>
              <w:bottom w:val="single" w:sz="4" w:space="0" w:color="auto"/>
              <w:right w:val="nil"/>
            </w:tcBorders>
            <w:shd w:val="clear" w:color="000000" w:fill="FFFFFF"/>
            <w:hideMark/>
          </w:tcPr>
          <w:p w14:paraId="794474E1" w14:textId="77777777" w:rsidR="007A77CE" w:rsidRPr="002A19DA" w:rsidRDefault="007A77CE" w:rsidP="007A77CE">
            <w:pPr>
              <w:spacing w:after="0" w:line="240" w:lineRule="auto"/>
              <w:rPr>
                <w:rFonts w:ascii="Arial" w:eastAsia="Times New Roman" w:hAnsi="Arial" w:cs="Arial"/>
                <w:color w:val="000000"/>
                <w:sz w:val="18"/>
                <w:szCs w:val="18"/>
              </w:rPr>
            </w:pPr>
            <w:r w:rsidRPr="002A19DA">
              <w:rPr>
                <w:rFonts w:ascii="Arial" w:eastAsia="Times New Roman" w:hAnsi="Arial" w:cs="Arial"/>
                <w:color w:val="000000"/>
                <w:sz w:val="18"/>
                <w:szCs w:val="18"/>
              </w:rPr>
              <w:t>Pomoći od izvanproračunskih korisnika</w:t>
            </w:r>
          </w:p>
        </w:tc>
        <w:tc>
          <w:tcPr>
            <w:tcW w:w="1237" w:type="dxa"/>
            <w:tcBorders>
              <w:top w:val="nil"/>
              <w:left w:val="nil"/>
              <w:bottom w:val="single" w:sz="4" w:space="0" w:color="auto"/>
              <w:right w:val="nil"/>
            </w:tcBorders>
            <w:shd w:val="clear" w:color="000000" w:fill="FFFFFF"/>
            <w:noWrap/>
          </w:tcPr>
          <w:p w14:paraId="5244D6C5" w14:textId="77777777" w:rsidR="007A77CE" w:rsidRPr="002A19DA" w:rsidRDefault="007A77CE" w:rsidP="007A77CE">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165.829</w:t>
            </w:r>
          </w:p>
        </w:tc>
        <w:tc>
          <w:tcPr>
            <w:tcW w:w="1094" w:type="dxa"/>
            <w:tcBorders>
              <w:top w:val="nil"/>
              <w:left w:val="nil"/>
              <w:bottom w:val="single" w:sz="4" w:space="0" w:color="auto"/>
              <w:right w:val="nil"/>
            </w:tcBorders>
            <w:shd w:val="clear" w:color="000000" w:fill="FFFFFF"/>
            <w:noWrap/>
          </w:tcPr>
          <w:p w14:paraId="35F03589" w14:textId="77777777" w:rsidR="007A77CE" w:rsidRPr="002A19DA" w:rsidRDefault="007A77CE" w:rsidP="007A77CE">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85.623</w:t>
            </w:r>
          </w:p>
        </w:tc>
        <w:tc>
          <w:tcPr>
            <w:tcW w:w="1137" w:type="dxa"/>
            <w:tcBorders>
              <w:top w:val="nil"/>
              <w:left w:val="nil"/>
              <w:bottom w:val="single" w:sz="4" w:space="0" w:color="auto"/>
              <w:right w:val="nil"/>
            </w:tcBorders>
            <w:shd w:val="clear" w:color="000000" w:fill="FFFFFF"/>
            <w:noWrap/>
          </w:tcPr>
          <w:p w14:paraId="5B4286CF" w14:textId="77777777" w:rsidR="007A77CE" w:rsidRPr="002A19DA" w:rsidRDefault="007A77CE" w:rsidP="007A77CE">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80.229</w:t>
            </w:r>
          </w:p>
        </w:tc>
        <w:tc>
          <w:tcPr>
            <w:tcW w:w="928" w:type="dxa"/>
            <w:tcBorders>
              <w:top w:val="nil"/>
              <w:left w:val="nil"/>
              <w:bottom w:val="single" w:sz="4" w:space="0" w:color="auto"/>
              <w:right w:val="nil"/>
            </w:tcBorders>
            <w:shd w:val="clear" w:color="auto" w:fill="auto"/>
            <w:noWrap/>
          </w:tcPr>
          <w:p w14:paraId="223A9C53" w14:textId="77777777" w:rsidR="007A77CE" w:rsidRPr="00AE63CD" w:rsidRDefault="007A77CE" w:rsidP="007A77CE">
            <w:pPr>
              <w:spacing w:after="0" w:line="240" w:lineRule="auto"/>
              <w:jc w:val="right"/>
              <w:rPr>
                <w:rFonts w:ascii="Arial" w:eastAsia="Times New Roman" w:hAnsi="Arial" w:cs="Arial"/>
                <w:color w:val="000000"/>
                <w:sz w:val="18"/>
                <w:szCs w:val="18"/>
              </w:rPr>
            </w:pPr>
            <w:r>
              <w:rPr>
                <w:rFonts w:ascii="Arial" w:hAnsi="Arial" w:cs="Arial"/>
                <w:color w:val="000000"/>
                <w:sz w:val="18"/>
                <w:szCs w:val="18"/>
              </w:rPr>
              <w:t>48,38</w:t>
            </w:r>
          </w:p>
        </w:tc>
        <w:tc>
          <w:tcPr>
            <w:tcW w:w="851" w:type="dxa"/>
            <w:tcBorders>
              <w:top w:val="nil"/>
              <w:left w:val="nil"/>
              <w:bottom w:val="single" w:sz="4" w:space="0" w:color="auto"/>
              <w:right w:val="single" w:sz="4" w:space="0" w:color="auto"/>
            </w:tcBorders>
            <w:shd w:val="clear" w:color="auto" w:fill="auto"/>
            <w:noWrap/>
          </w:tcPr>
          <w:p w14:paraId="3D8BEFEC" w14:textId="77777777" w:rsidR="007A77CE" w:rsidRPr="002A19DA" w:rsidRDefault="007A77CE" w:rsidP="007A77CE">
            <w:pPr>
              <w:spacing w:after="0" w:line="240" w:lineRule="auto"/>
              <w:jc w:val="right"/>
              <w:rPr>
                <w:rFonts w:ascii="Arial" w:eastAsia="Times New Roman" w:hAnsi="Arial" w:cs="Arial"/>
                <w:color w:val="000000"/>
                <w:sz w:val="18"/>
                <w:szCs w:val="18"/>
              </w:rPr>
            </w:pPr>
            <w:r>
              <w:rPr>
                <w:rFonts w:ascii="Arial" w:hAnsi="Arial" w:cs="Arial"/>
                <w:color w:val="000000"/>
                <w:sz w:val="18"/>
                <w:szCs w:val="18"/>
              </w:rPr>
              <w:t>93,70</w:t>
            </w:r>
          </w:p>
        </w:tc>
      </w:tr>
      <w:tr w:rsidR="007A77CE" w:rsidRPr="00354096" w14:paraId="28A43DEE" w14:textId="77777777" w:rsidTr="0015058E">
        <w:trPr>
          <w:trHeight w:val="255"/>
        </w:trPr>
        <w:tc>
          <w:tcPr>
            <w:tcW w:w="767" w:type="dxa"/>
            <w:tcBorders>
              <w:top w:val="single" w:sz="4" w:space="0" w:color="auto"/>
              <w:left w:val="single" w:sz="4" w:space="0" w:color="auto"/>
              <w:bottom w:val="nil"/>
              <w:right w:val="nil"/>
            </w:tcBorders>
            <w:shd w:val="clear" w:color="000000" w:fill="FFFFFF"/>
            <w:noWrap/>
            <w:hideMark/>
          </w:tcPr>
          <w:p w14:paraId="178FB62A" w14:textId="77777777" w:rsidR="007A77CE" w:rsidRPr="002A19DA" w:rsidRDefault="007A77CE" w:rsidP="007A77CE">
            <w:pPr>
              <w:spacing w:after="0" w:line="240" w:lineRule="auto"/>
              <w:rPr>
                <w:rFonts w:ascii="Arial" w:eastAsia="Times New Roman" w:hAnsi="Arial" w:cs="Arial"/>
                <w:color w:val="000000"/>
                <w:sz w:val="18"/>
                <w:szCs w:val="18"/>
              </w:rPr>
            </w:pPr>
            <w:r w:rsidRPr="002A19DA">
              <w:rPr>
                <w:rFonts w:ascii="Arial" w:eastAsia="Times New Roman" w:hAnsi="Arial" w:cs="Arial"/>
                <w:color w:val="000000"/>
                <w:sz w:val="18"/>
                <w:szCs w:val="18"/>
              </w:rPr>
              <w:lastRenderedPageBreak/>
              <w:t>638</w:t>
            </w:r>
          </w:p>
        </w:tc>
        <w:tc>
          <w:tcPr>
            <w:tcW w:w="4019" w:type="dxa"/>
            <w:tcBorders>
              <w:top w:val="single" w:sz="4" w:space="0" w:color="auto"/>
              <w:left w:val="nil"/>
              <w:bottom w:val="nil"/>
              <w:right w:val="nil"/>
            </w:tcBorders>
            <w:shd w:val="clear" w:color="000000" w:fill="FFFFFF"/>
            <w:hideMark/>
          </w:tcPr>
          <w:p w14:paraId="7F4C1922" w14:textId="77777777" w:rsidR="007A77CE" w:rsidRPr="002A19DA" w:rsidRDefault="007A77CE" w:rsidP="007A77CE">
            <w:pPr>
              <w:spacing w:after="0" w:line="240" w:lineRule="auto"/>
              <w:rPr>
                <w:rFonts w:ascii="Arial" w:eastAsia="Times New Roman" w:hAnsi="Arial" w:cs="Arial"/>
                <w:color w:val="000000"/>
                <w:sz w:val="18"/>
                <w:szCs w:val="18"/>
              </w:rPr>
            </w:pPr>
            <w:r w:rsidRPr="002A19DA">
              <w:rPr>
                <w:rFonts w:ascii="Arial" w:eastAsia="Times New Roman" w:hAnsi="Arial" w:cs="Arial"/>
                <w:color w:val="000000"/>
                <w:sz w:val="18"/>
                <w:szCs w:val="18"/>
              </w:rPr>
              <w:t>Pomoći temeljem prijenosa EU sredstava</w:t>
            </w:r>
          </w:p>
        </w:tc>
        <w:tc>
          <w:tcPr>
            <w:tcW w:w="1237" w:type="dxa"/>
            <w:tcBorders>
              <w:top w:val="single" w:sz="4" w:space="0" w:color="auto"/>
              <w:left w:val="nil"/>
              <w:bottom w:val="nil"/>
              <w:right w:val="nil"/>
            </w:tcBorders>
            <w:shd w:val="clear" w:color="000000" w:fill="FFFFFF"/>
            <w:noWrap/>
          </w:tcPr>
          <w:p w14:paraId="256D302E" w14:textId="77777777" w:rsidR="007A77CE" w:rsidRPr="002A19DA" w:rsidRDefault="007A77CE" w:rsidP="007A77CE">
            <w:pPr>
              <w:spacing w:after="0" w:line="240" w:lineRule="auto"/>
              <w:jc w:val="right"/>
              <w:rPr>
                <w:rFonts w:ascii="Arial" w:eastAsia="Times New Roman" w:hAnsi="Arial" w:cs="Arial"/>
                <w:color w:val="000000"/>
                <w:sz w:val="18"/>
                <w:szCs w:val="18"/>
              </w:rPr>
            </w:pPr>
            <w:r w:rsidRPr="002A19DA">
              <w:rPr>
                <w:rFonts w:ascii="Arial" w:eastAsia="Times New Roman" w:hAnsi="Arial" w:cs="Arial"/>
                <w:color w:val="000000"/>
                <w:sz w:val="18"/>
                <w:szCs w:val="18"/>
              </w:rPr>
              <w:t>18.171</w:t>
            </w:r>
          </w:p>
        </w:tc>
        <w:tc>
          <w:tcPr>
            <w:tcW w:w="1094" w:type="dxa"/>
            <w:tcBorders>
              <w:top w:val="single" w:sz="4" w:space="0" w:color="auto"/>
              <w:left w:val="nil"/>
              <w:bottom w:val="nil"/>
              <w:right w:val="nil"/>
            </w:tcBorders>
            <w:shd w:val="clear" w:color="000000" w:fill="FFFFFF"/>
            <w:noWrap/>
          </w:tcPr>
          <w:p w14:paraId="68DE0DE1" w14:textId="77777777" w:rsidR="007A77CE" w:rsidRPr="002A19DA" w:rsidRDefault="007A77CE" w:rsidP="007A77CE">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834.532</w:t>
            </w:r>
          </w:p>
        </w:tc>
        <w:tc>
          <w:tcPr>
            <w:tcW w:w="1137" w:type="dxa"/>
            <w:tcBorders>
              <w:top w:val="single" w:sz="4" w:space="0" w:color="auto"/>
              <w:left w:val="nil"/>
              <w:bottom w:val="nil"/>
              <w:right w:val="nil"/>
            </w:tcBorders>
            <w:shd w:val="clear" w:color="000000" w:fill="FFFFFF"/>
            <w:noWrap/>
          </w:tcPr>
          <w:p w14:paraId="29C76148" w14:textId="77777777" w:rsidR="007A77CE" w:rsidRPr="002A19DA" w:rsidRDefault="007A77CE" w:rsidP="007A77CE">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834.533</w:t>
            </w:r>
          </w:p>
        </w:tc>
        <w:tc>
          <w:tcPr>
            <w:tcW w:w="928" w:type="dxa"/>
            <w:tcBorders>
              <w:top w:val="single" w:sz="4" w:space="0" w:color="auto"/>
              <w:left w:val="nil"/>
              <w:bottom w:val="nil"/>
              <w:right w:val="nil"/>
            </w:tcBorders>
            <w:shd w:val="clear" w:color="auto" w:fill="auto"/>
            <w:noWrap/>
          </w:tcPr>
          <w:p w14:paraId="60EBDA40" w14:textId="77777777" w:rsidR="007A77CE" w:rsidRPr="00AE63CD" w:rsidRDefault="007A77CE" w:rsidP="007A77CE">
            <w:pPr>
              <w:spacing w:after="0" w:line="240" w:lineRule="auto"/>
              <w:jc w:val="right"/>
              <w:rPr>
                <w:rFonts w:ascii="Arial" w:eastAsia="Times New Roman" w:hAnsi="Arial" w:cs="Arial"/>
                <w:color w:val="000000"/>
                <w:sz w:val="18"/>
                <w:szCs w:val="18"/>
              </w:rPr>
            </w:pPr>
            <w:r w:rsidRPr="00AE63CD">
              <w:rPr>
                <w:rFonts w:ascii="Arial" w:hAnsi="Arial" w:cs="Arial"/>
                <w:color w:val="000000"/>
                <w:sz w:val="18"/>
                <w:szCs w:val="18"/>
              </w:rPr>
              <w:t>4592,66</w:t>
            </w:r>
          </w:p>
        </w:tc>
        <w:tc>
          <w:tcPr>
            <w:tcW w:w="851" w:type="dxa"/>
            <w:tcBorders>
              <w:top w:val="single" w:sz="4" w:space="0" w:color="auto"/>
              <w:left w:val="nil"/>
              <w:bottom w:val="nil"/>
              <w:right w:val="single" w:sz="4" w:space="0" w:color="auto"/>
            </w:tcBorders>
            <w:shd w:val="clear" w:color="auto" w:fill="auto"/>
            <w:noWrap/>
          </w:tcPr>
          <w:p w14:paraId="5320B3F2" w14:textId="77777777" w:rsidR="007A77CE" w:rsidRPr="002A19DA" w:rsidRDefault="007A77CE" w:rsidP="007A77CE">
            <w:pPr>
              <w:spacing w:after="0" w:line="240" w:lineRule="auto"/>
              <w:jc w:val="right"/>
              <w:rPr>
                <w:rFonts w:ascii="Arial" w:eastAsia="Times New Roman" w:hAnsi="Arial" w:cs="Arial"/>
                <w:color w:val="000000"/>
                <w:sz w:val="18"/>
                <w:szCs w:val="18"/>
              </w:rPr>
            </w:pPr>
            <w:r>
              <w:rPr>
                <w:rFonts w:ascii="Arial" w:hAnsi="Arial" w:cs="Arial"/>
                <w:color w:val="000000"/>
                <w:sz w:val="18"/>
                <w:szCs w:val="18"/>
              </w:rPr>
              <w:t>100,00</w:t>
            </w:r>
          </w:p>
        </w:tc>
      </w:tr>
      <w:tr w:rsidR="007A77CE" w:rsidRPr="00C847C5" w14:paraId="1C4F55E0" w14:textId="77777777" w:rsidTr="007A77CE">
        <w:trPr>
          <w:trHeight w:val="255"/>
        </w:trPr>
        <w:tc>
          <w:tcPr>
            <w:tcW w:w="767" w:type="dxa"/>
            <w:tcBorders>
              <w:top w:val="nil"/>
              <w:left w:val="single" w:sz="4" w:space="0" w:color="auto"/>
              <w:bottom w:val="nil"/>
              <w:right w:val="nil"/>
            </w:tcBorders>
            <w:shd w:val="clear" w:color="000000" w:fill="FFFFFF"/>
            <w:noWrap/>
            <w:hideMark/>
          </w:tcPr>
          <w:p w14:paraId="3FE8A655" w14:textId="77777777" w:rsidR="007A77CE" w:rsidRPr="00C847C5" w:rsidRDefault="007A77CE" w:rsidP="007A77CE">
            <w:pPr>
              <w:spacing w:after="0" w:line="240" w:lineRule="auto"/>
              <w:rPr>
                <w:rFonts w:ascii="Arial" w:eastAsia="Times New Roman" w:hAnsi="Arial" w:cs="Arial"/>
                <w:b/>
                <w:bCs/>
                <w:color w:val="000000"/>
                <w:sz w:val="18"/>
                <w:szCs w:val="18"/>
              </w:rPr>
            </w:pPr>
            <w:r w:rsidRPr="00C847C5">
              <w:rPr>
                <w:rFonts w:ascii="Arial" w:eastAsia="Times New Roman" w:hAnsi="Arial" w:cs="Arial"/>
                <w:b/>
                <w:bCs/>
                <w:color w:val="000000"/>
                <w:sz w:val="18"/>
                <w:szCs w:val="18"/>
              </w:rPr>
              <w:t>64</w:t>
            </w:r>
          </w:p>
        </w:tc>
        <w:tc>
          <w:tcPr>
            <w:tcW w:w="4019" w:type="dxa"/>
            <w:tcBorders>
              <w:top w:val="nil"/>
              <w:left w:val="nil"/>
              <w:bottom w:val="nil"/>
              <w:right w:val="nil"/>
            </w:tcBorders>
            <w:shd w:val="clear" w:color="000000" w:fill="FFFFFF"/>
            <w:hideMark/>
          </w:tcPr>
          <w:p w14:paraId="5B41E0AC" w14:textId="77777777" w:rsidR="007A77CE" w:rsidRPr="00C847C5" w:rsidRDefault="007A77CE" w:rsidP="007A77CE">
            <w:pPr>
              <w:spacing w:after="0" w:line="240" w:lineRule="auto"/>
              <w:rPr>
                <w:rFonts w:ascii="Arial" w:eastAsia="Times New Roman" w:hAnsi="Arial" w:cs="Arial"/>
                <w:b/>
                <w:bCs/>
                <w:color w:val="000000"/>
                <w:sz w:val="18"/>
                <w:szCs w:val="18"/>
              </w:rPr>
            </w:pPr>
            <w:r w:rsidRPr="00C847C5">
              <w:rPr>
                <w:rFonts w:ascii="Arial" w:eastAsia="Times New Roman" w:hAnsi="Arial" w:cs="Arial"/>
                <w:b/>
                <w:bCs/>
                <w:color w:val="000000"/>
                <w:sz w:val="18"/>
                <w:szCs w:val="18"/>
              </w:rPr>
              <w:t>Prihodi od imovine</w:t>
            </w:r>
          </w:p>
        </w:tc>
        <w:tc>
          <w:tcPr>
            <w:tcW w:w="1237" w:type="dxa"/>
            <w:tcBorders>
              <w:top w:val="nil"/>
              <w:left w:val="nil"/>
              <w:bottom w:val="nil"/>
              <w:right w:val="nil"/>
            </w:tcBorders>
            <w:shd w:val="clear" w:color="000000" w:fill="FFFFFF"/>
            <w:noWrap/>
          </w:tcPr>
          <w:p w14:paraId="0954FF81" w14:textId="77777777" w:rsidR="007A77CE" w:rsidRPr="00C847C5" w:rsidRDefault="007A77CE" w:rsidP="007A77CE">
            <w:pPr>
              <w:spacing w:after="0" w:line="240" w:lineRule="auto"/>
              <w:jc w:val="right"/>
              <w:rPr>
                <w:rFonts w:ascii="Arial" w:eastAsia="Times New Roman" w:hAnsi="Arial" w:cs="Arial"/>
                <w:b/>
                <w:bCs/>
                <w:color w:val="000000"/>
                <w:sz w:val="18"/>
                <w:szCs w:val="18"/>
              </w:rPr>
            </w:pPr>
            <w:r w:rsidRPr="00C847C5">
              <w:rPr>
                <w:rFonts w:ascii="Arial" w:eastAsia="Times New Roman" w:hAnsi="Arial" w:cs="Arial"/>
                <w:b/>
                <w:bCs/>
                <w:color w:val="000000"/>
                <w:sz w:val="18"/>
                <w:szCs w:val="18"/>
              </w:rPr>
              <w:t>321.063</w:t>
            </w:r>
          </w:p>
        </w:tc>
        <w:tc>
          <w:tcPr>
            <w:tcW w:w="1094" w:type="dxa"/>
            <w:tcBorders>
              <w:top w:val="nil"/>
              <w:left w:val="nil"/>
              <w:bottom w:val="nil"/>
              <w:right w:val="nil"/>
            </w:tcBorders>
            <w:shd w:val="clear" w:color="000000" w:fill="FFFFFF"/>
            <w:noWrap/>
          </w:tcPr>
          <w:p w14:paraId="1CDAA340" w14:textId="77777777" w:rsidR="007A77CE" w:rsidRPr="00C847C5" w:rsidRDefault="007A77CE" w:rsidP="007A77CE">
            <w:pPr>
              <w:spacing w:after="0" w:line="240" w:lineRule="auto"/>
              <w:jc w:val="right"/>
              <w:rPr>
                <w:rFonts w:ascii="Arial" w:eastAsia="Times New Roman" w:hAnsi="Arial" w:cs="Arial"/>
                <w:b/>
                <w:bCs/>
                <w:color w:val="000000"/>
                <w:sz w:val="18"/>
                <w:szCs w:val="18"/>
              </w:rPr>
            </w:pPr>
            <w:r w:rsidRPr="00C847C5">
              <w:rPr>
                <w:rFonts w:ascii="Arial" w:eastAsia="Times New Roman" w:hAnsi="Arial" w:cs="Arial"/>
                <w:b/>
                <w:bCs/>
                <w:color w:val="000000"/>
                <w:sz w:val="18"/>
                <w:szCs w:val="18"/>
              </w:rPr>
              <w:t>284.818</w:t>
            </w:r>
          </w:p>
        </w:tc>
        <w:tc>
          <w:tcPr>
            <w:tcW w:w="1137" w:type="dxa"/>
            <w:tcBorders>
              <w:top w:val="nil"/>
              <w:left w:val="nil"/>
              <w:bottom w:val="nil"/>
              <w:right w:val="nil"/>
            </w:tcBorders>
            <w:shd w:val="clear" w:color="000000" w:fill="FFFFFF"/>
            <w:noWrap/>
          </w:tcPr>
          <w:p w14:paraId="0AB58840" w14:textId="77777777" w:rsidR="007A77CE" w:rsidRPr="00C847C5" w:rsidRDefault="007A77CE" w:rsidP="007A77CE">
            <w:pPr>
              <w:spacing w:after="0" w:line="240" w:lineRule="auto"/>
              <w:jc w:val="right"/>
              <w:rPr>
                <w:rFonts w:ascii="Arial" w:eastAsia="Times New Roman" w:hAnsi="Arial" w:cs="Arial"/>
                <w:b/>
                <w:bCs/>
                <w:color w:val="000000"/>
                <w:sz w:val="18"/>
                <w:szCs w:val="18"/>
              </w:rPr>
            </w:pPr>
            <w:r w:rsidRPr="00C847C5">
              <w:rPr>
                <w:rFonts w:ascii="Arial" w:eastAsia="Times New Roman" w:hAnsi="Arial" w:cs="Arial"/>
                <w:b/>
                <w:bCs/>
                <w:color w:val="000000"/>
                <w:sz w:val="18"/>
                <w:szCs w:val="18"/>
              </w:rPr>
              <w:t>314.747</w:t>
            </w:r>
          </w:p>
        </w:tc>
        <w:tc>
          <w:tcPr>
            <w:tcW w:w="928" w:type="dxa"/>
            <w:tcBorders>
              <w:top w:val="nil"/>
              <w:left w:val="nil"/>
              <w:bottom w:val="nil"/>
              <w:right w:val="nil"/>
            </w:tcBorders>
            <w:shd w:val="clear" w:color="auto" w:fill="auto"/>
            <w:noWrap/>
          </w:tcPr>
          <w:p w14:paraId="7138A2FD" w14:textId="77777777" w:rsidR="007A77CE" w:rsidRPr="00AE63CD" w:rsidRDefault="007A77CE" w:rsidP="007A77CE">
            <w:pPr>
              <w:spacing w:after="0" w:line="240" w:lineRule="auto"/>
              <w:jc w:val="right"/>
              <w:rPr>
                <w:rFonts w:ascii="Arial" w:eastAsia="Times New Roman" w:hAnsi="Arial" w:cs="Arial"/>
                <w:b/>
                <w:bCs/>
                <w:color w:val="000000"/>
                <w:sz w:val="18"/>
                <w:szCs w:val="18"/>
              </w:rPr>
            </w:pPr>
            <w:r w:rsidRPr="00AE63CD">
              <w:rPr>
                <w:rFonts w:ascii="Arial" w:hAnsi="Arial" w:cs="Arial"/>
                <w:b/>
                <w:bCs/>
                <w:color w:val="000000"/>
                <w:sz w:val="18"/>
                <w:szCs w:val="18"/>
              </w:rPr>
              <w:t>98,03</w:t>
            </w:r>
          </w:p>
        </w:tc>
        <w:tc>
          <w:tcPr>
            <w:tcW w:w="851" w:type="dxa"/>
            <w:tcBorders>
              <w:top w:val="nil"/>
              <w:left w:val="nil"/>
              <w:bottom w:val="nil"/>
              <w:right w:val="single" w:sz="4" w:space="0" w:color="auto"/>
            </w:tcBorders>
            <w:shd w:val="clear" w:color="auto" w:fill="auto"/>
            <w:noWrap/>
          </w:tcPr>
          <w:p w14:paraId="24D1B667" w14:textId="77777777" w:rsidR="007A77CE" w:rsidRPr="00C847C5" w:rsidRDefault="007A77CE" w:rsidP="007A77CE">
            <w:pPr>
              <w:spacing w:after="0" w:line="240" w:lineRule="auto"/>
              <w:jc w:val="right"/>
              <w:rPr>
                <w:rFonts w:ascii="Arial" w:eastAsia="Times New Roman" w:hAnsi="Arial" w:cs="Arial"/>
                <w:b/>
                <w:bCs/>
                <w:color w:val="000000"/>
                <w:sz w:val="18"/>
                <w:szCs w:val="18"/>
              </w:rPr>
            </w:pPr>
            <w:r w:rsidRPr="00C847C5">
              <w:rPr>
                <w:rFonts w:ascii="Arial" w:hAnsi="Arial" w:cs="Arial"/>
                <w:b/>
                <w:bCs/>
                <w:color w:val="000000"/>
                <w:sz w:val="18"/>
                <w:szCs w:val="18"/>
              </w:rPr>
              <w:t>110,51</w:t>
            </w:r>
          </w:p>
        </w:tc>
      </w:tr>
      <w:tr w:rsidR="007A77CE" w:rsidRPr="00354096" w14:paraId="0ADC23D7" w14:textId="77777777" w:rsidTr="007A77CE">
        <w:trPr>
          <w:trHeight w:val="255"/>
        </w:trPr>
        <w:tc>
          <w:tcPr>
            <w:tcW w:w="767" w:type="dxa"/>
            <w:tcBorders>
              <w:top w:val="nil"/>
              <w:left w:val="single" w:sz="4" w:space="0" w:color="auto"/>
              <w:bottom w:val="nil"/>
              <w:right w:val="nil"/>
            </w:tcBorders>
            <w:shd w:val="clear" w:color="000000" w:fill="FFFFFF"/>
            <w:noWrap/>
            <w:hideMark/>
          </w:tcPr>
          <w:p w14:paraId="2A9E3EA7" w14:textId="77777777" w:rsidR="007A77CE" w:rsidRPr="002A19DA" w:rsidRDefault="007A77CE" w:rsidP="007A77CE">
            <w:pPr>
              <w:spacing w:after="0" w:line="240" w:lineRule="auto"/>
              <w:rPr>
                <w:rFonts w:ascii="Arial" w:eastAsia="Times New Roman" w:hAnsi="Arial" w:cs="Arial"/>
                <w:color w:val="000000"/>
                <w:sz w:val="18"/>
                <w:szCs w:val="18"/>
              </w:rPr>
            </w:pPr>
            <w:r w:rsidRPr="002A19DA">
              <w:rPr>
                <w:rFonts w:ascii="Arial" w:eastAsia="Times New Roman" w:hAnsi="Arial" w:cs="Arial"/>
                <w:color w:val="000000"/>
                <w:sz w:val="18"/>
                <w:szCs w:val="18"/>
              </w:rPr>
              <w:t>641</w:t>
            </w:r>
          </w:p>
        </w:tc>
        <w:tc>
          <w:tcPr>
            <w:tcW w:w="4019" w:type="dxa"/>
            <w:tcBorders>
              <w:top w:val="nil"/>
              <w:left w:val="nil"/>
              <w:bottom w:val="nil"/>
              <w:right w:val="nil"/>
            </w:tcBorders>
            <w:shd w:val="clear" w:color="000000" w:fill="FFFFFF"/>
            <w:hideMark/>
          </w:tcPr>
          <w:p w14:paraId="13D66310" w14:textId="77777777" w:rsidR="007A77CE" w:rsidRPr="002A19DA" w:rsidRDefault="007A77CE" w:rsidP="007A77CE">
            <w:pPr>
              <w:spacing w:after="0" w:line="240" w:lineRule="auto"/>
              <w:rPr>
                <w:rFonts w:ascii="Arial" w:eastAsia="Times New Roman" w:hAnsi="Arial" w:cs="Arial"/>
                <w:color w:val="000000"/>
                <w:sz w:val="18"/>
                <w:szCs w:val="18"/>
              </w:rPr>
            </w:pPr>
            <w:r w:rsidRPr="002A19DA">
              <w:rPr>
                <w:rFonts w:ascii="Arial" w:eastAsia="Times New Roman" w:hAnsi="Arial" w:cs="Arial"/>
                <w:color w:val="000000"/>
                <w:sz w:val="18"/>
                <w:szCs w:val="18"/>
              </w:rPr>
              <w:t>Prihodi od financijske imovine</w:t>
            </w:r>
          </w:p>
        </w:tc>
        <w:tc>
          <w:tcPr>
            <w:tcW w:w="1237" w:type="dxa"/>
            <w:tcBorders>
              <w:top w:val="nil"/>
              <w:left w:val="nil"/>
              <w:bottom w:val="nil"/>
              <w:right w:val="nil"/>
            </w:tcBorders>
            <w:shd w:val="clear" w:color="000000" w:fill="FFFFFF"/>
            <w:noWrap/>
          </w:tcPr>
          <w:p w14:paraId="22A320D9" w14:textId="77777777" w:rsidR="007A77CE" w:rsidRPr="002A19DA" w:rsidRDefault="007A77CE" w:rsidP="007A77CE">
            <w:pPr>
              <w:spacing w:after="0" w:line="240" w:lineRule="auto"/>
              <w:jc w:val="right"/>
              <w:rPr>
                <w:rFonts w:ascii="Arial" w:eastAsia="Times New Roman" w:hAnsi="Arial" w:cs="Arial"/>
                <w:color w:val="000000"/>
                <w:sz w:val="18"/>
                <w:szCs w:val="18"/>
              </w:rPr>
            </w:pPr>
            <w:r w:rsidRPr="002A19DA">
              <w:rPr>
                <w:rFonts w:ascii="Arial" w:eastAsia="Times New Roman" w:hAnsi="Arial" w:cs="Arial"/>
                <w:color w:val="000000"/>
                <w:sz w:val="18"/>
                <w:szCs w:val="18"/>
              </w:rPr>
              <w:t>1.004</w:t>
            </w:r>
          </w:p>
        </w:tc>
        <w:tc>
          <w:tcPr>
            <w:tcW w:w="1094" w:type="dxa"/>
            <w:tcBorders>
              <w:top w:val="nil"/>
              <w:left w:val="nil"/>
              <w:bottom w:val="nil"/>
              <w:right w:val="nil"/>
            </w:tcBorders>
            <w:shd w:val="clear" w:color="000000" w:fill="FFFFFF"/>
            <w:noWrap/>
          </w:tcPr>
          <w:p w14:paraId="672FFBF9" w14:textId="77777777" w:rsidR="007A77CE" w:rsidRPr="002A19DA" w:rsidRDefault="007A77CE" w:rsidP="007A77CE">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1.000</w:t>
            </w:r>
          </w:p>
        </w:tc>
        <w:tc>
          <w:tcPr>
            <w:tcW w:w="1137" w:type="dxa"/>
            <w:tcBorders>
              <w:top w:val="nil"/>
              <w:left w:val="nil"/>
              <w:bottom w:val="nil"/>
              <w:right w:val="nil"/>
            </w:tcBorders>
            <w:shd w:val="clear" w:color="000000" w:fill="FFFFFF"/>
            <w:noWrap/>
          </w:tcPr>
          <w:p w14:paraId="36E262D0" w14:textId="77777777" w:rsidR="007A77CE" w:rsidRPr="002A19DA" w:rsidRDefault="007A77CE" w:rsidP="007A77CE">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247</w:t>
            </w:r>
          </w:p>
        </w:tc>
        <w:tc>
          <w:tcPr>
            <w:tcW w:w="928" w:type="dxa"/>
            <w:tcBorders>
              <w:top w:val="nil"/>
              <w:left w:val="nil"/>
              <w:bottom w:val="nil"/>
              <w:right w:val="nil"/>
            </w:tcBorders>
            <w:shd w:val="clear" w:color="auto" w:fill="auto"/>
            <w:noWrap/>
          </w:tcPr>
          <w:p w14:paraId="25F599DC" w14:textId="77777777" w:rsidR="007A77CE" w:rsidRPr="00AE63CD" w:rsidRDefault="007A77CE" w:rsidP="007A77CE">
            <w:pPr>
              <w:spacing w:after="0" w:line="240" w:lineRule="auto"/>
              <w:jc w:val="right"/>
              <w:rPr>
                <w:rFonts w:ascii="Arial" w:eastAsia="Times New Roman" w:hAnsi="Arial" w:cs="Arial"/>
                <w:color w:val="000000"/>
                <w:sz w:val="18"/>
                <w:szCs w:val="18"/>
              </w:rPr>
            </w:pPr>
            <w:r w:rsidRPr="00AE63CD">
              <w:rPr>
                <w:rFonts w:ascii="Arial" w:hAnsi="Arial" w:cs="Arial"/>
                <w:color w:val="000000"/>
                <w:sz w:val="18"/>
                <w:szCs w:val="18"/>
              </w:rPr>
              <w:t>24,60</w:t>
            </w:r>
          </w:p>
        </w:tc>
        <w:tc>
          <w:tcPr>
            <w:tcW w:w="851" w:type="dxa"/>
            <w:tcBorders>
              <w:top w:val="nil"/>
              <w:left w:val="nil"/>
              <w:bottom w:val="nil"/>
              <w:right w:val="single" w:sz="4" w:space="0" w:color="auto"/>
            </w:tcBorders>
            <w:shd w:val="clear" w:color="auto" w:fill="auto"/>
            <w:noWrap/>
          </w:tcPr>
          <w:p w14:paraId="5A1C4DA9" w14:textId="77777777" w:rsidR="007A77CE" w:rsidRPr="002A19DA" w:rsidRDefault="007A77CE" w:rsidP="007A77CE">
            <w:pPr>
              <w:spacing w:after="0" w:line="240" w:lineRule="auto"/>
              <w:jc w:val="right"/>
              <w:rPr>
                <w:rFonts w:ascii="Arial" w:eastAsia="Times New Roman" w:hAnsi="Arial" w:cs="Arial"/>
                <w:color w:val="000000"/>
                <w:sz w:val="18"/>
                <w:szCs w:val="18"/>
              </w:rPr>
            </w:pPr>
            <w:r>
              <w:rPr>
                <w:rFonts w:ascii="Arial" w:hAnsi="Arial" w:cs="Arial"/>
                <w:color w:val="000000"/>
                <w:sz w:val="18"/>
                <w:szCs w:val="18"/>
              </w:rPr>
              <w:t>24,70</w:t>
            </w:r>
          </w:p>
        </w:tc>
      </w:tr>
      <w:tr w:rsidR="007A77CE" w:rsidRPr="00354096" w14:paraId="094D06D6" w14:textId="77777777" w:rsidTr="007A77CE">
        <w:trPr>
          <w:trHeight w:val="255"/>
        </w:trPr>
        <w:tc>
          <w:tcPr>
            <w:tcW w:w="767" w:type="dxa"/>
            <w:tcBorders>
              <w:top w:val="nil"/>
              <w:left w:val="single" w:sz="4" w:space="0" w:color="auto"/>
              <w:bottom w:val="nil"/>
              <w:right w:val="nil"/>
            </w:tcBorders>
            <w:shd w:val="clear" w:color="000000" w:fill="FFFFFF"/>
            <w:noWrap/>
            <w:hideMark/>
          </w:tcPr>
          <w:p w14:paraId="3A57A19C" w14:textId="77777777" w:rsidR="007A77CE" w:rsidRPr="002A19DA" w:rsidRDefault="007A77CE" w:rsidP="007A77CE">
            <w:pPr>
              <w:spacing w:after="0" w:line="240" w:lineRule="auto"/>
              <w:rPr>
                <w:rFonts w:ascii="Arial" w:eastAsia="Times New Roman" w:hAnsi="Arial" w:cs="Arial"/>
                <w:color w:val="000000"/>
                <w:sz w:val="18"/>
                <w:szCs w:val="18"/>
              </w:rPr>
            </w:pPr>
            <w:r w:rsidRPr="002A19DA">
              <w:rPr>
                <w:rFonts w:ascii="Arial" w:eastAsia="Times New Roman" w:hAnsi="Arial" w:cs="Arial"/>
                <w:color w:val="000000"/>
                <w:sz w:val="18"/>
                <w:szCs w:val="18"/>
              </w:rPr>
              <w:t>642</w:t>
            </w:r>
          </w:p>
        </w:tc>
        <w:tc>
          <w:tcPr>
            <w:tcW w:w="4019" w:type="dxa"/>
            <w:tcBorders>
              <w:top w:val="nil"/>
              <w:left w:val="nil"/>
              <w:bottom w:val="nil"/>
              <w:right w:val="nil"/>
            </w:tcBorders>
            <w:shd w:val="clear" w:color="000000" w:fill="FFFFFF"/>
            <w:hideMark/>
          </w:tcPr>
          <w:p w14:paraId="4EDFA17B" w14:textId="77777777" w:rsidR="007A77CE" w:rsidRPr="002A19DA" w:rsidRDefault="007A77CE" w:rsidP="007A77CE">
            <w:pPr>
              <w:spacing w:after="0" w:line="240" w:lineRule="auto"/>
              <w:rPr>
                <w:rFonts w:ascii="Arial" w:eastAsia="Times New Roman" w:hAnsi="Arial" w:cs="Arial"/>
                <w:color w:val="000000"/>
                <w:sz w:val="18"/>
                <w:szCs w:val="18"/>
              </w:rPr>
            </w:pPr>
            <w:r w:rsidRPr="002A19DA">
              <w:rPr>
                <w:rFonts w:ascii="Arial" w:eastAsia="Times New Roman" w:hAnsi="Arial" w:cs="Arial"/>
                <w:color w:val="000000"/>
                <w:sz w:val="18"/>
                <w:szCs w:val="18"/>
              </w:rPr>
              <w:t>Prihodi od nefinancijske imovine</w:t>
            </w:r>
          </w:p>
        </w:tc>
        <w:tc>
          <w:tcPr>
            <w:tcW w:w="1237" w:type="dxa"/>
            <w:tcBorders>
              <w:top w:val="nil"/>
              <w:left w:val="nil"/>
              <w:bottom w:val="nil"/>
              <w:right w:val="nil"/>
            </w:tcBorders>
            <w:shd w:val="clear" w:color="000000" w:fill="FFFFFF"/>
            <w:noWrap/>
          </w:tcPr>
          <w:p w14:paraId="7442D448" w14:textId="77777777" w:rsidR="007A77CE" w:rsidRPr="002A19DA" w:rsidRDefault="007A77CE" w:rsidP="007A77CE">
            <w:pPr>
              <w:spacing w:after="0" w:line="240" w:lineRule="auto"/>
              <w:jc w:val="right"/>
              <w:rPr>
                <w:rFonts w:ascii="Arial" w:eastAsia="Times New Roman" w:hAnsi="Arial" w:cs="Arial"/>
                <w:color w:val="000000"/>
                <w:sz w:val="18"/>
                <w:szCs w:val="18"/>
              </w:rPr>
            </w:pPr>
            <w:r w:rsidRPr="002A19DA">
              <w:rPr>
                <w:rFonts w:ascii="Arial" w:eastAsia="Times New Roman" w:hAnsi="Arial" w:cs="Arial"/>
                <w:color w:val="000000"/>
                <w:sz w:val="18"/>
                <w:szCs w:val="18"/>
              </w:rPr>
              <w:t>320.060</w:t>
            </w:r>
          </w:p>
        </w:tc>
        <w:tc>
          <w:tcPr>
            <w:tcW w:w="1094" w:type="dxa"/>
            <w:tcBorders>
              <w:top w:val="nil"/>
              <w:left w:val="nil"/>
              <w:bottom w:val="nil"/>
              <w:right w:val="nil"/>
            </w:tcBorders>
            <w:shd w:val="clear" w:color="000000" w:fill="FFFFFF"/>
            <w:noWrap/>
          </w:tcPr>
          <w:p w14:paraId="42D6BDE0" w14:textId="77777777" w:rsidR="007A77CE" w:rsidRPr="002A19DA" w:rsidRDefault="007A77CE" w:rsidP="007A77CE">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283.818</w:t>
            </w:r>
          </w:p>
        </w:tc>
        <w:tc>
          <w:tcPr>
            <w:tcW w:w="1137" w:type="dxa"/>
            <w:tcBorders>
              <w:top w:val="nil"/>
              <w:left w:val="nil"/>
              <w:bottom w:val="nil"/>
              <w:right w:val="nil"/>
            </w:tcBorders>
            <w:shd w:val="clear" w:color="000000" w:fill="FFFFFF"/>
            <w:noWrap/>
          </w:tcPr>
          <w:p w14:paraId="433F0D9F" w14:textId="77777777" w:rsidR="007A77CE" w:rsidRPr="002A19DA" w:rsidRDefault="007A77CE" w:rsidP="007A77CE">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314.500</w:t>
            </w:r>
          </w:p>
        </w:tc>
        <w:tc>
          <w:tcPr>
            <w:tcW w:w="928" w:type="dxa"/>
            <w:tcBorders>
              <w:top w:val="nil"/>
              <w:left w:val="nil"/>
              <w:bottom w:val="nil"/>
              <w:right w:val="nil"/>
            </w:tcBorders>
            <w:shd w:val="clear" w:color="auto" w:fill="auto"/>
            <w:noWrap/>
          </w:tcPr>
          <w:p w14:paraId="64FA5F08" w14:textId="77777777" w:rsidR="007A77CE" w:rsidRPr="00AE63CD" w:rsidRDefault="007A77CE" w:rsidP="007A77CE">
            <w:pPr>
              <w:spacing w:after="0" w:line="240" w:lineRule="auto"/>
              <w:jc w:val="right"/>
              <w:rPr>
                <w:rFonts w:ascii="Arial" w:eastAsia="Times New Roman" w:hAnsi="Arial" w:cs="Arial"/>
                <w:color w:val="000000"/>
                <w:sz w:val="18"/>
                <w:szCs w:val="18"/>
              </w:rPr>
            </w:pPr>
            <w:r w:rsidRPr="00AE63CD">
              <w:rPr>
                <w:rFonts w:ascii="Arial" w:hAnsi="Arial" w:cs="Arial"/>
                <w:color w:val="000000"/>
                <w:sz w:val="18"/>
                <w:szCs w:val="18"/>
              </w:rPr>
              <w:t>98,26</w:t>
            </w:r>
          </w:p>
        </w:tc>
        <w:tc>
          <w:tcPr>
            <w:tcW w:w="851" w:type="dxa"/>
            <w:tcBorders>
              <w:top w:val="nil"/>
              <w:left w:val="nil"/>
              <w:bottom w:val="nil"/>
              <w:right w:val="single" w:sz="4" w:space="0" w:color="auto"/>
            </w:tcBorders>
            <w:shd w:val="clear" w:color="auto" w:fill="auto"/>
            <w:noWrap/>
          </w:tcPr>
          <w:p w14:paraId="741CA0AD" w14:textId="77777777" w:rsidR="007A77CE" w:rsidRPr="002A19DA" w:rsidRDefault="007A77CE" w:rsidP="007A77CE">
            <w:pPr>
              <w:spacing w:after="0" w:line="240" w:lineRule="auto"/>
              <w:jc w:val="right"/>
              <w:rPr>
                <w:rFonts w:ascii="Arial" w:eastAsia="Times New Roman" w:hAnsi="Arial" w:cs="Arial"/>
                <w:color w:val="000000"/>
                <w:sz w:val="18"/>
                <w:szCs w:val="18"/>
              </w:rPr>
            </w:pPr>
            <w:r>
              <w:rPr>
                <w:rFonts w:ascii="Arial" w:hAnsi="Arial" w:cs="Arial"/>
                <w:color w:val="000000"/>
                <w:sz w:val="18"/>
                <w:szCs w:val="18"/>
              </w:rPr>
              <w:t>110,81</w:t>
            </w:r>
          </w:p>
        </w:tc>
      </w:tr>
      <w:tr w:rsidR="007A77CE" w:rsidRPr="00C847C5" w14:paraId="5026F2C7" w14:textId="77777777" w:rsidTr="007A77CE">
        <w:trPr>
          <w:trHeight w:val="510"/>
        </w:trPr>
        <w:tc>
          <w:tcPr>
            <w:tcW w:w="767" w:type="dxa"/>
            <w:tcBorders>
              <w:top w:val="nil"/>
              <w:left w:val="single" w:sz="4" w:space="0" w:color="auto"/>
              <w:bottom w:val="nil"/>
              <w:right w:val="nil"/>
            </w:tcBorders>
            <w:shd w:val="clear" w:color="000000" w:fill="FFFFFF"/>
            <w:noWrap/>
            <w:hideMark/>
          </w:tcPr>
          <w:p w14:paraId="6B0BE820" w14:textId="77777777" w:rsidR="007A77CE" w:rsidRPr="00C847C5" w:rsidRDefault="007A77CE" w:rsidP="007A77CE">
            <w:pPr>
              <w:spacing w:after="0" w:line="240" w:lineRule="auto"/>
              <w:rPr>
                <w:rFonts w:ascii="Arial" w:eastAsia="Times New Roman" w:hAnsi="Arial" w:cs="Arial"/>
                <w:b/>
                <w:bCs/>
                <w:color w:val="000000"/>
                <w:sz w:val="18"/>
                <w:szCs w:val="18"/>
              </w:rPr>
            </w:pPr>
            <w:r w:rsidRPr="00C847C5">
              <w:rPr>
                <w:rFonts w:ascii="Arial" w:eastAsia="Times New Roman" w:hAnsi="Arial" w:cs="Arial"/>
                <w:b/>
                <w:bCs/>
                <w:color w:val="000000"/>
                <w:sz w:val="18"/>
                <w:szCs w:val="18"/>
              </w:rPr>
              <w:t>65</w:t>
            </w:r>
          </w:p>
        </w:tc>
        <w:tc>
          <w:tcPr>
            <w:tcW w:w="4019" w:type="dxa"/>
            <w:tcBorders>
              <w:top w:val="nil"/>
              <w:left w:val="nil"/>
              <w:bottom w:val="nil"/>
              <w:right w:val="nil"/>
            </w:tcBorders>
            <w:shd w:val="clear" w:color="000000" w:fill="FFFFFF"/>
            <w:hideMark/>
          </w:tcPr>
          <w:p w14:paraId="42D51028" w14:textId="77777777" w:rsidR="007A77CE" w:rsidRPr="00C847C5" w:rsidRDefault="007A77CE" w:rsidP="007A77CE">
            <w:pPr>
              <w:spacing w:after="0" w:line="240" w:lineRule="auto"/>
              <w:rPr>
                <w:rFonts w:ascii="Arial" w:eastAsia="Times New Roman" w:hAnsi="Arial" w:cs="Arial"/>
                <w:b/>
                <w:bCs/>
                <w:color w:val="000000"/>
                <w:sz w:val="18"/>
                <w:szCs w:val="18"/>
              </w:rPr>
            </w:pPr>
            <w:r w:rsidRPr="00C847C5">
              <w:rPr>
                <w:rFonts w:ascii="Arial" w:eastAsia="Times New Roman" w:hAnsi="Arial" w:cs="Arial"/>
                <w:b/>
                <w:bCs/>
                <w:color w:val="000000"/>
                <w:sz w:val="18"/>
                <w:szCs w:val="18"/>
              </w:rPr>
              <w:t>Prihodi od upravnih i administrativnih pristojbi, pristojbi po posebnim propisima i naknada</w:t>
            </w:r>
          </w:p>
        </w:tc>
        <w:tc>
          <w:tcPr>
            <w:tcW w:w="1237" w:type="dxa"/>
            <w:tcBorders>
              <w:top w:val="nil"/>
              <w:left w:val="nil"/>
              <w:bottom w:val="nil"/>
              <w:right w:val="nil"/>
            </w:tcBorders>
            <w:shd w:val="clear" w:color="000000" w:fill="FFFFFF"/>
            <w:noWrap/>
          </w:tcPr>
          <w:p w14:paraId="02D9A42E" w14:textId="77777777" w:rsidR="007A77CE" w:rsidRPr="00C847C5" w:rsidRDefault="007A77CE" w:rsidP="007A77CE">
            <w:pPr>
              <w:spacing w:after="0" w:line="240" w:lineRule="auto"/>
              <w:jc w:val="right"/>
              <w:rPr>
                <w:rFonts w:ascii="Arial" w:eastAsia="Times New Roman" w:hAnsi="Arial" w:cs="Arial"/>
                <w:b/>
                <w:bCs/>
                <w:color w:val="000000"/>
                <w:sz w:val="18"/>
                <w:szCs w:val="18"/>
              </w:rPr>
            </w:pPr>
            <w:r w:rsidRPr="00C847C5">
              <w:rPr>
                <w:rFonts w:ascii="Arial" w:eastAsia="Times New Roman" w:hAnsi="Arial" w:cs="Arial"/>
                <w:b/>
                <w:bCs/>
                <w:color w:val="000000"/>
                <w:sz w:val="18"/>
                <w:szCs w:val="18"/>
              </w:rPr>
              <w:t>790.967</w:t>
            </w:r>
          </w:p>
        </w:tc>
        <w:tc>
          <w:tcPr>
            <w:tcW w:w="1094" w:type="dxa"/>
            <w:tcBorders>
              <w:top w:val="nil"/>
              <w:left w:val="nil"/>
              <w:bottom w:val="nil"/>
              <w:right w:val="nil"/>
            </w:tcBorders>
            <w:shd w:val="clear" w:color="000000" w:fill="FFFFFF"/>
            <w:noWrap/>
          </w:tcPr>
          <w:p w14:paraId="727C1D6C" w14:textId="77777777" w:rsidR="007A77CE" w:rsidRPr="00C847C5" w:rsidRDefault="007A77CE" w:rsidP="007A77CE">
            <w:pPr>
              <w:spacing w:after="0" w:line="240" w:lineRule="auto"/>
              <w:jc w:val="right"/>
              <w:rPr>
                <w:rFonts w:ascii="Arial" w:eastAsia="Times New Roman" w:hAnsi="Arial" w:cs="Arial"/>
                <w:b/>
                <w:bCs/>
                <w:color w:val="000000"/>
                <w:sz w:val="18"/>
                <w:szCs w:val="18"/>
              </w:rPr>
            </w:pPr>
            <w:r w:rsidRPr="00C847C5">
              <w:rPr>
                <w:rFonts w:ascii="Arial" w:eastAsia="Times New Roman" w:hAnsi="Arial" w:cs="Arial"/>
                <w:b/>
                <w:bCs/>
                <w:color w:val="000000"/>
                <w:sz w:val="18"/>
                <w:szCs w:val="18"/>
              </w:rPr>
              <w:t>1.045.500</w:t>
            </w:r>
          </w:p>
        </w:tc>
        <w:tc>
          <w:tcPr>
            <w:tcW w:w="1137" w:type="dxa"/>
            <w:tcBorders>
              <w:top w:val="nil"/>
              <w:left w:val="nil"/>
              <w:bottom w:val="nil"/>
              <w:right w:val="nil"/>
            </w:tcBorders>
            <w:shd w:val="clear" w:color="000000" w:fill="FFFFFF"/>
            <w:noWrap/>
          </w:tcPr>
          <w:p w14:paraId="1E81B897" w14:textId="77777777" w:rsidR="007A77CE" w:rsidRPr="00C847C5" w:rsidRDefault="007A77CE" w:rsidP="007A77CE">
            <w:pPr>
              <w:spacing w:after="0" w:line="240" w:lineRule="auto"/>
              <w:jc w:val="right"/>
              <w:rPr>
                <w:rFonts w:ascii="Arial" w:eastAsia="Times New Roman" w:hAnsi="Arial" w:cs="Arial"/>
                <w:b/>
                <w:bCs/>
                <w:color w:val="000000"/>
                <w:sz w:val="18"/>
                <w:szCs w:val="18"/>
              </w:rPr>
            </w:pPr>
            <w:r w:rsidRPr="00C847C5">
              <w:rPr>
                <w:rFonts w:ascii="Arial" w:eastAsia="Times New Roman" w:hAnsi="Arial" w:cs="Arial"/>
                <w:b/>
                <w:bCs/>
                <w:color w:val="000000"/>
                <w:sz w:val="18"/>
                <w:szCs w:val="18"/>
              </w:rPr>
              <w:t>1.059.298</w:t>
            </w:r>
          </w:p>
        </w:tc>
        <w:tc>
          <w:tcPr>
            <w:tcW w:w="928" w:type="dxa"/>
            <w:tcBorders>
              <w:top w:val="nil"/>
              <w:left w:val="nil"/>
              <w:bottom w:val="nil"/>
              <w:right w:val="nil"/>
            </w:tcBorders>
            <w:shd w:val="clear" w:color="auto" w:fill="auto"/>
            <w:noWrap/>
          </w:tcPr>
          <w:p w14:paraId="7193491A" w14:textId="77777777" w:rsidR="007A77CE" w:rsidRPr="00AE63CD" w:rsidRDefault="007A77CE" w:rsidP="007A77CE">
            <w:pPr>
              <w:spacing w:after="0" w:line="240" w:lineRule="auto"/>
              <w:jc w:val="right"/>
              <w:rPr>
                <w:rFonts w:ascii="Arial" w:eastAsia="Times New Roman" w:hAnsi="Arial" w:cs="Arial"/>
                <w:b/>
                <w:bCs/>
                <w:color w:val="000000"/>
                <w:sz w:val="18"/>
                <w:szCs w:val="18"/>
              </w:rPr>
            </w:pPr>
            <w:r w:rsidRPr="00AE63CD">
              <w:rPr>
                <w:rFonts w:ascii="Arial" w:hAnsi="Arial" w:cs="Arial"/>
                <w:b/>
                <w:bCs/>
                <w:color w:val="000000"/>
                <w:sz w:val="18"/>
                <w:szCs w:val="18"/>
              </w:rPr>
              <w:t>133,92</w:t>
            </w:r>
          </w:p>
        </w:tc>
        <w:tc>
          <w:tcPr>
            <w:tcW w:w="851" w:type="dxa"/>
            <w:tcBorders>
              <w:top w:val="nil"/>
              <w:left w:val="nil"/>
              <w:bottom w:val="nil"/>
              <w:right w:val="single" w:sz="4" w:space="0" w:color="auto"/>
            </w:tcBorders>
            <w:shd w:val="clear" w:color="auto" w:fill="auto"/>
            <w:noWrap/>
          </w:tcPr>
          <w:p w14:paraId="3A6858E4" w14:textId="77777777" w:rsidR="007A77CE" w:rsidRPr="00C847C5" w:rsidRDefault="007A77CE" w:rsidP="007A77CE">
            <w:pPr>
              <w:spacing w:after="0" w:line="240" w:lineRule="auto"/>
              <w:jc w:val="right"/>
              <w:rPr>
                <w:rFonts w:ascii="Arial" w:eastAsia="Times New Roman" w:hAnsi="Arial" w:cs="Arial"/>
                <w:b/>
                <w:bCs/>
                <w:color w:val="000000"/>
                <w:sz w:val="18"/>
                <w:szCs w:val="18"/>
              </w:rPr>
            </w:pPr>
            <w:r w:rsidRPr="00C847C5">
              <w:rPr>
                <w:rFonts w:ascii="Arial" w:hAnsi="Arial" w:cs="Arial"/>
                <w:b/>
                <w:bCs/>
                <w:color w:val="000000"/>
                <w:sz w:val="18"/>
                <w:szCs w:val="18"/>
              </w:rPr>
              <w:t>101,32</w:t>
            </w:r>
          </w:p>
        </w:tc>
      </w:tr>
      <w:tr w:rsidR="007A77CE" w:rsidRPr="00365482" w14:paraId="76B01219" w14:textId="77777777" w:rsidTr="007A77CE">
        <w:trPr>
          <w:trHeight w:val="255"/>
        </w:trPr>
        <w:tc>
          <w:tcPr>
            <w:tcW w:w="767" w:type="dxa"/>
            <w:tcBorders>
              <w:top w:val="nil"/>
              <w:left w:val="single" w:sz="4" w:space="0" w:color="auto"/>
              <w:bottom w:val="nil"/>
              <w:right w:val="nil"/>
            </w:tcBorders>
            <w:shd w:val="clear" w:color="000000" w:fill="FFFFFF"/>
            <w:noWrap/>
            <w:hideMark/>
          </w:tcPr>
          <w:p w14:paraId="013C8EDE" w14:textId="77777777" w:rsidR="007A77CE" w:rsidRPr="00365482" w:rsidRDefault="007A77CE" w:rsidP="007A77CE">
            <w:pPr>
              <w:spacing w:after="0" w:line="240" w:lineRule="auto"/>
              <w:rPr>
                <w:rFonts w:ascii="Arial" w:eastAsia="Times New Roman" w:hAnsi="Arial" w:cs="Arial"/>
                <w:color w:val="000000"/>
                <w:sz w:val="18"/>
                <w:szCs w:val="18"/>
              </w:rPr>
            </w:pPr>
            <w:r w:rsidRPr="00365482">
              <w:rPr>
                <w:rFonts w:ascii="Arial" w:eastAsia="Times New Roman" w:hAnsi="Arial" w:cs="Arial"/>
                <w:color w:val="000000"/>
                <w:sz w:val="18"/>
                <w:szCs w:val="18"/>
              </w:rPr>
              <w:t>651</w:t>
            </w:r>
          </w:p>
        </w:tc>
        <w:tc>
          <w:tcPr>
            <w:tcW w:w="4019" w:type="dxa"/>
            <w:tcBorders>
              <w:top w:val="nil"/>
              <w:left w:val="nil"/>
              <w:bottom w:val="nil"/>
              <w:right w:val="nil"/>
            </w:tcBorders>
            <w:shd w:val="clear" w:color="000000" w:fill="FFFFFF"/>
            <w:hideMark/>
          </w:tcPr>
          <w:p w14:paraId="0B419492" w14:textId="77777777" w:rsidR="007A77CE" w:rsidRPr="00365482" w:rsidRDefault="007A77CE" w:rsidP="007A77CE">
            <w:pPr>
              <w:spacing w:after="0" w:line="240" w:lineRule="auto"/>
              <w:rPr>
                <w:rFonts w:ascii="Arial" w:eastAsia="Times New Roman" w:hAnsi="Arial" w:cs="Arial"/>
                <w:color w:val="000000"/>
                <w:sz w:val="18"/>
                <w:szCs w:val="18"/>
              </w:rPr>
            </w:pPr>
            <w:r w:rsidRPr="00365482">
              <w:rPr>
                <w:rFonts w:ascii="Arial" w:eastAsia="Times New Roman" w:hAnsi="Arial" w:cs="Arial"/>
                <w:color w:val="000000"/>
                <w:sz w:val="18"/>
                <w:szCs w:val="18"/>
              </w:rPr>
              <w:t>Upravne i administrativne pristojbe i naknade</w:t>
            </w:r>
          </w:p>
        </w:tc>
        <w:tc>
          <w:tcPr>
            <w:tcW w:w="1237" w:type="dxa"/>
            <w:tcBorders>
              <w:top w:val="nil"/>
              <w:left w:val="nil"/>
              <w:bottom w:val="nil"/>
              <w:right w:val="nil"/>
            </w:tcBorders>
            <w:shd w:val="clear" w:color="000000" w:fill="FFFFFF"/>
            <w:noWrap/>
          </w:tcPr>
          <w:p w14:paraId="6DED682C" w14:textId="77777777" w:rsidR="007A77CE" w:rsidRPr="00365482" w:rsidRDefault="007A77CE" w:rsidP="007A77CE">
            <w:pPr>
              <w:spacing w:after="0" w:line="240" w:lineRule="auto"/>
              <w:jc w:val="right"/>
              <w:rPr>
                <w:rFonts w:ascii="Arial" w:eastAsia="Times New Roman" w:hAnsi="Arial" w:cs="Arial"/>
                <w:color w:val="000000"/>
                <w:sz w:val="18"/>
                <w:szCs w:val="18"/>
              </w:rPr>
            </w:pPr>
            <w:r w:rsidRPr="00365482">
              <w:rPr>
                <w:rFonts w:ascii="Arial" w:eastAsia="Times New Roman" w:hAnsi="Arial" w:cs="Arial"/>
                <w:color w:val="000000"/>
                <w:sz w:val="18"/>
                <w:szCs w:val="18"/>
              </w:rPr>
              <w:t>159</w:t>
            </w:r>
          </w:p>
        </w:tc>
        <w:tc>
          <w:tcPr>
            <w:tcW w:w="1094" w:type="dxa"/>
            <w:tcBorders>
              <w:top w:val="nil"/>
              <w:left w:val="nil"/>
              <w:bottom w:val="nil"/>
              <w:right w:val="nil"/>
            </w:tcBorders>
            <w:shd w:val="clear" w:color="000000" w:fill="FFFFFF"/>
            <w:noWrap/>
          </w:tcPr>
          <w:p w14:paraId="47C26219" w14:textId="77777777" w:rsidR="007A77CE" w:rsidRPr="00365482" w:rsidRDefault="007A77CE" w:rsidP="007A77CE">
            <w:pPr>
              <w:spacing w:after="0" w:line="240" w:lineRule="auto"/>
              <w:jc w:val="right"/>
              <w:rPr>
                <w:rFonts w:ascii="Arial" w:eastAsia="Times New Roman" w:hAnsi="Arial" w:cs="Arial"/>
                <w:color w:val="000000"/>
                <w:sz w:val="18"/>
                <w:szCs w:val="18"/>
              </w:rPr>
            </w:pPr>
            <w:r w:rsidRPr="00365482">
              <w:rPr>
                <w:rFonts w:ascii="Arial" w:eastAsia="Times New Roman" w:hAnsi="Arial" w:cs="Arial"/>
                <w:color w:val="000000"/>
                <w:sz w:val="18"/>
                <w:szCs w:val="18"/>
              </w:rPr>
              <w:t>1.000</w:t>
            </w:r>
          </w:p>
        </w:tc>
        <w:tc>
          <w:tcPr>
            <w:tcW w:w="1137" w:type="dxa"/>
            <w:tcBorders>
              <w:top w:val="nil"/>
              <w:left w:val="nil"/>
              <w:bottom w:val="nil"/>
              <w:right w:val="nil"/>
            </w:tcBorders>
            <w:shd w:val="clear" w:color="000000" w:fill="FFFFFF"/>
            <w:noWrap/>
          </w:tcPr>
          <w:p w14:paraId="073A2FED" w14:textId="77777777" w:rsidR="007A77CE" w:rsidRPr="00365482" w:rsidRDefault="007A77CE" w:rsidP="007A77CE">
            <w:pPr>
              <w:spacing w:after="0" w:line="240" w:lineRule="auto"/>
              <w:jc w:val="right"/>
              <w:rPr>
                <w:rFonts w:ascii="Arial" w:eastAsia="Times New Roman" w:hAnsi="Arial" w:cs="Arial"/>
                <w:color w:val="000000"/>
                <w:sz w:val="18"/>
                <w:szCs w:val="18"/>
              </w:rPr>
            </w:pPr>
            <w:r w:rsidRPr="00365482">
              <w:rPr>
                <w:rFonts w:ascii="Arial" w:eastAsia="Times New Roman" w:hAnsi="Arial" w:cs="Arial"/>
                <w:color w:val="000000"/>
                <w:sz w:val="18"/>
                <w:szCs w:val="18"/>
              </w:rPr>
              <w:t>551</w:t>
            </w:r>
          </w:p>
        </w:tc>
        <w:tc>
          <w:tcPr>
            <w:tcW w:w="928" w:type="dxa"/>
            <w:tcBorders>
              <w:top w:val="nil"/>
              <w:left w:val="nil"/>
              <w:bottom w:val="nil"/>
              <w:right w:val="nil"/>
            </w:tcBorders>
            <w:shd w:val="clear" w:color="auto" w:fill="auto"/>
            <w:noWrap/>
          </w:tcPr>
          <w:p w14:paraId="5E4D5E94" w14:textId="77777777" w:rsidR="007A77CE" w:rsidRPr="00AE63CD" w:rsidRDefault="007A77CE" w:rsidP="007A77CE">
            <w:pPr>
              <w:spacing w:after="0" w:line="240" w:lineRule="auto"/>
              <w:jc w:val="right"/>
              <w:rPr>
                <w:rFonts w:ascii="Arial" w:eastAsia="Times New Roman" w:hAnsi="Arial" w:cs="Arial"/>
                <w:color w:val="000000"/>
                <w:sz w:val="18"/>
                <w:szCs w:val="18"/>
              </w:rPr>
            </w:pPr>
            <w:r w:rsidRPr="00AE63CD">
              <w:rPr>
                <w:rFonts w:ascii="Arial" w:hAnsi="Arial" w:cs="Arial"/>
                <w:color w:val="000000"/>
                <w:sz w:val="18"/>
                <w:szCs w:val="18"/>
              </w:rPr>
              <w:t>346,54</w:t>
            </w:r>
          </w:p>
        </w:tc>
        <w:tc>
          <w:tcPr>
            <w:tcW w:w="851" w:type="dxa"/>
            <w:tcBorders>
              <w:top w:val="nil"/>
              <w:left w:val="nil"/>
              <w:bottom w:val="nil"/>
              <w:right w:val="single" w:sz="4" w:space="0" w:color="auto"/>
            </w:tcBorders>
            <w:shd w:val="clear" w:color="auto" w:fill="auto"/>
            <w:noWrap/>
          </w:tcPr>
          <w:p w14:paraId="5932388B" w14:textId="77777777" w:rsidR="007A77CE" w:rsidRPr="00365482" w:rsidRDefault="007A77CE" w:rsidP="007A77CE">
            <w:pPr>
              <w:spacing w:after="0" w:line="240" w:lineRule="auto"/>
              <w:jc w:val="right"/>
              <w:rPr>
                <w:rFonts w:ascii="Arial" w:eastAsia="Times New Roman" w:hAnsi="Arial" w:cs="Arial"/>
                <w:color w:val="000000"/>
                <w:sz w:val="18"/>
                <w:szCs w:val="18"/>
              </w:rPr>
            </w:pPr>
            <w:r>
              <w:rPr>
                <w:rFonts w:ascii="Arial" w:hAnsi="Arial" w:cs="Arial"/>
                <w:color w:val="000000"/>
                <w:sz w:val="18"/>
                <w:szCs w:val="18"/>
              </w:rPr>
              <w:t>55,10</w:t>
            </w:r>
          </w:p>
        </w:tc>
      </w:tr>
      <w:tr w:rsidR="007A77CE" w:rsidRPr="00354096" w14:paraId="25574F21" w14:textId="77777777" w:rsidTr="007A77CE">
        <w:trPr>
          <w:trHeight w:val="255"/>
        </w:trPr>
        <w:tc>
          <w:tcPr>
            <w:tcW w:w="767" w:type="dxa"/>
            <w:tcBorders>
              <w:top w:val="nil"/>
              <w:left w:val="single" w:sz="4" w:space="0" w:color="auto"/>
              <w:bottom w:val="nil"/>
              <w:right w:val="nil"/>
            </w:tcBorders>
            <w:shd w:val="clear" w:color="000000" w:fill="FFFFFF"/>
            <w:noWrap/>
            <w:hideMark/>
          </w:tcPr>
          <w:p w14:paraId="5BB32E9C" w14:textId="77777777" w:rsidR="007A77CE" w:rsidRPr="002A19DA" w:rsidRDefault="007A77CE" w:rsidP="007A77CE">
            <w:pPr>
              <w:spacing w:after="0" w:line="240" w:lineRule="auto"/>
              <w:rPr>
                <w:rFonts w:ascii="Arial" w:eastAsia="Times New Roman" w:hAnsi="Arial" w:cs="Arial"/>
                <w:color w:val="000000"/>
                <w:sz w:val="18"/>
                <w:szCs w:val="18"/>
              </w:rPr>
            </w:pPr>
            <w:r w:rsidRPr="002A19DA">
              <w:rPr>
                <w:rFonts w:ascii="Arial" w:eastAsia="Times New Roman" w:hAnsi="Arial" w:cs="Arial"/>
                <w:color w:val="000000"/>
                <w:sz w:val="18"/>
                <w:szCs w:val="18"/>
              </w:rPr>
              <w:t>652</w:t>
            </w:r>
          </w:p>
        </w:tc>
        <w:tc>
          <w:tcPr>
            <w:tcW w:w="4019" w:type="dxa"/>
            <w:tcBorders>
              <w:top w:val="nil"/>
              <w:left w:val="nil"/>
              <w:bottom w:val="nil"/>
              <w:right w:val="nil"/>
            </w:tcBorders>
            <w:shd w:val="clear" w:color="000000" w:fill="FFFFFF"/>
            <w:hideMark/>
          </w:tcPr>
          <w:p w14:paraId="040FF54F" w14:textId="77777777" w:rsidR="007A77CE" w:rsidRPr="002A19DA" w:rsidRDefault="007A77CE" w:rsidP="007A77CE">
            <w:pPr>
              <w:spacing w:after="0" w:line="240" w:lineRule="auto"/>
              <w:rPr>
                <w:rFonts w:ascii="Arial" w:eastAsia="Times New Roman" w:hAnsi="Arial" w:cs="Arial"/>
                <w:color w:val="000000"/>
                <w:sz w:val="18"/>
                <w:szCs w:val="18"/>
              </w:rPr>
            </w:pPr>
            <w:r w:rsidRPr="002A19DA">
              <w:rPr>
                <w:rFonts w:ascii="Arial" w:eastAsia="Times New Roman" w:hAnsi="Arial" w:cs="Arial"/>
                <w:color w:val="000000"/>
                <w:sz w:val="18"/>
                <w:szCs w:val="18"/>
              </w:rPr>
              <w:t>Prihodi po posebnim propisima</w:t>
            </w:r>
          </w:p>
        </w:tc>
        <w:tc>
          <w:tcPr>
            <w:tcW w:w="1237" w:type="dxa"/>
            <w:tcBorders>
              <w:top w:val="nil"/>
              <w:left w:val="nil"/>
              <w:bottom w:val="nil"/>
              <w:right w:val="nil"/>
            </w:tcBorders>
            <w:shd w:val="clear" w:color="000000" w:fill="FFFFFF"/>
            <w:noWrap/>
          </w:tcPr>
          <w:p w14:paraId="73429AFB" w14:textId="77777777" w:rsidR="007A77CE" w:rsidRPr="002A19DA" w:rsidRDefault="007A77CE" w:rsidP="007A77CE">
            <w:pPr>
              <w:spacing w:after="0" w:line="240" w:lineRule="auto"/>
              <w:jc w:val="right"/>
              <w:rPr>
                <w:rFonts w:ascii="Arial" w:eastAsia="Times New Roman" w:hAnsi="Arial" w:cs="Arial"/>
                <w:color w:val="000000"/>
                <w:sz w:val="18"/>
                <w:szCs w:val="18"/>
              </w:rPr>
            </w:pPr>
            <w:r w:rsidRPr="002A19DA">
              <w:rPr>
                <w:rFonts w:ascii="Arial" w:eastAsia="Times New Roman" w:hAnsi="Arial" w:cs="Arial"/>
                <w:color w:val="000000"/>
                <w:sz w:val="18"/>
                <w:szCs w:val="18"/>
              </w:rPr>
              <w:t>594.329</w:t>
            </w:r>
          </w:p>
        </w:tc>
        <w:tc>
          <w:tcPr>
            <w:tcW w:w="1094" w:type="dxa"/>
            <w:tcBorders>
              <w:top w:val="nil"/>
              <w:left w:val="nil"/>
              <w:bottom w:val="nil"/>
              <w:right w:val="nil"/>
            </w:tcBorders>
            <w:shd w:val="clear" w:color="000000" w:fill="FFFFFF"/>
            <w:noWrap/>
          </w:tcPr>
          <w:p w14:paraId="5D4093BB" w14:textId="77777777" w:rsidR="007A77CE" w:rsidRPr="002A19DA" w:rsidRDefault="007A77CE" w:rsidP="007A77CE">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837.500</w:t>
            </w:r>
          </w:p>
        </w:tc>
        <w:tc>
          <w:tcPr>
            <w:tcW w:w="1137" w:type="dxa"/>
            <w:tcBorders>
              <w:top w:val="nil"/>
              <w:left w:val="nil"/>
              <w:bottom w:val="nil"/>
              <w:right w:val="nil"/>
            </w:tcBorders>
            <w:shd w:val="clear" w:color="000000" w:fill="FFFFFF"/>
            <w:noWrap/>
          </w:tcPr>
          <w:p w14:paraId="11705337" w14:textId="77777777" w:rsidR="007A77CE" w:rsidRPr="002A19DA" w:rsidRDefault="007A77CE" w:rsidP="007A77CE">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864.769</w:t>
            </w:r>
          </w:p>
        </w:tc>
        <w:tc>
          <w:tcPr>
            <w:tcW w:w="928" w:type="dxa"/>
            <w:tcBorders>
              <w:top w:val="nil"/>
              <w:left w:val="nil"/>
              <w:bottom w:val="nil"/>
              <w:right w:val="nil"/>
            </w:tcBorders>
            <w:shd w:val="clear" w:color="auto" w:fill="auto"/>
            <w:noWrap/>
          </w:tcPr>
          <w:p w14:paraId="1D351623" w14:textId="77777777" w:rsidR="007A77CE" w:rsidRPr="00AE63CD" w:rsidRDefault="007A77CE" w:rsidP="007A77CE">
            <w:pPr>
              <w:spacing w:after="0" w:line="240" w:lineRule="auto"/>
              <w:jc w:val="right"/>
              <w:rPr>
                <w:rFonts w:ascii="Arial" w:eastAsia="Times New Roman" w:hAnsi="Arial" w:cs="Arial"/>
                <w:color w:val="000000"/>
                <w:sz w:val="18"/>
                <w:szCs w:val="18"/>
              </w:rPr>
            </w:pPr>
            <w:r w:rsidRPr="00AE63CD">
              <w:rPr>
                <w:rFonts w:ascii="Arial" w:hAnsi="Arial" w:cs="Arial"/>
                <w:color w:val="000000"/>
                <w:sz w:val="18"/>
                <w:szCs w:val="18"/>
              </w:rPr>
              <w:t>145,50</w:t>
            </w:r>
          </w:p>
        </w:tc>
        <w:tc>
          <w:tcPr>
            <w:tcW w:w="851" w:type="dxa"/>
            <w:tcBorders>
              <w:top w:val="nil"/>
              <w:left w:val="nil"/>
              <w:bottom w:val="nil"/>
              <w:right w:val="single" w:sz="4" w:space="0" w:color="auto"/>
            </w:tcBorders>
            <w:shd w:val="clear" w:color="auto" w:fill="auto"/>
            <w:noWrap/>
          </w:tcPr>
          <w:p w14:paraId="189EF630" w14:textId="77777777" w:rsidR="007A77CE" w:rsidRPr="002A19DA" w:rsidRDefault="007A77CE" w:rsidP="007A77CE">
            <w:pPr>
              <w:spacing w:after="0" w:line="240" w:lineRule="auto"/>
              <w:jc w:val="right"/>
              <w:rPr>
                <w:rFonts w:ascii="Arial" w:eastAsia="Times New Roman" w:hAnsi="Arial" w:cs="Arial"/>
                <w:color w:val="000000"/>
                <w:sz w:val="18"/>
                <w:szCs w:val="18"/>
              </w:rPr>
            </w:pPr>
            <w:r>
              <w:rPr>
                <w:rFonts w:ascii="Arial" w:hAnsi="Arial" w:cs="Arial"/>
                <w:color w:val="000000"/>
                <w:sz w:val="18"/>
                <w:szCs w:val="18"/>
              </w:rPr>
              <w:t>103,26</w:t>
            </w:r>
          </w:p>
        </w:tc>
      </w:tr>
      <w:tr w:rsidR="007A77CE" w:rsidRPr="00354096" w14:paraId="2D7A520B" w14:textId="77777777" w:rsidTr="007A77CE">
        <w:trPr>
          <w:trHeight w:val="122"/>
        </w:trPr>
        <w:tc>
          <w:tcPr>
            <w:tcW w:w="767" w:type="dxa"/>
            <w:tcBorders>
              <w:top w:val="nil"/>
              <w:left w:val="single" w:sz="4" w:space="0" w:color="auto"/>
              <w:bottom w:val="nil"/>
              <w:right w:val="nil"/>
            </w:tcBorders>
            <w:shd w:val="clear" w:color="000000" w:fill="FFFFFF"/>
            <w:noWrap/>
            <w:hideMark/>
          </w:tcPr>
          <w:p w14:paraId="2183679A" w14:textId="77777777" w:rsidR="007A77CE" w:rsidRPr="002A19DA" w:rsidRDefault="007A77CE" w:rsidP="007A77CE">
            <w:pPr>
              <w:spacing w:after="0" w:line="240" w:lineRule="auto"/>
              <w:rPr>
                <w:rFonts w:ascii="Arial" w:eastAsia="Times New Roman" w:hAnsi="Arial" w:cs="Arial"/>
                <w:color w:val="000000"/>
                <w:sz w:val="18"/>
                <w:szCs w:val="18"/>
              </w:rPr>
            </w:pPr>
            <w:r w:rsidRPr="002A19DA">
              <w:rPr>
                <w:rFonts w:ascii="Arial" w:eastAsia="Times New Roman" w:hAnsi="Arial" w:cs="Arial"/>
                <w:color w:val="000000"/>
                <w:sz w:val="18"/>
                <w:szCs w:val="18"/>
              </w:rPr>
              <w:t>653</w:t>
            </w:r>
          </w:p>
        </w:tc>
        <w:tc>
          <w:tcPr>
            <w:tcW w:w="4019" w:type="dxa"/>
            <w:tcBorders>
              <w:top w:val="nil"/>
              <w:left w:val="nil"/>
              <w:bottom w:val="nil"/>
              <w:right w:val="nil"/>
            </w:tcBorders>
            <w:shd w:val="clear" w:color="000000" w:fill="FFFFFF"/>
            <w:hideMark/>
          </w:tcPr>
          <w:p w14:paraId="492A44C7" w14:textId="77777777" w:rsidR="007A77CE" w:rsidRPr="002A19DA" w:rsidRDefault="007A77CE" w:rsidP="007A77CE">
            <w:pPr>
              <w:spacing w:after="0" w:line="240" w:lineRule="auto"/>
              <w:rPr>
                <w:rFonts w:ascii="Arial" w:eastAsia="Times New Roman" w:hAnsi="Arial" w:cs="Arial"/>
                <w:color w:val="000000"/>
                <w:sz w:val="18"/>
                <w:szCs w:val="18"/>
              </w:rPr>
            </w:pPr>
            <w:r w:rsidRPr="002A19DA">
              <w:rPr>
                <w:rFonts w:ascii="Arial" w:eastAsia="Times New Roman" w:hAnsi="Arial" w:cs="Arial"/>
                <w:color w:val="000000"/>
                <w:sz w:val="18"/>
                <w:szCs w:val="18"/>
              </w:rPr>
              <w:t>Komunalni doprinosi i naknade</w:t>
            </w:r>
          </w:p>
        </w:tc>
        <w:tc>
          <w:tcPr>
            <w:tcW w:w="1237" w:type="dxa"/>
            <w:tcBorders>
              <w:top w:val="nil"/>
              <w:left w:val="nil"/>
              <w:bottom w:val="nil"/>
              <w:right w:val="nil"/>
            </w:tcBorders>
            <w:shd w:val="clear" w:color="000000" w:fill="FFFFFF"/>
            <w:noWrap/>
          </w:tcPr>
          <w:p w14:paraId="759D6B38" w14:textId="77777777" w:rsidR="007A77CE" w:rsidRPr="002A19DA" w:rsidRDefault="007A77CE" w:rsidP="007A77CE">
            <w:pPr>
              <w:spacing w:after="0" w:line="240" w:lineRule="auto"/>
              <w:jc w:val="right"/>
              <w:rPr>
                <w:rFonts w:ascii="Arial" w:eastAsia="Times New Roman" w:hAnsi="Arial" w:cs="Arial"/>
                <w:color w:val="000000"/>
                <w:sz w:val="18"/>
                <w:szCs w:val="18"/>
              </w:rPr>
            </w:pPr>
            <w:r w:rsidRPr="002A19DA">
              <w:rPr>
                <w:rFonts w:ascii="Arial" w:eastAsia="Times New Roman" w:hAnsi="Arial" w:cs="Arial"/>
                <w:color w:val="000000"/>
                <w:sz w:val="18"/>
                <w:szCs w:val="18"/>
              </w:rPr>
              <w:t>196.479</w:t>
            </w:r>
          </w:p>
        </w:tc>
        <w:tc>
          <w:tcPr>
            <w:tcW w:w="1094" w:type="dxa"/>
            <w:tcBorders>
              <w:top w:val="nil"/>
              <w:left w:val="nil"/>
              <w:bottom w:val="nil"/>
              <w:right w:val="nil"/>
            </w:tcBorders>
            <w:shd w:val="clear" w:color="000000" w:fill="FFFFFF"/>
            <w:noWrap/>
          </w:tcPr>
          <w:p w14:paraId="332736E2" w14:textId="77777777" w:rsidR="007A77CE" w:rsidRPr="002A19DA" w:rsidRDefault="007A77CE" w:rsidP="007A77CE">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207.000</w:t>
            </w:r>
          </w:p>
        </w:tc>
        <w:tc>
          <w:tcPr>
            <w:tcW w:w="1137" w:type="dxa"/>
            <w:tcBorders>
              <w:top w:val="nil"/>
              <w:left w:val="nil"/>
              <w:bottom w:val="nil"/>
              <w:right w:val="nil"/>
            </w:tcBorders>
            <w:shd w:val="clear" w:color="000000" w:fill="FFFFFF"/>
            <w:noWrap/>
          </w:tcPr>
          <w:p w14:paraId="0271598B" w14:textId="77777777" w:rsidR="007A77CE" w:rsidRPr="002A19DA" w:rsidRDefault="007A77CE" w:rsidP="007A77CE">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193.978</w:t>
            </w:r>
          </w:p>
        </w:tc>
        <w:tc>
          <w:tcPr>
            <w:tcW w:w="928" w:type="dxa"/>
            <w:tcBorders>
              <w:top w:val="nil"/>
              <w:left w:val="nil"/>
              <w:bottom w:val="nil"/>
              <w:right w:val="nil"/>
            </w:tcBorders>
            <w:shd w:val="clear" w:color="auto" w:fill="auto"/>
            <w:noWrap/>
          </w:tcPr>
          <w:p w14:paraId="5184CA04" w14:textId="77777777" w:rsidR="007A77CE" w:rsidRPr="00AE63CD" w:rsidRDefault="007A77CE" w:rsidP="007A77CE">
            <w:pPr>
              <w:spacing w:after="0" w:line="240" w:lineRule="auto"/>
              <w:jc w:val="right"/>
              <w:rPr>
                <w:rFonts w:ascii="Arial" w:eastAsia="Times New Roman" w:hAnsi="Arial" w:cs="Arial"/>
                <w:color w:val="000000"/>
                <w:sz w:val="18"/>
                <w:szCs w:val="18"/>
              </w:rPr>
            </w:pPr>
            <w:r w:rsidRPr="00AE63CD">
              <w:rPr>
                <w:rFonts w:ascii="Arial" w:hAnsi="Arial" w:cs="Arial"/>
                <w:color w:val="000000"/>
                <w:sz w:val="18"/>
                <w:szCs w:val="18"/>
              </w:rPr>
              <w:t>98,73</w:t>
            </w:r>
          </w:p>
        </w:tc>
        <w:tc>
          <w:tcPr>
            <w:tcW w:w="851" w:type="dxa"/>
            <w:tcBorders>
              <w:top w:val="nil"/>
              <w:left w:val="nil"/>
              <w:bottom w:val="nil"/>
              <w:right w:val="single" w:sz="4" w:space="0" w:color="auto"/>
            </w:tcBorders>
            <w:shd w:val="clear" w:color="auto" w:fill="auto"/>
            <w:noWrap/>
          </w:tcPr>
          <w:p w14:paraId="6E46CED9" w14:textId="77777777" w:rsidR="007A77CE" w:rsidRPr="002A19DA" w:rsidRDefault="007A77CE" w:rsidP="007A77CE">
            <w:pPr>
              <w:spacing w:after="0" w:line="240" w:lineRule="auto"/>
              <w:jc w:val="right"/>
              <w:rPr>
                <w:rFonts w:ascii="Arial" w:eastAsia="Times New Roman" w:hAnsi="Arial" w:cs="Arial"/>
                <w:color w:val="000000"/>
                <w:sz w:val="18"/>
                <w:szCs w:val="18"/>
              </w:rPr>
            </w:pPr>
            <w:r>
              <w:rPr>
                <w:rFonts w:ascii="Arial" w:hAnsi="Arial" w:cs="Arial"/>
                <w:color w:val="000000"/>
                <w:sz w:val="18"/>
                <w:szCs w:val="18"/>
              </w:rPr>
              <w:t>93,71</w:t>
            </w:r>
          </w:p>
        </w:tc>
      </w:tr>
      <w:tr w:rsidR="007A77CE" w:rsidRPr="00C847C5" w14:paraId="61729244" w14:textId="77777777" w:rsidTr="007A77CE">
        <w:trPr>
          <w:trHeight w:val="104"/>
        </w:trPr>
        <w:tc>
          <w:tcPr>
            <w:tcW w:w="767" w:type="dxa"/>
            <w:tcBorders>
              <w:top w:val="nil"/>
              <w:left w:val="single" w:sz="4" w:space="0" w:color="auto"/>
              <w:bottom w:val="nil"/>
              <w:right w:val="nil"/>
            </w:tcBorders>
            <w:shd w:val="clear" w:color="000000" w:fill="FFFFFF"/>
            <w:noWrap/>
            <w:hideMark/>
          </w:tcPr>
          <w:p w14:paraId="48AA4989" w14:textId="77777777" w:rsidR="007A77CE" w:rsidRPr="00C847C5" w:rsidRDefault="007A77CE" w:rsidP="007A77CE">
            <w:pPr>
              <w:spacing w:after="0" w:line="240" w:lineRule="auto"/>
              <w:rPr>
                <w:rFonts w:ascii="Arial" w:eastAsia="Times New Roman" w:hAnsi="Arial" w:cs="Arial"/>
                <w:b/>
                <w:bCs/>
                <w:color w:val="000000"/>
                <w:sz w:val="18"/>
                <w:szCs w:val="18"/>
              </w:rPr>
            </w:pPr>
            <w:r w:rsidRPr="00C847C5">
              <w:rPr>
                <w:rFonts w:ascii="Arial" w:eastAsia="Times New Roman" w:hAnsi="Arial" w:cs="Arial"/>
                <w:b/>
                <w:bCs/>
                <w:color w:val="000000"/>
                <w:sz w:val="18"/>
                <w:szCs w:val="18"/>
              </w:rPr>
              <w:t>68</w:t>
            </w:r>
          </w:p>
        </w:tc>
        <w:tc>
          <w:tcPr>
            <w:tcW w:w="4019" w:type="dxa"/>
            <w:tcBorders>
              <w:top w:val="nil"/>
              <w:left w:val="nil"/>
              <w:bottom w:val="nil"/>
              <w:right w:val="nil"/>
            </w:tcBorders>
            <w:shd w:val="clear" w:color="000000" w:fill="FFFFFF"/>
            <w:hideMark/>
          </w:tcPr>
          <w:p w14:paraId="47D3E8EE" w14:textId="77777777" w:rsidR="007A77CE" w:rsidRPr="00C847C5" w:rsidRDefault="007A77CE" w:rsidP="007A77CE">
            <w:pPr>
              <w:spacing w:after="0" w:line="240" w:lineRule="auto"/>
              <w:rPr>
                <w:rFonts w:ascii="Arial" w:eastAsia="Times New Roman" w:hAnsi="Arial" w:cs="Arial"/>
                <w:b/>
                <w:bCs/>
                <w:color w:val="000000"/>
                <w:sz w:val="18"/>
                <w:szCs w:val="18"/>
              </w:rPr>
            </w:pPr>
            <w:r w:rsidRPr="00C847C5">
              <w:rPr>
                <w:rFonts w:ascii="Arial" w:eastAsia="Times New Roman" w:hAnsi="Arial" w:cs="Arial"/>
                <w:b/>
                <w:bCs/>
                <w:color w:val="000000"/>
                <w:sz w:val="18"/>
                <w:szCs w:val="18"/>
              </w:rPr>
              <w:t>Kazne, upravne mjere i ostali prihodi</w:t>
            </w:r>
          </w:p>
        </w:tc>
        <w:tc>
          <w:tcPr>
            <w:tcW w:w="1237" w:type="dxa"/>
            <w:tcBorders>
              <w:top w:val="nil"/>
              <w:left w:val="nil"/>
              <w:bottom w:val="nil"/>
              <w:right w:val="nil"/>
            </w:tcBorders>
            <w:shd w:val="clear" w:color="000000" w:fill="FFFFFF"/>
            <w:noWrap/>
          </w:tcPr>
          <w:p w14:paraId="279BDC56" w14:textId="77777777" w:rsidR="007A77CE" w:rsidRPr="00C847C5" w:rsidRDefault="007A77CE" w:rsidP="007A77CE">
            <w:pPr>
              <w:spacing w:after="0" w:line="240" w:lineRule="auto"/>
              <w:jc w:val="right"/>
              <w:rPr>
                <w:rFonts w:ascii="Arial" w:eastAsia="Times New Roman" w:hAnsi="Arial" w:cs="Arial"/>
                <w:b/>
                <w:bCs/>
                <w:color w:val="000000"/>
                <w:sz w:val="18"/>
                <w:szCs w:val="18"/>
              </w:rPr>
            </w:pPr>
            <w:r w:rsidRPr="00C847C5">
              <w:rPr>
                <w:rFonts w:ascii="Arial" w:eastAsia="Times New Roman" w:hAnsi="Arial" w:cs="Arial"/>
                <w:b/>
                <w:bCs/>
                <w:color w:val="000000"/>
                <w:sz w:val="18"/>
                <w:szCs w:val="18"/>
              </w:rPr>
              <w:t>4.372</w:t>
            </w:r>
          </w:p>
        </w:tc>
        <w:tc>
          <w:tcPr>
            <w:tcW w:w="1094" w:type="dxa"/>
            <w:tcBorders>
              <w:top w:val="nil"/>
              <w:left w:val="nil"/>
              <w:bottom w:val="nil"/>
              <w:right w:val="nil"/>
            </w:tcBorders>
            <w:shd w:val="clear" w:color="000000" w:fill="FFFFFF"/>
            <w:noWrap/>
          </w:tcPr>
          <w:p w14:paraId="21609BF9" w14:textId="77777777" w:rsidR="007A77CE" w:rsidRPr="00C847C5" w:rsidRDefault="007A77CE" w:rsidP="007A77CE">
            <w:pPr>
              <w:spacing w:after="0" w:line="240" w:lineRule="auto"/>
              <w:jc w:val="right"/>
              <w:rPr>
                <w:rFonts w:ascii="Arial" w:eastAsia="Times New Roman" w:hAnsi="Arial" w:cs="Arial"/>
                <w:b/>
                <w:bCs/>
                <w:color w:val="000000"/>
                <w:sz w:val="18"/>
                <w:szCs w:val="18"/>
              </w:rPr>
            </w:pPr>
            <w:r w:rsidRPr="00C847C5">
              <w:rPr>
                <w:rFonts w:ascii="Arial" w:eastAsia="Times New Roman" w:hAnsi="Arial" w:cs="Arial"/>
                <w:b/>
                <w:bCs/>
                <w:color w:val="000000"/>
                <w:sz w:val="18"/>
                <w:szCs w:val="18"/>
              </w:rPr>
              <w:t>4.000</w:t>
            </w:r>
          </w:p>
        </w:tc>
        <w:tc>
          <w:tcPr>
            <w:tcW w:w="1137" w:type="dxa"/>
            <w:tcBorders>
              <w:top w:val="nil"/>
              <w:left w:val="nil"/>
              <w:bottom w:val="nil"/>
              <w:right w:val="nil"/>
            </w:tcBorders>
            <w:shd w:val="clear" w:color="000000" w:fill="FFFFFF"/>
            <w:noWrap/>
          </w:tcPr>
          <w:p w14:paraId="124C52F0" w14:textId="77777777" w:rsidR="007A77CE" w:rsidRPr="00C847C5" w:rsidRDefault="007A77CE" w:rsidP="007A77CE">
            <w:pPr>
              <w:spacing w:after="0" w:line="240" w:lineRule="auto"/>
              <w:jc w:val="right"/>
              <w:rPr>
                <w:rFonts w:ascii="Arial" w:eastAsia="Times New Roman" w:hAnsi="Arial" w:cs="Arial"/>
                <w:b/>
                <w:bCs/>
                <w:color w:val="000000"/>
                <w:sz w:val="18"/>
                <w:szCs w:val="18"/>
              </w:rPr>
            </w:pPr>
            <w:r w:rsidRPr="00C847C5">
              <w:rPr>
                <w:rFonts w:ascii="Arial" w:eastAsia="Times New Roman" w:hAnsi="Arial" w:cs="Arial"/>
                <w:b/>
                <w:bCs/>
                <w:color w:val="000000"/>
                <w:sz w:val="18"/>
                <w:szCs w:val="18"/>
              </w:rPr>
              <w:t>4.575</w:t>
            </w:r>
          </w:p>
        </w:tc>
        <w:tc>
          <w:tcPr>
            <w:tcW w:w="928" w:type="dxa"/>
            <w:tcBorders>
              <w:top w:val="nil"/>
              <w:left w:val="nil"/>
              <w:bottom w:val="nil"/>
              <w:right w:val="nil"/>
            </w:tcBorders>
            <w:shd w:val="clear" w:color="auto" w:fill="auto"/>
            <w:noWrap/>
          </w:tcPr>
          <w:p w14:paraId="15166C80" w14:textId="77777777" w:rsidR="007A77CE" w:rsidRPr="00AE63CD" w:rsidRDefault="007A77CE" w:rsidP="007A77CE">
            <w:pPr>
              <w:spacing w:after="0" w:line="240" w:lineRule="auto"/>
              <w:jc w:val="right"/>
              <w:rPr>
                <w:rFonts w:ascii="Arial" w:eastAsia="Times New Roman" w:hAnsi="Arial" w:cs="Arial"/>
                <w:b/>
                <w:bCs/>
                <w:color w:val="000000"/>
                <w:sz w:val="18"/>
                <w:szCs w:val="18"/>
              </w:rPr>
            </w:pPr>
            <w:r w:rsidRPr="00AE63CD">
              <w:rPr>
                <w:rFonts w:ascii="Arial" w:eastAsia="Times New Roman" w:hAnsi="Arial" w:cs="Arial"/>
                <w:b/>
                <w:bCs/>
                <w:color w:val="000000"/>
                <w:sz w:val="18"/>
                <w:szCs w:val="18"/>
              </w:rPr>
              <w:t>104,64</w:t>
            </w:r>
          </w:p>
        </w:tc>
        <w:tc>
          <w:tcPr>
            <w:tcW w:w="851" w:type="dxa"/>
            <w:tcBorders>
              <w:top w:val="nil"/>
              <w:left w:val="nil"/>
              <w:bottom w:val="nil"/>
              <w:right w:val="single" w:sz="4" w:space="0" w:color="auto"/>
            </w:tcBorders>
            <w:shd w:val="clear" w:color="auto" w:fill="auto"/>
            <w:noWrap/>
          </w:tcPr>
          <w:p w14:paraId="184D1D87" w14:textId="77777777" w:rsidR="007A77CE" w:rsidRPr="00C847C5" w:rsidRDefault="007A77CE" w:rsidP="007A77CE">
            <w:pPr>
              <w:spacing w:after="0" w:line="240" w:lineRule="auto"/>
              <w:jc w:val="right"/>
              <w:rPr>
                <w:rFonts w:ascii="Arial" w:eastAsia="Times New Roman" w:hAnsi="Arial" w:cs="Arial"/>
                <w:b/>
                <w:bCs/>
                <w:color w:val="000000"/>
                <w:sz w:val="18"/>
                <w:szCs w:val="18"/>
              </w:rPr>
            </w:pPr>
            <w:r w:rsidRPr="00AE63CD">
              <w:rPr>
                <w:rFonts w:ascii="Arial" w:eastAsia="Times New Roman" w:hAnsi="Arial" w:cs="Arial"/>
                <w:b/>
                <w:bCs/>
                <w:color w:val="000000"/>
                <w:sz w:val="18"/>
                <w:szCs w:val="18"/>
              </w:rPr>
              <w:t>114,38</w:t>
            </w:r>
          </w:p>
        </w:tc>
      </w:tr>
      <w:tr w:rsidR="007A77CE" w:rsidRPr="00354096" w14:paraId="2C1A9954" w14:textId="77777777" w:rsidTr="007A77CE">
        <w:trPr>
          <w:trHeight w:val="178"/>
        </w:trPr>
        <w:tc>
          <w:tcPr>
            <w:tcW w:w="767" w:type="dxa"/>
            <w:tcBorders>
              <w:top w:val="nil"/>
              <w:left w:val="single" w:sz="4" w:space="0" w:color="auto"/>
              <w:bottom w:val="nil"/>
              <w:right w:val="nil"/>
            </w:tcBorders>
            <w:shd w:val="clear" w:color="000000" w:fill="FFFFFF"/>
            <w:noWrap/>
            <w:hideMark/>
          </w:tcPr>
          <w:p w14:paraId="03622CD3" w14:textId="77777777" w:rsidR="007A77CE" w:rsidRPr="002A19DA" w:rsidRDefault="007A77CE" w:rsidP="007A77CE">
            <w:pPr>
              <w:spacing w:after="0" w:line="240" w:lineRule="auto"/>
              <w:rPr>
                <w:rFonts w:ascii="Arial" w:eastAsia="Times New Roman" w:hAnsi="Arial" w:cs="Arial"/>
                <w:color w:val="000000"/>
                <w:sz w:val="18"/>
                <w:szCs w:val="18"/>
              </w:rPr>
            </w:pPr>
            <w:r w:rsidRPr="002A19DA">
              <w:rPr>
                <w:rFonts w:ascii="Arial" w:eastAsia="Times New Roman" w:hAnsi="Arial" w:cs="Arial"/>
                <w:color w:val="000000"/>
                <w:sz w:val="18"/>
                <w:szCs w:val="18"/>
              </w:rPr>
              <w:t>683</w:t>
            </w:r>
          </w:p>
        </w:tc>
        <w:tc>
          <w:tcPr>
            <w:tcW w:w="4019" w:type="dxa"/>
            <w:tcBorders>
              <w:top w:val="nil"/>
              <w:left w:val="nil"/>
              <w:bottom w:val="nil"/>
              <w:right w:val="nil"/>
            </w:tcBorders>
            <w:shd w:val="clear" w:color="000000" w:fill="FFFFFF"/>
            <w:hideMark/>
          </w:tcPr>
          <w:p w14:paraId="685E4044" w14:textId="77777777" w:rsidR="007A77CE" w:rsidRPr="002A19DA" w:rsidRDefault="007A77CE" w:rsidP="007A77CE">
            <w:pPr>
              <w:spacing w:after="0" w:line="240" w:lineRule="auto"/>
              <w:rPr>
                <w:rFonts w:ascii="Arial" w:eastAsia="Times New Roman" w:hAnsi="Arial" w:cs="Arial"/>
                <w:color w:val="000000"/>
                <w:sz w:val="18"/>
                <w:szCs w:val="18"/>
              </w:rPr>
            </w:pPr>
            <w:r w:rsidRPr="002A19DA">
              <w:rPr>
                <w:rFonts w:ascii="Arial" w:eastAsia="Times New Roman" w:hAnsi="Arial" w:cs="Arial"/>
                <w:color w:val="000000"/>
                <w:sz w:val="18"/>
                <w:szCs w:val="18"/>
              </w:rPr>
              <w:t>Ostali prihodi</w:t>
            </w:r>
          </w:p>
        </w:tc>
        <w:tc>
          <w:tcPr>
            <w:tcW w:w="1237" w:type="dxa"/>
            <w:tcBorders>
              <w:top w:val="nil"/>
              <w:left w:val="nil"/>
              <w:bottom w:val="nil"/>
              <w:right w:val="nil"/>
            </w:tcBorders>
            <w:shd w:val="clear" w:color="000000" w:fill="FFFFFF"/>
            <w:noWrap/>
          </w:tcPr>
          <w:p w14:paraId="02D45197" w14:textId="77777777" w:rsidR="007A77CE" w:rsidRPr="002A19DA" w:rsidRDefault="007A77CE" w:rsidP="007A77CE">
            <w:pPr>
              <w:spacing w:after="0" w:line="240" w:lineRule="auto"/>
              <w:jc w:val="right"/>
              <w:rPr>
                <w:rFonts w:ascii="Arial" w:eastAsia="Times New Roman" w:hAnsi="Arial" w:cs="Arial"/>
                <w:color w:val="000000"/>
                <w:sz w:val="18"/>
                <w:szCs w:val="18"/>
              </w:rPr>
            </w:pPr>
            <w:r w:rsidRPr="002A19DA">
              <w:rPr>
                <w:rFonts w:ascii="Arial" w:eastAsia="Times New Roman" w:hAnsi="Arial" w:cs="Arial"/>
                <w:color w:val="000000"/>
                <w:sz w:val="18"/>
                <w:szCs w:val="18"/>
              </w:rPr>
              <w:t>4.372</w:t>
            </w:r>
          </w:p>
        </w:tc>
        <w:tc>
          <w:tcPr>
            <w:tcW w:w="1094" w:type="dxa"/>
            <w:tcBorders>
              <w:top w:val="nil"/>
              <w:left w:val="nil"/>
              <w:bottom w:val="nil"/>
              <w:right w:val="nil"/>
            </w:tcBorders>
            <w:shd w:val="clear" w:color="000000" w:fill="FFFFFF"/>
            <w:noWrap/>
          </w:tcPr>
          <w:p w14:paraId="264ABC03" w14:textId="77777777" w:rsidR="007A77CE" w:rsidRPr="002A19DA" w:rsidRDefault="007A77CE" w:rsidP="007A77CE">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4.000</w:t>
            </w:r>
          </w:p>
        </w:tc>
        <w:tc>
          <w:tcPr>
            <w:tcW w:w="1137" w:type="dxa"/>
            <w:tcBorders>
              <w:top w:val="nil"/>
              <w:left w:val="nil"/>
              <w:bottom w:val="nil"/>
              <w:right w:val="nil"/>
            </w:tcBorders>
            <w:shd w:val="clear" w:color="000000" w:fill="FFFFFF"/>
            <w:noWrap/>
          </w:tcPr>
          <w:p w14:paraId="1C1B94BD" w14:textId="77777777" w:rsidR="007A77CE" w:rsidRPr="002A19DA" w:rsidRDefault="007A77CE" w:rsidP="007A77CE">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4.575</w:t>
            </w:r>
          </w:p>
        </w:tc>
        <w:tc>
          <w:tcPr>
            <w:tcW w:w="928" w:type="dxa"/>
            <w:tcBorders>
              <w:top w:val="nil"/>
              <w:left w:val="nil"/>
              <w:bottom w:val="nil"/>
              <w:right w:val="nil"/>
            </w:tcBorders>
            <w:shd w:val="clear" w:color="auto" w:fill="auto"/>
            <w:noWrap/>
          </w:tcPr>
          <w:p w14:paraId="6925D260" w14:textId="77777777" w:rsidR="007A77CE" w:rsidRPr="00AE63CD" w:rsidRDefault="007A77CE" w:rsidP="007A77CE">
            <w:pPr>
              <w:spacing w:after="0" w:line="240" w:lineRule="auto"/>
              <w:jc w:val="right"/>
              <w:rPr>
                <w:rFonts w:ascii="Arial" w:eastAsia="Times New Roman" w:hAnsi="Arial" w:cs="Arial"/>
                <w:color w:val="000000"/>
                <w:sz w:val="18"/>
                <w:szCs w:val="18"/>
              </w:rPr>
            </w:pPr>
            <w:r w:rsidRPr="00AE63CD">
              <w:rPr>
                <w:rFonts w:ascii="Arial" w:hAnsi="Arial" w:cs="Arial"/>
                <w:color w:val="000000"/>
                <w:sz w:val="18"/>
                <w:szCs w:val="18"/>
              </w:rPr>
              <w:t>104,64</w:t>
            </w:r>
          </w:p>
        </w:tc>
        <w:tc>
          <w:tcPr>
            <w:tcW w:w="851" w:type="dxa"/>
            <w:tcBorders>
              <w:top w:val="nil"/>
              <w:left w:val="nil"/>
              <w:bottom w:val="nil"/>
              <w:right w:val="single" w:sz="4" w:space="0" w:color="auto"/>
            </w:tcBorders>
            <w:shd w:val="clear" w:color="auto" w:fill="auto"/>
            <w:noWrap/>
          </w:tcPr>
          <w:p w14:paraId="6B04A429" w14:textId="77777777" w:rsidR="007A77CE" w:rsidRPr="002A19DA" w:rsidRDefault="007A77CE" w:rsidP="007A77CE">
            <w:pPr>
              <w:spacing w:after="0" w:line="240" w:lineRule="auto"/>
              <w:jc w:val="right"/>
              <w:rPr>
                <w:rFonts w:ascii="Arial" w:eastAsia="Times New Roman" w:hAnsi="Arial" w:cs="Arial"/>
                <w:color w:val="000000"/>
                <w:sz w:val="18"/>
                <w:szCs w:val="18"/>
              </w:rPr>
            </w:pPr>
            <w:r>
              <w:rPr>
                <w:rFonts w:ascii="Arial" w:hAnsi="Arial" w:cs="Arial"/>
                <w:color w:val="000000"/>
                <w:sz w:val="18"/>
                <w:szCs w:val="18"/>
              </w:rPr>
              <w:t>114,38</w:t>
            </w:r>
          </w:p>
        </w:tc>
      </w:tr>
      <w:tr w:rsidR="007A77CE" w:rsidRPr="00253AF2" w14:paraId="7730C1AE" w14:textId="77777777" w:rsidTr="007A77CE">
        <w:trPr>
          <w:trHeight w:val="114"/>
        </w:trPr>
        <w:tc>
          <w:tcPr>
            <w:tcW w:w="767" w:type="dxa"/>
            <w:tcBorders>
              <w:top w:val="nil"/>
              <w:left w:val="single" w:sz="4" w:space="0" w:color="auto"/>
              <w:bottom w:val="nil"/>
              <w:right w:val="nil"/>
            </w:tcBorders>
            <w:shd w:val="clear" w:color="000000" w:fill="FFFFFF"/>
            <w:noWrap/>
          </w:tcPr>
          <w:p w14:paraId="1378FCAA" w14:textId="77777777" w:rsidR="007A77CE" w:rsidRPr="002A19DA" w:rsidRDefault="007A77CE" w:rsidP="007A77CE">
            <w:pPr>
              <w:spacing w:after="0" w:line="240" w:lineRule="auto"/>
              <w:rPr>
                <w:rFonts w:ascii="Arial" w:eastAsia="Times New Roman" w:hAnsi="Arial" w:cs="Arial"/>
                <w:b/>
                <w:bCs/>
                <w:color w:val="000000"/>
                <w:sz w:val="18"/>
                <w:szCs w:val="18"/>
              </w:rPr>
            </w:pPr>
          </w:p>
        </w:tc>
        <w:tc>
          <w:tcPr>
            <w:tcW w:w="4019" w:type="dxa"/>
            <w:tcBorders>
              <w:top w:val="nil"/>
              <w:left w:val="nil"/>
              <w:bottom w:val="nil"/>
              <w:right w:val="nil"/>
            </w:tcBorders>
            <w:shd w:val="clear" w:color="000000" w:fill="FFFFFF"/>
          </w:tcPr>
          <w:p w14:paraId="2381D4BC" w14:textId="77777777" w:rsidR="007A77CE" w:rsidRPr="002A19DA" w:rsidRDefault="007A77CE" w:rsidP="007A77CE">
            <w:pPr>
              <w:spacing w:after="0" w:line="240" w:lineRule="auto"/>
              <w:rPr>
                <w:rFonts w:ascii="Arial" w:eastAsia="Times New Roman" w:hAnsi="Arial" w:cs="Arial"/>
                <w:b/>
                <w:bCs/>
                <w:color w:val="000000"/>
                <w:sz w:val="18"/>
                <w:szCs w:val="18"/>
              </w:rPr>
            </w:pPr>
          </w:p>
        </w:tc>
        <w:tc>
          <w:tcPr>
            <w:tcW w:w="1237" w:type="dxa"/>
            <w:tcBorders>
              <w:top w:val="nil"/>
              <w:left w:val="nil"/>
              <w:bottom w:val="nil"/>
              <w:right w:val="nil"/>
            </w:tcBorders>
            <w:shd w:val="clear" w:color="000000" w:fill="FFFFFF"/>
            <w:noWrap/>
          </w:tcPr>
          <w:p w14:paraId="46CAF502" w14:textId="77777777" w:rsidR="007A77CE" w:rsidRPr="002A19DA" w:rsidRDefault="007A77CE" w:rsidP="007A77CE">
            <w:pPr>
              <w:spacing w:after="0" w:line="240" w:lineRule="auto"/>
              <w:jc w:val="right"/>
              <w:rPr>
                <w:rFonts w:ascii="Arial" w:eastAsia="Times New Roman" w:hAnsi="Arial" w:cs="Arial"/>
                <w:b/>
                <w:bCs/>
                <w:color w:val="000000"/>
                <w:sz w:val="18"/>
                <w:szCs w:val="18"/>
              </w:rPr>
            </w:pPr>
          </w:p>
        </w:tc>
        <w:tc>
          <w:tcPr>
            <w:tcW w:w="1094" w:type="dxa"/>
            <w:tcBorders>
              <w:top w:val="nil"/>
              <w:left w:val="nil"/>
              <w:bottom w:val="nil"/>
              <w:right w:val="nil"/>
            </w:tcBorders>
            <w:shd w:val="clear" w:color="000000" w:fill="FFFFFF"/>
            <w:noWrap/>
          </w:tcPr>
          <w:p w14:paraId="732616DB" w14:textId="77777777" w:rsidR="007A77CE" w:rsidRPr="002A19DA" w:rsidRDefault="007A77CE" w:rsidP="007A77CE">
            <w:pPr>
              <w:spacing w:after="0" w:line="240" w:lineRule="auto"/>
              <w:jc w:val="right"/>
              <w:rPr>
                <w:rFonts w:ascii="Arial" w:eastAsia="Times New Roman" w:hAnsi="Arial" w:cs="Arial"/>
                <w:b/>
                <w:bCs/>
                <w:color w:val="000000"/>
                <w:sz w:val="18"/>
                <w:szCs w:val="18"/>
              </w:rPr>
            </w:pPr>
          </w:p>
        </w:tc>
        <w:tc>
          <w:tcPr>
            <w:tcW w:w="1137" w:type="dxa"/>
            <w:tcBorders>
              <w:top w:val="nil"/>
              <w:left w:val="nil"/>
              <w:bottom w:val="nil"/>
              <w:right w:val="nil"/>
            </w:tcBorders>
            <w:shd w:val="clear" w:color="000000" w:fill="FFFFFF"/>
            <w:noWrap/>
          </w:tcPr>
          <w:p w14:paraId="1747B431" w14:textId="77777777" w:rsidR="007A77CE" w:rsidRPr="002A19DA" w:rsidRDefault="007A77CE" w:rsidP="007A77CE">
            <w:pPr>
              <w:spacing w:after="0" w:line="240" w:lineRule="auto"/>
              <w:jc w:val="right"/>
              <w:rPr>
                <w:rFonts w:ascii="Arial" w:eastAsia="Times New Roman" w:hAnsi="Arial" w:cs="Arial"/>
                <w:b/>
                <w:bCs/>
                <w:color w:val="000000"/>
                <w:sz w:val="18"/>
                <w:szCs w:val="18"/>
              </w:rPr>
            </w:pPr>
          </w:p>
        </w:tc>
        <w:tc>
          <w:tcPr>
            <w:tcW w:w="928" w:type="dxa"/>
            <w:tcBorders>
              <w:top w:val="nil"/>
              <w:left w:val="nil"/>
              <w:bottom w:val="nil"/>
              <w:right w:val="nil"/>
            </w:tcBorders>
            <w:shd w:val="clear" w:color="auto" w:fill="auto"/>
            <w:noWrap/>
          </w:tcPr>
          <w:p w14:paraId="34D86D2E" w14:textId="77777777" w:rsidR="007A77CE" w:rsidRPr="00AE63CD" w:rsidRDefault="007A77CE" w:rsidP="007A77CE">
            <w:pPr>
              <w:spacing w:after="0" w:line="240" w:lineRule="auto"/>
              <w:jc w:val="right"/>
              <w:rPr>
                <w:rFonts w:ascii="Arial" w:eastAsia="Times New Roman" w:hAnsi="Arial" w:cs="Arial"/>
                <w:b/>
                <w:bCs/>
                <w:color w:val="000000"/>
                <w:sz w:val="18"/>
                <w:szCs w:val="18"/>
              </w:rPr>
            </w:pPr>
          </w:p>
        </w:tc>
        <w:tc>
          <w:tcPr>
            <w:tcW w:w="851" w:type="dxa"/>
            <w:tcBorders>
              <w:top w:val="nil"/>
              <w:left w:val="nil"/>
              <w:bottom w:val="nil"/>
              <w:right w:val="single" w:sz="4" w:space="0" w:color="auto"/>
            </w:tcBorders>
            <w:shd w:val="clear" w:color="auto" w:fill="auto"/>
            <w:noWrap/>
          </w:tcPr>
          <w:p w14:paraId="6DE14C15" w14:textId="77777777" w:rsidR="007A77CE" w:rsidRPr="002A19DA" w:rsidRDefault="007A77CE" w:rsidP="007A77CE">
            <w:pPr>
              <w:spacing w:after="0" w:line="240" w:lineRule="auto"/>
              <w:jc w:val="right"/>
              <w:rPr>
                <w:rFonts w:ascii="Arial" w:eastAsia="Times New Roman" w:hAnsi="Arial" w:cs="Arial"/>
                <w:b/>
                <w:bCs/>
                <w:color w:val="000000"/>
                <w:sz w:val="18"/>
                <w:szCs w:val="18"/>
              </w:rPr>
            </w:pPr>
          </w:p>
        </w:tc>
      </w:tr>
      <w:tr w:rsidR="007A77CE" w:rsidRPr="00C847C5" w14:paraId="4AB804DD" w14:textId="77777777" w:rsidTr="007A77CE">
        <w:trPr>
          <w:trHeight w:val="114"/>
        </w:trPr>
        <w:tc>
          <w:tcPr>
            <w:tcW w:w="767" w:type="dxa"/>
            <w:tcBorders>
              <w:top w:val="nil"/>
              <w:left w:val="single" w:sz="4" w:space="0" w:color="auto"/>
              <w:bottom w:val="nil"/>
              <w:right w:val="nil"/>
            </w:tcBorders>
            <w:shd w:val="clear" w:color="000000" w:fill="FFFFFF"/>
            <w:noWrap/>
            <w:hideMark/>
          </w:tcPr>
          <w:p w14:paraId="24831A63" w14:textId="77777777" w:rsidR="007A77CE" w:rsidRPr="00C847C5" w:rsidRDefault="007A77CE" w:rsidP="007A77CE">
            <w:pPr>
              <w:spacing w:after="0" w:line="240" w:lineRule="auto"/>
              <w:rPr>
                <w:rFonts w:ascii="Arial" w:eastAsia="Times New Roman" w:hAnsi="Arial" w:cs="Arial"/>
                <w:b/>
                <w:bCs/>
                <w:color w:val="000000"/>
                <w:sz w:val="18"/>
                <w:szCs w:val="18"/>
              </w:rPr>
            </w:pPr>
            <w:r w:rsidRPr="00C847C5">
              <w:rPr>
                <w:rFonts w:ascii="Arial" w:eastAsia="Times New Roman" w:hAnsi="Arial" w:cs="Arial"/>
                <w:b/>
                <w:bCs/>
                <w:color w:val="000000"/>
                <w:sz w:val="18"/>
                <w:szCs w:val="18"/>
              </w:rPr>
              <w:t>7</w:t>
            </w:r>
          </w:p>
        </w:tc>
        <w:tc>
          <w:tcPr>
            <w:tcW w:w="4019" w:type="dxa"/>
            <w:tcBorders>
              <w:top w:val="nil"/>
              <w:left w:val="nil"/>
              <w:bottom w:val="nil"/>
              <w:right w:val="nil"/>
            </w:tcBorders>
            <w:shd w:val="clear" w:color="000000" w:fill="FFFFFF"/>
            <w:hideMark/>
          </w:tcPr>
          <w:p w14:paraId="54980A47" w14:textId="77777777" w:rsidR="007A77CE" w:rsidRPr="00C847C5" w:rsidRDefault="007A77CE" w:rsidP="007A77CE">
            <w:pPr>
              <w:spacing w:after="0" w:line="240" w:lineRule="auto"/>
              <w:rPr>
                <w:rFonts w:ascii="Arial" w:eastAsia="Times New Roman" w:hAnsi="Arial" w:cs="Arial"/>
                <w:b/>
                <w:bCs/>
                <w:color w:val="000000"/>
                <w:sz w:val="18"/>
                <w:szCs w:val="18"/>
              </w:rPr>
            </w:pPr>
            <w:r w:rsidRPr="00C847C5">
              <w:rPr>
                <w:rFonts w:ascii="Arial" w:eastAsia="Times New Roman" w:hAnsi="Arial" w:cs="Arial"/>
                <w:b/>
                <w:bCs/>
                <w:color w:val="000000"/>
                <w:sz w:val="18"/>
                <w:szCs w:val="18"/>
              </w:rPr>
              <w:t>Prihodi od prodaje nefinancijske imovine</w:t>
            </w:r>
          </w:p>
        </w:tc>
        <w:tc>
          <w:tcPr>
            <w:tcW w:w="1237" w:type="dxa"/>
            <w:tcBorders>
              <w:top w:val="nil"/>
              <w:left w:val="nil"/>
              <w:bottom w:val="nil"/>
              <w:right w:val="nil"/>
            </w:tcBorders>
            <w:shd w:val="clear" w:color="000000" w:fill="FFFFFF"/>
            <w:noWrap/>
          </w:tcPr>
          <w:p w14:paraId="67CF161D" w14:textId="77777777" w:rsidR="007A77CE" w:rsidRPr="00C847C5" w:rsidRDefault="007A77CE" w:rsidP="007A77CE">
            <w:pPr>
              <w:spacing w:after="0" w:line="240" w:lineRule="auto"/>
              <w:jc w:val="right"/>
              <w:rPr>
                <w:rFonts w:ascii="Arial" w:eastAsia="Times New Roman" w:hAnsi="Arial" w:cs="Arial"/>
                <w:b/>
                <w:bCs/>
                <w:color w:val="000000"/>
                <w:sz w:val="18"/>
                <w:szCs w:val="18"/>
              </w:rPr>
            </w:pPr>
            <w:r w:rsidRPr="00C847C5">
              <w:rPr>
                <w:rFonts w:ascii="Arial" w:eastAsia="Times New Roman" w:hAnsi="Arial" w:cs="Arial"/>
                <w:b/>
                <w:bCs/>
                <w:color w:val="000000"/>
                <w:sz w:val="18"/>
                <w:szCs w:val="18"/>
              </w:rPr>
              <w:t>106.315</w:t>
            </w:r>
          </w:p>
        </w:tc>
        <w:tc>
          <w:tcPr>
            <w:tcW w:w="1094" w:type="dxa"/>
            <w:tcBorders>
              <w:top w:val="nil"/>
              <w:left w:val="nil"/>
              <w:bottom w:val="nil"/>
              <w:right w:val="nil"/>
            </w:tcBorders>
            <w:shd w:val="clear" w:color="000000" w:fill="FFFFFF"/>
            <w:noWrap/>
          </w:tcPr>
          <w:p w14:paraId="0E904BF3" w14:textId="77777777" w:rsidR="007A77CE" w:rsidRPr="00C847C5" w:rsidRDefault="007A77CE" w:rsidP="007A77CE">
            <w:pPr>
              <w:spacing w:after="0" w:line="240" w:lineRule="auto"/>
              <w:jc w:val="right"/>
              <w:rPr>
                <w:rFonts w:ascii="Arial" w:eastAsia="Times New Roman" w:hAnsi="Arial" w:cs="Arial"/>
                <w:b/>
                <w:bCs/>
                <w:color w:val="000000"/>
                <w:sz w:val="18"/>
                <w:szCs w:val="18"/>
              </w:rPr>
            </w:pPr>
            <w:r w:rsidRPr="00C847C5">
              <w:rPr>
                <w:rFonts w:ascii="Arial" w:eastAsia="Times New Roman" w:hAnsi="Arial" w:cs="Arial"/>
                <w:b/>
                <w:bCs/>
                <w:color w:val="000000"/>
                <w:sz w:val="18"/>
                <w:szCs w:val="18"/>
              </w:rPr>
              <w:t>128.000</w:t>
            </w:r>
          </w:p>
        </w:tc>
        <w:tc>
          <w:tcPr>
            <w:tcW w:w="1137" w:type="dxa"/>
            <w:tcBorders>
              <w:top w:val="nil"/>
              <w:left w:val="nil"/>
              <w:bottom w:val="nil"/>
              <w:right w:val="nil"/>
            </w:tcBorders>
            <w:shd w:val="clear" w:color="000000" w:fill="FFFFFF"/>
            <w:noWrap/>
          </w:tcPr>
          <w:p w14:paraId="50BE74F4" w14:textId="77777777" w:rsidR="007A77CE" w:rsidRPr="00C847C5" w:rsidRDefault="007A77CE" w:rsidP="007A77CE">
            <w:pPr>
              <w:spacing w:after="0" w:line="240" w:lineRule="auto"/>
              <w:jc w:val="right"/>
              <w:rPr>
                <w:rFonts w:ascii="Arial" w:eastAsia="Times New Roman" w:hAnsi="Arial" w:cs="Arial"/>
                <w:b/>
                <w:bCs/>
                <w:color w:val="000000"/>
                <w:sz w:val="18"/>
                <w:szCs w:val="18"/>
              </w:rPr>
            </w:pPr>
            <w:r w:rsidRPr="00C847C5">
              <w:rPr>
                <w:rFonts w:ascii="Arial" w:eastAsia="Times New Roman" w:hAnsi="Arial" w:cs="Arial"/>
                <w:b/>
                <w:bCs/>
                <w:color w:val="000000"/>
                <w:sz w:val="18"/>
                <w:szCs w:val="18"/>
              </w:rPr>
              <w:t>91.338</w:t>
            </w:r>
          </w:p>
        </w:tc>
        <w:tc>
          <w:tcPr>
            <w:tcW w:w="928" w:type="dxa"/>
            <w:tcBorders>
              <w:top w:val="nil"/>
              <w:left w:val="nil"/>
              <w:bottom w:val="nil"/>
              <w:right w:val="nil"/>
            </w:tcBorders>
            <w:shd w:val="clear" w:color="auto" w:fill="auto"/>
            <w:noWrap/>
          </w:tcPr>
          <w:p w14:paraId="3599A004" w14:textId="77777777" w:rsidR="007A77CE" w:rsidRPr="00550787" w:rsidRDefault="007A77CE" w:rsidP="007A77CE">
            <w:pPr>
              <w:spacing w:after="0" w:line="240" w:lineRule="auto"/>
              <w:jc w:val="right"/>
              <w:rPr>
                <w:rFonts w:ascii="Arial" w:eastAsia="Times New Roman" w:hAnsi="Arial" w:cs="Arial"/>
                <w:b/>
                <w:bCs/>
                <w:color w:val="000000"/>
                <w:sz w:val="18"/>
                <w:szCs w:val="18"/>
              </w:rPr>
            </w:pPr>
            <w:r w:rsidRPr="00550787">
              <w:rPr>
                <w:rFonts w:ascii="Arial" w:hAnsi="Arial" w:cs="Arial"/>
                <w:b/>
                <w:bCs/>
                <w:color w:val="000000"/>
                <w:sz w:val="18"/>
                <w:szCs w:val="18"/>
              </w:rPr>
              <w:t>85,91</w:t>
            </w:r>
          </w:p>
        </w:tc>
        <w:tc>
          <w:tcPr>
            <w:tcW w:w="851" w:type="dxa"/>
            <w:tcBorders>
              <w:top w:val="nil"/>
              <w:left w:val="nil"/>
              <w:bottom w:val="nil"/>
              <w:right w:val="single" w:sz="4" w:space="0" w:color="auto"/>
            </w:tcBorders>
            <w:shd w:val="clear" w:color="auto" w:fill="auto"/>
            <w:noWrap/>
          </w:tcPr>
          <w:p w14:paraId="619C7817" w14:textId="77777777" w:rsidR="007A77CE" w:rsidRPr="00C847C5" w:rsidRDefault="007A77CE" w:rsidP="007A77CE">
            <w:pPr>
              <w:spacing w:after="0" w:line="240" w:lineRule="auto"/>
              <w:jc w:val="right"/>
              <w:rPr>
                <w:rFonts w:ascii="Arial" w:eastAsia="Times New Roman" w:hAnsi="Arial" w:cs="Arial"/>
                <w:b/>
                <w:bCs/>
                <w:color w:val="000000"/>
                <w:sz w:val="18"/>
                <w:szCs w:val="18"/>
              </w:rPr>
            </w:pPr>
            <w:r w:rsidRPr="00C847C5">
              <w:rPr>
                <w:rFonts w:ascii="Arial" w:hAnsi="Arial" w:cs="Arial"/>
                <w:b/>
                <w:bCs/>
                <w:color w:val="000000"/>
                <w:sz w:val="18"/>
                <w:szCs w:val="18"/>
              </w:rPr>
              <w:t>71,36</w:t>
            </w:r>
          </w:p>
        </w:tc>
      </w:tr>
      <w:tr w:rsidR="007A77CE" w:rsidRPr="00C847C5" w14:paraId="5DEA20FE" w14:textId="77777777" w:rsidTr="007A77CE">
        <w:trPr>
          <w:trHeight w:val="471"/>
        </w:trPr>
        <w:tc>
          <w:tcPr>
            <w:tcW w:w="767" w:type="dxa"/>
            <w:tcBorders>
              <w:top w:val="nil"/>
              <w:left w:val="single" w:sz="4" w:space="0" w:color="auto"/>
              <w:bottom w:val="nil"/>
              <w:right w:val="nil"/>
            </w:tcBorders>
            <w:shd w:val="clear" w:color="000000" w:fill="FFFFFF"/>
            <w:noWrap/>
            <w:hideMark/>
          </w:tcPr>
          <w:p w14:paraId="109F6B74" w14:textId="77777777" w:rsidR="007A77CE" w:rsidRPr="00C847C5" w:rsidRDefault="007A77CE" w:rsidP="007A77CE">
            <w:pPr>
              <w:spacing w:after="0" w:line="240" w:lineRule="auto"/>
              <w:rPr>
                <w:rFonts w:ascii="Arial" w:eastAsia="Times New Roman" w:hAnsi="Arial" w:cs="Arial"/>
                <w:b/>
                <w:bCs/>
                <w:color w:val="000000"/>
                <w:sz w:val="18"/>
                <w:szCs w:val="18"/>
              </w:rPr>
            </w:pPr>
            <w:r w:rsidRPr="00C847C5">
              <w:rPr>
                <w:rFonts w:ascii="Arial" w:eastAsia="Times New Roman" w:hAnsi="Arial" w:cs="Arial"/>
                <w:b/>
                <w:bCs/>
                <w:color w:val="000000"/>
                <w:sz w:val="18"/>
                <w:szCs w:val="18"/>
              </w:rPr>
              <w:t>71</w:t>
            </w:r>
          </w:p>
        </w:tc>
        <w:tc>
          <w:tcPr>
            <w:tcW w:w="4019" w:type="dxa"/>
            <w:tcBorders>
              <w:top w:val="nil"/>
              <w:left w:val="nil"/>
              <w:bottom w:val="nil"/>
              <w:right w:val="nil"/>
            </w:tcBorders>
            <w:shd w:val="clear" w:color="000000" w:fill="FFFFFF"/>
            <w:hideMark/>
          </w:tcPr>
          <w:p w14:paraId="4EE9FA76" w14:textId="77777777" w:rsidR="007A77CE" w:rsidRPr="00C847C5" w:rsidRDefault="007A77CE" w:rsidP="007A77CE">
            <w:pPr>
              <w:spacing w:after="0" w:line="240" w:lineRule="auto"/>
              <w:rPr>
                <w:rFonts w:ascii="Arial" w:eastAsia="Times New Roman" w:hAnsi="Arial" w:cs="Arial"/>
                <w:b/>
                <w:bCs/>
                <w:color w:val="000000"/>
                <w:sz w:val="18"/>
                <w:szCs w:val="18"/>
              </w:rPr>
            </w:pPr>
            <w:r w:rsidRPr="00C847C5">
              <w:rPr>
                <w:rFonts w:ascii="Arial" w:eastAsia="Times New Roman" w:hAnsi="Arial" w:cs="Arial"/>
                <w:b/>
                <w:bCs/>
                <w:color w:val="000000"/>
                <w:sz w:val="18"/>
                <w:szCs w:val="18"/>
              </w:rPr>
              <w:t>Prihodi od prodaje neproizvedene dugotrajne imovine</w:t>
            </w:r>
          </w:p>
        </w:tc>
        <w:tc>
          <w:tcPr>
            <w:tcW w:w="1237" w:type="dxa"/>
            <w:tcBorders>
              <w:top w:val="nil"/>
              <w:left w:val="nil"/>
              <w:bottom w:val="nil"/>
              <w:right w:val="nil"/>
            </w:tcBorders>
            <w:shd w:val="clear" w:color="000000" w:fill="FFFFFF"/>
            <w:noWrap/>
          </w:tcPr>
          <w:p w14:paraId="013A58FD" w14:textId="77777777" w:rsidR="007A77CE" w:rsidRPr="00C847C5" w:rsidRDefault="007A77CE" w:rsidP="007A77CE">
            <w:pPr>
              <w:spacing w:after="0" w:line="240" w:lineRule="auto"/>
              <w:jc w:val="right"/>
              <w:rPr>
                <w:rFonts w:ascii="Arial" w:eastAsia="Times New Roman" w:hAnsi="Arial" w:cs="Arial"/>
                <w:b/>
                <w:bCs/>
                <w:color w:val="000000"/>
                <w:sz w:val="18"/>
                <w:szCs w:val="18"/>
              </w:rPr>
            </w:pPr>
            <w:r w:rsidRPr="00C847C5">
              <w:rPr>
                <w:rFonts w:ascii="Arial" w:eastAsia="Times New Roman" w:hAnsi="Arial" w:cs="Arial"/>
                <w:b/>
                <w:bCs/>
                <w:color w:val="000000"/>
                <w:sz w:val="18"/>
                <w:szCs w:val="18"/>
              </w:rPr>
              <w:t>83.611</w:t>
            </w:r>
          </w:p>
        </w:tc>
        <w:tc>
          <w:tcPr>
            <w:tcW w:w="1094" w:type="dxa"/>
            <w:tcBorders>
              <w:top w:val="nil"/>
              <w:left w:val="nil"/>
              <w:bottom w:val="nil"/>
              <w:right w:val="nil"/>
            </w:tcBorders>
            <w:shd w:val="clear" w:color="000000" w:fill="FFFFFF"/>
            <w:noWrap/>
          </w:tcPr>
          <w:p w14:paraId="36748667" w14:textId="77777777" w:rsidR="007A77CE" w:rsidRPr="00C847C5" w:rsidRDefault="007A77CE" w:rsidP="007A77CE">
            <w:pPr>
              <w:spacing w:after="0" w:line="240" w:lineRule="auto"/>
              <w:jc w:val="right"/>
              <w:rPr>
                <w:rFonts w:ascii="Arial" w:eastAsia="Times New Roman" w:hAnsi="Arial" w:cs="Arial"/>
                <w:b/>
                <w:bCs/>
                <w:color w:val="000000"/>
                <w:sz w:val="18"/>
                <w:szCs w:val="18"/>
              </w:rPr>
            </w:pPr>
            <w:r w:rsidRPr="00C847C5">
              <w:rPr>
                <w:rFonts w:ascii="Arial" w:eastAsia="Times New Roman" w:hAnsi="Arial" w:cs="Arial"/>
                <w:b/>
                <w:bCs/>
                <w:color w:val="000000"/>
                <w:sz w:val="18"/>
                <w:szCs w:val="18"/>
              </w:rPr>
              <w:t>105.000</w:t>
            </w:r>
          </w:p>
        </w:tc>
        <w:tc>
          <w:tcPr>
            <w:tcW w:w="1137" w:type="dxa"/>
            <w:tcBorders>
              <w:top w:val="nil"/>
              <w:left w:val="nil"/>
              <w:bottom w:val="nil"/>
              <w:right w:val="nil"/>
            </w:tcBorders>
            <w:shd w:val="clear" w:color="000000" w:fill="FFFFFF"/>
            <w:noWrap/>
          </w:tcPr>
          <w:p w14:paraId="2F54E281" w14:textId="77777777" w:rsidR="007A77CE" w:rsidRPr="00C847C5" w:rsidRDefault="007A77CE" w:rsidP="007A77CE">
            <w:pPr>
              <w:spacing w:after="0" w:line="240" w:lineRule="auto"/>
              <w:jc w:val="right"/>
              <w:rPr>
                <w:rFonts w:ascii="Arial" w:eastAsia="Times New Roman" w:hAnsi="Arial" w:cs="Arial"/>
                <w:b/>
                <w:bCs/>
                <w:color w:val="000000"/>
                <w:sz w:val="18"/>
                <w:szCs w:val="18"/>
              </w:rPr>
            </w:pPr>
            <w:r w:rsidRPr="00C847C5">
              <w:rPr>
                <w:rFonts w:ascii="Arial" w:eastAsia="Times New Roman" w:hAnsi="Arial" w:cs="Arial"/>
                <w:b/>
                <w:bCs/>
                <w:color w:val="000000"/>
                <w:sz w:val="18"/>
                <w:szCs w:val="18"/>
              </w:rPr>
              <w:t>68.992</w:t>
            </w:r>
          </w:p>
        </w:tc>
        <w:tc>
          <w:tcPr>
            <w:tcW w:w="928" w:type="dxa"/>
            <w:tcBorders>
              <w:top w:val="nil"/>
              <w:left w:val="nil"/>
              <w:bottom w:val="nil"/>
              <w:right w:val="nil"/>
            </w:tcBorders>
            <w:shd w:val="clear" w:color="auto" w:fill="auto"/>
            <w:noWrap/>
          </w:tcPr>
          <w:p w14:paraId="66823FEF" w14:textId="77777777" w:rsidR="007A77CE" w:rsidRPr="00550787" w:rsidRDefault="007A77CE" w:rsidP="007A77CE">
            <w:pPr>
              <w:spacing w:after="0" w:line="240" w:lineRule="auto"/>
              <w:jc w:val="right"/>
              <w:rPr>
                <w:rFonts w:ascii="Arial" w:eastAsia="Times New Roman" w:hAnsi="Arial" w:cs="Arial"/>
                <w:b/>
                <w:bCs/>
                <w:color w:val="000000"/>
                <w:sz w:val="18"/>
                <w:szCs w:val="18"/>
              </w:rPr>
            </w:pPr>
            <w:r w:rsidRPr="00550787">
              <w:rPr>
                <w:rFonts w:ascii="Arial" w:hAnsi="Arial" w:cs="Arial"/>
                <w:b/>
                <w:bCs/>
                <w:color w:val="000000"/>
                <w:sz w:val="18"/>
                <w:szCs w:val="18"/>
              </w:rPr>
              <w:t>82,52</w:t>
            </w:r>
          </w:p>
        </w:tc>
        <w:tc>
          <w:tcPr>
            <w:tcW w:w="851" w:type="dxa"/>
            <w:tcBorders>
              <w:top w:val="nil"/>
              <w:left w:val="nil"/>
              <w:bottom w:val="nil"/>
              <w:right w:val="single" w:sz="4" w:space="0" w:color="auto"/>
            </w:tcBorders>
            <w:shd w:val="clear" w:color="auto" w:fill="auto"/>
            <w:noWrap/>
          </w:tcPr>
          <w:p w14:paraId="2DDBA232" w14:textId="77777777" w:rsidR="007A77CE" w:rsidRPr="00C847C5" w:rsidRDefault="007A77CE" w:rsidP="007A77CE">
            <w:pPr>
              <w:spacing w:after="0" w:line="240" w:lineRule="auto"/>
              <w:jc w:val="right"/>
              <w:rPr>
                <w:rFonts w:ascii="Arial" w:eastAsia="Times New Roman" w:hAnsi="Arial" w:cs="Arial"/>
                <w:b/>
                <w:bCs/>
                <w:color w:val="000000"/>
                <w:sz w:val="18"/>
                <w:szCs w:val="18"/>
              </w:rPr>
            </w:pPr>
            <w:r w:rsidRPr="00C847C5">
              <w:rPr>
                <w:rFonts w:ascii="Arial" w:hAnsi="Arial" w:cs="Arial"/>
                <w:b/>
                <w:bCs/>
                <w:color w:val="000000"/>
                <w:sz w:val="18"/>
                <w:szCs w:val="18"/>
              </w:rPr>
              <w:t>65,71</w:t>
            </w:r>
          </w:p>
        </w:tc>
      </w:tr>
      <w:tr w:rsidR="007A77CE" w:rsidRPr="00354096" w14:paraId="0529DB0F" w14:textId="77777777" w:rsidTr="007A77CE">
        <w:trPr>
          <w:trHeight w:val="510"/>
        </w:trPr>
        <w:tc>
          <w:tcPr>
            <w:tcW w:w="767" w:type="dxa"/>
            <w:tcBorders>
              <w:top w:val="nil"/>
              <w:left w:val="single" w:sz="4" w:space="0" w:color="auto"/>
              <w:bottom w:val="nil"/>
              <w:right w:val="nil"/>
            </w:tcBorders>
            <w:shd w:val="clear" w:color="000000" w:fill="FFFFFF"/>
            <w:noWrap/>
            <w:hideMark/>
          </w:tcPr>
          <w:p w14:paraId="7A009F64" w14:textId="77777777" w:rsidR="007A77CE" w:rsidRPr="002A19DA" w:rsidRDefault="007A77CE" w:rsidP="007A77CE">
            <w:pPr>
              <w:spacing w:after="0" w:line="240" w:lineRule="auto"/>
              <w:rPr>
                <w:rFonts w:ascii="Arial" w:eastAsia="Times New Roman" w:hAnsi="Arial" w:cs="Arial"/>
                <w:color w:val="000000"/>
                <w:sz w:val="18"/>
                <w:szCs w:val="18"/>
              </w:rPr>
            </w:pPr>
            <w:r w:rsidRPr="002A19DA">
              <w:rPr>
                <w:rFonts w:ascii="Arial" w:eastAsia="Times New Roman" w:hAnsi="Arial" w:cs="Arial"/>
                <w:color w:val="000000"/>
                <w:sz w:val="18"/>
                <w:szCs w:val="18"/>
              </w:rPr>
              <w:t>711</w:t>
            </w:r>
          </w:p>
        </w:tc>
        <w:tc>
          <w:tcPr>
            <w:tcW w:w="4019" w:type="dxa"/>
            <w:tcBorders>
              <w:top w:val="nil"/>
              <w:left w:val="nil"/>
              <w:bottom w:val="nil"/>
              <w:right w:val="nil"/>
            </w:tcBorders>
            <w:shd w:val="clear" w:color="000000" w:fill="FFFFFF"/>
            <w:hideMark/>
          </w:tcPr>
          <w:p w14:paraId="04EFA77B" w14:textId="77777777" w:rsidR="007A77CE" w:rsidRPr="002A19DA" w:rsidRDefault="007A77CE" w:rsidP="007A77CE">
            <w:pPr>
              <w:spacing w:after="0" w:line="240" w:lineRule="auto"/>
              <w:rPr>
                <w:rFonts w:ascii="Arial" w:eastAsia="Times New Roman" w:hAnsi="Arial" w:cs="Arial"/>
                <w:color w:val="000000"/>
                <w:sz w:val="18"/>
                <w:szCs w:val="18"/>
              </w:rPr>
            </w:pPr>
            <w:r w:rsidRPr="002A19DA">
              <w:rPr>
                <w:rFonts w:ascii="Arial" w:eastAsia="Times New Roman" w:hAnsi="Arial" w:cs="Arial"/>
                <w:color w:val="000000"/>
                <w:sz w:val="18"/>
                <w:szCs w:val="18"/>
              </w:rPr>
              <w:t>Prihodi od prodaje materijalne imovine-prirodnih bogatstava</w:t>
            </w:r>
          </w:p>
        </w:tc>
        <w:tc>
          <w:tcPr>
            <w:tcW w:w="1237" w:type="dxa"/>
            <w:tcBorders>
              <w:top w:val="nil"/>
              <w:left w:val="nil"/>
              <w:bottom w:val="nil"/>
              <w:right w:val="nil"/>
            </w:tcBorders>
            <w:shd w:val="clear" w:color="000000" w:fill="FFFFFF"/>
            <w:noWrap/>
          </w:tcPr>
          <w:p w14:paraId="78F8DFBD" w14:textId="77777777" w:rsidR="007A77CE" w:rsidRPr="002A19DA" w:rsidRDefault="007A77CE" w:rsidP="007A77CE">
            <w:pPr>
              <w:spacing w:after="0" w:line="240" w:lineRule="auto"/>
              <w:jc w:val="right"/>
              <w:rPr>
                <w:rFonts w:ascii="Arial" w:eastAsia="Times New Roman" w:hAnsi="Arial" w:cs="Arial"/>
                <w:color w:val="000000"/>
                <w:sz w:val="18"/>
                <w:szCs w:val="18"/>
              </w:rPr>
            </w:pPr>
            <w:r w:rsidRPr="002A19DA">
              <w:rPr>
                <w:rFonts w:ascii="Arial" w:eastAsia="Times New Roman" w:hAnsi="Arial" w:cs="Arial"/>
                <w:color w:val="000000"/>
                <w:sz w:val="18"/>
                <w:szCs w:val="18"/>
              </w:rPr>
              <w:t>83.611</w:t>
            </w:r>
          </w:p>
        </w:tc>
        <w:tc>
          <w:tcPr>
            <w:tcW w:w="1094" w:type="dxa"/>
            <w:tcBorders>
              <w:top w:val="nil"/>
              <w:left w:val="nil"/>
              <w:bottom w:val="nil"/>
              <w:right w:val="nil"/>
            </w:tcBorders>
            <w:shd w:val="clear" w:color="000000" w:fill="FFFFFF"/>
            <w:noWrap/>
          </w:tcPr>
          <w:p w14:paraId="7EAC4F7D" w14:textId="77777777" w:rsidR="007A77CE" w:rsidRPr="002A19DA" w:rsidRDefault="007A77CE" w:rsidP="007A77CE">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205.000</w:t>
            </w:r>
          </w:p>
        </w:tc>
        <w:tc>
          <w:tcPr>
            <w:tcW w:w="1137" w:type="dxa"/>
            <w:tcBorders>
              <w:top w:val="nil"/>
              <w:left w:val="nil"/>
              <w:bottom w:val="nil"/>
              <w:right w:val="nil"/>
            </w:tcBorders>
            <w:shd w:val="clear" w:color="000000" w:fill="FFFFFF"/>
            <w:noWrap/>
          </w:tcPr>
          <w:p w14:paraId="33727C1A" w14:textId="77777777" w:rsidR="007A77CE" w:rsidRPr="002A19DA" w:rsidRDefault="007A77CE" w:rsidP="007A77CE">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68.992</w:t>
            </w:r>
          </w:p>
        </w:tc>
        <w:tc>
          <w:tcPr>
            <w:tcW w:w="928" w:type="dxa"/>
            <w:tcBorders>
              <w:top w:val="nil"/>
              <w:left w:val="nil"/>
              <w:bottom w:val="nil"/>
              <w:right w:val="nil"/>
            </w:tcBorders>
            <w:shd w:val="clear" w:color="auto" w:fill="auto"/>
            <w:noWrap/>
          </w:tcPr>
          <w:p w14:paraId="4A0FB781" w14:textId="77777777" w:rsidR="007A77CE" w:rsidRPr="00AE63CD" w:rsidRDefault="007A77CE" w:rsidP="007A77CE">
            <w:pPr>
              <w:spacing w:after="0" w:line="240" w:lineRule="auto"/>
              <w:jc w:val="right"/>
              <w:rPr>
                <w:rFonts w:ascii="Arial" w:eastAsia="Times New Roman" w:hAnsi="Arial" w:cs="Arial"/>
                <w:color w:val="000000"/>
                <w:sz w:val="18"/>
                <w:szCs w:val="18"/>
              </w:rPr>
            </w:pPr>
            <w:r w:rsidRPr="00AE63CD">
              <w:rPr>
                <w:rFonts w:ascii="Arial" w:hAnsi="Arial" w:cs="Arial"/>
                <w:color w:val="000000"/>
                <w:sz w:val="18"/>
                <w:szCs w:val="18"/>
              </w:rPr>
              <w:t>82,52</w:t>
            </w:r>
          </w:p>
        </w:tc>
        <w:tc>
          <w:tcPr>
            <w:tcW w:w="851" w:type="dxa"/>
            <w:tcBorders>
              <w:top w:val="nil"/>
              <w:left w:val="nil"/>
              <w:bottom w:val="nil"/>
              <w:right w:val="single" w:sz="4" w:space="0" w:color="auto"/>
            </w:tcBorders>
            <w:shd w:val="clear" w:color="auto" w:fill="auto"/>
            <w:noWrap/>
          </w:tcPr>
          <w:p w14:paraId="57FFA355" w14:textId="77777777" w:rsidR="007A77CE" w:rsidRPr="002A19DA" w:rsidRDefault="007A77CE" w:rsidP="007A77CE">
            <w:pPr>
              <w:spacing w:after="0" w:line="240" w:lineRule="auto"/>
              <w:jc w:val="right"/>
              <w:rPr>
                <w:rFonts w:ascii="Arial" w:eastAsia="Times New Roman" w:hAnsi="Arial" w:cs="Arial"/>
                <w:color w:val="000000"/>
                <w:sz w:val="18"/>
                <w:szCs w:val="18"/>
              </w:rPr>
            </w:pPr>
            <w:r>
              <w:rPr>
                <w:rFonts w:ascii="Arial" w:hAnsi="Arial" w:cs="Arial"/>
                <w:color w:val="000000"/>
                <w:sz w:val="18"/>
                <w:szCs w:val="18"/>
              </w:rPr>
              <w:t>33,65</w:t>
            </w:r>
          </w:p>
        </w:tc>
      </w:tr>
      <w:tr w:rsidR="007A77CE" w:rsidRPr="00C847C5" w14:paraId="24FC5B68" w14:textId="77777777" w:rsidTr="007A77CE">
        <w:trPr>
          <w:trHeight w:val="255"/>
        </w:trPr>
        <w:tc>
          <w:tcPr>
            <w:tcW w:w="767" w:type="dxa"/>
            <w:tcBorders>
              <w:top w:val="nil"/>
              <w:left w:val="single" w:sz="4" w:space="0" w:color="auto"/>
              <w:right w:val="nil"/>
            </w:tcBorders>
            <w:shd w:val="clear" w:color="000000" w:fill="FFFFFF"/>
            <w:noWrap/>
            <w:hideMark/>
          </w:tcPr>
          <w:p w14:paraId="31C5867F" w14:textId="77777777" w:rsidR="007A77CE" w:rsidRPr="00C847C5" w:rsidRDefault="007A77CE" w:rsidP="007A77CE">
            <w:pPr>
              <w:spacing w:after="0" w:line="240" w:lineRule="auto"/>
              <w:rPr>
                <w:rFonts w:ascii="Arial" w:eastAsia="Times New Roman" w:hAnsi="Arial" w:cs="Arial"/>
                <w:b/>
                <w:bCs/>
                <w:color w:val="000000"/>
                <w:sz w:val="18"/>
                <w:szCs w:val="18"/>
              </w:rPr>
            </w:pPr>
            <w:r w:rsidRPr="00C847C5">
              <w:rPr>
                <w:rFonts w:ascii="Arial" w:eastAsia="Times New Roman" w:hAnsi="Arial" w:cs="Arial"/>
                <w:b/>
                <w:bCs/>
                <w:color w:val="000000"/>
                <w:sz w:val="18"/>
                <w:szCs w:val="18"/>
              </w:rPr>
              <w:t>72</w:t>
            </w:r>
          </w:p>
        </w:tc>
        <w:tc>
          <w:tcPr>
            <w:tcW w:w="4019" w:type="dxa"/>
            <w:tcBorders>
              <w:top w:val="nil"/>
              <w:left w:val="nil"/>
              <w:right w:val="nil"/>
            </w:tcBorders>
            <w:shd w:val="clear" w:color="000000" w:fill="FFFFFF"/>
            <w:hideMark/>
          </w:tcPr>
          <w:p w14:paraId="01C58AE2" w14:textId="77777777" w:rsidR="007A77CE" w:rsidRPr="00C847C5" w:rsidRDefault="007A77CE" w:rsidP="007A77CE">
            <w:pPr>
              <w:spacing w:after="0" w:line="240" w:lineRule="auto"/>
              <w:rPr>
                <w:rFonts w:ascii="Arial" w:eastAsia="Times New Roman" w:hAnsi="Arial" w:cs="Arial"/>
                <w:b/>
                <w:bCs/>
                <w:color w:val="000000"/>
                <w:sz w:val="18"/>
                <w:szCs w:val="18"/>
              </w:rPr>
            </w:pPr>
            <w:r w:rsidRPr="00C847C5">
              <w:rPr>
                <w:rFonts w:ascii="Arial" w:eastAsia="Times New Roman" w:hAnsi="Arial" w:cs="Arial"/>
                <w:b/>
                <w:bCs/>
                <w:color w:val="000000"/>
                <w:sz w:val="18"/>
                <w:szCs w:val="18"/>
              </w:rPr>
              <w:t>Prihodi od prodaje proizvedene dugotrajne imovine</w:t>
            </w:r>
          </w:p>
        </w:tc>
        <w:tc>
          <w:tcPr>
            <w:tcW w:w="1237" w:type="dxa"/>
            <w:tcBorders>
              <w:top w:val="nil"/>
              <w:left w:val="nil"/>
              <w:right w:val="nil"/>
            </w:tcBorders>
            <w:shd w:val="clear" w:color="000000" w:fill="FFFFFF"/>
            <w:noWrap/>
          </w:tcPr>
          <w:p w14:paraId="126DC44A" w14:textId="77777777" w:rsidR="007A77CE" w:rsidRPr="00C847C5" w:rsidRDefault="007A77CE" w:rsidP="007A77CE">
            <w:pPr>
              <w:spacing w:after="0" w:line="240" w:lineRule="auto"/>
              <w:jc w:val="right"/>
              <w:rPr>
                <w:rFonts w:ascii="Arial" w:eastAsia="Times New Roman" w:hAnsi="Arial" w:cs="Arial"/>
                <w:b/>
                <w:bCs/>
                <w:color w:val="000000"/>
                <w:sz w:val="18"/>
                <w:szCs w:val="18"/>
              </w:rPr>
            </w:pPr>
            <w:r w:rsidRPr="00C847C5">
              <w:rPr>
                <w:rFonts w:ascii="Arial" w:eastAsia="Times New Roman" w:hAnsi="Arial" w:cs="Arial"/>
                <w:b/>
                <w:bCs/>
                <w:color w:val="000000"/>
                <w:sz w:val="18"/>
                <w:szCs w:val="18"/>
              </w:rPr>
              <w:t>22.704</w:t>
            </w:r>
          </w:p>
        </w:tc>
        <w:tc>
          <w:tcPr>
            <w:tcW w:w="1094" w:type="dxa"/>
            <w:tcBorders>
              <w:top w:val="nil"/>
              <w:left w:val="nil"/>
              <w:right w:val="nil"/>
            </w:tcBorders>
            <w:shd w:val="clear" w:color="000000" w:fill="FFFFFF"/>
            <w:noWrap/>
          </w:tcPr>
          <w:p w14:paraId="1810099A" w14:textId="77777777" w:rsidR="007A77CE" w:rsidRPr="00C847C5" w:rsidRDefault="007A77CE" w:rsidP="007A77CE">
            <w:pPr>
              <w:spacing w:after="0" w:line="240" w:lineRule="auto"/>
              <w:jc w:val="right"/>
              <w:rPr>
                <w:rFonts w:ascii="Arial" w:eastAsia="Times New Roman" w:hAnsi="Arial" w:cs="Arial"/>
                <w:b/>
                <w:bCs/>
                <w:color w:val="000000"/>
                <w:sz w:val="18"/>
                <w:szCs w:val="18"/>
              </w:rPr>
            </w:pPr>
            <w:r w:rsidRPr="00C847C5">
              <w:rPr>
                <w:rFonts w:ascii="Arial" w:eastAsia="Times New Roman" w:hAnsi="Arial" w:cs="Arial"/>
                <w:b/>
                <w:bCs/>
                <w:color w:val="000000"/>
                <w:sz w:val="18"/>
                <w:szCs w:val="18"/>
              </w:rPr>
              <w:t>23.000</w:t>
            </w:r>
          </w:p>
        </w:tc>
        <w:tc>
          <w:tcPr>
            <w:tcW w:w="1137" w:type="dxa"/>
            <w:tcBorders>
              <w:top w:val="nil"/>
              <w:left w:val="nil"/>
              <w:right w:val="nil"/>
            </w:tcBorders>
            <w:shd w:val="clear" w:color="000000" w:fill="FFFFFF"/>
            <w:noWrap/>
          </w:tcPr>
          <w:p w14:paraId="3A4D24B3" w14:textId="77777777" w:rsidR="007A77CE" w:rsidRPr="00C847C5" w:rsidRDefault="007A77CE" w:rsidP="007A77CE">
            <w:pPr>
              <w:spacing w:after="0" w:line="240" w:lineRule="auto"/>
              <w:jc w:val="right"/>
              <w:rPr>
                <w:rFonts w:ascii="Arial" w:eastAsia="Times New Roman" w:hAnsi="Arial" w:cs="Arial"/>
                <w:b/>
                <w:bCs/>
                <w:color w:val="000000"/>
                <w:sz w:val="18"/>
                <w:szCs w:val="18"/>
              </w:rPr>
            </w:pPr>
            <w:r w:rsidRPr="00C847C5">
              <w:rPr>
                <w:rFonts w:ascii="Arial" w:eastAsia="Times New Roman" w:hAnsi="Arial" w:cs="Arial"/>
                <w:b/>
                <w:bCs/>
                <w:color w:val="000000"/>
                <w:sz w:val="18"/>
                <w:szCs w:val="18"/>
              </w:rPr>
              <w:t>22.396</w:t>
            </w:r>
          </w:p>
        </w:tc>
        <w:tc>
          <w:tcPr>
            <w:tcW w:w="928" w:type="dxa"/>
            <w:tcBorders>
              <w:top w:val="nil"/>
              <w:left w:val="nil"/>
              <w:right w:val="nil"/>
            </w:tcBorders>
            <w:shd w:val="clear" w:color="auto" w:fill="auto"/>
            <w:noWrap/>
          </w:tcPr>
          <w:p w14:paraId="3C85B301" w14:textId="77777777" w:rsidR="007A77CE" w:rsidRPr="00550787" w:rsidRDefault="007A77CE" w:rsidP="007A77CE">
            <w:pPr>
              <w:spacing w:after="0" w:line="240" w:lineRule="auto"/>
              <w:jc w:val="right"/>
              <w:rPr>
                <w:rFonts w:ascii="Arial" w:eastAsia="Times New Roman" w:hAnsi="Arial" w:cs="Arial"/>
                <w:b/>
                <w:bCs/>
                <w:color w:val="000000"/>
                <w:sz w:val="18"/>
                <w:szCs w:val="18"/>
              </w:rPr>
            </w:pPr>
            <w:r w:rsidRPr="00550787">
              <w:rPr>
                <w:rFonts w:ascii="Arial" w:hAnsi="Arial" w:cs="Arial"/>
                <w:b/>
                <w:bCs/>
                <w:color w:val="000000"/>
                <w:sz w:val="18"/>
                <w:szCs w:val="18"/>
              </w:rPr>
              <w:t>98,64</w:t>
            </w:r>
          </w:p>
        </w:tc>
        <w:tc>
          <w:tcPr>
            <w:tcW w:w="851" w:type="dxa"/>
            <w:tcBorders>
              <w:top w:val="nil"/>
              <w:left w:val="nil"/>
              <w:right w:val="single" w:sz="4" w:space="0" w:color="auto"/>
            </w:tcBorders>
            <w:shd w:val="clear" w:color="auto" w:fill="auto"/>
            <w:noWrap/>
          </w:tcPr>
          <w:p w14:paraId="70310E3E" w14:textId="77777777" w:rsidR="007A77CE" w:rsidRPr="00C847C5" w:rsidRDefault="007A77CE" w:rsidP="007A77CE">
            <w:pPr>
              <w:spacing w:after="0" w:line="240" w:lineRule="auto"/>
              <w:jc w:val="right"/>
              <w:rPr>
                <w:rFonts w:ascii="Arial" w:eastAsia="Times New Roman" w:hAnsi="Arial" w:cs="Arial"/>
                <w:b/>
                <w:bCs/>
                <w:color w:val="000000"/>
                <w:sz w:val="18"/>
                <w:szCs w:val="18"/>
              </w:rPr>
            </w:pPr>
            <w:r w:rsidRPr="00C847C5">
              <w:rPr>
                <w:rFonts w:ascii="Arial" w:hAnsi="Arial" w:cs="Arial"/>
                <w:b/>
                <w:bCs/>
                <w:color w:val="000000"/>
                <w:sz w:val="18"/>
                <w:szCs w:val="18"/>
              </w:rPr>
              <w:t>97,37</w:t>
            </w:r>
          </w:p>
        </w:tc>
      </w:tr>
      <w:tr w:rsidR="007A77CE" w:rsidRPr="00354096" w14:paraId="6E2EBE7E" w14:textId="77777777" w:rsidTr="007A77CE">
        <w:trPr>
          <w:trHeight w:val="200"/>
        </w:trPr>
        <w:tc>
          <w:tcPr>
            <w:tcW w:w="767" w:type="dxa"/>
            <w:tcBorders>
              <w:top w:val="nil"/>
              <w:left w:val="single" w:sz="4" w:space="0" w:color="auto"/>
              <w:bottom w:val="single" w:sz="4" w:space="0" w:color="auto"/>
              <w:right w:val="nil"/>
            </w:tcBorders>
            <w:shd w:val="clear" w:color="000000" w:fill="FFFFFF"/>
            <w:noWrap/>
            <w:hideMark/>
          </w:tcPr>
          <w:p w14:paraId="004B7A6E" w14:textId="77777777" w:rsidR="007A77CE" w:rsidRPr="002A19DA" w:rsidRDefault="007A77CE" w:rsidP="007A77CE">
            <w:pPr>
              <w:spacing w:after="0" w:line="240" w:lineRule="auto"/>
              <w:rPr>
                <w:rFonts w:ascii="Arial" w:eastAsia="Times New Roman" w:hAnsi="Arial" w:cs="Arial"/>
                <w:color w:val="000000"/>
                <w:sz w:val="18"/>
                <w:szCs w:val="18"/>
              </w:rPr>
            </w:pPr>
            <w:r w:rsidRPr="002A19DA">
              <w:rPr>
                <w:rFonts w:ascii="Arial" w:eastAsia="Times New Roman" w:hAnsi="Arial" w:cs="Arial"/>
                <w:color w:val="000000"/>
                <w:sz w:val="18"/>
                <w:szCs w:val="18"/>
              </w:rPr>
              <w:t>721</w:t>
            </w:r>
          </w:p>
        </w:tc>
        <w:tc>
          <w:tcPr>
            <w:tcW w:w="4019" w:type="dxa"/>
            <w:tcBorders>
              <w:top w:val="nil"/>
              <w:left w:val="nil"/>
              <w:bottom w:val="single" w:sz="4" w:space="0" w:color="auto"/>
              <w:right w:val="nil"/>
            </w:tcBorders>
            <w:shd w:val="clear" w:color="000000" w:fill="FFFFFF"/>
            <w:hideMark/>
          </w:tcPr>
          <w:p w14:paraId="6AA472AC" w14:textId="77777777" w:rsidR="007A77CE" w:rsidRPr="002A19DA" w:rsidRDefault="007A77CE" w:rsidP="007A77CE">
            <w:pPr>
              <w:spacing w:after="0" w:line="240" w:lineRule="auto"/>
              <w:rPr>
                <w:rFonts w:ascii="Arial" w:eastAsia="Times New Roman" w:hAnsi="Arial" w:cs="Arial"/>
                <w:color w:val="000000"/>
                <w:sz w:val="18"/>
                <w:szCs w:val="18"/>
              </w:rPr>
            </w:pPr>
            <w:r w:rsidRPr="002A19DA">
              <w:rPr>
                <w:rFonts w:ascii="Arial" w:eastAsia="Times New Roman" w:hAnsi="Arial" w:cs="Arial"/>
                <w:color w:val="000000"/>
                <w:sz w:val="18"/>
                <w:szCs w:val="18"/>
              </w:rPr>
              <w:t>Prihodi od prodaje građevinskih objekata</w:t>
            </w:r>
          </w:p>
        </w:tc>
        <w:tc>
          <w:tcPr>
            <w:tcW w:w="1237" w:type="dxa"/>
            <w:tcBorders>
              <w:top w:val="nil"/>
              <w:left w:val="nil"/>
              <w:bottom w:val="single" w:sz="4" w:space="0" w:color="auto"/>
              <w:right w:val="nil"/>
            </w:tcBorders>
            <w:shd w:val="clear" w:color="000000" w:fill="FFFFFF"/>
            <w:noWrap/>
          </w:tcPr>
          <w:p w14:paraId="41D030D7" w14:textId="77777777" w:rsidR="007A77CE" w:rsidRPr="002A19DA" w:rsidRDefault="007A77CE" w:rsidP="007A77CE">
            <w:pPr>
              <w:spacing w:after="0" w:line="240" w:lineRule="auto"/>
              <w:jc w:val="right"/>
              <w:rPr>
                <w:rFonts w:ascii="Arial" w:eastAsia="Times New Roman" w:hAnsi="Arial" w:cs="Arial"/>
                <w:color w:val="000000"/>
                <w:sz w:val="18"/>
                <w:szCs w:val="18"/>
              </w:rPr>
            </w:pPr>
            <w:r w:rsidRPr="002A19DA">
              <w:rPr>
                <w:rFonts w:ascii="Arial" w:eastAsia="Times New Roman" w:hAnsi="Arial" w:cs="Arial"/>
                <w:color w:val="000000"/>
                <w:sz w:val="18"/>
                <w:szCs w:val="18"/>
              </w:rPr>
              <w:t>22.704</w:t>
            </w:r>
          </w:p>
        </w:tc>
        <w:tc>
          <w:tcPr>
            <w:tcW w:w="1094" w:type="dxa"/>
            <w:tcBorders>
              <w:top w:val="nil"/>
              <w:left w:val="nil"/>
              <w:bottom w:val="single" w:sz="4" w:space="0" w:color="auto"/>
              <w:right w:val="nil"/>
            </w:tcBorders>
            <w:shd w:val="clear" w:color="000000" w:fill="FFFFFF"/>
            <w:noWrap/>
          </w:tcPr>
          <w:p w14:paraId="6AEE6FBC" w14:textId="77777777" w:rsidR="007A77CE" w:rsidRPr="002A19DA" w:rsidRDefault="007A77CE" w:rsidP="007A77CE">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23.000</w:t>
            </w:r>
          </w:p>
        </w:tc>
        <w:tc>
          <w:tcPr>
            <w:tcW w:w="1137" w:type="dxa"/>
            <w:tcBorders>
              <w:top w:val="nil"/>
              <w:left w:val="nil"/>
              <w:bottom w:val="single" w:sz="4" w:space="0" w:color="auto"/>
              <w:right w:val="nil"/>
            </w:tcBorders>
            <w:shd w:val="clear" w:color="000000" w:fill="FFFFFF"/>
            <w:noWrap/>
          </w:tcPr>
          <w:p w14:paraId="58417203" w14:textId="77777777" w:rsidR="007A77CE" w:rsidRPr="002A19DA" w:rsidRDefault="007A77CE" w:rsidP="007A77CE">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22.396</w:t>
            </w:r>
          </w:p>
        </w:tc>
        <w:tc>
          <w:tcPr>
            <w:tcW w:w="928" w:type="dxa"/>
            <w:tcBorders>
              <w:top w:val="nil"/>
              <w:left w:val="nil"/>
              <w:bottom w:val="single" w:sz="4" w:space="0" w:color="auto"/>
              <w:right w:val="nil"/>
            </w:tcBorders>
            <w:shd w:val="clear" w:color="auto" w:fill="auto"/>
            <w:noWrap/>
          </w:tcPr>
          <w:p w14:paraId="61BFBA86" w14:textId="77777777" w:rsidR="007A77CE" w:rsidRPr="00AE63CD" w:rsidRDefault="007A77CE" w:rsidP="007A77CE">
            <w:pPr>
              <w:spacing w:after="0" w:line="240" w:lineRule="auto"/>
              <w:jc w:val="right"/>
              <w:rPr>
                <w:rFonts w:ascii="Arial" w:eastAsia="Times New Roman" w:hAnsi="Arial" w:cs="Arial"/>
                <w:color w:val="000000"/>
                <w:sz w:val="18"/>
                <w:szCs w:val="18"/>
              </w:rPr>
            </w:pPr>
            <w:r w:rsidRPr="00AE63CD">
              <w:rPr>
                <w:rFonts w:ascii="Arial" w:hAnsi="Arial" w:cs="Arial"/>
                <w:color w:val="000000"/>
                <w:sz w:val="18"/>
                <w:szCs w:val="18"/>
              </w:rPr>
              <w:t>98,64</w:t>
            </w:r>
          </w:p>
        </w:tc>
        <w:tc>
          <w:tcPr>
            <w:tcW w:w="851" w:type="dxa"/>
            <w:tcBorders>
              <w:top w:val="nil"/>
              <w:left w:val="nil"/>
              <w:bottom w:val="single" w:sz="4" w:space="0" w:color="auto"/>
              <w:right w:val="single" w:sz="4" w:space="0" w:color="auto"/>
            </w:tcBorders>
            <w:shd w:val="clear" w:color="auto" w:fill="auto"/>
            <w:noWrap/>
          </w:tcPr>
          <w:p w14:paraId="136393EE" w14:textId="77777777" w:rsidR="007A77CE" w:rsidRPr="002A19DA" w:rsidRDefault="007A77CE" w:rsidP="007A77CE">
            <w:pPr>
              <w:spacing w:after="0" w:line="240" w:lineRule="auto"/>
              <w:jc w:val="right"/>
              <w:rPr>
                <w:rFonts w:ascii="Arial" w:eastAsia="Times New Roman" w:hAnsi="Arial" w:cs="Arial"/>
                <w:color w:val="000000"/>
                <w:sz w:val="18"/>
                <w:szCs w:val="18"/>
              </w:rPr>
            </w:pPr>
            <w:r>
              <w:rPr>
                <w:rFonts w:ascii="Arial" w:hAnsi="Arial" w:cs="Arial"/>
                <w:color w:val="000000"/>
                <w:sz w:val="18"/>
                <w:szCs w:val="18"/>
              </w:rPr>
              <w:t>97,37</w:t>
            </w:r>
          </w:p>
        </w:tc>
      </w:tr>
    </w:tbl>
    <w:p w14:paraId="124EC7FC" w14:textId="77777777" w:rsidR="007A77CE" w:rsidRDefault="007A77CE" w:rsidP="007A77CE">
      <w:pPr>
        <w:autoSpaceDE w:val="0"/>
        <w:autoSpaceDN w:val="0"/>
        <w:adjustRightInd w:val="0"/>
        <w:spacing w:after="0" w:line="240" w:lineRule="auto"/>
        <w:rPr>
          <w:rFonts w:ascii="Arial" w:hAnsi="Arial" w:cs="Arial"/>
          <w:sz w:val="20"/>
          <w:szCs w:val="20"/>
        </w:rPr>
      </w:pPr>
    </w:p>
    <w:p w14:paraId="735ACAB6" w14:textId="77777777" w:rsidR="007A77CE" w:rsidRPr="0015058E" w:rsidRDefault="007A77CE" w:rsidP="007A77CE">
      <w:pPr>
        <w:autoSpaceDE w:val="0"/>
        <w:autoSpaceDN w:val="0"/>
        <w:adjustRightInd w:val="0"/>
        <w:spacing w:after="0" w:line="240" w:lineRule="auto"/>
        <w:jc w:val="both"/>
        <w:rPr>
          <w:rFonts w:ascii="Arial" w:hAnsi="Arial" w:cs="Arial"/>
          <w:sz w:val="20"/>
          <w:szCs w:val="20"/>
        </w:rPr>
      </w:pPr>
      <w:r w:rsidRPr="0015058E">
        <w:rPr>
          <w:rFonts w:ascii="Arial" w:hAnsi="Arial" w:cs="Arial"/>
          <w:sz w:val="20"/>
          <w:szCs w:val="20"/>
        </w:rPr>
        <w:t>U strukturi ukupnih prihoda prihodi poslovanja sudjeluju sa 98,32% a prihodi od prodaje nefinancijske imovine sa 1,68%.</w:t>
      </w:r>
    </w:p>
    <w:p w14:paraId="7D1FA2D9" w14:textId="77777777" w:rsidR="007A77CE" w:rsidRPr="0015058E" w:rsidRDefault="007A77CE" w:rsidP="007A77CE">
      <w:pPr>
        <w:spacing w:after="0" w:line="240" w:lineRule="auto"/>
        <w:jc w:val="both"/>
        <w:rPr>
          <w:rFonts w:ascii="Arial" w:hAnsi="Arial" w:cs="Arial"/>
          <w:sz w:val="20"/>
          <w:szCs w:val="20"/>
        </w:rPr>
      </w:pPr>
      <w:r w:rsidRPr="0015058E">
        <w:rPr>
          <w:rFonts w:ascii="Arial" w:hAnsi="Arial" w:cs="Arial"/>
          <w:sz w:val="20"/>
          <w:szCs w:val="20"/>
        </w:rPr>
        <w:t>Prihodi kojima je određena namjena(namjenski prihodi) čine 53,50% ukupnih prihoda.</w:t>
      </w:r>
    </w:p>
    <w:p w14:paraId="41B74D0D" w14:textId="77777777" w:rsidR="007A77CE" w:rsidRPr="0015058E" w:rsidRDefault="007A77CE" w:rsidP="007A77CE">
      <w:pPr>
        <w:spacing w:after="0" w:line="240" w:lineRule="auto"/>
        <w:jc w:val="both"/>
        <w:rPr>
          <w:rFonts w:ascii="Arial" w:hAnsi="Arial" w:cs="Arial"/>
          <w:b/>
          <w:sz w:val="20"/>
          <w:szCs w:val="20"/>
        </w:rPr>
      </w:pPr>
    </w:p>
    <w:p w14:paraId="3013CD0E" w14:textId="77777777" w:rsidR="007A77CE" w:rsidRPr="0015058E" w:rsidRDefault="007A77CE" w:rsidP="007A77CE">
      <w:pPr>
        <w:spacing w:after="0" w:line="240" w:lineRule="auto"/>
        <w:jc w:val="both"/>
        <w:rPr>
          <w:rFonts w:ascii="Arial" w:hAnsi="Arial" w:cs="Arial"/>
          <w:b/>
          <w:sz w:val="20"/>
          <w:szCs w:val="20"/>
        </w:rPr>
      </w:pPr>
      <w:r w:rsidRPr="0015058E">
        <w:rPr>
          <w:rFonts w:ascii="Arial" w:hAnsi="Arial" w:cs="Arial"/>
          <w:b/>
          <w:sz w:val="20"/>
          <w:szCs w:val="20"/>
        </w:rPr>
        <w:t>PRIHODI POSLOVANJA</w:t>
      </w:r>
    </w:p>
    <w:p w14:paraId="02AE6A0E" w14:textId="77777777" w:rsidR="007A77CE" w:rsidRPr="0015058E" w:rsidRDefault="007A77CE" w:rsidP="007A77CE">
      <w:pPr>
        <w:spacing w:after="0" w:line="240" w:lineRule="auto"/>
        <w:jc w:val="both"/>
        <w:rPr>
          <w:rFonts w:ascii="Arial" w:hAnsi="Arial" w:cs="Arial"/>
          <w:b/>
          <w:sz w:val="20"/>
          <w:szCs w:val="20"/>
        </w:rPr>
      </w:pPr>
    </w:p>
    <w:p w14:paraId="78275800" w14:textId="77777777" w:rsidR="007A77CE" w:rsidRPr="0015058E" w:rsidRDefault="007A77CE" w:rsidP="007A77CE">
      <w:pPr>
        <w:spacing w:after="0" w:line="240" w:lineRule="auto"/>
        <w:jc w:val="both"/>
        <w:rPr>
          <w:rFonts w:ascii="Arial" w:eastAsia="Calibri" w:hAnsi="Arial" w:cs="Arial"/>
          <w:sz w:val="20"/>
          <w:szCs w:val="20"/>
        </w:rPr>
      </w:pPr>
      <w:r w:rsidRPr="0015058E">
        <w:rPr>
          <w:rFonts w:ascii="Arial" w:eastAsia="Calibri" w:hAnsi="Arial" w:cs="Arial"/>
          <w:sz w:val="20"/>
          <w:szCs w:val="20"/>
        </w:rPr>
        <w:t xml:space="preserve">Prihodi poslovanja u 2020. godini ostvareni su u iznosu od 5.362.534 kn. U odnosu na ostvarenje prihoda poslovanja u 2019. godini veći su za 15,09% a u odnosu na plan za 2020. godinu manji su za 3,87%. </w:t>
      </w:r>
    </w:p>
    <w:p w14:paraId="1867EBB2" w14:textId="77777777" w:rsidR="007A77CE" w:rsidRPr="0015058E" w:rsidRDefault="007A77CE" w:rsidP="007A77CE">
      <w:pPr>
        <w:spacing w:after="0" w:line="240" w:lineRule="auto"/>
        <w:jc w:val="both"/>
        <w:rPr>
          <w:rFonts w:ascii="Arial" w:eastAsia="Calibri" w:hAnsi="Arial" w:cs="Arial"/>
          <w:sz w:val="20"/>
          <w:szCs w:val="20"/>
        </w:rPr>
      </w:pPr>
      <w:r w:rsidRPr="0015058E">
        <w:rPr>
          <w:rFonts w:ascii="Arial" w:eastAsia="Calibri" w:hAnsi="Arial" w:cs="Arial"/>
          <w:sz w:val="20"/>
          <w:szCs w:val="20"/>
        </w:rPr>
        <w:t>U strukturi ovih prihoda najznačajniju stavku čine porezni prihodi s udjelom od 46,50%, a slijede pomoći s udjelom od 27,79%, prihodi od upravnih i administrativnih pristojbi, pristojbi po posebnim propisima i naknada s udjelom od 19,75%, prihodi od imovine s udjelom od 5,87% i ostali prihodi s udjelom od 0,09%.</w:t>
      </w:r>
    </w:p>
    <w:p w14:paraId="65C9C13C" w14:textId="77777777" w:rsidR="007A77CE" w:rsidRPr="00710505" w:rsidRDefault="007A77CE" w:rsidP="007A77CE">
      <w:pPr>
        <w:spacing w:after="0" w:line="240" w:lineRule="auto"/>
        <w:jc w:val="both"/>
        <w:rPr>
          <w:rFonts w:ascii="Arial" w:eastAsia="Calibri" w:hAnsi="Arial" w:cs="Arial"/>
        </w:rPr>
      </w:pPr>
    </w:p>
    <w:p w14:paraId="0776DCFC" w14:textId="77777777" w:rsidR="007A77CE" w:rsidRDefault="007A77CE" w:rsidP="007A77CE">
      <w:pPr>
        <w:spacing w:after="0" w:line="240" w:lineRule="auto"/>
        <w:jc w:val="both"/>
        <w:rPr>
          <w:rFonts w:ascii="Arial" w:eastAsia="Times New Roman" w:hAnsi="Arial" w:cs="Arial"/>
          <w:sz w:val="20"/>
          <w:szCs w:val="20"/>
        </w:rPr>
      </w:pPr>
      <w:r w:rsidRPr="009954C2">
        <w:rPr>
          <w:rFonts w:ascii="Arial" w:eastAsia="Times New Roman" w:hAnsi="Arial" w:cs="Arial"/>
          <w:sz w:val="20"/>
          <w:szCs w:val="20"/>
        </w:rPr>
        <w:t>Grafikon 1. Struktura prihoda poslovanja</w:t>
      </w:r>
    </w:p>
    <w:p w14:paraId="3B27AAB7" w14:textId="77777777" w:rsidR="007A77CE" w:rsidRPr="00710505" w:rsidRDefault="007A77CE" w:rsidP="007A77CE">
      <w:pPr>
        <w:spacing w:after="0" w:line="240" w:lineRule="auto"/>
        <w:jc w:val="both"/>
        <w:rPr>
          <w:rFonts w:ascii="Arial" w:eastAsia="Times New Roman" w:hAnsi="Arial" w:cs="Arial"/>
        </w:rPr>
      </w:pPr>
    </w:p>
    <w:p w14:paraId="7BCCF73C" w14:textId="77777777" w:rsidR="007A77CE" w:rsidRDefault="007A77CE" w:rsidP="007A77CE">
      <w:pPr>
        <w:spacing w:after="0" w:line="240" w:lineRule="auto"/>
        <w:jc w:val="both"/>
        <w:rPr>
          <w:rFonts w:ascii="Arial" w:eastAsia="Times New Roman" w:hAnsi="Arial" w:cs="Arial"/>
          <w:sz w:val="20"/>
          <w:szCs w:val="20"/>
        </w:rPr>
      </w:pPr>
      <w:r>
        <w:rPr>
          <w:noProof/>
        </w:rPr>
        <w:drawing>
          <wp:inline distT="0" distB="0" distL="0" distR="0" wp14:anchorId="392F883A" wp14:editId="6F89F109">
            <wp:extent cx="6185043" cy="3308279"/>
            <wp:effectExtent l="0" t="0" r="0" b="0"/>
            <wp:docPr id="2" name="Grafikon 2">
              <a:extLst xmlns:a="http://schemas.openxmlformats.org/drawingml/2006/main">
                <a:ext uri="{FF2B5EF4-FFF2-40B4-BE49-F238E27FC236}">
                  <a16:creationId xmlns:a16="http://schemas.microsoft.com/office/drawing/2014/main" id="{BB10013A-3655-4288-A2D1-D4154552A7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135A0F4" w14:textId="77777777" w:rsidR="007A77CE" w:rsidRPr="0015058E" w:rsidRDefault="007A77CE" w:rsidP="007A77CE">
      <w:pPr>
        <w:pStyle w:val="Tijeloteksta"/>
        <w:rPr>
          <w:rFonts w:ascii="Arial" w:hAnsi="Arial" w:cs="Arial"/>
          <w:sz w:val="20"/>
          <w:szCs w:val="20"/>
        </w:rPr>
      </w:pPr>
      <w:r w:rsidRPr="0015058E">
        <w:rPr>
          <w:rFonts w:ascii="Arial" w:hAnsi="Arial" w:cs="Arial"/>
          <w:b/>
          <w:i/>
          <w:sz w:val="20"/>
          <w:szCs w:val="20"/>
        </w:rPr>
        <w:t>Prihodi od poreza</w:t>
      </w:r>
      <w:r w:rsidRPr="0015058E">
        <w:rPr>
          <w:rFonts w:ascii="Arial" w:hAnsi="Arial" w:cs="Arial"/>
          <w:sz w:val="20"/>
          <w:szCs w:val="20"/>
        </w:rPr>
        <w:t xml:space="preserve"> ostvareni su u iznosu od 2.493.493 kn i u odnosu na ostvarene porezne prihode u 2019. godini manji su za 4,96% a u odnosu na plan za 5,30%. </w:t>
      </w:r>
    </w:p>
    <w:p w14:paraId="016C5057" w14:textId="77777777" w:rsidR="007A77CE" w:rsidRPr="0015058E" w:rsidRDefault="007A77CE" w:rsidP="007A77CE">
      <w:pPr>
        <w:spacing w:after="0" w:line="240" w:lineRule="auto"/>
        <w:jc w:val="both"/>
        <w:rPr>
          <w:rFonts w:ascii="Arial" w:eastAsia="Times New Roman" w:hAnsi="Arial" w:cs="Arial"/>
          <w:color w:val="000000" w:themeColor="text1"/>
          <w:sz w:val="20"/>
          <w:szCs w:val="20"/>
        </w:rPr>
      </w:pPr>
      <w:r w:rsidRPr="0015058E">
        <w:rPr>
          <w:rFonts w:ascii="Arial" w:eastAsia="Times New Roman" w:hAnsi="Arial" w:cs="Arial"/>
          <w:sz w:val="20"/>
          <w:szCs w:val="20"/>
        </w:rPr>
        <w:t>Prihodi od poreza i prireza na dohodak ostvareni su u iznosu od 2.447.543 kn što je za 2,07% manje u odnosu na prethodnu godinu a 4,95% u odnosu na plan. U ukupno ostvarenim prihodima od poreza i prireza na dohodak sredstva fiskalnog</w:t>
      </w:r>
      <w:r w:rsidRPr="00710505">
        <w:rPr>
          <w:rFonts w:ascii="Arial" w:eastAsia="Times New Roman" w:hAnsi="Arial" w:cs="Arial"/>
        </w:rPr>
        <w:t xml:space="preserve"> </w:t>
      </w:r>
      <w:r w:rsidRPr="0015058E">
        <w:rPr>
          <w:rFonts w:ascii="Arial" w:eastAsia="Times New Roman" w:hAnsi="Arial" w:cs="Arial"/>
          <w:sz w:val="20"/>
          <w:szCs w:val="20"/>
        </w:rPr>
        <w:t xml:space="preserve">izravnanja </w:t>
      </w:r>
      <w:r w:rsidRPr="0015058E">
        <w:rPr>
          <w:rFonts w:ascii="Arial" w:eastAsia="Times New Roman" w:hAnsi="Arial" w:cs="Arial"/>
          <w:color w:val="000000" w:themeColor="text1"/>
          <w:sz w:val="20"/>
          <w:szCs w:val="20"/>
        </w:rPr>
        <w:t>sudjeluju sa 85,79% i ostvarena su u iznosu od 2.099.863 kn (2019. god. sredstva fiskalnog izravnanja iznosila su 2.212.471 kn). Porez i prirez na dohodak ostvaren je u iznosu 347.680 kn što je 12,19% više u odnosu na prihode od poreza i prireza na dohodak ostvarenog u 2019. godini.</w:t>
      </w:r>
    </w:p>
    <w:p w14:paraId="3352C6B7" w14:textId="77777777" w:rsidR="007A77CE" w:rsidRPr="0015058E" w:rsidRDefault="007A77CE" w:rsidP="007A77CE">
      <w:pPr>
        <w:spacing w:after="0" w:line="240" w:lineRule="auto"/>
        <w:jc w:val="both"/>
        <w:rPr>
          <w:rFonts w:ascii="Arial" w:hAnsi="Arial" w:cs="Arial"/>
          <w:sz w:val="20"/>
          <w:szCs w:val="20"/>
        </w:rPr>
      </w:pPr>
      <w:r w:rsidRPr="0015058E">
        <w:rPr>
          <w:rFonts w:ascii="Arial" w:hAnsi="Arial" w:cs="Arial"/>
          <w:sz w:val="20"/>
          <w:szCs w:val="20"/>
        </w:rPr>
        <w:lastRenderedPageBreak/>
        <w:t>Prihod od poreza na imovinu u 2020. godini ostvaren je u iznosu od 37.310 kn što je u odnosu na prethodnu godinu manje za 54,61% a u odnosu na plan za 25,38%.</w:t>
      </w:r>
    </w:p>
    <w:p w14:paraId="099E26CC" w14:textId="77777777" w:rsidR="007A77CE" w:rsidRPr="0015058E" w:rsidRDefault="007A77CE" w:rsidP="007A77CE">
      <w:pPr>
        <w:spacing w:after="0" w:line="240" w:lineRule="auto"/>
        <w:jc w:val="both"/>
        <w:rPr>
          <w:rFonts w:ascii="Arial" w:hAnsi="Arial" w:cs="Arial"/>
          <w:sz w:val="20"/>
          <w:szCs w:val="20"/>
        </w:rPr>
      </w:pPr>
      <w:r w:rsidRPr="0015058E">
        <w:rPr>
          <w:rFonts w:ascii="Arial" w:hAnsi="Arial" w:cs="Arial"/>
          <w:sz w:val="20"/>
          <w:szCs w:val="20"/>
        </w:rPr>
        <w:t>Prihod od poreza na robu i usluge ostvaren je u iznosu od 8.670 kn što je u odnosu na prethodnu godinu  manje za 46,83% a u odnosu na plan više za 8,38%. Smanjenje ovih prihoda posljedica je provedbe  mjera borbe protiv pandemije COVID-19.</w:t>
      </w:r>
    </w:p>
    <w:p w14:paraId="13430FCE" w14:textId="77777777" w:rsidR="007A77CE" w:rsidRPr="0015058E" w:rsidRDefault="007A77CE" w:rsidP="007A77CE">
      <w:pPr>
        <w:spacing w:after="0" w:line="240" w:lineRule="auto"/>
        <w:jc w:val="both"/>
        <w:rPr>
          <w:rFonts w:ascii="Arial" w:hAnsi="Arial" w:cs="Arial"/>
          <w:sz w:val="20"/>
          <w:szCs w:val="20"/>
        </w:rPr>
      </w:pPr>
    </w:p>
    <w:p w14:paraId="0EC209B3" w14:textId="77777777" w:rsidR="007A77CE" w:rsidRPr="0015058E" w:rsidRDefault="007A77CE" w:rsidP="007A77CE">
      <w:pPr>
        <w:spacing w:after="0" w:line="240" w:lineRule="auto"/>
        <w:jc w:val="both"/>
        <w:rPr>
          <w:rFonts w:ascii="Arial" w:hAnsi="Arial" w:cs="Arial"/>
          <w:sz w:val="20"/>
          <w:szCs w:val="20"/>
        </w:rPr>
      </w:pPr>
      <w:r w:rsidRPr="0015058E">
        <w:rPr>
          <w:rFonts w:ascii="Arial" w:hAnsi="Arial" w:cs="Arial"/>
          <w:b/>
          <w:i/>
          <w:sz w:val="20"/>
          <w:szCs w:val="20"/>
        </w:rPr>
        <w:t>Pomoći iz inozemstva i od subjekata unutar općeg proračuna</w:t>
      </w:r>
      <w:r w:rsidRPr="0015058E">
        <w:rPr>
          <w:rFonts w:ascii="Arial" w:hAnsi="Arial" w:cs="Arial"/>
          <w:sz w:val="20"/>
          <w:szCs w:val="20"/>
        </w:rPr>
        <w:t xml:space="preserve"> ostvarene su u iznosu od 1.490.421  kn što čini međugodišnji rast od 61,65%. U odnosu na plan prihodi od pomoći manji su za 7,49%. </w:t>
      </w:r>
    </w:p>
    <w:p w14:paraId="44FAC82B" w14:textId="77777777" w:rsidR="007A77CE" w:rsidRPr="0015058E" w:rsidRDefault="007A77CE" w:rsidP="007A77CE">
      <w:pPr>
        <w:spacing w:after="0" w:line="240" w:lineRule="auto"/>
        <w:jc w:val="both"/>
        <w:rPr>
          <w:rFonts w:ascii="Arial" w:hAnsi="Arial" w:cs="Arial"/>
          <w:sz w:val="20"/>
          <w:szCs w:val="20"/>
        </w:rPr>
      </w:pPr>
      <w:r w:rsidRPr="0015058E">
        <w:rPr>
          <w:rFonts w:ascii="Arial" w:hAnsi="Arial" w:cs="Arial"/>
          <w:sz w:val="20"/>
          <w:szCs w:val="20"/>
        </w:rPr>
        <w:t>U tablici 3. daje se pregled primljenih pomoći  u 2020. godini s opisom namjene pomoći.</w:t>
      </w:r>
    </w:p>
    <w:p w14:paraId="63DDFB4A" w14:textId="77777777" w:rsidR="007A77CE" w:rsidRPr="00710505" w:rsidRDefault="007A77CE" w:rsidP="007A77CE">
      <w:pPr>
        <w:spacing w:after="0" w:line="240" w:lineRule="auto"/>
        <w:jc w:val="both"/>
        <w:rPr>
          <w:rFonts w:ascii="Arial" w:hAnsi="Arial" w:cs="Arial"/>
        </w:rPr>
      </w:pPr>
    </w:p>
    <w:p w14:paraId="55FE29FC" w14:textId="77777777" w:rsidR="007A77CE" w:rsidRPr="009954C2" w:rsidRDefault="007A77CE" w:rsidP="007A77CE">
      <w:pPr>
        <w:spacing w:after="0" w:line="240" w:lineRule="auto"/>
        <w:jc w:val="both"/>
        <w:rPr>
          <w:rFonts w:ascii="Arial" w:hAnsi="Arial" w:cs="Arial"/>
          <w:sz w:val="20"/>
          <w:szCs w:val="20"/>
        </w:rPr>
      </w:pPr>
      <w:r w:rsidRPr="009954C2">
        <w:rPr>
          <w:rFonts w:ascii="Arial" w:hAnsi="Arial" w:cs="Arial"/>
          <w:sz w:val="20"/>
          <w:szCs w:val="20"/>
        </w:rPr>
        <w:t>T</w:t>
      </w:r>
      <w:r>
        <w:rPr>
          <w:rFonts w:ascii="Arial" w:hAnsi="Arial" w:cs="Arial"/>
          <w:sz w:val="20"/>
          <w:szCs w:val="20"/>
        </w:rPr>
        <w:t>ablica</w:t>
      </w:r>
      <w:r w:rsidRPr="009954C2">
        <w:rPr>
          <w:rFonts w:ascii="Arial" w:hAnsi="Arial" w:cs="Arial"/>
          <w:sz w:val="20"/>
          <w:szCs w:val="20"/>
        </w:rPr>
        <w:t xml:space="preserve"> 3. Ostvarene pomoći u 2020. godini</w:t>
      </w:r>
    </w:p>
    <w:tbl>
      <w:tblPr>
        <w:tblStyle w:val="Reetkatablice"/>
        <w:tblW w:w="10156" w:type="dxa"/>
        <w:tblLook w:val="04A0" w:firstRow="1" w:lastRow="0" w:firstColumn="1" w:lastColumn="0" w:noHBand="0" w:noVBand="1"/>
      </w:tblPr>
      <w:tblGrid>
        <w:gridCol w:w="3794"/>
        <w:gridCol w:w="4406"/>
        <w:gridCol w:w="1956"/>
      </w:tblGrid>
      <w:tr w:rsidR="007A77CE" w:rsidRPr="00897FAD" w14:paraId="6062FD74" w14:textId="77777777" w:rsidTr="007A77CE">
        <w:tc>
          <w:tcPr>
            <w:tcW w:w="3794" w:type="dxa"/>
            <w:tcBorders>
              <w:top w:val="single" w:sz="4" w:space="0" w:color="auto"/>
              <w:left w:val="single" w:sz="4" w:space="0" w:color="auto"/>
              <w:bottom w:val="single" w:sz="4" w:space="0" w:color="auto"/>
              <w:right w:val="nil"/>
            </w:tcBorders>
            <w:vAlign w:val="bottom"/>
          </w:tcPr>
          <w:p w14:paraId="129D9C2A" w14:textId="77777777" w:rsidR="007A77CE" w:rsidRPr="00897FAD" w:rsidRDefault="007A77CE" w:rsidP="007A77CE">
            <w:pPr>
              <w:rPr>
                <w:rFonts w:ascii="Arial" w:hAnsi="Arial" w:cs="Arial"/>
                <w:bCs/>
                <w:sz w:val="20"/>
                <w:szCs w:val="20"/>
              </w:rPr>
            </w:pPr>
            <w:r>
              <w:rPr>
                <w:rFonts w:ascii="Arial" w:hAnsi="Arial" w:cs="Arial"/>
                <w:bCs/>
                <w:sz w:val="20"/>
                <w:szCs w:val="20"/>
              </w:rPr>
              <w:t>Davatelj pomoći</w:t>
            </w:r>
          </w:p>
        </w:tc>
        <w:tc>
          <w:tcPr>
            <w:tcW w:w="4406" w:type="dxa"/>
            <w:tcBorders>
              <w:top w:val="single" w:sz="4" w:space="0" w:color="auto"/>
              <w:left w:val="nil"/>
              <w:bottom w:val="single" w:sz="4" w:space="0" w:color="auto"/>
              <w:right w:val="nil"/>
            </w:tcBorders>
            <w:vAlign w:val="center"/>
          </w:tcPr>
          <w:p w14:paraId="437CB526" w14:textId="77777777" w:rsidR="007A77CE" w:rsidRPr="00897FAD" w:rsidRDefault="007A77CE" w:rsidP="007A77CE">
            <w:pPr>
              <w:jc w:val="center"/>
              <w:rPr>
                <w:rFonts w:ascii="Arial" w:hAnsi="Arial" w:cs="Arial"/>
                <w:bCs/>
                <w:sz w:val="20"/>
                <w:szCs w:val="20"/>
              </w:rPr>
            </w:pPr>
            <w:r>
              <w:rPr>
                <w:rFonts w:ascii="Arial" w:hAnsi="Arial" w:cs="Arial"/>
                <w:bCs/>
                <w:sz w:val="20"/>
                <w:szCs w:val="20"/>
              </w:rPr>
              <w:t>Namjena</w:t>
            </w:r>
          </w:p>
        </w:tc>
        <w:tc>
          <w:tcPr>
            <w:tcW w:w="1956" w:type="dxa"/>
            <w:tcBorders>
              <w:top w:val="single" w:sz="4" w:space="0" w:color="auto"/>
              <w:left w:val="nil"/>
              <w:bottom w:val="single" w:sz="4" w:space="0" w:color="auto"/>
              <w:right w:val="single" w:sz="4" w:space="0" w:color="auto"/>
            </w:tcBorders>
            <w:vAlign w:val="center"/>
          </w:tcPr>
          <w:p w14:paraId="223E4DFF" w14:textId="77777777" w:rsidR="007A77CE" w:rsidRDefault="007A77CE" w:rsidP="007A77CE">
            <w:pPr>
              <w:jc w:val="center"/>
              <w:rPr>
                <w:rFonts w:ascii="Arial" w:hAnsi="Arial" w:cs="Arial"/>
                <w:bCs/>
                <w:sz w:val="20"/>
                <w:szCs w:val="20"/>
              </w:rPr>
            </w:pPr>
            <w:r>
              <w:rPr>
                <w:rFonts w:ascii="Arial" w:hAnsi="Arial" w:cs="Arial"/>
                <w:bCs/>
                <w:sz w:val="20"/>
                <w:szCs w:val="20"/>
              </w:rPr>
              <w:t>Ostvareno</w:t>
            </w:r>
          </w:p>
          <w:p w14:paraId="4B42E549" w14:textId="77777777" w:rsidR="007A77CE" w:rsidRPr="00897FAD" w:rsidRDefault="007A77CE" w:rsidP="007A77CE">
            <w:pPr>
              <w:jc w:val="center"/>
              <w:rPr>
                <w:rFonts w:ascii="Arial" w:hAnsi="Arial" w:cs="Arial"/>
                <w:bCs/>
                <w:sz w:val="20"/>
                <w:szCs w:val="20"/>
              </w:rPr>
            </w:pPr>
            <w:r w:rsidRPr="00897FAD">
              <w:rPr>
                <w:rFonts w:ascii="Arial" w:hAnsi="Arial" w:cs="Arial"/>
                <w:bCs/>
                <w:sz w:val="20"/>
                <w:szCs w:val="20"/>
              </w:rPr>
              <w:t>20</w:t>
            </w:r>
            <w:r>
              <w:rPr>
                <w:rFonts w:ascii="Arial" w:hAnsi="Arial" w:cs="Arial"/>
                <w:bCs/>
                <w:sz w:val="20"/>
                <w:szCs w:val="20"/>
              </w:rPr>
              <w:t>20</w:t>
            </w:r>
          </w:p>
        </w:tc>
      </w:tr>
      <w:tr w:rsidR="007A77CE" w14:paraId="5EC9588E" w14:textId="77777777" w:rsidTr="007A77CE">
        <w:trPr>
          <w:trHeight w:val="227"/>
        </w:trPr>
        <w:tc>
          <w:tcPr>
            <w:tcW w:w="3794" w:type="dxa"/>
            <w:tcBorders>
              <w:top w:val="single" w:sz="4" w:space="0" w:color="auto"/>
              <w:left w:val="single" w:sz="4" w:space="0" w:color="auto"/>
              <w:bottom w:val="nil"/>
              <w:right w:val="nil"/>
            </w:tcBorders>
          </w:tcPr>
          <w:p w14:paraId="50A24679" w14:textId="77777777" w:rsidR="007A77CE" w:rsidRPr="009854E6" w:rsidRDefault="007A77CE" w:rsidP="007A77CE">
            <w:pPr>
              <w:jc w:val="both"/>
              <w:rPr>
                <w:rFonts w:ascii="Arial" w:hAnsi="Arial" w:cs="Arial"/>
                <w:bCs/>
                <w:sz w:val="20"/>
                <w:szCs w:val="20"/>
              </w:rPr>
            </w:pPr>
            <w:r w:rsidRPr="009854E6">
              <w:rPr>
                <w:rFonts w:ascii="Arial" w:hAnsi="Arial" w:cs="Arial"/>
                <w:bCs/>
                <w:sz w:val="20"/>
                <w:szCs w:val="20"/>
              </w:rPr>
              <w:t>Ministarstvo regionalnog razvoja i fondova EU</w:t>
            </w:r>
          </w:p>
        </w:tc>
        <w:tc>
          <w:tcPr>
            <w:tcW w:w="4406" w:type="dxa"/>
            <w:tcBorders>
              <w:top w:val="single" w:sz="4" w:space="0" w:color="auto"/>
              <w:left w:val="nil"/>
              <w:bottom w:val="nil"/>
              <w:right w:val="nil"/>
            </w:tcBorders>
          </w:tcPr>
          <w:p w14:paraId="7C76690B" w14:textId="77777777" w:rsidR="007A77CE" w:rsidRDefault="007A77CE" w:rsidP="007A77CE">
            <w:pPr>
              <w:jc w:val="both"/>
              <w:rPr>
                <w:rFonts w:ascii="Arial" w:hAnsi="Arial" w:cs="Arial"/>
                <w:sz w:val="20"/>
                <w:szCs w:val="20"/>
              </w:rPr>
            </w:pPr>
            <w:r>
              <w:rPr>
                <w:rFonts w:ascii="Arial" w:hAnsi="Arial" w:cs="Arial"/>
                <w:sz w:val="20"/>
                <w:szCs w:val="20"/>
              </w:rPr>
              <w:t xml:space="preserve">     Sufinanciranje obnove kolnika nerazvrstane </w:t>
            </w:r>
          </w:p>
          <w:p w14:paraId="65A8CA13" w14:textId="77777777" w:rsidR="007A77CE" w:rsidRDefault="007A77CE" w:rsidP="007A77CE">
            <w:pPr>
              <w:jc w:val="both"/>
              <w:rPr>
                <w:rFonts w:ascii="Arial" w:hAnsi="Arial" w:cs="Arial"/>
                <w:sz w:val="20"/>
                <w:szCs w:val="20"/>
              </w:rPr>
            </w:pPr>
            <w:r>
              <w:rPr>
                <w:rFonts w:ascii="Arial" w:hAnsi="Arial" w:cs="Arial"/>
                <w:sz w:val="20"/>
                <w:szCs w:val="20"/>
              </w:rPr>
              <w:t xml:space="preserve">      ceste u Gornjem Varošu- odvojak        </w:t>
            </w:r>
          </w:p>
          <w:p w14:paraId="175D1724" w14:textId="77777777" w:rsidR="007A77CE" w:rsidRDefault="007A77CE" w:rsidP="007A77CE">
            <w:pPr>
              <w:jc w:val="both"/>
              <w:rPr>
                <w:rFonts w:ascii="Arial" w:hAnsi="Arial" w:cs="Arial"/>
                <w:sz w:val="20"/>
                <w:szCs w:val="20"/>
              </w:rPr>
            </w:pPr>
            <w:r>
              <w:rPr>
                <w:rFonts w:ascii="Arial" w:hAnsi="Arial" w:cs="Arial"/>
                <w:sz w:val="20"/>
                <w:szCs w:val="20"/>
              </w:rPr>
              <w:t xml:space="preserve">      Pejaković</w:t>
            </w:r>
          </w:p>
        </w:tc>
        <w:tc>
          <w:tcPr>
            <w:tcW w:w="1956" w:type="dxa"/>
            <w:tcBorders>
              <w:top w:val="single" w:sz="4" w:space="0" w:color="auto"/>
              <w:left w:val="nil"/>
              <w:bottom w:val="nil"/>
              <w:right w:val="single" w:sz="4" w:space="0" w:color="auto"/>
            </w:tcBorders>
          </w:tcPr>
          <w:p w14:paraId="694D8A8E" w14:textId="77777777" w:rsidR="007A77CE" w:rsidRDefault="007A77CE" w:rsidP="007A77CE">
            <w:pPr>
              <w:jc w:val="right"/>
              <w:rPr>
                <w:rFonts w:ascii="Arial" w:hAnsi="Arial" w:cs="Arial"/>
                <w:sz w:val="20"/>
                <w:szCs w:val="20"/>
              </w:rPr>
            </w:pPr>
            <w:r>
              <w:rPr>
                <w:rFonts w:ascii="Arial" w:hAnsi="Arial" w:cs="Arial"/>
                <w:sz w:val="20"/>
                <w:szCs w:val="20"/>
              </w:rPr>
              <w:t>180.000</w:t>
            </w:r>
          </w:p>
        </w:tc>
      </w:tr>
      <w:tr w:rsidR="007A77CE" w14:paraId="2615539E" w14:textId="77777777" w:rsidTr="007A77CE">
        <w:trPr>
          <w:trHeight w:val="538"/>
        </w:trPr>
        <w:tc>
          <w:tcPr>
            <w:tcW w:w="3794" w:type="dxa"/>
            <w:tcBorders>
              <w:top w:val="double" w:sz="4" w:space="0" w:color="auto"/>
              <w:left w:val="single" w:sz="4" w:space="0" w:color="auto"/>
              <w:bottom w:val="double" w:sz="4" w:space="0" w:color="auto"/>
              <w:right w:val="nil"/>
            </w:tcBorders>
          </w:tcPr>
          <w:p w14:paraId="6D5719CC" w14:textId="77777777" w:rsidR="007A77CE" w:rsidRDefault="007A77CE" w:rsidP="007A77CE">
            <w:pPr>
              <w:jc w:val="both"/>
              <w:rPr>
                <w:rFonts w:ascii="Arial" w:hAnsi="Arial" w:cs="Arial"/>
                <w:sz w:val="20"/>
                <w:szCs w:val="20"/>
              </w:rPr>
            </w:pPr>
            <w:r>
              <w:rPr>
                <w:rFonts w:ascii="Arial" w:hAnsi="Arial" w:cs="Arial"/>
                <w:sz w:val="20"/>
                <w:szCs w:val="20"/>
              </w:rPr>
              <w:t>Ministarstvo regionalnog razvoja i fondova EU</w:t>
            </w:r>
          </w:p>
        </w:tc>
        <w:tc>
          <w:tcPr>
            <w:tcW w:w="4406" w:type="dxa"/>
            <w:tcBorders>
              <w:top w:val="double" w:sz="4" w:space="0" w:color="auto"/>
              <w:left w:val="nil"/>
              <w:bottom w:val="double" w:sz="4" w:space="0" w:color="auto"/>
              <w:right w:val="nil"/>
            </w:tcBorders>
          </w:tcPr>
          <w:p w14:paraId="41859BA0" w14:textId="77777777" w:rsidR="007A77CE" w:rsidRDefault="007A77CE" w:rsidP="007A77CE">
            <w:pPr>
              <w:jc w:val="both"/>
              <w:rPr>
                <w:rFonts w:ascii="Arial" w:hAnsi="Arial" w:cs="Arial"/>
                <w:sz w:val="20"/>
                <w:szCs w:val="20"/>
              </w:rPr>
            </w:pPr>
            <w:r>
              <w:rPr>
                <w:rFonts w:ascii="Arial" w:hAnsi="Arial" w:cs="Arial"/>
                <w:sz w:val="20"/>
                <w:szCs w:val="20"/>
              </w:rPr>
              <w:t xml:space="preserve">      Izgradnja mrtvačnice u Gređanima</w:t>
            </w:r>
          </w:p>
        </w:tc>
        <w:tc>
          <w:tcPr>
            <w:tcW w:w="1956" w:type="dxa"/>
            <w:tcBorders>
              <w:top w:val="double" w:sz="4" w:space="0" w:color="auto"/>
              <w:left w:val="nil"/>
              <w:bottom w:val="double" w:sz="4" w:space="0" w:color="auto"/>
              <w:right w:val="single" w:sz="4" w:space="0" w:color="auto"/>
            </w:tcBorders>
          </w:tcPr>
          <w:p w14:paraId="3DB00DFC" w14:textId="77777777" w:rsidR="007A77CE" w:rsidRDefault="007A77CE" w:rsidP="007A77CE">
            <w:pPr>
              <w:jc w:val="right"/>
              <w:rPr>
                <w:rFonts w:ascii="Arial" w:hAnsi="Arial" w:cs="Arial"/>
                <w:sz w:val="20"/>
                <w:szCs w:val="20"/>
              </w:rPr>
            </w:pPr>
            <w:r>
              <w:rPr>
                <w:rFonts w:ascii="Arial" w:hAnsi="Arial" w:cs="Arial"/>
                <w:sz w:val="20"/>
                <w:szCs w:val="20"/>
              </w:rPr>
              <w:t>70.000</w:t>
            </w:r>
          </w:p>
        </w:tc>
      </w:tr>
      <w:tr w:rsidR="007A77CE" w14:paraId="23CE8C17" w14:textId="77777777" w:rsidTr="007A77CE">
        <w:trPr>
          <w:trHeight w:val="504"/>
        </w:trPr>
        <w:tc>
          <w:tcPr>
            <w:tcW w:w="3794" w:type="dxa"/>
            <w:tcBorders>
              <w:top w:val="double" w:sz="4" w:space="0" w:color="auto"/>
              <w:left w:val="single" w:sz="4" w:space="0" w:color="auto"/>
              <w:bottom w:val="double" w:sz="4" w:space="0" w:color="auto"/>
              <w:right w:val="nil"/>
            </w:tcBorders>
          </w:tcPr>
          <w:p w14:paraId="1B358A6D" w14:textId="77777777" w:rsidR="007A77CE" w:rsidRDefault="007A77CE" w:rsidP="007A77CE">
            <w:pPr>
              <w:jc w:val="both"/>
              <w:rPr>
                <w:rFonts w:ascii="Arial" w:hAnsi="Arial" w:cs="Arial"/>
                <w:sz w:val="20"/>
                <w:szCs w:val="20"/>
              </w:rPr>
            </w:pPr>
            <w:r>
              <w:rPr>
                <w:rFonts w:ascii="Arial" w:hAnsi="Arial" w:cs="Arial"/>
                <w:sz w:val="20"/>
                <w:szCs w:val="20"/>
              </w:rPr>
              <w:t>Ministarstvo graditeljstva</w:t>
            </w:r>
          </w:p>
          <w:p w14:paraId="700C29A6" w14:textId="77777777" w:rsidR="007A77CE" w:rsidRDefault="007A77CE" w:rsidP="007A77CE">
            <w:pPr>
              <w:jc w:val="both"/>
              <w:rPr>
                <w:rFonts w:ascii="Arial" w:hAnsi="Arial" w:cs="Arial"/>
                <w:sz w:val="20"/>
                <w:szCs w:val="20"/>
              </w:rPr>
            </w:pPr>
            <w:r>
              <w:rPr>
                <w:rFonts w:ascii="Arial" w:hAnsi="Arial" w:cs="Arial"/>
                <w:sz w:val="20"/>
                <w:szCs w:val="20"/>
              </w:rPr>
              <w:t xml:space="preserve"> prostornog uređenja i državne imovine</w:t>
            </w:r>
          </w:p>
        </w:tc>
        <w:tc>
          <w:tcPr>
            <w:tcW w:w="4406" w:type="dxa"/>
            <w:tcBorders>
              <w:top w:val="double" w:sz="4" w:space="0" w:color="auto"/>
              <w:left w:val="nil"/>
              <w:bottom w:val="double" w:sz="4" w:space="0" w:color="auto"/>
              <w:right w:val="nil"/>
            </w:tcBorders>
          </w:tcPr>
          <w:p w14:paraId="1DA6AC09" w14:textId="77777777" w:rsidR="007A77CE" w:rsidRDefault="007A77CE" w:rsidP="007A77CE">
            <w:pPr>
              <w:jc w:val="both"/>
              <w:rPr>
                <w:rFonts w:ascii="Arial" w:hAnsi="Arial" w:cs="Arial"/>
                <w:sz w:val="20"/>
                <w:szCs w:val="20"/>
              </w:rPr>
            </w:pPr>
            <w:r>
              <w:rPr>
                <w:rFonts w:ascii="Arial" w:hAnsi="Arial" w:cs="Arial"/>
                <w:sz w:val="20"/>
                <w:szCs w:val="20"/>
              </w:rPr>
              <w:t xml:space="preserve">      Sufinanciranje projekta  energetske</w:t>
            </w:r>
          </w:p>
          <w:p w14:paraId="1E2289F2" w14:textId="77777777" w:rsidR="007A77CE" w:rsidRDefault="007A77CE" w:rsidP="007A77CE">
            <w:pPr>
              <w:jc w:val="both"/>
              <w:rPr>
                <w:rFonts w:ascii="Arial" w:hAnsi="Arial" w:cs="Arial"/>
                <w:sz w:val="20"/>
                <w:szCs w:val="20"/>
              </w:rPr>
            </w:pPr>
            <w:r>
              <w:rPr>
                <w:rFonts w:ascii="Arial" w:hAnsi="Arial" w:cs="Arial"/>
                <w:sz w:val="20"/>
                <w:szCs w:val="20"/>
              </w:rPr>
              <w:t xml:space="preserve">      učinkovitosti javne rasvjete</w:t>
            </w:r>
          </w:p>
        </w:tc>
        <w:tc>
          <w:tcPr>
            <w:tcW w:w="1956" w:type="dxa"/>
            <w:tcBorders>
              <w:top w:val="double" w:sz="4" w:space="0" w:color="auto"/>
              <w:left w:val="nil"/>
              <w:bottom w:val="double" w:sz="4" w:space="0" w:color="auto"/>
              <w:right w:val="single" w:sz="4" w:space="0" w:color="auto"/>
            </w:tcBorders>
          </w:tcPr>
          <w:p w14:paraId="2E12D6FE" w14:textId="77777777" w:rsidR="007A77CE" w:rsidRDefault="007A77CE" w:rsidP="007A77CE">
            <w:pPr>
              <w:jc w:val="right"/>
              <w:rPr>
                <w:rFonts w:ascii="Arial" w:hAnsi="Arial" w:cs="Arial"/>
                <w:sz w:val="20"/>
                <w:szCs w:val="20"/>
              </w:rPr>
            </w:pPr>
            <w:r>
              <w:rPr>
                <w:rFonts w:ascii="Arial" w:hAnsi="Arial" w:cs="Arial"/>
                <w:sz w:val="20"/>
                <w:szCs w:val="20"/>
              </w:rPr>
              <w:t>100.100</w:t>
            </w:r>
          </w:p>
        </w:tc>
      </w:tr>
      <w:tr w:rsidR="007A77CE" w14:paraId="36594950" w14:textId="77777777" w:rsidTr="007A77CE">
        <w:trPr>
          <w:trHeight w:val="227"/>
        </w:trPr>
        <w:tc>
          <w:tcPr>
            <w:tcW w:w="3794" w:type="dxa"/>
            <w:tcBorders>
              <w:top w:val="double" w:sz="4" w:space="0" w:color="auto"/>
              <w:left w:val="single" w:sz="4" w:space="0" w:color="auto"/>
              <w:bottom w:val="double" w:sz="4" w:space="0" w:color="auto"/>
              <w:right w:val="nil"/>
            </w:tcBorders>
          </w:tcPr>
          <w:p w14:paraId="45E12293" w14:textId="77777777" w:rsidR="007A77CE" w:rsidRDefault="007A77CE" w:rsidP="007A77CE">
            <w:pPr>
              <w:jc w:val="both"/>
              <w:rPr>
                <w:rFonts w:ascii="Arial" w:hAnsi="Arial" w:cs="Arial"/>
                <w:sz w:val="20"/>
                <w:szCs w:val="20"/>
              </w:rPr>
            </w:pPr>
            <w:r>
              <w:rPr>
                <w:rFonts w:ascii="Arial" w:hAnsi="Arial" w:cs="Arial"/>
                <w:sz w:val="20"/>
                <w:szCs w:val="20"/>
              </w:rPr>
              <w:t>Agencija za plaćanja u poljoprivredi, ribarstvu i ruralnom razvoju</w:t>
            </w:r>
          </w:p>
        </w:tc>
        <w:tc>
          <w:tcPr>
            <w:tcW w:w="4406" w:type="dxa"/>
            <w:tcBorders>
              <w:top w:val="double" w:sz="4" w:space="0" w:color="auto"/>
              <w:left w:val="nil"/>
              <w:bottom w:val="double" w:sz="4" w:space="0" w:color="auto"/>
              <w:right w:val="nil"/>
            </w:tcBorders>
          </w:tcPr>
          <w:p w14:paraId="68F84188" w14:textId="77777777" w:rsidR="007A77CE" w:rsidRDefault="007A77CE" w:rsidP="007A77CE">
            <w:pPr>
              <w:jc w:val="both"/>
              <w:rPr>
                <w:rFonts w:ascii="Arial" w:hAnsi="Arial" w:cs="Arial"/>
                <w:sz w:val="20"/>
                <w:szCs w:val="20"/>
              </w:rPr>
            </w:pPr>
            <w:r>
              <w:rPr>
                <w:rFonts w:ascii="Arial" w:hAnsi="Arial" w:cs="Arial"/>
                <w:sz w:val="20"/>
                <w:szCs w:val="20"/>
              </w:rPr>
              <w:t xml:space="preserve">     Modernizacija ulica u Staroj Gradiški – K. P.</w:t>
            </w:r>
          </w:p>
          <w:p w14:paraId="16F70056" w14:textId="77777777" w:rsidR="007A77CE" w:rsidRDefault="007A77CE" w:rsidP="007A77CE">
            <w:pPr>
              <w:jc w:val="both"/>
              <w:rPr>
                <w:rFonts w:ascii="Arial" w:hAnsi="Arial" w:cs="Arial"/>
                <w:sz w:val="20"/>
                <w:szCs w:val="20"/>
              </w:rPr>
            </w:pPr>
            <w:r>
              <w:rPr>
                <w:rFonts w:ascii="Arial" w:hAnsi="Arial" w:cs="Arial"/>
                <w:sz w:val="20"/>
                <w:szCs w:val="20"/>
              </w:rPr>
              <w:t xml:space="preserve">     Svačića i Cvjetni trg (projekt završen 2019.</w:t>
            </w:r>
          </w:p>
          <w:p w14:paraId="1CD4955F" w14:textId="77777777" w:rsidR="007A77CE" w:rsidRDefault="007A77CE" w:rsidP="007A77CE">
            <w:pPr>
              <w:jc w:val="both"/>
              <w:rPr>
                <w:rFonts w:ascii="Arial" w:hAnsi="Arial" w:cs="Arial"/>
                <w:sz w:val="20"/>
                <w:szCs w:val="20"/>
              </w:rPr>
            </w:pPr>
            <w:r>
              <w:rPr>
                <w:rFonts w:ascii="Arial" w:hAnsi="Arial" w:cs="Arial"/>
                <w:sz w:val="20"/>
                <w:szCs w:val="20"/>
              </w:rPr>
              <w:t xml:space="preserve">     Godine)</w:t>
            </w:r>
          </w:p>
        </w:tc>
        <w:tc>
          <w:tcPr>
            <w:tcW w:w="1956" w:type="dxa"/>
            <w:tcBorders>
              <w:top w:val="double" w:sz="4" w:space="0" w:color="auto"/>
              <w:left w:val="nil"/>
              <w:bottom w:val="double" w:sz="4" w:space="0" w:color="auto"/>
              <w:right w:val="single" w:sz="4" w:space="0" w:color="auto"/>
            </w:tcBorders>
          </w:tcPr>
          <w:p w14:paraId="227324D8" w14:textId="77777777" w:rsidR="007A77CE" w:rsidRDefault="007A77CE" w:rsidP="007A77CE">
            <w:pPr>
              <w:jc w:val="right"/>
              <w:rPr>
                <w:rFonts w:ascii="Arial" w:hAnsi="Arial" w:cs="Arial"/>
                <w:sz w:val="20"/>
                <w:szCs w:val="20"/>
              </w:rPr>
            </w:pPr>
            <w:r>
              <w:rPr>
                <w:rFonts w:ascii="Arial" w:hAnsi="Arial" w:cs="Arial"/>
                <w:sz w:val="20"/>
                <w:szCs w:val="20"/>
              </w:rPr>
              <w:t>834.533</w:t>
            </w:r>
          </w:p>
        </w:tc>
      </w:tr>
      <w:tr w:rsidR="007A77CE" w14:paraId="6658A5EE" w14:textId="77777777" w:rsidTr="007A77CE">
        <w:trPr>
          <w:trHeight w:val="227"/>
        </w:trPr>
        <w:tc>
          <w:tcPr>
            <w:tcW w:w="3794" w:type="dxa"/>
            <w:tcBorders>
              <w:top w:val="double" w:sz="4" w:space="0" w:color="auto"/>
              <w:left w:val="single" w:sz="4" w:space="0" w:color="auto"/>
              <w:bottom w:val="nil"/>
              <w:right w:val="nil"/>
            </w:tcBorders>
          </w:tcPr>
          <w:p w14:paraId="1A5E498C" w14:textId="77777777" w:rsidR="007A77CE" w:rsidRDefault="007A77CE" w:rsidP="007A77CE">
            <w:pPr>
              <w:jc w:val="both"/>
              <w:rPr>
                <w:rFonts w:ascii="Arial" w:hAnsi="Arial" w:cs="Arial"/>
                <w:sz w:val="20"/>
                <w:szCs w:val="20"/>
              </w:rPr>
            </w:pPr>
            <w:r>
              <w:rPr>
                <w:rFonts w:ascii="Arial" w:hAnsi="Arial" w:cs="Arial"/>
                <w:sz w:val="20"/>
                <w:szCs w:val="20"/>
              </w:rPr>
              <w:t>Ministarstvo financija</w:t>
            </w:r>
          </w:p>
        </w:tc>
        <w:tc>
          <w:tcPr>
            <w:tcW w:w="4406" w:type="dxa"/>
            <w:tcBorders>
              <w:top w:val="double" w:sz="4" w:space="0" w:color="auto"/>
              <w:left w:val="nil"/>
              <w:bottom w:val="nil"/>
              <w:right w:val="nil"/>
            </w:tcBorders>
          </w:tcPr>
          <w:p w14:paraId="2E383E47" w14:textId="77777777" w:rsidR="007A77CE" w:rsidRDefault="007A77CE" w:rsidP="007A77CE">
            <w:pPr>
              <w:jc w:val="both"/>
              <w:rPr>
                <w:rFonts w:ascii="Arial" w:hAnsi="Arial" w:cs="Arial"/>
                <w:sz w:val="20"/>
                <w:szCs w:val="20"/>
              </w:rPr>
            </w:pPr>
            <w:r>
              <w:rPr>
                <w:rFonts w:ascii="Arial" w:hAnsi="Arial" w:cs="Arial"/>
                <w:sz w:val="20"/>
                <w:szCs w:val="20"/>
              </w:rPr>
              <w:t xml:space="preserve">     Kompenzacijska sredstva kojima je </w:t>
            </w:r>
          </w:p>
          <w:p w14:paraId="3EB9E908" w14:textId="77777777" w:rsidR="007A77CE" w:rsidRDefault="007A77CE" w:rsidP="007A77CE">
            <w:pPr>
              <w:jc w:val="both"/>
              <w:rPr>
                <w:rFonts w:ascii="Arial" w:hAnsi="Arial" w:cs="Arial"/>
                <w:sz w:val="20"/>
                <w:szCs w:val="20"/>
              </w:rPr>
            </w:pPr>
            <w:r>
              <w:rPr>
                <w:rFonts w:ascii="Arial" w:hAnsi="Arial" w:cs="Arial"/>
                <w:sz w:val="20"/>
                <w:szCs w:val="20"/>
              </w:rPr>
              <w:t xml:space="preserve">     pokriven gubitak poreznih prihoda zbog   </w:t>
            </w:r>
          </w:p>
          <w:p w14:paraId="7D2DBD6E" w14:textId="77777777" w:rsidR="007A77CE" w:rsidRDefault="007A77CE" w:rsidP="007A77CE">
            <w:pPr>
              <w:ind w:left="325" w:hanging="325"/>
              <w:jc w:val="both"/>
              <w:rPr>
                <w:rFonts w:ascii="Arial" w:hAnsi="Arial" w:cs="Arial"/>
                <w:sz w:val="20"/>
                <w:szCs w:val="20"/>
              </w:rPr>
            </w:pPr>
            <w:r>
              <w:rPr>
                <w:rFonts w:ascii="Arial" w:hAnsi="Arial" w:cs="Arial"/>
                <w:sz w:val="20"/>
                <w:szCs w:val="20"/>
              </w:rPr>
              <w:t xml:space="preserve">     povećanja neoporezivog dijela dohotka – namjena  sredstava nije određena </w:t>
            </w:r>
          </w:p>
        </w:tc>
        <w:tc>
          <w:tcPr>
            <w:tcW w:w="1956" w:type="dxa"/>
            <w:tcBorders>
              <w:top w:val="double" w:sz="4" w:space="0" w:color="auto"/>
              <w:left w:val="nil"/>
              <w:bottom w:val="nil"/>
              <w:right w:val="single" w:sz="4" w:space="0" w:color="auto"/>
            </w:tcBorders>
          </w:tcPr>
          <w:p w14:paraId="5EC929E2" w14:textId="77777777" w:rsidR="007A77CE" w:rsidRPr="0062278B" w:rsidRDefault="007A77CE" w:rsidP="007A77CE">
            <w:pPr>
              <w:jc w:val="right"/>
              <w:rPr>
                <w:rFonts w:ascii="Arial" w:eastAsia="Times New Roman" w:hAnsi="Arial" w:cs="Arial"/>
                <w:color w:val="000000"/>
                <w:sz w:val="20"/>
                <w:szCs w:val="20"/>
              </w:rPr>
            </w:pPr>
            <w:r>
              <w:rPr>
                <w:rFonts w:ascii="Arial" w:eastAsia="Times New Roman" w:hAnsi="Arial" w:cs="Arial"/>
                <w:color w:val="000000"/>
                <w:sz w:val="20"/>
                <w:szCs w:val="20"/>
              </w:rPr>
              <w:t>98.586</w:t>
            </w:r>
          </w:p>
        </w:tc>
      </w:tr>
      <w:tr w:rsidR="007A77CE" w14:paraId="6BAA02C7" w14:textId="77777777" w:rsidTr="007A77CE">
        <w:trPr>
          <w:trHeight w:val="227"/>
        </w:trPr>
        <w:tc>
          <w:tcPr>
            <w:tcW w:w="3794" w:type="dxa"/>
            <w:tcBorders>
              <w:top w:val="double" w:sz="4" w:space="0" w:color="auto"/>
              <w:left w:val="single" w:sz="4" w:space="0" w:color="auto"/>
              <w:bottom w:val="nil"/>
              <w:right w:val="nil"/>
            </w:tcBorders>
          </w:tcPr>
          <w:p w14:paraId="71E28BB3" w14:textId="77777777" w:rsidR="007A77CE" w:rsidRDefault="007A77CE" w:rsidP="007A77CE">
            <w:pPr>
              <w:jc w:val="both"/>
              <w:rPr>
                <w:rFonts w:ascii="Arial" w:hAnsi="Arial" w:cs="Arial"/>
                <w:sz w:val="20"/>
                <w:szCs w:val="20"/>
              </w:rPr>
            </w:pPr>
            <w:r>
              <w:rPr>
                <w:rFonts w:ascii="Arial" w:hAnsi="Arial" w:cs="Arial"/>
                <w:sz w:val="20"/>
                <w:szCs w:val="20"/>
              </w:rPr>
              <w:t>Općine Gornji Bogićevci, Dragalić i Okučani</w:t>
            </w:r>
          </w:p>
        </w:tc>
        <w:tc>
          <w:tcPr>
            <w:tcW w:w="4406" w:type="dxa"/>
            <w:tcBorders>
              <w:top w:val="double" w:sz="4" w:space="0" w:color="auto"/>
              <w:left w:val="nil"/>
              <w:bottom w:val="nil"/>
              <w:right w:val="nil"/>
            </w:tcBorders>
          </w:tcPr>
          <w:p w14:paraId="1B1655FB" w14:textId="77777777" w:rsidR="007A77CE" w:rsidRDefault="007A77CE" w:rsidP="007A77CE">
            <w:pPr>
              <w:jc w:val="both"/>
              <w:rPr>
                <w:rFonts w:ascii="Arial" w:hAnsi="Arial" w:cs="Arial"/>
                <w:sz w:val="20"/>
                <w:szCs w:val="20"/>
              </w:rPr>
            </w:pPr>
            <w:r>
              <w:rPr>
                <w:rFonts w:ascii="Arial" w:hAnsi="Arial" w:cs="Arial"/>
                <w:sz w:val="20"/>
                <w:szCs w:val="20"/>
              </w:rPr>
              <w:t xml:space="preserve">     Sufinanciranje Zajedničke službe </w:t>
            </w:r>
          </w:p>
          <w:p w14:paraId="42ED2CB7" w14:textId="77777777" w:rsidR="007A77CE" w:rsidRDefault="007A77CE" w:rsidP="007A77CE">
            <w:pPr>
              <w:jc w:val="both"/>
              <w:rPr>
                <w:rFonts w:ascii="Arial" w:hAnsi="Arial" w:cs="Arial"/>
                <w:sz w:val="20"/>
                <w:szCs w:val="20"/>
              </w:rPr>
            </w:pPr>
            <w:r>
              <w:rPr>
                <w:rFonts w:ascii="Arial" w:hAnsi="Arial" w:cs="Arial"/>
                <w:sz w:val="20"/>
                <w:szCs w:val="20"/>
              </w:rPr>
              <w:t xml:space="preserve">     komunalnog redarstva</w:t>
            </w:r>
          </w:p>
        </w:tc>
        <w:tc>
          <w:tcPr>
            <w:tcW w:w="1956" w:type="dxa"/>
            <w:tcBorders>
              <w:top w:val="double" w:sz="4" w:space="0" w:color="auto"/>
              <w:left w:val="nil"/>
              <w:bottom w:val="nil"/>
              <w:right w:val="single" w:sz="4" w:space="0" w:color="auto"/>
            </w:tcBorders>
          </w:tcPr>
          <w:p w14:paraId="1FD93A9B" w14:textId="77777777" w:rsidR="007A77CE" w:rsidRPr="0062278B" w:rsidRDefault="007A77CE" w:rsidP="007A77CE">
            <w:pPr>
              <w:jc w:val="right"/>
              <w:rPr>
                <w:rFonts w:ascii="Arial" w:hAnsi="Arial" w:cs="Arial"/>
                <w:sz w:val="20"/>
                <w:szCs w:val="20"/>
              </w:rPr>
            </w:pPr>
            <w:r w:rsidRPr="0062278B">
              <w:rPr>
                <w:rFonts w:ascii="Arial" w:eastAsia="Times New Roman" w:hAnsi="Arial" w:cs="Arial"/>
                <w:color w:val="000000"/>
                <w:sz w:val="20"/>
                <w:szCs w:val="20"/>
              </w:rPr>
              <w:t>93.373</w:t>
            </w:r>
          </w:p>
        </w:tc>
      </w:tr>
      <w:tr w:rsidR="007A77CE" w14:paraId="0A0CDCA5" w14:textId="77777777" w:rsidTr="007A77CE">
        <w:trPr>
          <w:trHeight w:val="227"/>
        </w:trPr>
        <w:tc>
          <w:tcPr>
            <w:tcW w:w="3794" w:type="dxa"/>
            <w:tcBorders>
              <w:top w:val="double" w:sz="4" w:space="0" w:color="auto"/>
              <w:left w:val="single" w:sz="4" w:space="0" w:color="auto"/>
              <w:bottom w:val="nil"/>
              <w:right w:val="nil"/>
            </w:tcBorders>
          </w:tcPr>
          <w:p w14:paraId="74398E84" w14:textId="77777777" w:rsidR="007A77CE" w:rsidRDefault="007A77CE" w:rsidP="007A77CE">
            <w:pPr>
              <w:jc w:val="both"/>
              <w:rPr>
                <w:rFonts w:ascii="Arial" w:hAnsi="Arial" w:cs="Arial"/>
                <w:sz w:val="20"/>
                <w:szCs w:val="20"/>
              </w:rPr>
            </w:pPr>
            <w:r>
              <w:rPr>
                <w:rFonts w:ascii="Arial" w:hAnsi="Arial" w:cs="Arial"/>
                <w:sz w:val="20"/>
                <w:szCs w:val="20"/>
              </w:rPr>
              <w:t xml:space="preserve">Brodsko-posavska županija </w:t>
            </w:r>
          </w:p>
        </w:tc>
        <w:tc>
          <w:tcPr>
            <w:tcW w:w="4406" w:type="dxa"/>
            <w:tcBorders>
              <w:top w:val="double" w:sz="4" w:space="0" w:color="auto"/>
              <w:left w:val="nil"/>
              <w:bottom w:val="nil"/>
              <w:right w:val="nil"/>
            </w:tcBorders>
          </w:tcPr>
          <w:p w14:paraId="5F1D5277" w14:textId="77777777" w:rsidR="007A77CE" w:rsidRDefault="007A77CE" w:rsidP="007A77CE">
            <w:pPr>
              <w:jc w:val="both"/>
              <w:rPr>
                <w:rFonts w:ascii="Arial" w:hAnsi="Arial" w:cs="Arial"/>
                <w:sz w:val="20"/>
                <w:szCs w:val="20"/>
              </w:rPr>
            </w:pPr>
            <w:r>
              <w:rPr>
                <w:rFonts w:ascii="Arial" w:hAnsi="Arial" w:cs="Arial"/>
                <w:sz w:val="20"/>
                <w:szCs w:val="20"/>
              </w:rPr>
              <w:t xml:space="preserve">     Podmirenje troškova ogrijeva za korisnike </w:t>
            </w:r>
          </w:p>
          <w:p w14:paraId="02F18A75" w14:textId="77777777" w:rsidR="007A77CE" w:rsidRDefault="007A77CE" w:rsidP="007A77CE">
            <w:pPr>
              <w:jc w:val="both"/>
              <w:rPr>
                <w:rFonts w:ascii="Arial" w:hAnsi="Arial" w:cs="Arial"/>
                <w:sz w:val="20"/>
                <w:szCs w:val="20"/>
              </w:rPr>
            </w:pPr>
            <w:r>
              <w:rPr>
                <w:rFonts w:ascii="Arial" w:hAnsi="Arial" w:cs="Arial"/>
                <w:sz w:val="20"/>
                <w:szCs w:val="20"/>
              </w:rPr>
              <w:t xml:space="preserve">     zajamčene minimalne naknade</w:t>
            </w:r>
          </w:p>
        </w:tc>
        <w:tc>
          <w:tcPr>
            <w:tcW w:w="1956" w:type="dxa"/>
            <w:tcBorders>
              <w:top w:val="double" w:sz="4" w:space="0" w:color="auto"/>
              <w:left w:val="nil"/>
              <w:bottom w:val="nil"/>
              <w:right w:val="single" w:sz="4" w:space="0" w:color="auto"/>
            </w:tcBorders>
          </w:tcPr>
          <w:p w14:paraId="07595B36" w14:textId="77777777" w:rsidR="007A77CE" w:rsidRDefault="007A77CE" w:rsidP="007A77CE">
            <w:pPr>
              <w:jc w:val="right"/>
              <w:rPr>
                <w:rFonts w:ascii="Arial" w:hAnsi="Arial" w:cs="Arial"/>
                <w:sz w:val="20"/>
                <w:szCs w:val="20"/>
              </w:rPr>
            </w:pPr>
            <w:r>
              <w:rPr>
                <w:rFonts w:ascii="Arial" w:hAnsi="Arial" w:cs="Arial"/>
                <w:sz w:val="20"/>
                <w:szCs w:val="20"/>
              </w:rPr>
              <w:t>33.600</w:t>
            </w:r>
          </w:p>
        </w:tc>
      </w:tr>
      <w:tr w:rsidR="007A77CE" w14:paraId="15099F0C" w14:textId="77777777" w:rsidTr="007A77CE">
        <w:trPr>
          <w:trHeight w:val="227"/>
        </w:trPr>
        <w:tc>
          <w:tcPr>
            <w:tcW w:w="3794" w:type="dxa"/>
            <w:tcBorders>
              <w:top w:val="double" w:sz="4" w:space="0" w:color="auto"/>
              <w:left w:val="single" w:sz="4" w:space="0" w:color="auto"/>
              <w:bottom w:val="double" w:sz="4" w:space="0" w:color="auto"/>
              <w:right w:val="nil"/>
            </w:tcBorders>
          </w:tcPr>
          <w:p w14:paraId="2CFA41E8" w14:textId="77777777" w:rsidR="00C61F26" w:rsidRDefault="00C61F26" w:rsidP="007A77CE">
            <w:pPr>
              <w:jc w:val="both"/>
              <w:rPr>
                <w:rFonts w:ascii="Arial" w:hAnsi="Arial" w:cs="Arial"/>
                <w:sz w:val="20"/>
                <w:szCs w:val="20"/>
              </w:rPr>
            </w:pPr>
          </w:p>
          <w:p w14:paraId="2A796EFD" w14:textId="59C6716D" w:rsidR="007A77CE" w:rsidRDefault="007A77CE" w:rsidP="007A77CE">
            <w:pPr>
              <w:jc w:val="both"/>
              <w:rPr>
                <w:rFonts w:ascii="Arial" w:hAnsi="Arial" w:cs="Arial"/>
                <w:sz w:val="20"/>
                <w:szCs w:val="20"/>
              </w:rPr>
            </w:pPr>
            <w:r>
              <w:rPr>
                <w:rFonts w:ascii="Arial" w:hAnsi="Arial" w:cs="Arial"/>
                <w:sz w:val="20"/>
                <w:szCs w:val="20"/>
              </w:rPr>
              <w:t>Hrvatski zavod za zapošljavanje</w:t>
            </w:r>
          </w:p>
        </w:tc>
        <w:tc>
          <w:tcPr>
            <w:tcW w:w="4406" w:type="dxa"/>
            <w:tcBorders>
              <w:top w:val="double" w:sz="4" w:space="0" w:color="auto"/>
              <w:left w:val="nil"/>
              <w:bottom w:val="double" w:sz="4" w:space="0" w:color="auto"/>
              <w:right w:val="nil"/>
            </w:tcBorders>
          </w:tcPr>
          <w:p w14:paraId="1E90E2D5" w14:textId="77777777" w:rsidR="00C61F26" w:rsidRDefault="007A77CE" w:rsidP="007A77CE">
            <w:pPr>
              <w:jc w:val="both"/>
              <w:rPr>
                <w:rFonts w:ascii="Arial" w:hAnsi="Arial" w:cs="Arial"/>
                <w:sz w:val="20"/>
                <w:szCs w:val="20"/>
              </w:rPr>
            </w:pPr>
            <w:r>
              <w:rPr>
                <w:rFonts w:ascii="Arial" w:hAnsi="Arial" w:cs="Arial"/>
                <w:sz w:val="20"/>
                <w:szCs w:val="20"/>
              </w:rPr>
              <w:t xml:space="preserve">      </w:t>
            </w:r>
          </w:p>
          <w:p w14:paraId="0FA3AE51" w14:textId="17BF3CEC" w:rsidR="007A77CE" w:rsidRDefault="007A77CE" w:rsidP="00C61F26">
            <w:pPr>
              <w:ind w:left="211"/>
              <w:jc w:val="both"/>
              <w:rPr>
                <w:rFonts w:ascii="Arial" w:hAnsi="Arial" w:cs="Arial"/>
                <w:sz w:val="20"/>
                <w:szCs w:val="20"/>
              </w:rPr>
            </w:pPr>
            <w:r>
              <w:rPr>
                <w:rFonts w:ascii="Arial" w:hAnsi="Arial" w:cs="Arial"/>
                <w:sz w:val="20"/>
                <w:szCs w:val="20"/>
              </w:rPr>
              <w:t>Financiranje programa javnog rada</w:t>
            </w:r>
          </w:p>
        </w:tc>
        <w:tc>
          <w:tcPr>
            <w:tcW w:w="1956" w:type="dxa"/>
            <w:tcBorders>
              <w:top w:val="double" w:sz="4" w:space="0" w:color="auto"/>
              <w:left w:val="nil"/>
              <w:bottom w:val="double" w:sz="4" w:space="0" w:color="auto"/>
              <w:right w:val="single" w:sz="4" w:space="0" w:color="auto"/>
            </w:tcBorders>
          </w:tcPr>
          <w:p w14:paraId="30CE2013" w14:textId="77777777" w:rsidR="00C61F26" w:rsidRDefault="00C61F26" w:rsidP="007A77CE">
            <w:pPr>
              <w:jc w:val="right"/>
              <w:rPr>
                <w:rFonts w:ascii="Arial" w:hAnsi="Arial" w:cs="Arial"/>
                <w:sz w:val="20"/>
                <w:szCs w:val="20"/>
              </w:rPr>
            </w:pPr>
          </w:p>
          <w:p w14:paraId="1563142C" w14:textId="375AC897" w:rsidR="007A77CE" w:rsidRDefault="007A77CE" w:rsidP="007A77CE">
            <w:pPr>
              <w:jc w:val="right"/>
              <w:rPr>
                <w:rFonts w:ascii="Arial" w:hAnsi="Arial" w:cs="Arial"/>
                <w:sz w:val="20"/>
                <w:szCs w:val="20"/>
              </w:rPr>
            </w:pPr>
            <w:r>
              <w:rPr>
                <w:rFonts w:ascii="Arial" w:hAnsi="Arial" w:cs="Arial"/>
                <w:sz w:val="20"/>
                <w:szCs w:val="20"/>
              </w:rPr>
              <w:t>80.229</w:t>
            </w:r>
          </w:p>
        </w:tc>
      </w:tr>
    </w:tbl>
    <w:p w14:paraId="2D2758A4" w14:textId="77777777" w:rsidR="007A77CE" w:rsidRDefault="007A77CE" w:rsidP="007A77CE">
      <w:pPr>
        <w:spacing w:after="0" w:line="240" w:lineRule="auto"/>
        <w:jc w:val="both"/>
        <w:rPr>
          <w:rFonts w:ascii="Arial" w:hAnsi="Arial" w:cs="Arial"/>
          <w:sz w:val="20"/>
          <w:szCs w:val="20"/>
        </w:rPr>
      </w:pPr>
    </w:p>
    <w:p w14:paraId="598057C7" w14:textId="77777777" w:rsidR="007A77CE" w:rsidRPr="0015058E" w:rsidRDefault="007A77CE" w:rsidP="007A77CE">
      <w:pPr>
        <w:spacing w:after="0" w:line="240" w:lineRule="auto"/>
        <w:jc w:val="both"/>
        <w:rPr>
          <w:rFonts w:ascii="Arial" w:hAnsi="Arial" w:cs="Arial"/>
          <w:color w:val="000000" w:themeColor="text1"/>
          <w:sz w:val="20"/>
          <w:szCs w:val="20"/>
        </w:rPr>
      </w:pPr>
      <w:r w:rsidRPr="0015058E">
        <w:rPr>
          <w:rFonts w:ascii="Arial" w:hAnsi="Arial" w:cs="Arial"/>
          <w:color w:val="000000" w:themeColor="text1"/>
          <w:sz w:val="20"/>
          <w:szCs w:val="20"/>
        </w:rPr>
        <w:t>Nije ostvarena planirana pomoć Europske komisije za provedbu projekta izgradnje brzog interneta (ostvarena početkom 2021. godine).</w:t>
      </w:r>
    </w:p>
    <w:p w14:paraId="2BB46315" w14:textId="77777777" w:rsidR="007A77CE" w:rsidRPr="0015058E" w:rsidRDefault="007A77CE" w:rsidP="007A77CE">
      <w:pPr>
        <w:spacing w:after="0" w:line="240" w:lineRule="auto"/>
        <w:jc w:val="both"/>
        <w:rPr>
          <w:rFonts w:ascii="Arial" w:hAnsi="Arial" w:cs="Arial"/>
          <w:sz w:val="20"/>
          <w:szCs w:val="20"/>
        </w:rPr>
      </w:pPr>
    </w:p>
    <w:p w14:paraId="4249E4C9" w14:textId="77777777" w:rsidR="007A77CE" w:rsidRPr="0015058E" w:rsidRDefault="007A77CE" w:rsidP="007A77CE">
      <w:pPr>
        <w:spacing w:after="0" w:line="240" w:lineRule="auto"/>
        <w:jc w:val="both"/>
        <w:rPr>
          <w:rFonts w:ascii="Arial" w:hAnsi="Arial" w:cs="Arial"/>
          <w:sz w:val="20"/>
          <w:szCs w:val="20"/>
        </w:rPr>
      </w:pPr>
      <w:r w:rsidRPr="0015058E">
        <w:rPr>
          <w:rFonts w:ascii="Arial" w:hAnsi="Arial" w:cs="Arial"/>
          <w:b/>
          <w:i/>
          <w:sz w:val="20"/>
          <w:szCs w:val="20"/>
        </w:rPr>
        <w:t>Prihodi od imovine</w:t>
      </w:r>
      <w:r w:rsidRPr="0015058E">
        <w:rPr>
          <w:rFonts w:ascii="Arial" w:hAnsi="Arial" w:cs="Arial"/>
          <w:sz w:val="20"/>
          <w:szCs w:val="20"/>
        </w:rPr>
        <w:t xml:space="preserve"> ostvareni su u iznosu od 314.500 kn i bilježe međugodišnji pad od 1,97% a u odnosu na plan veći su za 10,51%. </w:t>
      </w:r>
    </w:p>
    <w:p w14:paraId="27DAC9CA" w14:textId="77777777" w:rsidR="007A77CE" w:rsidRPr="0015058E" w:rsidRDefault="007A77CE" w:rsidP="007A77CE">
      <w:pPr>
        <w:spacing w:after="0" w:line="240" w:lineRule="auto"/>
        <w:rPr>
          <w:rFonts w:ascii="Calibri" w:hAnsi="Calibri"/>
          <w:sz w:val="20"/>
          <w:szCs w:val="20"/>
        </w:rPr>
      </w:pPr>
    </w:p>
    <w:p w14:paraId="0F7C0AE6" w14:textId="77777777" w:rsidR="007A77CE" w:rsidRPr="00C10A7A" w:rsidRDefault="007A77CE" w:rsidP="007A77CE">
      <w:pPr>
        <w:spacing w:after="0" w:line="240" w:lineRule="auto"/>
        <w:rPr>
          <w:rFonts w:ascii="Arial" w:hAnsi="Arial" w:cs="Arial"/>
          <w:sz w:val="20"/>
          <w:szCs w:val="20"/>
        </w:rPr>
      </w:pPr>
      <w:r w:rsidRPr="00C10A7A">
        <w:rPr>
          <w:rFonts w:ascii="Arial" w:hAnsi="Arial" w:cs="Arial"/>
          <w:sz w:val="20"/>
          <w:szCs w:val="20"/>
        </w:rPr>
        <w:t>T</w:t>
      </w:r>
      <w:r>
        <w:rPr>
          <w:rFonts w:ascii="Arial" w:hAnsi="Arial" w:cs="Arial"/>
          <w:sz w:val="20"/>
          <w:szCs w:val="20"/>
        </w:rPr>
        <w:t>ablica</w:t>
      </w:r>
      <w:r w:rsidRPr="00C10A7A">
        <w:rPr>
          <w:rFonts w:ascii="Arial" w:hAnsi="Arial" w:cs="Arial"/>
          <w:sz w:val="20"/>
          <w:szCs w:val="20"/>
        </w:rPr>
        <w:t xml:space="preserve"> 4. Ostvarenje prihoda od imovine u 20</w:t>
      </w:r>
      <w:r>
        <w:rPr>
          <w:rFonts w:ascii="Arial" w:hAnsi="Arial" w:cs="Arial"/>
          <w:sz w:val="20"/>
          <w:szCs w:val="20"/>
        </w:rPr>
        <w:t>19</w:t>
      </w:r>
      <w:r w:rsidRPr="00C10A7A">
        <w:rPr>
          <w:rFonts w:ascii="Arial" w:hAnsi="Arial" w:cs="Arial"/>
          <w:sz w:val="20"/>
          <w:szCs w:val="20"/>
        </w:rPr>
        <w:t>. i 20</w:t>
      </w:r>
      <w:r>
        <w:rPr>
          <w:rFonts w:ascii="Arial" w:hAnsi="Arial" w:cs="Arial"/>
          <w:sz w:val="20"/>
          <w:szCs w:val="20"/>
        </w:rPr>
        <w:t>20</w:t>
      </w:r>
      <w:r w:rsidRPr="00C10A7A">
        <w:rPr>
          <w:rFonts w:ascii="Arial" w:hAnsi="Arial" w:cs="Arial"/>
          <w:sz w:val="20"/>
          <w:szCs w:val="20"/>
        </w:rPr>
        <w:t>. godini</w:t>
      </w:r>
    </w:p>
    <w:tbl>
      <w:tblPr>
        <w:tblW w:w="974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1"/>
        <w:gridCol w:w="1418"/>
        <w:gridCol w:w="1418"/>
      </w:tblGrid>
      <w:tr w:rsidR="007A77CE" w:rsidRPr="007F1866" w14:paraId="111A6D13" w14:textId="77777777" w:rsidTr="007A77CE">
        <w:trPr>
          <w:trHeight w:val="225"/>
        </w:trPr>
        <w:tc>
          <w:tcPr>
            <w:tcW w:w="6911" w:type="dxa"/>
          </w:tcPr>
          <w:p w14:paraId="24BADC18" w14:textId="77777777" w:rsidR="007A77CE" w:rsidRPr="007F1866" w:rsidRDefault="007A77CE" w:rsidP="007A77CE">
            <w:pPr>
              <w:spacing w:after="0" w:line="240" w:lineRule="auto"/>
              <w:rPr>
                <w:rFonts w:ascii="Arial" w:hAnsi="Arial" w:cs="Arial"/>
                <w:sz w:val="20"/>
                <w:szCs w:val="20"/>
              </w:rPr>
            </w:pPr>
          </w:p>
          <w:p w14:paraId="2F9A4396" w14:textId="77777777" w:rsidR="007A77CE" w:rsidRPr="007F1866" w:rsidRDefault="007A77CE" w:rsidP="007A77CE">
            <w:pPr>
              <w:spacing w:after="0" w:line="240" w:lineRule="auto"/>
              <w:rPr>
                <w:rFonts w:ascii="Arial" w:hAnsi="Arial" w:cs="Arial"/>
                <w:sz w:val="20"/>
                <w:szCs w:val="20"/>
              </w:rPr>
            </w:pPr>
            <w:r w:rsidRPr="007F1866">
              <w:rPr>
                <w:rFonts w:ascii="Arial" w:hAnsi="Arial" w:cs="Arial"/>
                <w:sz w:val="20"/>
                <w:szCs w:val="20"/>
              </w:rPr>
              <w:t>OPIS</w:t>
            </w:r>
          </w:p>
        </w:tc>
        <w:tc>
          <w:tcPr>
            <w:tcW w:w="1418" w:type="dxa"/>
            <w:vAlign w:val="center"/>
          </w:tcPr>
          <w:p w14:paraId="4C1F942E" w14:textId="77777777" w:rsidR="007A77CE" w:rsidRPr="007F1866" w:rsidRDefault="007A77CE" w:rsidP="007A77CE">
            <w:pPr>
              <w:spacing w:after="0" w:line="240" w:lineRule="auto"/>
              <w:jc w:val="center"/>
              <w:rPr>
                <w:rFonts w:ascii="Arial" w:hAnsi="Arial" w:cs="Arial"/>
                <w:sz w:val="20"/>
                <w:szCs w:val="20"/>
              </w:rPr>
            </w:pPr>
            <w:r w:rsidRPr="007F1866">
              <w:rPr>
                <w:rFonts w:ascii="Arial" w:hAnsi="Arial" w:cs="Arial"/>
                <w:sz w:val="20"/>
                <w:szCs w:val="20"/>
              </w:rPr>
              <w:t xml:space="preserve">Ostvareno </w:t>
            </w:r>
          </w:p>
          <w:p w14:paraId="72847582" w14:textId="77777777" w:rsidR="007A77CE" w:rsidRPr="007F1866" w:rsidRDefault="007A77CE" w:rsidP="007A77CE">
            <w:pPr>
              <w:spacing w:after="0" w:line="240" w:lineRule="auto"/>
              <w:jc w:val="center"/>
              <w:rPr>
                <w:rFonts w:ascii="Arial" w:hAnsi="Arial" w:cs="Arial"/>
                <w:sz w:val="20"/>
                <w:szCs w:val="20"/>
              </w:rPr>
            </w:pPr>
            <w:r w:rsidRPr="007F1866">
              <w:rPr>
                <w:rFonts w:ascii="Arial" w:hAnsi="Arial" w:cs="Arial"/>
                <w:sz w:val="20"/>
                <w:szCs w:val="20"/>
              </w:rPr>
              <w:t>20</w:t>
            </w:r>
            <w:r>
              <w:rPr>
                <w:rFonts w:ascii="Arial" w:hAnsi="Arial" w:cs="Arial"/>
                <w:sz w:val="20"/>
                <w:szCs w:val="20"/>
              </w:rPr>
              <w:t>19</w:t>
            </w:r>
            <w:r w:rsidRPr="007F1866">
              <w:rPr>
                <w:rFonts w:ascii="Arial" w:hAnsi="Arial" w:cs="Arial"/>
                <w:sz w:val="20"/>
                <w:szCs w:val="20"/>
              </w:rPr>
              <w:t>.</w:t>
            </w:r>
          </w:p>
        </w:tc>
        <w:tc>
          <w:tcPr>
            <w:tcW w:w="1418" w:type="dxa"/>
            <w:vAlign w:val="center"/>
          </w:tcPr>
          <w:p w14:paraId="5E9D0365" w14:textId="77777777" w:rsidR="007A77CE" w:rsidRPr="007F1866" w:rsidRDefault="007A77CE" w:rsidP="007A77CE">
            <w:pPr>
              <w:spacing w:after="0" w:line="240" w:lineRule="auto"/>
              <w:jc w:val="center"/>
              <w:rPr>
                <w:rFonts w:ascii="Arial" w:hAnsi="Arial" w:cs="Arial"/>
                <w:sz w:val="20"/>
                <w:szCs w:val="20"/>
              </w:rPr>
            </w:pPr>
            <w:r w:rsidRPr="007F1866">
              <w:rPr>
                <w:rFonts w:ascii="Arial" w:hAnsi="Arial" w:cs="Arial"/>
                <w:sz w:val="20"/>
                <w:szCs w:val="20"/>
              </w:rPr>
              <w:t xml:space="preserve">Ostvareno </w:t>
            </w:r>
          </w:p>
          <w:p w14:paraId="48982D9B" w14:textId="77777777" w:rsidR="007A77CE" w:rsidRPr="007F1866" w:rsidRDefault="007A77CE" w:rsidP="007A77CE">
            <w:pPr>
              <w:spacing w:after="0" w:line="240" w:lineRule="auto"/>
              <w:jc w:val="center"/>
              <w:rPr>
                <w:rFonts w:ascii="Arial" w:hAnsi="Arial" w:cs="Arial"/>
                <w:sz w:val="20"/>
                <w:szCs w:val="20"/>
              </w:rPr>
            </w:pPr>
            <w:r w:rsidRPr="007F1866">
              <w:rPr>
                <w:rFonts w:ascii="Arial" w:hAnsi="Arial" w:cs="Arial"/>
                <w:sz w:val="20"/>
                <w:szCs w:val="20"/>
              </w:rPr>
              <w:t>20</w:t>
            </w:r>
            <w:r>
              <w:rPr>
                <w:rFonts w:ascii="Arial" w:hAnsi="Arial" w:cs="Arial"/>
                <w:sz w:val="20"/>
                <w:szCs w:val="20"/>
              </w:rPr>
              <w:t>20</w:t>
            </w:r>
            <w:r w:rsidRPr="007F1866">
              <w:rPr>
                <w:rFonts w:ascii="Arial" w:hAnsi="Arial" w:cs="Arial"/>
                <w:sz w:val="20"/>
                <w:szCs w:val="20"/>
              </w:rPr>
              <w:t>.</w:t>
            </w:r>
          </w:p>
        </w:tc>
      </w:tr>
      <w:tr w:rsidR="007A77CE" w:rsidRPr="007F1C5C" w14:paraId="7D1A9C59" w14:textId="77777777" w:rsidTr="007A77CE">
        <w:trPr>
          <w:trHeight w:val="557"/>
        </w:trPr>
        <w:tc>
          <w:tcPr>
            <w:tcW w:w="6911" w:type="dxa"/>
          </w:tcPr>
          <w:p w14:paraId="3DD73C9B" w14:textId="77777777" w:rsidR="007A77CE" w:rsidRPr="007F1C5C" w:rsidRDefault="007A77CE" w:rsidP="007A77CE">
            <w:pPr>
              <w:spacing w:after="0" w:line="240" w:lineRule="auto"/>
              <w:rPr>
                <w:rFonts w:ascii="Arial" w:hAnsi="Arial" w:cs="Arial"/>
                <w:b/>
                <w:sz w:val="20"/>
                <w:szCs w:val="20"/>
              </w:rPr>
            </w:pPr>
            <w:r w:rsidRPr="007F1C5C">
              <w:rPr>
                <w:rFonts w:ascii="Arial" w:hAnsi="Arial" w:cs="Arial"/>
                <w:b/>
                <w:sz w:val="20"/>
                <w:szCs w:val="20"/>
              </w:rPr>
              <w:t>Prihodi od financijske imovine</w:t>
            </w:r>
          </w:p>
          <w:p w14:paraId="053CE3D3" w14:textId="77777777" w:rsidR="007A77CE" w:rsidRPr="007F1C5C" w:rsidRDefault="007A77CE" w:rsidP="007A77CE">
            <w:pPr>
              <w:spacing w:after="0" w:line="240" w:lineRule="auto"/>
              <w:rPr>
                <w:rFonts w:ascii="Arial" w:hAnsi="Arial" w:cs="Arial"/>
                <w:sz w:val="20"/>
                <w:szCs w:val="20"/>
              </w:rPr>
            </w:pPr>
            <w:r w:rsidRPr="007F1C5C">
              <w:rPr>
                <w:rFonts w:ascii="Arial" w:hAnsi="Arial" w:cs="Arial"/>
                <w:b/>
                <w:sz w:val="20"/>
                <w:szCs w:val="20"/>
              </w:rPr>
              <w:t xml:space="preserve">- </w:t>
            </w:r>
            <w:r w:rsidRPr="007F1C5C">
              <w:rPr>
                <w:rFonts w:ascii="Arial" w:hAnsi="Arial" w:cs="Arial"/>
                <w:sz w:val="20"/>
                <w:szCs w:val="20"/>
              </w:rPr>
              <w:t>Kamate na oročena sredstva i depozite po viđenju</w:t>
            </w:r>
          </w:p>
          <w:p w14:paraId="0BFCBD25" w14:textId="77777777" w:rsidR="007A77CE" w:rsidRPr="007F1C5C" w:rsidRDefault="007A77CE" w:rsidP="007A77CE">
            <w:pPr>
              <w:spacing w:after="0" w:line="240" w:lineRule="auto"/>
              <w:rPr>
                <w:rFonts w:ascii="Arial" w:hAnsi="Arial" w:cs="Arial"/>
                <w:sz w:val="20"/>
                <w:szCs w:val="20"/>
              </w:rPr>
            </w:pPr>
            <w:r w:rsidRPr="007F1C5C">
              <w:rPr>
                <w:rFonts w:ascii="Arial" w:hAnsi="Arial" w:cs="Arial"/>
                <w:sz w:val="20"/>
                <w:szCs w:val="20"/>
              </w:rPr>
              <w:t>- Prihodi od zateznih kamata</w:t>
            </w:r>
          </w:p>
          <w:p w14:paraId="79F0DD59" w14:textId="77777777" w:rsidR="007A77CE" w:rsidRPr="007F1C5C" w:rsidRDefault="007A77CE" w:rsidP="007A77CE">
            <w:pPr>
              <w:spacing w:after="0" w:line="240" w:lineRule="auto"/>
              <w:rPr>
                <w:rFonts w:ascii="Arial" w:hAnsi="Arial" w:cs="Arial"/>
                <w:b/>
                <w:sz w:val="20"/>
                <w:szCs w:val="20"/>
              </w:rPr>
            </w:pPr>
            <w:r w:rsidRPr="007F1C5C">
              <w:rPr>
                <w:rFonts w:ascii="Arial" w:hAnsi="Arial" w:cs="Arial"/>
                <w:b/>
                <w:sz w:val="20"/>
                <w:szCs w:val="20"/>
              </w:rPr>
              <w:t>Prihodi od nefinancijske imovine</w:t>
            </w:r>
          </w:p>
          <w:p w14:paraId="2868A648" w14:textId="77777777" w:rsidR="007A77CE" w:rsidRPr="007F1C5C" w:rsidRDefault="007A77CE" w:rsidP="007A77CE">
            <w:pPr>
              <w:spacing w:after="0" w:line="240" w:lineRule="auto"/>
              <w:rPr>
                <w:rFonts w:ascii="Arial" w:hAnsi="Arial" w:cs="Arial"/>
                <w:sz w:val="20"/>
                <w:szCs w:val="20"/>
              </w:rPr>
            </w:pPr>
            <w:r w:rsidRPr="007F1C5C">
              <w:rPr>
                <w:rFonts w:ascii="Arial" w:hAnsi="Arial" w:cs="Arial"/>
                <w:sz w:val="20"/>
                <w:szCs w:val="20"/>
              </w:rPr>
              <w:t>- Naknade za koncesije</w:t>
            </w:r>
          </w:p>
          <w:p w14:paraId="51BFD0E0" w14:textId="77777777" w:rsidR="007A77CE" w:rsidRPr="00891987" w:rsidRDefault="007A77CE" w:rsidP="007A77CE">
            <w:pPr>
              <w:spacing w:after="0" w:line="240" w:lineRule="auto"/>
              <w:ind w:left="143" w:hanging="143"/>
              <w:rPr>
                <w:rFonts w:ascii="Arial" w:hAnsi="Arial" w:cs="Arial"/>
                <w:color w:val="000000" w:themeColor="text1"/>
                <w:sz w:val="20"/>
                <w:szCs w:val="20"/>
              </w:rPr>
            </w:pPr>
            <w:r w:rsidRPr="00891987">
              <w:rPr>
                <w:rFonts w:ascii="Arial" w:hAnsi="Arial" w:cs="Arial"/>
                <w:color w:val="000000" w:themeColor="text1"/>
                <w:sz w:val="20"/>
                <w:szCs w:val="20"/>
              </w:rPr>
              <w:t>- Prihodi od zakupa poslovnih prostora</w:t>
            </w:r>
            <w:r>
              <w:rPr>
                <w:rFonts w:ascii="Arial" w:hAnsi="Arial" w:cs="Arial"/>
                <w:color w:val="000000" w:themeColor="text1"/>
                <w:sz w:val="20"/>
                <w:szCs w:val="20"/>
              </w:rPr>
              <w:t>, služnosti</w:t>
            </w:r>
          </w:p>
          <w:p w14:paraId="46BD0E78" w14:textId="77777777" w:rsidR="007A77CE" w:rsidRPr="00891987" w:rsidRDefault="007A77CE" w:rsidP="007A77CE">
            <w:pPr>
              <w:spacing w:after="0" w:line="240" w:lineRule="auto"/>
              <w:ind w:left="143" w:hanging="143"/>
              <w:rPr>
                <w:rFonts w:ascii="Arial" w:hAnsi="Arial" w:cs="Arial"/>
                <w:color w:val="000000" w:themeColor="text1"/>
                <w:sz w:val="20"/>
                <w:szCs w:val="20"/>
              </w:rPr>
            </w:pPr>
            <w:r w:rsidRPr="00891987">
              <w:rPr>
                <w:rFonts w:ascii="Arial" w:hAnsi="Arial" w:cs="Arial"/>
                <w:color w:val="000000" w:themeColor="text1"/>
                <w:sz w:val="20"/>
                <w:szCs w:val="20"/>
              </w:rPr>
              <w:t xml:space="preserve">- Prihodi od zakupa poljoprivrednog zemljišta u vlasništvu države </w:t>
            </w:r>
          </w:p>
          <w:p w14:paraId="5DE0FD6A" w14:textId="77777777" w:rsidR="007A77CE" w:rsidRPr="00891987" w:rsidRDefault="007A77CE" w:rsidP="007A77CE">
            <w:pPr>
              <w:spacing w:after="0" w:line="240" w:lineRule="auto"/>
              <w:ind w:left="143" w:hanging="180"/>
              <w:rPr>
                <w:rFonts w:ascii="Arial" w:hAnsi="Arial" w:cs="Arial"/>
                <w:color w:val="000000" w:themeColor="text1"/>
                <w:sz w:val="20"/>
                <w:szCs w:val="20"/>
              </w:rPr>
            </w:pPr>
            <w:r w:rsidRPr="00891987">
              <w:rPr>
                <w:rFonts w:ascii="Arial" w:hAnsi="Arial" w:cs="Arial"/>
                <w:color w:val="000000" w:themeColor="text1"/>
                <w:sz w:val="20"/>
                <w:szCs w:val="20"/>
              </w:rPr>
              <w:t xml:space="preserve"> - Prihodi od zakupa poljoprivrednog zemljišta u vlasništvu općine </w:t>
            </w:r>
          </w:p>
          <w:p w14:paraId="1B66B3F6" w14:textId="77777777" w:rsidR="007A77CE" w:rsidRPr="00891987" w:rsidRDefault="007A77CE" w:rsidP="007A77CE">
            <w:pPr>
              <w:spacing w:after="0" w:line="240" w:lineRule="auto"/>
              <w:rPr>
                <w:rFonts w:ascii="Arial" w:hAnsi="Arial" w:cs="Arial"/>
                <w:color w:val="000000" w:themeColor="text1"/>
                <w:sz w:val="20"/>
                <w:szCs w:val="20"/>
              </w:rPr>
            </w:pPr>
            <w:r w:rsidRPr="00891987">
              <w:rPr>
                <w:rFonts w:ascii="Arial" w:hAnsi="Arial" w:cs="Arial"/>
                <w:color w:val="000000" w:themeColor="text1"/>
                <w:sz w:val="20"/>
                <w:szCs w:val="20"/>
              </w:rPr>
              <w:t>- Naknade za korištenje nefinancijske imovine</w:t>
            </w:r>
          </w:p>
          <w:p w14:paraId="4E129FC9" w14:textId="77777777" w:rsidR="007A77CE" w:rsidRPr="00891987" w:rsidRDefault="007A77CE" w:rsidP="007A77CE">
            <w:pPr>
              <w:spacing w:after="0" w:line="240" w:lineRule="auto"/>
              <w:rPr>
                <w:rFonts w:ascii="Arial" w:hAnsi="Arial" w:cs="Arial"/>
                <w:color w:val="000000" w:themeColor="text1"/>
                <w:sz w:val="20"/>
                <w:szCs w:val="20"/>
              </w:rPr>
            </w:pPr>
            <w:r w:rsidRPr="00891987">
              <w:rPr>
                <w:rFonts w:ascii="Arial" w:hAnsi="Arial" w:cs="Arial"/>
                <w:color w:val="000000" w:themeColor="text1"/>
                <w:sz w:val="20"/>
                <w:szCs w:val="20"/>
              </w:rPr>
              <w:t>- Prihodi od naknade za zadržavanje nezakonito izgrađene zgrade</w:t>
            </w:r>
          </w:p>
          <w:p w14:paraId="3B88BD6F" w14:textId="77777777" w:rsidR="007A77CE" w:rsidRDefault="007A77CE" w:rsidP="007A77CE">
            <w:pPr>
              <w:spacing w:after="0" w:line="240" w:lineRule="auto"/>
              <w:rPr>
                <w:rFonts w:ascii="Arial" w:hAnsi="Arial" w:cs="Arial"/>
                <w:sz w:val="20"/>
                <w:szCs w:val="20"/>
              </w:rPr>
            </w:pPr>
            <w:r w:rsidRPr="007F1C5C">
              <w:rPr>
                <w:rFonts w:ascii="Arial" w:hAnsi="Arial" w:cs="Arial"/>
                <w:sz w:val="20"/>
                <w:szCs w:val="20"/>
              </w:rPr>
              <w:t>- Ostali prihodi od nefinancijske imovine</w:t>
            </w:r>
          </w:p>
          <w:p w14:paraId="07D815E2" w14:textId="77777777" w:rsidR="007A77CE" w:rsidRPr="007F1C5C" w:rsidRDefault="007A77CE" w:rsidP="007A77CE">
            <w:pPr>
              <w:spacing w:after="0" w:line="240" w:lineRule="auto"/>
              <w:rPr>
                <w:rFonts w:ascii="Arial" w:hAnsi="Arial" w:cs="Arial"/>
                <w:sz w:val="20"/>
                <w:szCs w:val="20"/>
              </w:rPr>
            </w:pPr>
            <w:r w:rsidRPr="007F1C5C">
              <w:rPr>
                <w:rFonts w:ascii="Arial" w:hAnsi="Arial" w:cs="Arial"/>
                <w:sz w:val="20"/>
                <w:szCs w:val="20"/>
              </w:rPr>
              <w:t>- Prihodi od promjene namjene poljoprivrednog zemljišta</w:t>
            </w:r>
          </w:p>
        </w:tc>
        <w:tc>
          <w:tcPr>
            <w:tcW w:w="1418" w:type="dxa"/>
          </w:tcPr>
          <w:p w14:paraId="07CC2851" w14:textId="77777777" w:rsidR="007A77CE" w:rsidRPr="007F1C5C" w:rsidRDefault="007A77CE" w:rsidP="007A77CE">
            <w:pPr>
              <w:spacing w:after="0" w:line="240" w:lineRule="auto"/>
              <w:jc w:val="right"/>
              <w:rPr>
                <w:rFonts w:ascii="Arial" w:hAnsi="Arial" w:cs="Arial"/>
                <w:b/>
                <w:bCs/>
                <w:sz w:val="20"/>
                <w:szCs w:val="20"/>
              </w:rPr>
            </w:pPr>
            <w:r w:rsidRPr="007F1C5C">
              <w:rPr>
                <w:rFonts w:ascii="Arial" w:hAnsi="Arial" w:cs="Arial"/>
                <w:b/>
                <w:bCs/>
                <w:sz w:val="20"/>
                <w:szCs w:val="20"/>
              </w:rPr>
              <w:t>1.004</w:t>
            </w:r>
          </w:p>
          <w:p w14:paraId="3E335B28" w14:textId="77777777" w:rsidR="007A77CE" w:rsidRPr="007F1C5C" w:rsidRDefault="007A77CE" w:rsidP="007A77CE">
            <w:pPr>
              <w:spacing w:after="0" w:line="240" w:lineRule="auto"/>
              <w:jc w:val="right"/>
              <w:rPr>
                <w:rFonts w:ascii="Arial" w:hAnsi="Arial" w:cs="Arial"/>
                <w:sz w:val="20"/>
                <w:szCs w:val="20"/>
              </w:rPr>
            </w:pPr>
            <w:r w:rsidRPr="007F1C5C">
              <w:rPr>
                <w:rFonts w:ascii="Arial" w:hAnsi="Arial" w:cs="Arial"/>
                <w:sz w:val="20"/>
                <w:szCs w:val="20"/>
              </w:rPr>
              <w:t>310</w:t>
            </w:r>
          </w:p>
          <w:p w14:paraId="533CDC0E" w14:textId="77777777" w:rsidR="007A77CE" w:rsidRPr="007F1C5C" w:rsidRDefault="007A77CE" w:rsidP="007A77CE">
            <w:pPr>
              <w:spacing w:after="0" w:line="240" w:lineRule="auto"/>
              <w:jc w:val="right"/>
              <w:rPr>
                <w:rFonts w:ascii="Arial" w:hAnsi="Arial" w:cs="Arial"/>
                <w:sz w:val="20"/>
                <w:szCs w:val="20"/>
              </w:rPr>
            </w:pPr>
            <w:r w:rsidRPr="007F1C5C">
              <w:rPr>
                <w:rFonts w:ascii="Arial" w:hAnsi="Arial" w:cs="Arial"/>
                <w:sz w:val="20"/>
                <w:szCs w:val="20"/>
              </w:rPr>
              <w:t>693</w:t>
            </w:r>
          </w:p>
          <w:p w14:paraId="60D2ECB6" w14:textId="77777777" w:rsidR="007A77CE" w:rsidRPr="007F1C5C" w:rsidRDefault="007A77CE" w:rsidP="007A77CE">
            <w:pPr>
              <w:spacing w:after="0" w:line="240" w:lineRule="auto"/>
              <w:jc w:val="right"/>
              <w:rPr>
                <w:rFonts w:ascii="Arial" w:hAnsi="Arial" w:cs="Arial"/>
                <w:b/>
                <w:bCs/>
                <w:sz w:val="20"/>
                <w:szCs w:val="20"/>
              </w:rPr>
            </w:pPr>
            <w:r w:rsidRPr="007F1C5C">
              <w:rPr>
                <w:rFonts w:ascii="Arial" w:hAnsi="Arial" w:cs="Arial"/>
                <w:b/>
                <w:bCs/>
                <w:sz w:val="20"/>
                <w:szCs w:val="20"/>
              </w:rPr>
              <w:t>320.060</w:t>
            </w:r>
          </w:p>
          <w:p w14:paraId="16CFE3FA" w14:textId="77777777" w:rsidR="007A77CE" w:rsidRPr="007F1C5C" w:rsidRDefault="007A77CE" w:rsidP="007A77CE">
            <w:pPr>
              <w:spacing w:after="0" w:line="240" w:lineRule="auto"/>
              <w:jc w:val="right"/>
              <w:rPr>
                <w:rFonts w:ascii="Arial" w:hAnsi="Arial" w:cs="Arial"/>
                <w:sz w:val="20"/>
                <w:szCs w:val="20"/>
              </w:rPr>
            </w:pPr>
            <w:r w:rsidRPr="007F1C5C">
              <w:rPr>
                <w:rFonts w:ascii="Arial" w:hAnsi="Arial" w:cs="Arial"/>
                <w:sz w:val="20"/>
                <w:szCs w:val="20"/>
              </w:rPr>
              <w:t>31.414</w:t>
            </w:r>
          </w:p>
          <w:p w14:paraId="4069A9D7" w14:textId="77777777" w:rsidR="007A77CE" w:rsidRPr="007F1C5C" w:rsidRDefault="007A77CE" w:rsidP="007A77CE">
            <w:pPr>
              <w:spacing w:after="0" w:line="240" w:lineRule="auto"/>
              <w:jc w:val="right"/>
              <w:rPr>
                <w:rFonts w:ascii="Arial" w:hAnsi="Arial" w:cs="Arial"/>
                <w:sz w:val="20"/>
                <w:szCs w:val="20"/>
              </w:rPr>
            </w:pPr>
            <w:r w:rsidRPr="007F1C5C">
              <w:rPr>
                <w:rFonts w:ascii="Arial" w:hAnsi="Arial" w:cs="Arial"/>
                <w:sz w:val="20"/>
                <w:szCs w:val="20"/>
              </w:rPr>
              <w:t>121.132</w:t>
            </w:r>
          </w:p>
          <w:p w14:paraId="30A5638A" w14:textId="77777777" w:rsidR="007A77CE" w:rsidRPr="007F1C5C" w:rsidRDefault="007A77CE" w:rsidP="007A77CE">
            <w:pPr>
              <w:spacing w:after="0" w:line="240" w:lineRule="auto"/>
              <w:jc w:val="right"/>
              <w:rPr>
                <w:rFonts w:ascii="Arial" w:hAnsi="Arial" w:cs="Arial"/>
                <w:sz w:val="20"/>
                <w:szCs w:val="20"/>
              </w:rPr>
            </w:pPr>
            <w:r w:rsidRPr="007F1C5C">
              <w:rPr>
                <w:rFonts w:ascii="Arial" w:hAnsi="Arial" w:cs="Arial"/>
                <w:sz w:val="20"/>
                <w:szCs w:val="20"/>
              </w:rPr>
              <w:t>90.386</w:t>
            </w:r>
          </w:p>
          <w:p w14:paraId="53E87515" w14:textId="77777777" w:rsidR="007A77CE" w:rsidRPr="007F1C5C" w:rsidRDefault="007A77CE" w:rsidP="007A77CE">
            <w:pPr>
              <w:spacing w:after="0" w:line="240" w:lineRule="auto"/>
              <w:jc w:val="right"/>
              <w:rPr>
                <w:rFonts w:ascii="Arial" w:hAnsi="Arial" w:cs="Arial"/>
                <w:sz w:val="20"/>
                <w:szCs w:val="20"/>
              </w:rPr>
            </w:pPr>
            <w:r w:rsidRPr="007F1C5C">
              <w:rPr>
                <w:rFonts w:ascii="Arial" w:hAnsi="Arial" w:cs="Arial"/>
                <w:sz w:val="20"/>
                <w:szCs w:val="20"/>
              </w:rPr>
              <w:t>51.795</w:t>
            </w:r>
          </w:p>
          <w:p w14:paraId="17E07934" w14:textId="77777777" w:rsidR="007A77CE" w:rsidRPr="007F1C5C" w:rsidRDefault="007A77CE" w:rsidP="007A77CE">
            <w:pPr>
              <w:spacing w:after="0" w:line="240" w:lineRule="auto"/>
              <w:jc w:val="right"/>
              <w:rPr>
                <w:rFonts w:ascii="Arial" w:hAnsi="Arial" w:cs="Arial"/>
                <w:sz w:val="20"/>
                <w:szCs w:val="20"/>
              </w:rPr>
            </w:pPr>
            <w:r w:rsidRPr="007F1C5C">
              <w:rPr>
                <w:rFonts w:ascii="Arial" w:hAnsi="Arial" w:cs="Arial"/>
                <w:sz w:val="20"/>
                <w:szCs w:val="20"/>
              </w:rPr>
              <w:t>5.180</w:t>
            </w:r>
          </w:p>
          <w:p w14:paraId="199679D0" w14:textId="77777777" w:rsidR="007A77CE" w:rsidRPr="007F1C5C" w:rsidRDefault="007A77CE" w:rsidP="007A77CE">
            <w:pPr>
              <w:spacing w:after="0" w:line="240" w:lineRule="auto"/>
              <w:jc w:val="right"/>
              <w:rPr>
                <w:rFonts w:ascii="Arial" w:hAnsi="Arial" w:cs="Arial"/>
                <w:sz w:val="20"/>
                <w:szCs w:val="20"/>
              </w:rPr>
            </w:pPr>
            <w:r w:rsidRPr="007F1C5C">
              <w:rPr>
                <w:rFonts w:ascii="Arial" w:hAnsi="Arial" w:cs="Arial"/>
                <w:sz w:val="20"/>
                <w:szCs w:val="20"/>
              </w:rPr>
              <w:t>300</w:t>
            </w:r>
          </w:p>
          <w:p w14:paraId="3CCBE3B3" w14:textId="77777777" w:rsidR="007A77CE" w:rsidRPr="007F1C5C" w:rsidRDefault="007A77CE" w:rsidP="007A77CE">
            <w:pPr>
              <w:spacing w:after="0" w:line="240" w:lineRule="auto"/>
              <w:jc w:val="right"/>
              <w:rPr>
                <w:rFonts w:ascii="Arial" w:hAnsi="Arial" w:cs="Arial"/>
                <w:sz w:val="20"/>
                <w:szCs w:val="20"/>
              </w:rPr>
            </w:pPr>
            <w:r w:rsidRPr="007F1C5C">
              <w:rPr>
                <w:rFonts w:ascii="Arial" w:hAnsi="Arial" w:cs="Arial"/>
                <w:sz w:val="20"/>
                <w:szCs w:val="20"/>
              </w:rPr>
              <w:t>19.839</w:t>
            </w:r>
          </w:p>
          <w:p w14:paraId="74EB1A46" w14:textId="77777777" w:rsidR="007A77CE" w:rsidRPr="007F1C5C" w:rsidRDefault="007A77CE" w:rsidP="007A77CE">
            <w:pPr>
              <w:spacing w:after="0" w:line="240" w:lineRule="auto"/>
              <w:jc w:val="right"/>
              <w:rPr>
                <w:rFonts w:ascii="Arial" w:hAnsi="Arial" w:cs="Arial"/>
                <w:sz w:val="20"/>
                <w:szCs w:val="20"/>
              </w:rPr>
            </w:pPr>
            <w:r w:rsidRPr="007F1C5C">
              <w:rPr>
                <w:rFonts w:ascii="Arial" w:hAnsi="Arial" w:cs="Arial"/>
                <w:sz w:val="20"/>
                <w:szCs w:val="20"/>
              </w:rPr>
              <w:t>14</w:t>
            </w:r>
          </w:p>
        </w:tc>
        <w:tc>
          <w:tcPr>
            <w:tcW w:w="1418" w:type="dxa"/>
            <w:vAlign w:val="bottom"/>
          </w:tcPr>
          <w:p w14:paraId="7A5BDDDF" w14:textId="77777777" w:rsidR="007A77CE" w:rsidRPr="00A5050B" w:rsidRDefault="007A77CE" w:rsidP="007A77CE">
            <w:pPr>
              <w:spacing w:after="0" w:line="240" w:lineRule="auto"/>
              <w:jc w:val="right"/>
              <w:rPr>
                <w:rFonts w:ascii="Arial" w:hAnsi="Arial" w:cs="Arial"/>
                <w:b/>
                <w:bCs/>
                <w:sz w:val="20"/>
                <w:szCs w:val="20"/>
              </w:rPr>
            </w:pPr>
            <w:r w:rsidRPr="00A5050B">
              <w:rPr>
                <w:rFonts w:ascii="Arial" w:hAnsi="Arial" w:cs="Arial"/>
                <w:b/>
                <w:bCs/>
                <w:sz w:val="20"/>
                <w:szCs w:val="20"/>
              </w:rPr>
              <w:t>246</w:t>
            </w:r>
          </w:p>
          <w:p w14:paraId="315BAA53" w14:textId="77777777" w:rsidR="007A77CE" w:rsidRDefault="007A77CE" w:rsidP="007A77CE">
            <w:pPr>
              <w:spacing w:after="0" w:line="240" w:lineRule="auto"/>
              <w:jc w:val="right"/>
              <w:rPr>
                <w:rFonts w:ascii="Arial" w:hAnsi="Arial" w:cs="Arial"/>
                <w:sz w:val="20"/>
                <w:szCs w:val="20"/>
              </w:rPr>
            </w:pPr>
            <w:r>
              <w:rPr>
                <w:rFonts w:ascii="Arial" w:hAnsi="Arial" w:cs="Arial"/>
                <w:sz w:val="20"/>
                <w:szCs w:val="20"/>
              </w:rPr>
              <w:t>246</w:t>
            </w:r>
          </w:p>
          <w:p w14:paraId="24A204CD" w14:textId="77777777" w:rsidR="007A77CE" w:rsidRDefault="007A77CE" w:rsidP="007A77CE">
            <w:pPr>
              <w:spacing w:after="0" w:line="240" w:lineRule="auto"/>
              <w:jc w:val="right"/>
              <w:rPr>
                <w:rFonts w:ascii="Arial" w:hAnsi="Arial" w:cs="Arial"/>
                <w:sz w:val="20"/>
                <w:szCs w:val="20"/>
              </w:rPr>
            </w:pPr>
            <w:r>
              <w:rPr>
                <w:rFonts w:ascii="Arial" w:hAnsi="Arial" w:cs="Arial"/>
                <w:sz w:val="20"/>
                <w:szCs w:val="20"/>
              </w:rPr>
              <w:t>-</w:t>
            </w:r>
          </w:p>
          <w:p w14:paraId="769EED5C" w14:textId="77777777" w:rsidR="007A77CE" w:rsidRPr="00A5050B" w:rsidRDefault="007A77CE" w:rsidP="007A77CE">
            <w:pPr>
              <w:spacing w:after="0" w:line="240" w:lineRule="auto"/>
              <w:jc w:val="right"/>
              <w:rPr>
                <w:rFonts w:ascii="Arial" w:hAnsi="Arial" w:cs="Arial"/>
                <w:b/>
                <w:bCs/>
                <w:sz w:val="20"/>
                <w:szCs w:val="20"/>
              </w:rPr>
            </w:pPr>
            <w:r w:rsidRPr="00A5050B">
              <w:rPr>
                <w:rFonts w:ascii="Arial" w:hAnsi="Arial" w:cs="Arial"/>
                <w:b/>
                <w:bCs/>
                <w:sz w:val="20"/>
                <w:szCs w:val="20"/>
              </w:rPr>
              <w:t>314.500</w:t>
            </w:r>
          </w:p>
          <w:p w14:paraId="4A04C7CD" w14:textId="77777777" w:rsidR="007A77CE" w:rsidRDefault="007A77CE" w:rsidP="007A77CE">
            <w:pPr>
              <w:spacing w:after="0" w:line="240" w:lineRule="auto"/>
              <w:jc w:val="right"/>
              <w:rPr>
                <w:rFonts w:ascii="Arial" w:hAnsi="Arial" w:cs="Arial"/>
                <w:sz w:val="20"/>
                <w:szCs w:val="20"/>
              </w:rPr>
            </w:pPr>
            <w:r>
              <w:rPr>
                <w:rFonts w:ascii="Arial" w:hAnsi="Arial" w:cs="Arial"/>
                <w:sz w:val="20"/>
                <w:szCs w:val="20"/>
              </w:rPr>
              <w:t>30.914</w:t>
            </w:r>
          </w:p>
          <w:p w14:paraId="3471D42C" w14:textId="77777777" w:rsidR="007A77CE" w:rsidRDefault="007A77CE" w:rsidP="007A77CE">
            <w:pPr>
              <w:spacing w:after="0" w:line="240" w:lineRule="auto"/>
              <w:jc w:val="right"/>
              <w:rPr>
                <w:rFonts w:ascii="Arial" w:hAnsi="Arial" w:cs="Arial"/>
                <w:sz w:val="20"/>
                <w:szCs w:val="20"/>
              </w:rPr>
            </w:pPr>
            <w:r>
              <w:rPr>
                <w:rFonts w:ascii="Arial" w:hAnsi="Arial" w:cs="Arial"/>
                <w:sz w:val="20"/>
                <w:szCs w:val="20"/>
              </w:rPr>
              <w:t>116.347</w:t>
            </w:r>
          </w:p>
          <w:p w14:paraId="0DE56784" w14:textId="77777777" w:rsidR="007A77CE" w:rsidRDefault="007A77CE" w:rsidP="007A77CE">
            <w:pPr>
              <w:spacing w:after="0" w:line="240" w:lineRule="auto"/>
              <w:jc w:val="right"/>
              <w:rPr>
                <w:rFonts w:ascii="Arial" w:hAnsi="Arial" w:cs="Arial"/>
                <w:sz w:val="20"/>
                <w:szCs w:val="20"/>
              </w:rPr>
            </w:pPr>
            <w:r>
              <w:rPr>
                <w:rFonts w:ascii="Arial" w:hAnsi="Arial" w:cs="Arial"/>
                <w:sz w:val="20"/>
                <w:szCs w:val="20"/>
              </w:rPr>
              <w:t>110.092</w:t>
            </w:r>
          </w:p>
          <w:p w14:paraId="34C0EA07" w14:textId="77777777" w:rsidR="007A77CE" w:rsidRDefault="007A77CE" w:rsidP="007A77CE">
            <w:pPr>
              <w:spacing w:after="0" w:line="240" w:lineRule="auto"/>
              <w:jc w:val="right"/>
              <w:rPr>
                <w:rFonts w:ascii="Arial" w:hAnsi="Arial" w:cs="Arial"/>
                <w:sz w:val="20"/>
                <w:szCs w:val="20"/>
              </w:rPr>
            </w:pPr>
            <w:r>
              <w:rPr>
                <w:rFonts w:ascii="Arial" w:hAnsi="Arial" w:cs="Arial"/>
                <w:sz w:val="20"/>
                <w:szCs w:val="20"/>
              </w:rPr>
              <w:t>32.530</w:t>
            </w:r>
          </w:p>
          <w:p w14:paraId="67DED56C" w14:textId="77777777" w:rsidR="007A77CE" w:rsidRDefault="007A77CE" w:rsidP="007A77CE">
            <w:pPr>
              <w:spacing w:after="0" w:line="240" w:lineRule="auto"/>
              <w:jc w:val="right"/>
              <w:rPr>
                <w:rFonts w:ascii="Arial" w:hAnsi="Arial" w:cs="Arial"/>
                <w:sz w:val="20"/>
                <w:szCs w:val="20"/>
              </w:rPr>
            </w:pPr>
            <w:r>
              <w:rPr>
                <w:rFonts w:ascii="Arial" w:hAnsi="Arial" w:cs="Arial"/>
                <w:sz w:val="20"/>
                <w:szCs w:val="20"/>
              </w:rPr>
              <w:t>1.970</w:t>
            </w:r>
          </w:p>
          <w:p w14:paraId="6AAE89FE" w14:textId="77777777" w:rsidR="007A77CE" w:rsidRDefault="007A77CE" w:rsidP="007A77CE">
            <w:pPr>
              <w:spacing w:after="0" w:line="240" w:lineRule="auto"/>
              <w:jc w:val="right"/>
              <w:rPr>
                <w:rFonts w:ascii="Arial" w:hAnsi="Arial" w:cs="Arial"/>
                <w:sz w:val="20"/>
                <w:szCs w:val="20"/>
              </w:rPr>
            </w:pPr>
            <w:r>
              <w:rPr>
                <w:rFonts w:ascii="Arial" w:hAnsi="Arial" w:cs="Arial"/>
                <w:sz w:val="20"/>
                <w:szCs w:val="20"/>
              </w:rPr>
              <w:t>3.392</w:t>
            </w:r>
          </w:p>
          <w:p w14:paraId="44F0B57B" w14:textId="77777777" w:rsidR="007A77CE" w:rsidRDefault="007A77CE" w:rsidP="007A77CE">
            <w:pPr>
              <w:tabs>
                <w:tab w:val="left" w:pos="1190"/>
              </w:tabs>
              <w:spacing w:after="0" w:line="240" w:lineRule="auto"/>
              <w:jc w:val="right"/>
              <w:rPr>
                <w:rFonts w:ascii="Arial" w:hAnsi="Arial" w:cs="Arial"/>
                <w:sz w:val="20"/>
                <w:szCs w:val="20"/>
              </w:rPr>
            </w:pPr>
            <w:r>
              <w:rPr>
                <w:rFonts w:ascii="Arial" w:hAnsi="Arial" w:cs="Arial"/>
                <w:sz w:val="20"/>
                <w:szCs w:val="20"/>
              </w:rPr>
              <w:t>19.255</w:t>
            </w:r>
          </w:p>
          <w:p w14:paraId="616F1236" w14:textId="77777777" w:rsidR="007A77CE" w:rsidRPr="00B5405D" w:rsidRDefault="007A77CE" w:rsidP="007A77CE">
            <w:pPr>
              <w:tabs>
                <w:tab w:val="left" w:pos="1190"/>
              </w:tabs>
              <w:spacing w:after="0" w:line="240" w:lineRule="auto"/>
              <w:jc w:val="right"/>
              <w:rPr>
                <w:rFonts w:ascii="Arial" w:hAnsi="Arial" w:cs="Arial"/>
                <w:sz w:val="20"/>
                <w:szCs w:val="20"/>
              </w:rPr>
            </w:pPr>
            <w:r>
              <w:rPr>
                <w:rFonts w:ascii="Arial" w:hAnsi="Arial" w:cs="Arial"/>
                <w:sz w:val="20"/>
                <w:szCs w:val="20"/>
              </w:rPr>
              <w:t>-</w:t>
            </w:r>
          </w:p>
        </w:tc>
      </w:tr>
    </w:tbl>
    <w:p w14:paraId="00ECF068" w14:textId="77777777" w:rsidR="007A77CE" w:rsidRPr="002D08FD" w:rsidRDefault="007A77CE" w:rsidP="007A77CE">
      <w:pPr>
        <w:spacing w:after="0" w:line="240" w:lineRule="auto"/>
        <w:jc w:val="both"/>
        <w:rPr>
          <w:rFonts w:ascii="Calibri" w:hAnsi="Calibri"/>
        </w:rPr>
      </w:pPr>
    </w:p>
    <w:p w14:paraId="1CCF72D1" w14:textId="77777777" w:rsidR="007A77CE" w:rsidRPr="0015058E" w:rsidRDefault="007A77CE" w:rsidP="007A77CE">
      <w:pPr>
        <w:spacing w:after="0" w:line="240" w:lineRule="auto"/>
        <w:jc w:val="both"/>
        <w:rPr>
          <w:rFonts w:ascii="Arial" w:hAnsi="Arial" w:cs="Arial"/>
          <w:bCs/>
          <w:sz w:val="20"/>
          <w:szCs w:val="20"/>
        </w:rPr>
      </w:pPr>
      <w:r w:rsidRPr="0015058E">
        <w:rPr>
          <w:rFonts w:ascii="Arial" w:hAnsi="Arial" w:cs="Arial"/>
          <w:b/>
          <w:i/>
          <w:sz w:val="20"/>
          <w:szCs w:val="20"/>
        </w:rPr>
        <w:t>Prihodi od upravnih i  administrativnih pristojbi i pristojbi po posebnim propisima i naknada</w:t>
      </w:r>
      <w:r w:rsidRPr="0015058E">
        <w:rPr>
          <w:rFonts w:ascii="Arial" w:hAnsi="Arial" w:cs="Arial"/>
          <w:bCs/>
          <w:sz w:val="20"/>
          <w:szCs w:val="20"/>
        </w:rPr>
        <w:t xml:space="preserve"> ostvareni su u iznosu od 1.059.298 kn što je na međugodišnjoj razini porast od 33,92% a  u odnosu na plan veći su za 1,32%.</w:t>
      </w:r>
    </w:p>
    <w:p w14:paraId="5D7475C5" w14:textId="2A00FA3B" w:rsidR="007A77CE" w:rsidRDefault="007A77CE" w:rsidP="007A77CE">
      <w:pPr>
        <w:spacing w:after="0" w:line="240" w:lineRule="auto"/>
        <w:jc w:val="both"/>
        <w:rPr>
          <w:rFonts w:ascii="Arial" w:hAnsi="Arial" w:cs="Arial"/>
          <w:sz w:val="20"/>
          <w:szCs w:val="20"/>
        </w:rPr>
      </w:pPr>
    </w:p>
    <w:p w14:paraId="028C76D7" w14:textId="61B7BB91" w:rsidR="00C61F26" w:rsidRDefault="00C61F26" w:rsidP="007A77CE">
      <w:pPr>
        <w:spacing w:after="0" w:line="240" w:lineRule="auto"/>
        <w:jc w:val="both"/>
        <w:rPr>
          <w:rFonts w:ascii="Arial" w:hAnsi="Arial" w:cs="Arial"/>
          <w:sz w:val="20"/>
          <w:szCs w:val="20"/>
        </w:rPr>
      </w:pPr>
    </w:p>
    <w:p w14:paraId="60A3A2FC" w14:textId="00B09151" w:rsidR="00C61F26" w:rsidRDefault="00C61F26" w:rsidP="007A77CE">
      <w:pPr>
        <w:spacing w:after="0" w:line="240" w:lineRule="auto"/>
        <w:jc w:val="both"/>
        <w:rPr>
          <w:rFonts w:ascii="Arial" w:hAnsi="Arial" w:cs="Arial"/>
          <w:sz w:val="20"/>
          <w:szCs w:val="20"/>
        </w:rPr>
      </w:pPr>
    </w:p>
    <w:p w14:paraId="10C375E5" w14:textId="358E7EC7" w:rsidR="00C61F26" w:rsidRDefault="00C61F26" w:rsidP="007A77CE">
      <w:pPr>
        <w:spacing w:after="0" w:line="240" w:lineRule="auto"/>
        <w:jc w:val="both"/>
        <w:rPr>
          <w:rFonts w:ascii="Arial" w:hAnsi="Arial" w:cs="Arial"/>
          <w:sz w:val="20"/>
          <w:szCs w:val="20"/>
        </w:rPr>
      </w:pPr>
    </w:p>
    <w:p w14:paraId="36A25A31" w14:textId="0D6AED4F" w:rsidR="00C61F26" w:rsidRDefault="00C61F26" w:rsidP="007A77CE">
      <w:pPr>
        <w:spacing w:after="0" w:line="240" w:lineRule="auto"/>
        <w:jc w:val="both"/>
        <w:rPr>
          <w:rFonts w:ascii="Arial" w:hAnsi="Arial" w:cs="Arial"/>
          <w:sz w:val="20"/>
          <w:szCs w:val="20"/>
        </w:rPr>
      </w:pPr>
    </w:p>
    <w:p w14:paraId="5A1EAB91" w14:textId="77777777" w:rsidR="00C61F26" w:rsidRPr="0015058E" w:rsidRDefault="00C61F26" w:rsidP="007A77CE">
      <w:pPr>
        <w:spacing w:after="0" w:line="240" w:lineRule="auto"/>
        <w:jc w:val="both"/>
        <w:rPr>
          <w:rFonts w:ascii="Arial" w:hAnsi="Arial" w:cs="Arial"/>
          <w:sz w:val="20"/>
          <w:szCs w:val="20"/>
        </w:rPr>
      </w:pPr>
    </w:p>
    <w:p w14:paraId="57D6F499" w14:textId="62A9EE94" w:rsidR="007A77CE" w:rsidRPr="0015058E" w:rsidRDefault="007A77CE" w:rsidP="00263A45">
      <w:pPr>
        <w:spacing w:after="0" w:line="240" w:lineRule="auto"/>
        <w:rPr>
          <w:rFonts w:ascii="Arial" w:hAnsi="Arial" w:cs="Arial"/>
          <w:sz w:val="20"/>
          <w:szCs w:val="20"/>
        </w:rPr>
      </w:pPr>
      <w:r w:rsidRPr="0015058E">
        <w:rPr>
          <w:rFonts w:ascii="Arial" w:hAnsi="Arial" w:cs="Arial"/>
          <w:sz w:val="20"/>
          <w:szCs w:val="20"/>
        </w:rPr>
        <w:t>TABLICA 5. Ostvarenje prihoda od upravnih i administrativnih pristojbi, pristojbi po posebnim   propisima i naknada u 2019. i 2020. godini</w:t>
      </w:r>
    </w:p>
    <w:tbl>
      <w:tblPr>
        <w:tblW w:w="964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9"/>
        <w:gridCol w:w="1418"/>
        <w:gridCol w:w="1418"/>
      </w:tblGrid>
      <w:tr w:rsidR="007A77CE" w:rsidRPr="0015058E" w14:paraId="4648C05D" w14:textId="77777777" w:rsidTr="007A77CE">
        <w:trPr>
          <w:trHeight w:val="247"/>
        </w:trPr>
        <w:tc>
          <w:tcPr>
            <w:tcW w:w="6809" w:type="dxa"/>
            <w:tcBorders>
              <w:top w:val="single" w:sz="4" w:space="0" w:color="auto"/>
              <w:left w:val="single" w:sz="4" w:space="0" w:color="auto"/>
              <w:bottom w:val="nil"/>
            </w:tcBorders>
          </w:tcPr>
          <w:p w14:paraId="6C7274A3" w14:textId="77777777" w:rsidR="007A77CE" w:rsidRPr="0015058E" w:rsidRDefault="007A77CE" w:rsidP="007A77CE">
            <w:pPr>
              <w:spacing w:after="0" w:line="240" w:lineRule="auto"/>
              <w:rPr>
                <w:rFonts w:ascii="Arial" w:hAnsi="Arial" w:cs="Arial"/>
                <w:sz w:val="20"/>
                <w:szCs w:val="20"/>
              </w:rPr>
            </w:pPr>
          </w:p>
          <w:p w14:paraId="7DF16FFF" w14:textId="77777777" w:rsidR="007A77CE" w:rsidRPr="0015058E" w:rsidRDefault="007A77CE" w:rsidP="007A77CE">
            <w:pPr>
              <w:spacing w:after="0" w:line="240" w:lineRule="auto"/>
              <w:rPr>
                <w:rFonts w:ascii="Arial" w:hAnsi="Arial" w:cs="Arial"/>
                <w:sz w:val="20"/>
                <w:szCs w:val="20"/>
              </w:rPr>
            </w:pPr>
            <w:r w:rsidRPr="0015058E">
              <w:rPr>
                <w:rFonts w:ascii="Arial" w:hAnsi="Arial" w:cs="Arial"/>
                <w:sz w:val="20"/>
                <w:szCs w:val="20"/>
              </w:rPr>
              <w:t>OPIS</w:t>
            </w:r>
          </w:p>
        </w:tc>
        <w:tc>
          <w:tcPr>
            <w:tcW w:w="1418" w:type="dxa"/>
            <w:tcBorders>
              <w:top w:val="single" w:sz="4" w:space="0" w:color="auto"/>
              <w:bottom w:val="nil"/>
            </w:tcBorders>
          </w:tcPr>
          <w:p w14:paraId="3262814C" w14:textId="77777777" w:rsidR="007A77CE" w:rsidRPr="0015058E" w:rsidRDefault="007A77CE" w:rsidP="007A77CE">
            <w:pPr>
              <w:spacing w:after="0" w:line="240" w:lineRule="auto"/>
              <w:jc w:val="center"/>
              <w:rPr>
                <w:rFonts w:ascii="Arial" w:hAnsi="Arial" w:cs="Arial"/>
                <w:sz w:val="20"/>
                <w:szCs w:val="20"/>
              </w:rPr>
            </w:pPr>
            <w:r w:rsidRPr="0015058E">
              <w:rPr>
                <w:rFonts w:ascii="Arial" w:hAnsi="Arial" w:cs="Arial"/>
                <w:sz w:val="20"/>
                <w:szCs w:val="20"/>
              </w:rPr>
              <w:t xml:space="preserve">Ostvarenje </w:t>
            </w:r>
          </w:p>
          <w:p w14:paraId="08071D99" w14:textId="77777777" w:rsidR="007A77CE" w:rsidRPr="0015058E" w:rsidRDefault="007A77CE" w:rsidP="007A77CE">
            <w:pPr>
              <w:spacing w:after="0" w:line="240" w:lineRule="auto"/>
              <w:jc w:val="center"/>
              <w:rPr>
                <w:rFonts w:ascii="Arial" w:hAnsi="Arial" w:cs="Arial"/>
                <w:sz w:val="20"/>
                <w:szCs w:val="20"/>
              </w:rPr>
            </w:pPr>
            <w:r w:rsidRPr="0015058E">
              <w:rPr>
                <w:rFonts w:ascii="Arial" w:hAnsi="Arial" w:cs="Arial"/>
                <w:sz w:val="20"/>
                <w:szCs w:val="20"/>
              </w:rPr>
              <w:t>2019.</w:t>
            </w:r>
          </w:p>
        </w:tc>
        <w:tc>
          <w:tcPr>
            <w:tcW w:w="1418" w:type="dxa"/>
            <w:tcBorders>
              <w:top w:val="single" w:sz="4" w:space="0" w:color="auto"/>
              <w:bottom w:val="nil"/>
            </w:tcBorders>
          </w:tcPr>
          <w:p w14:paraId="14073A05" w14:textId="77777777" w:rsidR="007A77CE" w:rsidRPr="0015058E" w:rsidRDefault="007A77CE" w:rsidP="007A77CE">
            <w:pPr>
              <w:spacing w:after="0" w:line="240" w:lineRule="auto"/>
              <w:jc w:val="center"/>
              <w:rPr>
                <w:rFonts w:ascii="Arial" w:hAnsi="Arial" w:cs="Arial"/>
                <w:sz w:val="20"/>
                <w:szCs w:val="20"/>
              </w:rPr>
            </w:pPr>
            <w:r w:rsidRPr="0015058E">
              <w:rPr>
                <w:rFonts w:ascii="Arial" w:hAnsi="Arial" w:cs="Arial"/>
                <w:sz w:val="20"/>
                <w:szCs w:val="20"/>
              </w:rPr>
              <w:t xml:space="preserve">Ostvarenje </w:t>
            </w:r>
          </w:p>
          <w:p w14:paraId="74499792" w14:textId="77777777" w:rsidR="007A77CE" w:rsidRPr="0015058E" w:rsidRDefault="007A77CE" w:rsidP="007A77CE">
            <w:pPr>
              <w:spacing w:after="0" w:line="240" w:lineRule="auto"/>
              <w:jc w:val="center"/>
              <w:rPr>
                <w:rFonts w:ascii="Arial" w:hAnsi="Arial" w:cs="Arial"/>
                <w:sz w:val="20"/>
                <w:szCs w:val="20"/>
              </w:rPr>
            </w:pPr>
            <w:r w:rsidRPr="0015058E">
              <w:rPr>
                <w:rFonts w:ascii="Arial" w:hAnsi="Arial" w:cs="Arial"/>
                <w:sz w:val="20"/>
                <w:szCs w:val="20"/>
              </w:rPr>
              <w:t>2020</w:t>
            </w:r>
          </w:p>
        </w:tc>
      </w:tr>
      <w:tr w:rsidR="007A77CE" w:rsidRPr="0015058E" w14:paraId="7B83B899" w14:textId="77777777" w:rsidTr="007A77CE">
        <w:trPr>
          <w:trHeight w:val="528"/>
        </w:trPr>
        <w:tc>
          <w:tcPr>
            <w:tcW w:w="6809" w:type="dxa"/>
          </w:tcPr>
          <w:p w14:paraId="7008813B" w14:textId="77777777" w:rsidR="007A77CE" w:rsidRPr="0015058E" w:rsidRDefault="007A77CE" w:rsidP="007A77CE">
            <w:pPr>
              <w:spacing w:after="0" w:line="240" w:lineRule="auto"/>
              <w:rPr>
                <w:rFonts w:ascii="Arial" w:hAnsi="Arial" w:cs="Arial"/>
                <w:b/>
                <w:sz w:val="20"/>
                <w:szCs w:val="20"/>
              </w:rPr>
            </w:pPr>
            <w:r w:rsidRPr="0015058E">
              <w:rPr>
                <w:rFonts w:ascii="Arial" w:hAnsi="Arial" w:cs="Arial"/>
                <w:b/>
                <w:sz w:val="20"/>
                <w:szCs w:val="20"/>
              </w:rPr>
              <w:t>Administrativne (upravne pristojbe)</w:t>
            </w:r>
          </w:p>
          <w:p w14:paraId="11529F49" w14:textId="77777777" w:rsidR="007A77CE" w:rsidRPr="0015058E" w:rsidRDefault="007A77CE" w:rsidP="007A77CE">
            <w:pPr>
              <w:numPr>
                <w:ilvl w:val="0"/>
                <w:numId w:val="10"/>
              </w:numPr>
              <w:tabs>
                <w:tab w:val="clear" w:pos="720"/>
                <w:tab w:val="num" w:pos="144"/>
              </w:tabs>
              <w:spacing w:after="0" w:line="240" w:lineRule="auto"/>
              <w:ind w:hanging="720"/>
              <w:rPr>
                <w:rFonts w:ascii="Arial" w:hAnsi="Arial" w:cs="Arial"/>
                <w:sz w:val="20"/>
                <w:szCs w:val="20"/>
              </w:rPr>
            </w:pPr>
            <w:r w:rsidRPr="0015058E">
              <w:rPr>
                <w:rFonts w:ascii="Arial" w:hAnsi="Arial" w:cs="Arial"/>
                <w:sz w:val="20"/>
                <w:szCs w:val="20"/>
              </w:rPr>
              <w:t>Ostale upravne pristojbe i naknade</w:t>
            </w:r>
          </w:p>
          <w:p w14:paraId="29B567E5" w14:textId="77777777" w:rsidR="007A77CE" w:rsidRPr="0015058E" w:rsidRDefault="007A77CE" w:rsidP="007A77CE">
            <w:pPr>
              <w:spacing w:after="0" w:line="240" w:lineRule="auto"/>
              <w:rPr>
                <w:rFonts w:ascii="Arial" w:hAnsi="Arial" w:cs="Arial"/>
                <w:b/>
                <w:sz w:val="20"/>
                <w:szCs w:val="20"/>
              </w:rPr>
            </w:pPr>
            <w:r w:rsidRPr="0015058E">
              <w:rPr>
                <w:rFonts w:ascii="Arial" w:hAnsi="Arial" w:cs="Arial"/>
                <w:b/>
                <w:sz w:val="20"/>
                <w:szCs w:val="20"/>
              </w:rPr>
              <w:t>Prihodi po posebnim propisima</w:t>
            </w:r>
          </w:p>
          <w:p w14:paraId="2F5F94C2" w14:textId="77777777" w:rsidR="007A77CE" w:rsidRPr="0015058E" w:rsidRDefault="007A77CE" w:rsidP="007A77CE">
            <w:pPr>
              <w:spacing w:after="0" w:line="240" w:lineRule="auto"/>
              <w:rPr>
                <w:rFonts w:ascii="Arial" w:hAnsi="Arial" w:cs="Arial"/>
                <w:sz w:val="20"/>
                <w:szCs w:val="20"/>
              </w:rPr>
            </w:pPr>
            <w:r w:rsidRPr="0015058E">
              <w:rPr>
                <w:rFonts w:ascii="Arial" w:hAnsi="Arial" w:cs="Arial"/>
                <w:sz w:val="20"/>
                <w:szCs w:val="20"/>
              </w:rPr>
              <w:t>- Prihodi vodnog gospodarstva</w:t>
            </w:r>
          </w:p>
          <w:p w14:paraId="00DAA4C8" w14:textId="77777777" w:rsidR="007A77CE" w:rsidRPr="0015058E" w:rsidRDefault="007A77CE" w:rsidP="007A77CE">
            <w:pPr>
              <w:spacing w:after="0" w:line="240" w:lineRule="auto"/>
              <w:rPr>
                <w:rFonts w:ascii="Arial" w:hAnsi="Arial" w:cs="Arial"/>
                <w:sz w:val="20"/>
                <w:szCs w:val="20"/>
              </w:rPr>
            </w:pPr>
            <w:r w:rsidRPr="0015058E">
              <w:rPr>
                <w:rFonts w:ascii="Arial" w:hAnsi="Arial" w:cs="Arial"/>
                <w:sz w:val="20"/>
                <w:szCs w:val="20"/>
              </w:rPr>
              <w:t>- Prihodi od doprinosa za šume</w:t>
            </w:r>
          </w:p>
          <w:p w14:paraId="5EF03903" w14:textId="77777777" w:rsidR="007A77CE" w:rsidRPr="0015058E" w:rsidRDefault="007A77CE" w:rsidP="007A77CE">
            <w:pPr>
              <w:spacing w:after="0" w:line="240" w:lineRule="auto"/>
              <w:rPr>
                <w:rFonts w:ascii="Arial" w:hAnsi="Arial" w:cs="Arial"/>
                <w:sz w:val="20"/>
                <w:szCs w:val="20"/>
              </w:rPr>
            </w:pPr>
            <w:r w:rsidRPr="0015058E">
              <w:rPr>
                <w:rFonts w:ascii="Arial" w:hAnsi="Arial" w:cs="Arial"/>
                <w:sz w:val="20"/>
                <w:szCs w:val="20"/>
              </w:rPr>
              <w:t>- Ostali prihodi – naknada za izgradnju spomenika i grobnica</w:t>
            </w:r>
          </w:p>
          <w:p w14:paraId="40C81650" w14:textId="77777777" w:rsidR="007A77CE" w:rsidRPr="0015058E" w:rsidRDefault="007A77CE" w:rsidP="007A77CE">
            <w:pPr>
              <w:spacing w:after="0" w:line="240" w:lineRule="auto"/>
              <w:rPr>
                <w:rFonts w:ascii="Arial" w:hAnsi="Arial" w:cs="Arial"/>
                <w:b/>
                <w:sz w:val="20"/>
                <w:szCs w:val="20"/>
              </w:rPr>
            </w:pPr>
            <w:r w:rsidRPr="0015058E">
              <w:rPr>
                <w:rFonts w:ascii="Arial" w:hAnsi="Arial" w:cs="Arial"/>
                <w:b/>
                <w:sz w:val="20"/>
                <w:szCs w:val="20"/>
              </w:rPr>
              <w:t>Komunalni doprinosi i naknade</w:t>
            </w:r>
          </w:p>
          <w:p w14:paraId="570CC16B" w14:textId="77777777" w:rsidR="007A77CE" w:rsidRPr="0015058E" w:rsidRDefault="007A77CE" w:rsidP="007A77CE">
            <w:pPr>
              <w:spacing w:after="0" w:line="240" w:lineRule="auto"/>
              <w:rPr>
                <w:rFonts w:ascii="Arial" w:hAnsi="Arial" w:cs="Arial"/>
                <w:sz w:val="20"/>
                <w:szCs w:val="20"/>
              </w:rPr>
            </w:pPr>
            <w:r w:rsidRPr="0015058E">
              <w:rPr>
                <w:rFonts w:ascii="Arial" w:hAnsi="Arial" w:cs="Arial"/>
                <w:sz w:val="20"/>
                <w:szCs w:val="20"/>
              </w:rPr>
              <w:t>- Prihodi od komunalnog doprinosa</w:t>
            </w:r>
          </w:p>
          <w:p w14:paraId="1F651538" w14:textId="77777777" w:rsidR="007A77CE" w:rsidRPr="0015058E" w:rsidRDefault="007A77CE" w:rsidP="007A77CE">
            <w:pPr>
              <w:spacing w:after="0" w:line="240" w:lineRule="auto"/>
              <w:rPr>
                <w:rFonts w:ascii="Arial" w:hAnsi="Arial" w:cs="Arial"/>
                <w:sz w:val="20"/>
                <w:szCs w:val="20"/>
              </w:rPr>
            </w:pPr>
            <w:r w:rsidRPr="0015058E">
              <w:rPr>
                <w:rFonts w:ascii="Arial" w:hAnsi="Arial" w:cs="Arial"/>
                <w:sz w:val="20"/>
                <w:szCs w:val="20"/>
              </w:rPr>
              <w:t>- Prihodi od komunalne naknade</w:t>
            </w:r>
          </w:p>
          <w:p w14:paraId="03EBB5AD" w14:textId="77777777" w:rsidR="007A77CE" w:rsidRPr="0015058E" w:rsidRDefault="007A77CE" w:rsidP="007A77CE">
            <w:pPr>
              <w:spacing w:after="0" w:line="240" w:lineRule="auto"/>
              <w:rPr>
                <w:rFonts w:ascii="Arial" w:hAnsi="Arial" w:cs="Arial"/>
                <w:sz w:val="20"/>
                <w:szCs w:val="20"/>
              </w:rPr>
            </w:pPr>
            <w:r w:rsidRPr="0015058E">
              <w:rPr>
                <w:rFonts w:ascii="Arial" w:hAnsi="Arial" w:cs="Arial"/>
                <w:sz w:val="20"/>
                <w:szCs w:val="20"/>
              </w:rPr>
              <w:t>- Prihodi od grobne naknade</w:t>
            </w:r>
          </w:p>
        </w:tc>
        <w:tc>
          <w:tcPr>
            <w:tcW w:w="1418" w:type="dxa"/>
          </w:tcPr>
          <w:p w14:paraId="04A56766" w14:textId="77777777" w:rsidR="007A77CE" w:rsidRPr="0015058E" w:rsidRDefault="007A77CE" w:rsidP="007A77CE">
            <w:pPr>
              <w:spacing w:after="0" w:line="240" w:lineRule="auto"/>
              <w:jc w:val="right"/>
              <w:rPr>
                <w:rFonts w:ascii="Arial" w:hAnsi="Arial" w:cs="Arial"/>
                <w:b/>
                <w:bCs/>
                <w:sz w:val="20"/>
                <w:szCs w:val="20"/>
              </w:rPr>
            </w:pPr>
            <w:r w:rsidRPr="0015058E">
              <w:rPr>
                <w:rFonts w:ascii="Arial" w:hAnsi="Arial" w:cs="Arial"/>
                <w:b/>
                <w:bCs/>
                <w:sz w:val="20"/>
                <w:szCs w:val="20"/>
              </w:rPr>
              <w:t>159</w:t>
            </w:r>
          </w:p>
          <w:p w14:paraId="587C5459" w14:textId="77777777" w:rsidR="007A77CE" w:rsidRPr="0015058E" w:rsidRDefault="007A77CE" w:rsidP="007A77CE">
            <w:pPr>
              <w:spacing w:after="0" w:line="240" w:lineRule="auto"/>
              <w:jc w:val="right"/>
              <w:rPr>
                <w:rFonts w:ascii="Arial" w:hAnsi="Arial" w:cs="Arial"/>
                <w:sz w:val="20"/>
                <w:szCs w:val="20"/>
              </w:rPr>
            </w:pPr>
            <w:r w:rsidRPr="0015058E">
              <w:rPr>
                <w:rFonts w:ascii="Arial" w:hAnsi="Arial" w:cs="Arial"/>
                <w:sz w:val="20"/>
                <w:szCs w:val="20"/>
              </w:rPr>
              <w:t>159</w:t>
            </w:r>
          </w:p>
          <w:p w14:paraId="34BCBF30" w14:textId="77777777" w:rsidR="007A77CE" w:rsidRPr="0015058E" w:rsidRDefault="007A77CE" w:rsidP="007A77CE">
            <w:pPr>
              <w:spacing w:after="0" w:line="240" w:lineRule="auto"/>
              <w:jc w:val="right"/>
              <w:rPr>
                <w:rFonts w:ascii="Arial" w:hAnsi="Arial" w:cs="Arial"/>
                <w:b/>
                <w:bCs/>
                <w:sz w:val="20"/>
                <w:szCs w:val="20"/>
              </w:rPr>
            </w:pPr>
            <w:r w:rsidRPr="0015058E">
              <w:rPr>
                <w:rFonts w:ascii="Arial" w:hAnsi="Arial" w:cs="Arial"/>
                <w:b/>
                <w:bCs/>
                <w:sz w:val="20"/>
                <w:szCs w:val="20"/>
              </w:rPr>
              <w:t>594.329</w:t>
            </w:r>
          </w:p>
          <w:p w14:paraId="47FF5AA5" w14:textId="77777777" w:rsidR="007A77CE" w:rsidRPr="0015058E" w:rsidRDefault="007A77CE" w:rsidP="007A77CE">
            <w:pPr>
              <w:spacing w:after="0" w:line="240" w:lineRule="auto"/>
              <w:jc w:val="right"/>
              <w:rPr>
                <w:rFonts w:ascii="Arial" w:hAnsi="Arial" w:cs="Arial"/>
                <w:sz w:val="20"/>
                <w:szCs w:val="20"/>
              </w:rPr>
            </w:pPr>
            <w:r w:rsidRPr="0015058E">
              <w:rPr>
                <w:rFonts w:ascii="Arial" w:hAnsi="Arial" w:cs="Arial"/>
                <w:sz w:val="20"/>
                <w:szCs w:val="20"/>
              </w:rPr>
              <w:t>1.256</w:t>
            </w:r>
          </w:p>
          <w:p w14:paraId="2A454D5A" w14:textId="77777777" w:rsidR="007A77CE" w:rsidRPr="0015058E" w:rsidRDefault="007A77CE" w:rsidP="007A77CE">
            <w:pPr>
              <w:spacing w:after="0" w:line="240" w:lineRule="auto"/>
              <w:jc w:val="right"/>
              <w:rPr>
                <w:rFonts w:ascii="Arial" w:hAnsi="Arial" w:cs="Arial"/>
                <w:sz w:val="20"/>
                <w:szCs w:val="20"/>
              </w:rPr>
            </w:pPr>
            <w:r w:rsidRPr="0015058E">
              <w:rPr>
                <w:rFonts w:ascii="Arial" w:hAnsi="Arial" w:cs="Arial"/>
                <w:sz w:val="20"/>
                <w:szCs w:val="20"/>
              </w:rPr>
              <w:t>592.873</w:t>
            </w:r>
          </w:p>
          <w:p w14:paraId="3FB52E44" w14:textId="77777777" w:rsidR="007A77CE" w:rsidRPr="0015058E" w:rsidRDefault="007A77CE" w:rsidP="007A77CE">
            <w:pPr>
              <w:spacing w:after="0" w:line="240" w:lineRule="auto"/>
              <w:jc w:val="right"/>
              <w:rPr>
                <w:rFonts w:ascii="Arial" w:hAnsi="Arial" w:cs="Arial"/>
                <w:sz w:val="20"/>
                <w:szCs w:val="20"/>
              </w:rPr>
            </w:pPr>
            <w:r w:rsidRPr="0015058E">
              <w:rPr>
                <w:rFonts w:ascii="Arial" w:hAnsi="Arial" w:cs="Arial"/>
                <w:sz w:val="20"/>
                <w:szCs w:val="20"/>
              </w:rPr>
              <w:t>200</w:t>
            </w:r>
          </w:p>
          <w:p w14:paraId="24BCC5DD" w14:textId="77777777" w:rsidR="007A77CE" w:rsidRPr="0015058E" w:rsidRDefault="007A77CE" w:rsidP="007A77CE">
            <w:pPr>
              <w:spacing w:after="0" w:line="240" w:lineRule="auto"/>
              <w:jc w:val="right"/>
              <w:rPr>
                <w:rFonts w:ascii="Arial" w:hAnsi="Arial" w:cs="Arial"/>
                <w:b/>
                <w:bCs/>
                <w:sz w:val="20"/>
                <w:szCs w:val="20"/>
              </w:rPr>
            </w:pPr>
            <w:r w:rsidRPr="0015058E">
              <w:rPr>
                <w:rFonts w:ascii="Arial" w:hAnsi="Arial" w:cs="Arial"/>
                <w:b/>
                <w:bCs/>
                <w:sz w:val="20"/>
                <w:szCs w:val="20"/>
              </w:rPr>
              <w:t>196.479</w:t>
            </w:r>
          </w:p>
          <w:p w14:paraId="78FF7CFC" w14:textId="77777777" w:rsidR="007A77CE" w:rsidRPr="0015058E" w:rsidRDefault="007A77CE" w:rsidP="007A77CE">
            <w:pPr>
              <w:spacing w:after="0" w:line="240" w:lineRule="auto"/>
              <w:jc w:val="right"/>
              <w:rPr>
                <w:rFonts w:ascii="Arial" w:hAnsi="Arial" w:cs="Arial"/>
                <w:sz w:val="20"/>
                <w:szCs w:val="20"/>
              </w:rPr>
            </w:pPr>
            <w:r w:rsidRPr="0015058E">
              <w:rPr>
                <w:rFonts w:ascii="Arial" w:hAnsi="Arial" w:cs="Arial"/>
                <w:sz w:val="20"/>
                <w:szCs w:val="20"/>
              </w:rPr>
              <w:t>320</w:t>
            </w:r>
          </w:p>
          <w:p w14:paraId="7C6AB73F" w14:textId="77777777" w:rsidR="007A77CE" w:rsidRPr="0015058E" w:rsidRDefault="007A77CE" w:rsidP="007A77CE">
            <w:pPr>
              <w:spacing w:after="0" w:line="240" w:lineRule="auto"/>
              <w:jc w:val="right"/>
              <w:rPr>
                <w:rFonts w:ascii="Arial" w:hAnsi="Arial" w:cs="Arial"/>
                <w:sz w:val="20"/>
                <w:szCs w:val="20"/>
              </w:rPr>
            </w:pPr>
            <w:r w:rsidRPr="0015058E">
              <w:rPr>
                <w:rFonts w:ascii="Arial" w:hAnsi="Arial" w:cs="Arial"/>
                <w:sz w:val="20"/>
                <w:szCs w:val="20"/>
              </w:rPr>
              <w:t>168.751</w:t>
            </w:r>
          </w:p>
          <w:p w14:paraId="2504D4B7" w14:textId="77777777" w:rsidR="007A77CE" w:rsidRPr="0015058E" w:rsidRDefault="007A77CE" w:rsidP="007A77CE">
            <w:pPr>
              <w:spacing w:after="0" w:line="240" w:lineRule="auto"/>
              <w:jc w:val="right"/>
              <w:rPr>
                <w:rFonts w:ascii="Arial" w:hAnsi="Arial" w:cs="Arial"/>
                <w:b/>
                <w:sz w:val="20"/>
                <w:szCs w:val="20"/>
              </w:rPr>
            </w:pPr>
            <w:r w:rsidRPr="0015058E">
              <w:rPr>
                <w:rFonts w:ascii="Arial" w:hAnsi="Arial" w:cs="Arial"/>
                <w:sz w:val="20"/>
                <w:szCs w:val="20"/>
              </w:rPr>
              <w:t>27.408</w:t>
            </w:r>
          </w:p>
        </w:tc>
        <w:tc>
          <w:tcPr>
            <w:tcW w:w="1418" w:type="dxa"/>
          </w:tcPr>
          <w:p w14:paraId="45612874" w14:textId="77777777" w:rsidR="007A77CE" w:rsidRPr="0015058E" w:rsidRDefault="007A77CE" w:rsidP="007A77CE">
            <w:pPr>
              <w:spacing w:after="0" w:line="240" w:lineRule="auto"/>
              <w:jc w:val="right"/>
              <w:rPr>
                <w:rFonts w:ascii="Arial" w:hAnsi="Arial" w:cs="Arial"/>
                <w:b/>
                <w:bCs/>
                <w:sz w:val="20"/>
                <w:szCs w:val="20"/>
              </w:rPr>
            </w:pPr>
            <w:r w:rsidRPr="0015058E">
              <w:rPr>
                <w:rFonts w:ascii="Arial" w:hAnsi="Arial" w:cs="Arial"/>
                <w:b/>
                <w:bCs/>
                <w:sz w:val="20"/>
                <w:szCs w:val="20"/>
              </w:rPr>
              <w:t>550</w:t>
            </w:r>
          </w:p>
          <w:p w14:paraId="3B59B7EB" w14:textId="77777777" w:rsidR="007A77CE" w:rsidRPr="0015058E" w:rsidRDefault="007A77CE" w:rsidP="007A77CE">
            <w:pPr>
              <w:spacing w:after="0" w:line="240" w:lineRule="auto"/>
              <w:jc w:val="right"/>
              <w:rPr>
                <w:rFonts w:ascii="Arial" w:hAnsi="Arial" w:cs="Arial"/>
                <w:sz w:val="20"/>
                <w:szCs w:val="20"/>
              </w:rPr>
            </w:pPr>
            <w:r w:rsidRPr="0015058E">
              <w:rPr>
                <w:rFonts w:ascii="Arial" w:hAnsi="Arial" w:cs="Arial"/>
                <w:sz w:val="20"/>
                <w:szCs w:val="20"/>
              </w:rPr>
              <w:t>550</w:t>
            </w:r>
          </w:p>
          <w:p w14:paraId="7BF17AAC" w14:textId="77777777" w:rsidR="007A77CE" w:rsidRPr="0015058E" w:rsidRDefault="007A77CE" w:rsidP="007A77CE">
            <w:pPr>
              <w:spacing w:after="0" w:line="240" w:lineRule="auto"/>
              <w:jc w:val="right"/>
              <w:rPr>
                <w:rFonts w:ascii="Arial" w:hAnsi="Arial" w:cs="Arial"/>
                <w:b/>
                <w:bCs/>
                <w:sz w:val="20"/>
                <w:szCs w:val="20"/>
              </w:rPr>
            </w:pPr>
            <w:r w:rsidRPr="0015058E">
              <w:rPr>
                <w:rFonts w:ascii="Arial" w:hAnsi="Arial" w:cs="Arial"/>
                <w:b/>
                <w:bCs/>
                <w:sz w:val="20"/>
                <w:szCs w:val="20"/>
              </w:rPr>
              <w:t>864.769</w:t>
            </w:r>
          </w:p>
          <w:p w14:paraId="79FC238C" w14:textId="77777777" w:rsidR="007A77CE" w:rsidRPr="0015058E" w:rsidRDefault="007A77CE" w:rsidP="007A77CE">
            <w:pPr>
              <w:spacing w:after="0" w:line="240" w:lineRule="auto"/>
              <w:jc w:val="right"/>
              <w:rPr>
                <w:rFonts w:ascii="Arial" w:hAnsi="Arial" w:cs="Arial"/>
                <w:sz w:val="20"/>
                <w:szCs w:val="20"/>
              </w:rPr>
            </w:pPr>
            <w:r w:rsidRPr="0015058E">
              <w:rPr>
                <w:rFonts w:ascii="Arial" w:hAnsi="Arial" w:cs="Arial"/>
                <w:sz w:val="20"/>
                <w:szCs w:val="20"/>
              </w:rPr>
              <w:t>245</w:t>
            </w:r>
          </w:p>
          <w:p w14:paraId="58ECB6DB" w14:textId="77777777" w:rsidR="007A77CE" w:rsidRPr="0015058E" w:rsidRDefault="007A77CE" w:rsidP="007A77CE">
            <w:pPr>
              <w:spacing w:after="0" w:line="240" w:lineRule="auto"/>
              <w:jc w:val="right"/>
              <w:rPr>
                <w:rFonts w:ascii="Arial" w:hAnsi="Arial" w:cs="Arial"/>
                <w:sz w:val="20"/>
                <w:szCs w:val="20"/>
              </w:rPr>
            </w:pPr>
            <w:r w:rsidRPr="0015058E">
              <w:rPr>
                <w:rFonts w:ascii="Arial" w:hAnsi="Arial" w:cs="Arial"/>
                <w:sz w:val="20"/>
                <w:szCs w:val="20"/>
              </w:rPr>
              <w:t>863.524</w:t>
            </w:r>
          </w:p>
          <w:p w14:paraId="0C2FD949" w14:textId="77777777" w:rsidR="007A77CE" w:rsidRPr="0015058E" w:rsidRDefault="007A77CE" w:rsidP="007A77CE">
            <w:pPr>
              <w:spacing w:after="0" w:line="240" w:lineRule="auto"/>
              <w:jc w:val="right"/>
              <w:rPr>
                <w:rFonts w:ascii="Arial" w:hAnsi="Arial" w:cs="Arial"/>
                <w:sz w:val="20"/>
                <w:szCs w:val="20"/>
              </w:rPr>
            </w:pPr>
            <w:r w:rsidRPr="0015058E">
              <w:rPr>
                <w:rFonts w:ascii="Arial" w:hAnsi="Arial" w:cs="Arial"/>
                <w:sz w:val="20"/>
                <w:szCs w:val="20"/>
              </w:rPr>
              <w:t>1.000</w:t>
            </w:r>
          </w:p>
          <w:p w14:paraId="22AF8450" w14:textId="77777777" w:rsidR="007A77CE" w:rsidRPr="0015058E" w:rsidRDefault="007A77CE" w:rsidP="007A77CE">
            <w:pPr>
              <w:spacing w:after="0" w:line="240" w:lineRule="auto"/>
              <w:jc w:val="right"/>
              <w:rPr>
                <w:rFonts w:ascii="Arial" w:hAnsi="Arial" w:cs="Arial"/>
                <w:b/>
                <w:bCs/>
                <w:sz w:val="20"/>
                <w:szCs w:val="20"/>
              </w:rPr>
            </w:pPr>
            <w:r w:rsidRPr="0015058E">
              <w:rPr>
                <w:rFonts w:ascii="Arial" w:hAnsi="Arial" w:cs="Arial"/>
                <w:b/>
                <w:bCs/>
                <w:sz w:val="20"/>
                <w:szCs w:val="20"/>
              </w:rPr>
              <w:t>193.978</w:t>
            </w:r>
          </w:p>
          <w:p w14:paraId="4273ACC8" w14:textId="77777777" w:rsidR="007A77CE" w:rsidRPr="0015058E" w:rsidRDefault="007A77CE" w:rsidP="007A77CE">
            <w:pPr>
              <w:spacing w:after="0" w:line="240" w:lineRule="auto"/>
              <w:jc w:val="right"/>
              <w:rPr>
                <w:rFonts w:ascii="Arial" w:hAnsi="Arial" w:cs="Arial"/>
                <w:sz w:val="20"/>
                <w:szCs w:val="20"/>
              </w:rPr>
            </w:pPr>
            <w:r w:rsidRPr="0015058E">
              <w:rPr>
                <w:rFonts w:ascii="Arial" w:hAnsi="Arial" w:cs="Arial"/>
                <w:sz w:val="20"/>
                <w:szCs w:val="20"/>
              </w:rPr>
              <w:t>1.034</w:t>
            </w:r>
          </w:p>
          <w:p w14:paraId="6AB84594" w14:textId="77777777" w:rsidR="007A77CE" w:rsidRPr="0015058E" w:rsidRDefault="007A77CE" w:rsidP="007A77CE">
            <w:pPr>
              <w:spacing w:after="0" w:line="240" w:lineRule="auto"/>
              <w:jc w:val="right"/>
              <w:rPr>
                <w:rFonts w:ascii="Arial" w:hAnsi="Arial" w:cs="Arial"/>
                <w:sz w:val="20"/>
                <w:szCs w:val="20"/>
              </w:rPr>
            </w:pPr>
            <w:r w:rsidRPr="0015058E">
              <w:rPr>
                <w:rFonts w:ascii="Arial" w:hAnsi="Arial" w:cs="Arial"/>
                <w:sz w:val="20"/>
                <w:szCs w:val="20"/>
              </w:rPr>
              <w:t>165.267</w:t>
            </w:r>
          </w:p>
          <w:p w14:paraId="3A521F33" w14:textId="77777777" w:rsidR="007A77CE" w:rsidRPr="0015058E" w:rsidRDefault="007A77CE" w:rsidP="007A77CE">
            <w:pPr>
              <w:spacing w:after="0" w:line="240" w:lineRule="auto"/>
              <w:jc w:val="right"/>
              <w:rPr>
                <w:rFonts w:ascii="Arial" w:hAnsi="Arial" w:cs="Arial"/>
                <w:sz w:val="20"/>
                <w:szCs w:val="20"/>
              </w:rPr>
            </w:pPr>
            <w:r w:rsidRPr="0015058E">
              <w:rPr>
                <w:rFonts w:ascii="Arial" w:hAnsi="Arial" w:cs="Arial"/>
                <w:sz w:val="20"/>
                <w:szCs w:val="20"/>
              </w:rPr>
              <w:t>27.677</w:t>
            </w:r>
          </w:p>
        </w:tc>
      </w:tr>
    </w:tbl>
    <w:p w14:paraId="074DB3F5" w14:textId="77777777" w:rsidR="007A77CE" w:rsidRPr="0015058E" w:rsidRDefault="007A77CE" w:rsidP="007A77CE">
      <w:pPr>
        <w:spacing w:after="0" w:line="240" w:lineRule="auto"/>
        <w:jc w:val="both"/>
        <w:rPr>
          <w:rFonts w:ascii="Arial" w:hAnsi="Arial" w:cs="Arial"/>
          <w:b/>
          <w:i/>
          <w:sz w:val="20"/>
          <w:szCs w:val="20"/>
        </w:rPr>
      </w:pPr>
    </w:p>
    <w:p w14:paraId="4AFD608C" w14:textId="77777777" w:rsidR="007A77CE" w:rsidRPr="0015058E" w:rsidRDefault="007A77CE" w:rsidP="007A77CE">
      <w:pPr>
        <w:spacing w:after="0" w:line="240" w:lineRule="auto"/>
        <w:jc w:val="both"/>
        <w:rPr>
          <w:rFonts w:ascii="Arial" w:hAnsi="Arial" w:cs="Arial"/>
          <w:sz w:val="20"/>
          <w:szCs w:val="20"/>
        </w:rPr>
      </w:pPr>
      <w:r w:rsidRPr="0015058E">
        <w:rPr>
          <w:rFonts w:ascii="Arial" w:hAnsi="Arial" w:cs="Arial"/>
          <w:b/>
          <w:i/>
          <w:sz w:val="20"/>
          <w:szCs w:val="20"/>
        </w:rPr>
        <w:t>Prihodi od kazni, upravnih mjera i ostali prihodi</w:t>
      </w:r>
      <w:r w:rsidRPr="0015058E">
        <w:rPr>
          <w:rFonts w:ascii="Arial" w:hAnsi="Arial" w:cs="Arial"/>
          <w:sz w:val="20"/>
          <w:szCs w:val="20"/>
        </w:rPr>
        <w:t xml:space="preserve"> ostvareni su u iznosu od 4.575 kn i veći su u odnosu na ostvarene u prethodnoj godini za 4,64% a u odnosu na plan za 14,38%.</w:t>
      </w:r>
    </w:p>
    <w:p w14:paraId="756DAA95" w14:textId="77777777" w:rsidR="007A77CE" w:rsidRPr="0015058E" w:rsidRDefault="007A77CE" w:rsidP="007A77CE">
      <w:pPr>
        <w:spacing w:after="0" w:line="240" w:lineRule="auto"/>
        <w:jc w:val="both"/>
        <w:rPr>
          <w:rFonts w:ascii="Arial" w:hAnsi="Arial" w:cs="Arial"/>
          <w:b/>
          <w:sz w:val="20"/>
          <w:szCs w:val="20"/>
        </w:rPr>
      </w:pPr>
    </w:p>
    <w:p w14:paraId="0B35FA29" w14:textId="77777777" w:rsidR="007A77CE" w:rsidRPr="0015058E" w:rsidRDefault="007A77CE" w:rsidP="007A77CE">
      <w:pPr>
        <w:spacing w:after="0" w:line="240" w:lineRule="auto"/>
        <w:jc w:val="both"/>
        <w:rPr>
          <w:rFonts w:ascii="Arial" w:hAnsi="Arial" w:cs="Arial"/>
          <w:sz w:val="20"/>
          <w:szCs w:val="20"/>
        </w:rPr>
      </w:pPr>
      <w:r w:rsidRPr="0015058E">
        <w:rPr>
          <w:rFonts w:ascii="Arial" w:hAnsi="Arial" w:cs="Arial"/>
          <w:b/>
          <w:sz w:val="20"/>
          <w:szCs w:val="20"/>
        </w:rPr>
        <w:t>PRIHODI OD PRODAJE NEFINANCIJSKE IMOVINE</w:t>
      </w:r>
    </w:p>
    <w:p w14:paraId="30CABD41" w14:textId="77777777" w:rsidR="007A77CE" w:rsidRPr="0015058E" w:rsidRDefault="007A77CE" w:rsidP="007A77CE">
      <w:pPr>
        <w:spacing w:after="0" w:line="240" w:lineRule="auto"/>
        <w:jc w:val="both"/>
        <w:rPr>
          <w:rFonts w:ascii="Arial" w:hAnsi="Arial" w:cs="Arial"/>
          <w:sz w:val="20"/>
          <w:szCs w:val="20"/>
        </w:rPr>
      </w:pPr>
      <w:r w:rsidRPr="0015058E">
        <w:rPr>
          <w:rFonts w:ascii="Arial" w:hAnsi="Arial" w:cs="Arial"/>
          <w:sz w:val="20"/>
          <w:szCs w:val="20"/>
        </w:rPr>
        <w:t xml:space="preserve">Prihodi od prodaje nefinancijske imovine ostvareni su u iznosu od 91.388 kn ili za 14,09% manje u odnosu na prethodnu godinu a za 34,29% u odnosu na plan. </w:t>
      </w:r>
    </w:p>
    <w:p w14:paraId="6CCB2F97" w14:textId="77777777" w:rsidR="007A77CE" w:rsidRPr="0015058E" w:rsidRDefault="007A77CE" w:rsidP="007A77CE">
      <w:pPr>
        <w:spacing w:after="0" w:line="240" w:lineRule="auto"/>
        <w:jc w:val="both"/>
        <w:rPr>
          <w:rFonts w:ascii="Arial" w:hAnsi="Arial" w:cs="Arial"/>
          <w:sz w:val="20"/>
          <w:szCs w:val="20"/>
        </w:rPr>
      </w:pPr>
      <w:r w:rsidRPr="0015058E">
        <w:rPr>
          <w:rFonts w:ascii="Arial" w:hAnsi="Arial" w:cs="Arial"/>
          <w:sz w:val="20"/>
          <w:szCs w:val="20"/>
        </w:rPr>
        <w:t>Prihodi od prodaje ostvareni su od:</w:t>
      </w:r>
    </w:p>
    <w:p w14:paraId="49EDB0E9" w14:textId="77777777" w:rsidR="007A77CE" w:rsidRPr="0015058E" w:rsidRDefault="007A77CE" w:rsidP="007A77CE">
      <w:pPr>
        <w:pStyle w:val="Odlomakpopisa"/>
        <w:numPr>
          <w:ilvl w:val="0"/>
          <w:numId w:val="10"/>
        </w:numPr>
        <w:tabs>
          <w:tab w:val="clear" w:pos="720"/>
          <w:tab w:val="num" w:pos="567"/>
        </w:tabs>
        <w:spacing w:after="0" w:line="240" w:lineRule="auto"/>
        <w:ind w:hanging="720"/>
        <w:jc w:val="both"/>
        <w:rPr>
          <w:rFonts w:ascii="Arial" w:hAnsi="Arial" w:cs="Arial"/>
          <w:sz w:val="20"/>
          <w:szCs w:val="20"/>
        </w:rPr>
      </w:pPr>
      <w:r w:rsidRPr="0015058E">
        <w:rPr>
          <w:rFonts w:ascii="Arial" w:hAnsi="Arial" w:cs="Arial"/>
          <w:sz w:val="20"/>
          <w:szCs w:val="20"/>
        </w:rPr>
        <w:t xml:space="preserve">prodaje poljoprivrednog zemljišta u vlasništvu države u iznosu od 68.992 kn, </w:t>
      </w:r>
    </w:p>
    <w:p w14:paraId="3EA8BAA1" w14:textId="77777777" w:rsidR="007A77CE" w:rsidRPr="0015058E" w:rsidRDefault="007A77CE" w:rsidP="007A77CE">
      <w:pPr>
        <w:pStyle w:val="Odlomakpopisa"/>
        <w:numPr>
          <w:ilvl w:val="0"/>
          <w:numId w:val="10"/>
        </w:numPr>
        <w:tabs>
          <w:tab w:val="clear" w:pos="720"/>
          <w:tab w:val="num" w:pos="567"/>
        </w:tabs>
        <w:spacing w:after="0" w:line="240" w:lineRule="auto"/>
        <w:ind w:hanging="720"/>
        <w:jc w:val="both"/>
        <w:rPr>
          <w:rFonts w:ascii="Arial" w:hAnsi="Arial" w:cs="Arial"/>
          <w:sz w:val="20"/>
          <w:szCs w:val="20"/>
        </w:rPr>
      </w:pPr>
      <w:r w:rsidRPr="0015058E">
        <w:rPr>
          <w:rFonts w:ascii="Arial" w:hAnsi="Arial" w:cs="Arial"/>
          <w:sz w:val="20"/>
          <w:szCs w:val="20"/>
        </w:rPr>
        <w:t>prodaje stanova u vlasništvu RH u iznosu od 22.396 kn.</w:t>
      </w:r>
    </w:p>
    <w:p w14:paraId="6A0C801D" w14:textId="77777777" w:rsidR="007A77CE" w:rsidRPr="0015058E" w:rsidRDefault="007A77CE" w:rsidP="007A77CE">
      <w:pPr>
        <w:spacing w:after="0" w:line="240" w:lineRule="auto"/>
        <w:jc w:val="both"/>
        <w:rPr>
          <w:rFonts w:ascii="Arial" w:hAnsi="Arial" w:cs="Arial"/>
          <w:b/>
          <w:sz w:val="20"/>
          <w:szCs w:val="20"/>
        </w:rPr>
      </w:pPr>
      <w:r w:rsidRPr="0015058E">
        <w:rPr>
          <w:rFonts w:ascii="Arial" w:hAnsi="Arial" w:cs="Arial"/>
          <w:sz w:val="20"/>
          <w:szCs w:val="20"/>
        </w:rPr>
        <w:t>Prihodi su  manji od planiranih jer nije realizirana prodaja poljoprivrednog i građevinskog zemljišta u vlasništvu Općine</w:t>
      </w:r>
    </w:p>
    <w:p w14:paraId="7C9BB944" w14:textId="77777777" w:rsidR="007A77CE" w:rsidRPr="0015058E" w:rsidRDefault="007A77CE" w:rsidP="007A77CE">
      <w:pPr>
        <w:spacing w:after="0" w:line="240" w:lineRule="auto"/>
        <w:jc w:val="both"/>
        <w:rPr>
          <w:rFonts w:ascii="Arial" w:hAnsi="Arial" w:cs="Arial"/>
          <w:b/>
          <w:sz w:val="20"/>
          <w:szCs w:val="20"/>
        </w:rPr>
      </w:pPr>
    </w:p>
    <w:p w14:paraId="7D1F52A5" w14:textId="1B83319A" w:rsidR="007A77CE" w:rsidRPr="0015058E" w:rsidRDefault="0015058E" w:rsidP="007A77CE">
      <w:pPr>
        <w:spacing w:after="0" w:line="240" w:lineRule="auto"/>
        <w:jc w:val="both"/>
        <w:rPr>
          <w:rFonts w:ascii="Arial" w:hAnsi="Arial" w:cs="Arial"/>
          <w:b/>
          <w:color w:val="000000" w:themeColor="text1"/>
          <w:sz w:val="20"/>
          <w:szCs w:val="20"/>
        </w:rPr>
      </w:pPr>
      <w:r>
        <w:rPr>
          <w:rFonts w:ascii="Arial" w:hAnsi="Arial" w:cs="Arial"/>
          <w:b/>
          <w:color w:val="000000" w:themeColor="text1"/>
          <w:sz w:val="20"/>
          <w:szCs w:val="20"/>
        </w:rPr>
        <w:t>POTRAŽIVANJA</w:t>
      </w:r>
    </w:p>
    <w:p w14:paraId="35B28857" w14:textId="77777777" w:rsidR="007A77CE" w:rsidRPr="0015058E" w:rsidRDefault="007A77CE" w:rsidP="007A77CE">
      <w:pPr>
        <w:spacing w:after="0" w:line="240" w:lineRule="auto"/>
        <w:jc w:val="both"/>
        <w:rPr>
          <w:rFonts w:ascii="Arial" w:hAnsi="Arial" w:cs="Arial"/>
          <w:color w:val="000000" w:themeColor="text1"/>
          <w:sz w:val="20"/>
          <w:szCs w:val="20"/>
        </w:rPr>
      </w:pPr>
      <w:r w:rsidRPr="0015058E">
        <w:rPr>
          <w:rFonts w:ascii="Arial" w:hAnsi="Arial" w:cs="Arial"/>
          <w:color w:val="000000" w:themeColor="text1"/>
          <w:sz w:val="20"/>
          <w:szCs w:val="20"/>
        </w:rPr>
        <w:t>Ukupna potraživanja na dan 31.12.2020. godine iznosila su 1.262.259 kuna od čega je dospjelo 253.136 kuna.</w:t>
      </w:r>
    </w:p>
    <w:p w14:paraId="1D2549F3" w14:textId="77777777" w:rsidR="007A77CE" w:rsidRPr="00005B32" w:rsidRDefault="007A77CE" w:rsidP="007A77CE">
      <w:pPr>
        <w:spacing w:after="0" w:line="240" w:lineRule="auto"/>
        <w:jc w:val="both"/>
        <w:rPr>
          <w:rFonts w:ascii="Arial" w:hAnsi="Arial" w:cs="Arial"/>
          <w:color w:val="000000" w:themeColor="text1"/>
        </w:rPr>
      </w:pPr>
    </w:p>
    <w:p w14:paraId="3A92A8AC" w14:textId="77777777" w:rsidR="007A77CE" w:rsidRPr="00B04F9A" w:rsidRDefault="007A77CE" w:rsidP="007A77CE">
      <w:pPr>
        <w:spacing w:after="0" w:line="240" w:lineRule="auto"/>
        <w:jc w:val="both"/>
        <w:rPr>
          <w:rFonts w:ascii="Arial" w:hAnsi="Arial" w:cs="Arial"/>
          <w:color w:val="000000" w:themeColor="text1"/>
          <w:sz w:val="20"/>
          <w:szCs w:val="20"/>
        </w:rPr>
      </w:pPr>
      <w:r w:rsidRPr="00B04F9A">
        <w:rPr>
          <w:rFonts w:ascii="Arial" w:hAnsi="Arial" w:cs="Arial"/>
          <w:color w:val="000000" w:themeColor="text1"/>
          <w:sz w:val="20"/>
          <w:szCs w:val="20"/>
        </w:rPr>
        <w:t xml:space="preserve">TABLICA 6. Stanje nenaplaćenih potraživanja za prihode općinskog proračuna na dan 31.12.2020. </w:t>
      </w:r>
    </w:p>
    <w:tbl>
      <w:tblPr>
        <w:tblW w:w="7970" w:type="dxa"/>
        <w:tblInd w:w="360" w:type="dxa"/>
        <w:tblLook w:val="04A0" w:firstRow="1" w:lastRow="0" w:firstColumn="1" w:lastColumn="0" w:noHBand="0" w:noVBand="1"/>
      </w:tblPr>
      <w:tblGrid>
        <w:gridCol w:w="6552"/>
        <w:gridCol w:w="1418"/>
      </w:tblGrid>
      <w:tr w:rsidR="007A77CE" w:rsidRPr="00EA61AC" w14:paraId="3FD0F163" w14:textId="77777777" w:rsidTr="007A77CE">
        <w:trPr>
          <w:trHeight w:val="454"/>
        </w:trPr>
        <w:tc>
          <w:tcPr>
            <w:tcW w:w="6552" w:type="dxa"/>
            <w:tcBorders>
              <w:top w:val="single" w:sz="4" w:space="0" w:color="auto"/>
              <w:left w:val="single" w:sz="4" w:space="0" w:color="auto"/>
              <w:bottom w:val="single" w:sz="4" w:space="0" w:color="auto"/>
            </w:tcBorders>
            <w:shd w:val="clear" w:color="auto" w:fill="auto"/>
          </w:tcPr>
          <w:p w14:paraId="275DAD92" w14:textId="77777777" w:rsidR="007A77CE" w:rsidRPr="00EA61AC" w:rsidRDefault="007A77CE" w:rsidP="007A77CE">
            <w:pPr>
              <w:tabs>
                <w:tab w:val="left" w:pos="360"/>
              </w:tabs>
              <w:jc w:val="both"/>
              <w:rPr>
                <w:rFonts w:ascii="Arial" w:hAnsi="Arial" w:cs="Arial"/>
                <w:sz w:val="20"/>
                <w:szCs w:val="20"/>
              </w:rPr>
            </w:pPr>
            <w:r w:rsidRPr="00EA61AC">
              <w:rPr>
                <w:rFonts w:ascii="Arial" w:hAnsi="Arial" w:cs="Arial"/>
                <w:sz w:val="20"/>
                <w:szCs w:val="20"/>
              </w:rPr>
              <w:t>Potraživanje</w:t>
            </w:r>
          </w:p>
        </w:tc>
        <w:tc>
          <w:tcPr>
            <w:tcW w:w="1418" w:type="dxa"/>
            <w:tcBorders>
              <w:top w:val="single" w:sz="4" w:space="0" w:color="auto"/>
              <w:bottom w:val="single" w:sz="4" w:space="0" w:color="auto"/>
              <w:right w:val="single" w:sz="4" w:space="0" w:color="auto"/>
            </w:tcBorders>
            <w:shd w:val="clear" w:color="auto" w:fill="auto"/>
          </w:tcPr>
          <w:p w14:paraId="4FD880C5" w14:textId="77777777" w:rsidR="007A77CE" w:rsidRPr="00EA61AC" w:rsidRDefault="007A77CE" w:rsidP="007A77CE">
            <w:pPr>
              <w:tabs>
                <w:tab w:val="left" w:pos="360"/>
              </w:tabs>
              <w:jc w:val="both"/>
              <w:rPr>
                <w:rFonts w:ascii="Arial" w:hAnsi="Arial" w:cs="Arial"/>
                <w:sz w:val="20"/>
                <w:szCs w:val="20"/>
              </w:rPr>
            </w:pPr>
            <w:r w:rsidRPr="00EA61AC">
              <w:rPr>
                <w:rFonts w:ascii="Arial" w:hAnsi="Arial" w:cs="Arial"/>
                <w:sz w:val="20"/>
                <w:szCs w:val="20"/>
              </w:rPr>
              <w:t xml:space="preserve">Duguje </w:t>
            </w:r>
          </w:p>
        </w:tc>
      </w:tr>
      <w:tr w:rsidR="007A77CE" w:rsidRPr="00EA61AC" w14:paraId="5E0E094B" w14:textId="77777777" w:rsidTr="007A77CE">
        <w:trPr>
          <w:trHeight w:val="227"/>
        </w:trPr>
        <w:tc>
          <w:tcPr>
            <w:tcW w:w="6552" w:type="dxa"/>
            <w:tcBorders>
              <w:left w:val="single" w:sz="4" w:space="0" w:color="auto"/>
            </w:tcBorders>
            <w:shd w:val="clear" w:color="auto" w:fill="auto"/>
          </w:tcPr>
          <w:p w14:paraId="4DC94B6A" w14:textId="77777777" w:rsidR="007A77CE" w:rsidRPr="00EA61AC" w:rsidRDefault="007A77CE" w:rsidP="007A77CE">
            <w:pPr>
              <w:tabs>
                <w:tab w:val="left" w:pos="360"/>
              </w:tabs>
              <w:spacing w:after="0" w:line="240" w:lineRule="auto"/>
              <w:jc w:val="both"/>
              <w:rPr>
                <w:rFonts w:ascii="Arial" w:hAnsi="Arial" w:cs="Arial"/>
                <w:sz w:val="20"/>
                <w:szCs w:val="20"/>
              </w:rPr>
            </w:pPr>
            <w:r w:rsidRPr="00EA61AC">
              <w:rPr>
                <w:rFonts w:ascii="Arial" w:hAnsi="Arial" w:cs="Arial"/>
                <w:sz w:val="20"/>
                <w:szCs w:val="20"/>
              </w:rPr>
              <w:t>Potraživanja po osnovi poreza na tvrtku odnosno naziv</w:t>
            </w:r>
          </w:p>
        </w:tc>
        <w:tc>
          <w:tcPr>
            <w:tcW w:w="1418" w:type="dxa"/>
            <w:tcBorders>
              <w:right w:val="single" w:sz="4" w:space="0" w:color="auto"/>
            </w:tcBorders>
            <w:shd w:val="clear" w:color="auto" w:fill="auto"/>
          </w:tcPr>
          <w:p w14:paraId="3E5F034A" w14:textId="77777777" w:rsidR="007A77CE" w:rsidRPr="00EA61AC" w:rsidRDefault="007A77CE" w:rsidP="007A77CE">
            <w:pPr>
              <w:tabs>
                <w:tab w:val="left" w:pos="360"/>
              </w:tabs>
              <w:spacing w:after="0" w:line="240" w:lineRule="auto"/>
              <w:jc w:val="right"/>
              <w:rPr>
                <w:rFonts w:ascii="Arial" w:hAnsi="Arial" w:cs="Arial"/>
                <w:sz w:val="20"/>
                <w:szCs w:val="20"/>
              </w:rPr>
            </w:pPr>
            <w:r>
              <w:rPr>
                <w:rFonts w:ascii="Arial" w:hAnsi="Arial" w:cs="Arial"/>
                <w:sz w:val="20"/>
                <w:szCs w:val="20"/>
              </w:rPr>
              <w:t>4.045</w:t>
            </w:r>
          </w:p>
        </w:tc>
      </w:tr>
      <w:tr w:rsidR="007A77CE" w:rsidRPr="00EA61AC" w14:paraId="71397E78" w14:textId="77777777" w:rsidTr="007A77CE">
        <w:trPr>
          <w:trHeight w:val="227"/>
        </w:trPr>
        <w:tc>
          <w:tcPr>
            <w:tcW w:w="6552" w:type="dxa"/>
            <w:tcBorders>
              <w:left w:val="single" w:sz="4" w:space="0" w:color="auto"/>
            </w:tcBorders>
            <w:shd w:val="clear" w:color="auto" w:fill="auto"/>
          </w:tcPr>
          <w:p w14:paraId="5B877329" w14:textId="77777777" w:rsidR="007A77CE" w:rsidRPr="00EA61AC" w:rsidRDefault="007A77CE" w:rsidP="007A77CE">
            <w:pPr>
              <w:tabs>
                <w:tab w:val="left" w:pos="360"/>
              </w:tabs>
              <w:spacing w:after="0" w:line="240" w:lineRule="auto"/>
              <w:jc w:val="both"/>
              <w:rPr>
                <w:rFonts w:ascii="Arial" w:hAnsi="Arial" w:cs="Arial"/>
                <w:sz w:val="20"/>
                <w:szCs w:val="20"/>
              </w:rPr>
            </w:pPr>
            <w:r w:rsidRPr="00EA61AC">
              <w:rPr>
                <w:rFonts w:ascii="Arial" w:hAnsi="Arial" w:cs="Arial"/>
                <w:sz w:val="20"/>
                <w:szCs w:val="20"/>
              </w:rPr>
              <w:t>Potraživanja po osnovi poreza na promet nekretnina</w:t>
            </w:r>
          </w:p>
        </w:tc>
        <w:tc>
          <w:tcPr>
            <w:tcW w:w="1418" w:type="dxa"/>
            <w:tcBorders>
              <w:right w:val="single" w:sz="4" w:space="0" w:color="auto"/>
            </w:tcBorders>
            <w:shd w:val="clear" w:color="auto" w:fill="auto"/>
          </w:tcPr>
          <w:p w14:paraId="7659E1D4" w14:textId="77777777" w:rsidR="007A77CE" w:rsidRPr="00EA61AC" w:rsidRDefault="007A77CE" w:rsidP="007A77CE">
            <w:pPr>
              <w:tabs>
                <w:tab w:val="left" w:pos="360"/>
              </w:tabs>
              <w:spacing w:after="0" w:line="240" w:lineRule="auto"/>
              <w:jc w:val="right"/>
              <w:rPr>
                <w:rFonts w:ascii="Arial" w:hAnsi="Arial" w:cs="Arial"/>
                <w:sz w:val="20"/>
                <w:szCs w:val="20"/>
              </w:rPr>
            </w:pPr>
            <w:r>
              <w:rPr>
                <w:rFonts w:ascii="Arial" w:hAnsi="Arial" w:cs="Arial"/>
                <w:sz w:val="20"/>
                <w:szCs w:val="20"/>
              </w:rPr>
              <w:t>23.245</w:t>
            </w:r>
          </w:p>
        </w:tc>
      </w:tr>
      <w:tr w:rsidR="007A77CE" w:rsidRPr="00EA61AC" w14:paraId="37922651" w14:textId="77777777" w:rsidTr="007A77CE">
        <w:trPr>
          <w:trHeight w:val="227"/>
        </w:trPr>
        <w:tc>
          <w:tcPr>
            <w:tcW w:w="6552" w:type="dxa"/>
            <w:tcBorders>
              <w:left w:val="single" w:sz="4" w:space="0" w:color="auto"/>
            </w:tcBorders>
            <w:shd w:val="clear" w:color="auto" w:fill="auto"/>
          </w:tcPr>
          <w:p w14:paraId="45B5B68F" w14:textId="77777777" w:rsidR="007A77CE" w:rsidRPr="00EA61AC" w:rsidRDefault="007A77CE" w:rsidP="007A77CE">
            <w:pPr>
              <w:tabs>
                <w:tab w:val="left" w:pos="360"/>
              </w:tabs>
              <w:spacing w:after="0" w:line="240" w:lineRule="auto"/>
              <w:jc w:val="both"/>
              <w:rPr>
                <w:rFonts w:ascii="Arial" w:hAnsi="Arial" w:cs="Arial"/>
                <w:sz w:val="20"/>
                <w:szCs w:val="20"/>
              </w:rPr>
            </w:pPr>
            <w:r w:rsidRPr="00EA61AC">
              <w:rPr>
                <w:rFonts w:ascii="Arial" w:hAnsi="Arial" w:cs="Arial"/>
                <w:sz w:val="20"/>
                <w:szCs w:val="20"/>
              </w:rPr>
              <w:t>Potraživanja za zakup poslovnih prostora</w:t>
            </w:r>
          </w:p>
        </w:tc>
        <w:tc>
          <w:tcPr>
            <w:tcW w:w="1418" w:type="dxa"/>
            <w:tcBorders>
              <w:right w:val="single" w:sz="4" w:space="0" w:color="auto"/>
            </w:tcBorders>
            <w:shd w:val="clear" w:color="auto" w:fill="auto"/>
          </w:tcPr>
          <w:p w14:paraId="67295441" w14:textId="77777777" w:rsidR="007A77CE" w:rsidRPr="00EA61AC" w:rsidRDefault="007A77CE" w:rsidP="007A77CE">
            <w:pPr>
              <w:tabs>
                <w:tab w:val="left" w:pos="360"/>
              </w:tabs>
              <w:spacing w:after="0" w:line="240" w:lineRule="auto"/>
              <w:jc w:val="right"/>
              <w:rPr>
                <w:rFonts w:ascii="Arial" w:hAnsi="Arial" w:cs="Arial"/>
                <w:sz w:val="20"/>
                <w:szCs w:val="20"/>
              </w:rPr>
            </w:pPr>
            <w:r w:rsidRPr="00EA61AC">
              <w:rPr>
                <w:rFonts w:ascii="Arial" w:hAnsi="Arial" w:cs="Arial"/>
                <w:sz w:val="20"/>
                <w:szCs w:val="20"/>
              </w:rPr>
              <w:t>6.182</w:t>
            </w:r>
          </w:p>
        </w:tc>
      </w:tr>
      <w:tr w:rsidR="007A77CE" w:rsidRPr="00EA61AC" w14:paraId="004FD26C" w14:textId="77777777" w:rsidTr="007A77CE">
        <w:trPr>
          <w:trHeight w:val="227"/>
        </w:trPr>
        <w:tc>
          <w:tcPr>
            <w:tcW w:w="6552" w:type="dxa"/>
            <w:tcBorders>
              <w:left w:val="single" w:sz="4" w:space="0" w:color="auto"/>
            </w:tcBorders>
            <w:shd w:val="clear" w:color="auto" w:fill="auto"/>
          </w:tcPr>
          <w:p w14:paraId="7CD4D00F" w14:textId="77777777" w:rsidR="007A77CE" w:rsidRPr="00EA61AC" w:rsidRDefault="007A77CE" w:rsidP="007A77CE">
            <w:pPr>
              <w:tabs>
                <w:tab w:val="left" w:pos="360"/>
              </w:tabs>
              <w:spacing w:after="0" w:line="240" w:lineRule="auto"/>
              <w:jc w:val="both"/>
              <w:rPr>
                <w:rFonts w:ascii="Arial" w:hAnsi="Arial" w:cs="Arial"/>
                <w:sz w:val="20"/>
                <w:szCs w:val="20"/>
              </w:rPr>
            </w:pPr>
            <w:r w:rsidRPr="00EA61AC">
              <w:rPr>
                <w:rFonts w:ascii="Arial" w:hAnsi="Arial" w:cs="Arial"/>
                <w:sz w:val="20"/>
                <w:szCs w:val="20"/>
              </w:rPr>
              <w:t>Potraživanja za zakup poljoprivrednog zemljišta u vlasništvu RH</w:t>
            </w:r>
          </w:p>
        </w:tc>
        <w:tc>
          <w:tcPr>
            <w:tcW w:w="1418" w:type="dxa"/>
            <w:tcBorders>
              <w:right w:val="single" w:sz="4" w:space="0" w:color="auto"/>
            </w:tcBorders>
            <w:shd w:val="clear" w:color="auto" w:fill="auto"/>
          </w:tcPr>
          <w:p w14:paraId="0B3EB91A" w14:textId="77777777" w:rsidR="007A77CE" w:rsidRPr="00EA61AC" w:rsidRDefault="007A77CE" w:rsidP="007A77CE">
            <w:pPr>
              <w:tabs>
                <w:tab w:val="left" w:pos="360"/>
              </w:tabs>
              <w:spacing w:after="0" w:line="240" w:lineRule="auto"/>
              <w:jc w:val="right"/>
              <w:rPr>
                <w:rFonts w:ascii="Arial" w:hAnsi="Arial" w:cs="Arial"/>
                <w:sz w:val="20"/>
                <w:szCs w:val="20"/>
              </w:rPr>
            </w:pPr>
            <w:r w:rsidRPr="00EA61AC">
              <w:rPr>
                <w:rFonts w:ascii="Arial" w:hAnsi="Arial" w:cs="Arial"/>
                <w:sz w:val="20"/>
                <w:szCs w:val="20"/>
              </w:rPr>
              <w:t>67.97</w:t>
            </w:r>
            <w:r>
              <w:rPr>
                <w:rFonts w:ascii="Arial" w:hAnsi="Arial" w:cs="Arial"/>
                <w:sz w:val="20"/>
                <w:szCs w:val="20"/>
              </w:rPr>
              <w:t>5</w:t>
            </w:r>
          </w:p>
        </w:tc>
      </w:tr>
      <w:tr w:rsidR="007A77CE" w:rsidRPr="00EA61AC" w14:paraId="40037BBE" w14:textId="77777777" w:rsidTr="007A77CE">
        <w:trPr>
          <w:trHeight w:val="227"/>
        </w:trPr>
        <w:tc>
          <w:tcPr>
            <w:tcW w:w="6552" w:type="dxa"/>
            <w:tcBorders>
              <w:left w:val="single" w:sz="4" w:space="0" w:color="auto"/>
            </w:tcBorders>
            <w:shd w:val="clear" w:color="auto" w:fill="auto"/>
          </w:tcPr>
          <w:p w14:paraId="114820A6" w14:textId="77777777" w:rsidR="007A77CE" w:rsidRPr="00EA61AC" w:rsidRDefault="007A77CE" w:rsidP="007A77CE">
            <w:pPr>
              <w:tabs>
                <w:tab w:val="left" w:pos="360"/>
              </w:tabs>
              <w:spacing w:after="0" w:line="240" w:lineRule="auto"/>
              <w:jc w:val="both"/>
              <w:rPr>
                <w:rFonts w:ascii="Arial" w:hAnsi="Arial" w:cs="Arial"/>
                <w:sz w:val="20"/>
                <w:szCs w:val="20"/>
              </w:rPr>
            </w:pPr>
            <w:r w:rsidRPr="00EA61AC">
              <w:rPr>
                <w:rFonts w:ascii="Arial" w:hAnsi="Arial" w:cs="Arial"/>
                <w:sz w:val="20"/>
                <w:szCs w:val="20"/>
              </w:rPr>
              <w:t>Potraživanja za komunalnu naknadu</w:t>
            </w:r>
          </w:p>
        </w:tc>
        <w:tc>
          <w:tcPr>
            <w:tcW w:w="1418" w:type="dxa"/>
            <w:tcBorders>
              <w:right w:val="single" w:sz="4" w:space="0" w:color="auto"/>
            </w:tcBorders>
            <w:shd w:val="clear" w:color="auto" w:fill="auto"/>
          </w:tcPr>
          <w:p w14:paraId="1719489D" w14:textId="77777777" w:rsidR="007A77CE" w:rsidRPr="00EA61AC" w:rsidRDefault="007A77CE" w:rsidP="007A77CE">
            <w:pPr>
              <w:tabs>
                <w:tab w:val="left" w:pos="360"/>
              </w:tabs>
              <w:spacing w:after="0" w:line="240" w:lineRule="auto"/>
              <w:jc w:val="right"/>
              <w:rPr>
                <w:rFonts w:ascii="Arial" w:hAnsi="Arial" w:cs="Arial"/>
                <w:sz w:val="20"/>
                <w:szCs w:val="20"/>
              </w:rPr>
            </w:pPr>
            <w:r w:rsidRPr="00EA61AC">
              <w:rPr>
                <w:rFonts w:ascii="Arial" w:hAnsi="Arial" w:cs="Arial"/>
                <w:sz w:val="20"/>
                <w:szCs w:val="20"/>
              </w:rPr>
              <w:t>92.615</w:t>
            </w:r>
          </w:p>
        </w:tc>
      </w:tr>
      <w:tr w:rsidR="007A77CE" w:rsidRPr="00EA61AC" w14:paraId="47D0B868" w14:textId="77777777" w:rsidTr="007A77CE">
        <w:trPr>
          <w:trHeight w:val="227"/>
        </w:trPr>
        <w:tc>
          <w:tcPr>
            <w:tcW w:w="6552" w:type="dxa"/>
            <w:tcBorders>
              <w:left w:val="single" w:sz="4" w:space="0" w:color="auto"/>
            </w:tcBorders>
            <w:shd w:val="clear" w:color="auto" w:fill="auto"/>
          </w:tcPr>
          <w:p w14:paraId="60AF09B6" w14:textId="77777777" w:rsidR="007A77CE" w:rsidRPr="00EA61AC" w:rsidRDefault="007A77CE" w:rsidP="007A77CE">
            <w:pPr>
              <w:tabs>
                <w:tab w:val="left" w:pos="360"/>
              </w:tabs>
              <w:spacing w:after="0" w:line="240" w:lineRule="auto"/>
              <w:jc w:val="both"/>
              <w:rPr>
                <w:rFonts w:ascii="Arial" w:hAnsi="Arial" w:cs="Arial"/>
                <w:sz w:val="20"/>
                <w:szCs w:val="20"/>
              </w:rPr>
            </w:pPr>
            <w:r w:rsidRPr="00EA61AC">
              <w:rPr>
                <w:rFonts w:ascii="Arial" w:hAnsi="Arial" w:cs="Arial"/>
                <w:sz w:val="20"/>
                <w:szCs w:val="20"/>
              </w:rPr>
              <w:t>Potraživanja za grobnu naknadu</w:t>
            </w:r>
          </w:p>
        </w:tc>
        <w:tc>
          <w:tcPr>
            <w:tcW w:w="1418" w:type="dxa"/>
            <w:tcBorders>
              <w:right w:val="single" w:sz="4" w:space="0" w:color="auto"/>
            </w:tcBorders>
            <w:shd w:val="clear" w:color="auto" w:fill="auto"/>
          </w:tcPr>
          <w:p w14:paraId="3614676E" w14:textId="77777777" w:rsidR="007A77CE" w:rsidRPr="00EA61AC" w:rsidRDefault="007A77CE" w:rsidP="007A77CE">
            <w:pPr>
              <w:tabs>
                <w:tab w:val="left" w:pos="360"/>
              </w:tabs>
              <w:spacing w:after="0" w:line="240" w:lineRule="auto"/>
              <w:jc w:val="right"/>
              <w:rPr>
                <w:rFonts w:ascii="Arial" w:hAnsi="Arial" w:cs="Arial"/>
                <w:sz w:val="20"/>
                <w:szCs w:val="20"/>
              </w:rPr>
            </w:pPr>
            <w:r w:rsidRPr="00EA61AC">
              <w:rPr>
                <w:rFonts w:ascii="Arial" w:hAnsi="Arial" w:cs="Arial"/>
                <w:sz w:val="20"/>
                <w:szCs w:val="20"/>
              </w:rPr>
              <w:t>5.99</w:t>
            </w:r>
            <w:r>
              <w:rPr>
                <w:rFonts w:ascii="Arial" w:hAnsi="Arial" w:cs="Arial"/>
                <w:sz w:val="20"/>
                <w:szCs w:val="20"/>
              </w:rPr>
              <w:t>5</w:t>
            </w:r>
          </w:p>
        </w:tc>
      </w:tr>
      <w:tr w:rsidR="007A77CE" w:rsidRPr="00EA61AC" w14:paraId="677510E4" w14:textId="77777777" w:rsidTr="007A77CE">
        <w:trPr>
          <w:trHeight w:val="227"/>
        </w:trPr>
        <w:tc>
          <w:tcPr>
            <w:tcW w:w="6552" w:type="dxa"/>
            <w:tcBorders>
              <w:left w:val="single" w:sz="4" w:space="0" w:color="auto"/>
            </w:tcBorders>
            <w:shd w:val="clear" w:color="auto" w:fill="auto"/>
          </w:tcPr>
          <w:p w14:paraId="2D3F58A1" w14:textId="77777777" w:rsidR="007A77CE" w:rsidRPr="00EA61AC" w:rsidRDefault="007A77CE" w:rsidP="007A77CE">
            <w:pPr>
              <w:tabs>
                <w:tab w:val="left" w:pos="360"/>
              </w:tabs>
              <w:spacing w:after="0" w:line="240" w:lineRule="auto"/>
              <w:jc w:val="both"/>
              <w:rPr>
                <w:rFonts w:ascii="Arial" w:hAnsi="Arial" w:cs="Arial"/>
                <w:sz w:val="20"/>
                <w:szCs w:val="20"/>
              </w:rPr>
            </w:pPr>
            <w:r w:rsidRPr="00EA61AC">
              <w:rPr>
                <w:rFonts w:ascii="Arial" w:hAnsi="Arial" w:cs="Arial"/>
                <w:sz w:val="20"/>
                <w:szCs w:val="20"/>
              </w:rPr>
              <w:t>Potraživanja za naknadu za korištenje grobnog mjesta</w:t>
            </w:r>
          </w:p>
        </w:tc>
        <w:tc>
          <w:tcPr>
            <w:tcW w:w="1418" w:type="dxa"/>
            <w:tcBorders>
              <w:right w:val="single" w:sz="4" w:space="0" w:color="auto"/>
            </w:tcBorders>
            <w:shd w:val="clear" w:color="auto" w:fill="auto"/>
          </w:tcPr>
          <w:p w14:paraId="7237F313" w14:textId="77777777" w:rsidR="007A77CE" w:rsidRPr="00EA61AC" w:rsidRDefault="007A77CE" w:rsidP="007A77CE">
            <w:pPr>
              <w:tabs>
                <w:tab w:val="left" w:pos="360"/>
              </w:tabs>
              <w:spacing w:after="0" w:line="240" w:lineRule="auto"/>
              <w:jc w:val="right"/>
              <w:rPr>
                <w:rFonts w:ascii="Arial" w:hAnsi="Arial" w:cs="Arial"/>
                <w:sz w:val="20"/>
                <w:szCs w:val="20"/>
              </w:rPr>
            </w:pPr>
            <w:r w:rsidRPr="00EA61AC">
              <w:rPr>
                <w:rFonts w:ascii="Arial" w:hAnsi="Arial" w:cs="Arial"/>
                <w:sz w:val="20"/>
                <w:szCs w:val="20"/>
              </w:rPr>
              <w:t>200</w:t>
            </w:r>
          </w:p>
        </w:tc>
      </w:tr>
      <w:tr w:rsidR="007A77CE" w:rsidRPr="00EA61AC" w14:paraId="79495AF6" w14:textId="77777777" w:rsidTr="007A77CE">
        <w:trPr>
          <w:trHeight w:val="227"/>
        </w:trPr>
        <w:tc>
          <w:tcPr>
            <w:tcW w:w="6552" w:type="dxa"/>
            <w:tcBorders>
              <w:left w:val="single" w:sz="4" w:space="0" w:color="auto"/>
            </w:tcBorders>
            <w:shd w:val="clear" w:color="auto" w:fill="auto"/>
          </w:tcPr>
          <w:p w14:paraId="1115F7BD" w14:textId="77777777" w:rsidR="007A77CE" w:rsidRPr="00EA61AC" w:rsidRDefault="007A77CE" w:rsidP="007A77CE">
            <w:pPr>
              <w:tabs>
                <w:tab w:val="left" w:pos="360"/>
              </w:tabs>
              <w:spacing w:after="0" w:line="240" w:lineRule="auto"/>
              <w:jc w:val="both"/>
              <w:rPr>
                <w:rFonts w:ascii="Arial" w:hAnsi="Arial" w:cs="Arial"/>
                <w:sz w:val="20"/>
                <w:szCs w:val="20"/>
              </w:rPr>
            </w:pPr>
            <w:r w:rsidRPr="00EA61AC">
              <w:rPr>
                <w:rFonts w:ascii="Arial" w:hAnsi="Arial" w:cs="Arial"/>
                <w:sz w:val="20"/>
                <w:szCs w:val="20"/>
              </w:rPr>
              <w:t>Potraživanja za vodni doprinos</w:t>
            </w:r>
          </w:p>
        </w:tc>
        <w:tc>
          <w:tcPr>
            <w:tcW w:w="1418" w:type="dxa"/>
            <w:tcBorders>
              <w:right w:val="single" w:sz="4" w:space="0" w:color="auto"/>
            </w:tcBorders>
            <w:shd w:val="clear" w:color="auto" w:fill="auto"/>
          </w:tcPr>
          <w:p w14:paraId="12CDB946" w14:textId="77777777" w:rsidR="007A77CE" w:rsidRPr="00EA61AC" w:rsidRDefault="007A77CE" w:rsidP="007A77CE">
            <w:pPr>
              <w:tabs>
                <w:tab w:val="left" w:pos="360"/>
              </w:tabs>
              <w:spacing w:after="0" w:line="240" w:lineRule="auto"/>
              <w:jc w:val="right"/>
              <w:rPr>
                <w:rFonts w:ascii="Arial" w:hAnsi="Arial" w:cs="Arial"/>
                <w:sz w:val="20"/>
                <w:szCs w:val="20"/>
              </w:rPr>
            </w:pPr>
            <w:r>
              <w:rPr>
                <w:rFonts w:ascii="Arial" w:hAnsi="Arial" w:cs="Arial"/>
                <w:sz w:val="20"/>
                <w:szCs w:val="20"/>
              </w:rPr>
              <w:t>43</w:t>
            </w:r>
          </w:p>
        </w:tc>
      </w:tr>
      <w:tr w:rsidR="007A77CE" w:rsidRPr="00EA61AC" w14:paraId="08EBBB88" w14:textId="77777777" w:rsidTr="007A77CE">
        <w:trPr>
          <w:trHeight w:val="227"/>
        </w:trPr>
        <w:tc>
          <w:tcPr>
            <w:tcW w:w="6552" w:type="dxa"/>
            <w:tcBorders>
              <w:left w:val="single" w:sz="4" w:space="0" w:color="auto"/>
            </w:tcBorders>
            <w:shd w:val="clear" w:color="auto" w:fill="auto"/>
          </w:tcPr>
          <w:p w14:paraId="0E3399D7" w14:textId="77777777" w:rsidR="007A77CE" w:rsidRPr="00EA61AC" w:rsidRDefault="007A77CE" w:rsidP="007A77CE">
            <w:pPr>
              <w:tabs>
                <w:tab w:val="left" w:pos="360"/>
              </w:tabs>
              <w:spacing w:after="0" w:line="240" w:lineRule="auto"/>
              <w:jc w:val="both"/>
              <w:rPr>
                <w:rFonts w:ascii="Arial" w:hAnsi="Arial" w:cs="Arial"/>
                <w:sz w:val="20"/>
                <w:szCs w:val="20"/>
              </w:rPr>
            </w:pPr>
            <w:r w:rsidRPr="00EA61AC">
              <w:rPr>
                <w:rFonts w:ascii="Arial" w:hAnsi="Arial" w:cs="Arial"/>
                <w:sz w:val="20"/>
                <w:szCs w:val="20"/>
              </w:rPr>
              <w:t>Potraživanja za naknadu za zadržavanje nezakonito izgrađenih zgrada</w:t>
            </w:r>
          </w:p>
        </w:tc>
        <w:tc>
          <w:tcPr>
            <w:tcW w:w="1418" w:type="dxa"/>
            <w:tcBorders>
              <w:right w:val="single" w:sz="4" w:space="0" w:color="auto"/>
            </w:tcBorders>
            <w:shd w:val="clear" w:color="auto" w:fill="auto"/>
          </w:tcPr>
          <w:p w14:paraId="6CA173FE" w14:textId="77777777" w:rsidR="007A77CE" w:rsidRPr="00EA61AC" w:rsidRDefault="007A77CE" w:rsidP="007A77CE">
            <w:pPr>
              <w:tabs>
                <w:tab w:val="left" w:pos="360"/>
              </w:tabs>
              <w:spacing w:after="0" w:line="240" w:lineRule="auto"/>
              <w:jc w:val="right"/>
              <w:rPr>
                <w:rFonts w:ascii="Arial" w:hAnsi="Arial" w:cs="Arial"/>
                <w:sz w:val="20"/>
                <w:szCs w:val="20"/>
              </w:rPr>
            </w:pPr>
            <w:r w:rsidRPr="00EA61AC">
              <w:rPr>
                <w:rFonts w:ascii="Arial" w:hAnsi="Arial" w:cs="Arial"/>
                <w:sz w:val="20"/>
                <w:szCs w:val="20"/>
              </w:rPr>
              <w:t>23.783</w:t>
            </w:r>
          </w:p>
        </w:tc>
      </w:tr>
      <w:tr w:rsidR="007A77CE" w:rsidRPr="00EA61AC" w14:paraId="2309B922" w14:textId="77777777" w:rsidTr="007A77CE">
        <w:trPr>
          <w:trHeight w:val="227"/>
        </w:trPr>
        <w:tc>
          <w:tcPr>
            <w:tcW w:w="6552" w:type="dxa"/>
            <w:tcBorders>
              <w:left w:val="single" w:sz="4" w:space="0" w:color="auto"/>
            </w:tcBorders>
            <w:shd w:val="clear" w:color="auto" w:fill="auto"/>
          </w:tcPr>
          <w:p w14:paraId="56860561" w14:textId="77777777" w:rsidR="007A77CE" w:rsidRPr="00EA61AC" w:rsidRDefault="007A77CE" w:rsidP="007A77CE">
            <w:pPr>
              <w:tabs>
                <w:tab w:val="left" w:pos="360"/>
              </w:tabs>
              <w:spacing w:after="0" w:line="240" w:lineRule="auto"/>
              <w:jc w:val="both"/>
              <w:rPr>
                <w:rFonts w:ascii="Arial" w:hAnsi="Arial" w:cs="Arial"/>
                <w:sz w:val="20"/>
                <w:szCs w:val="20"/>
              </w:rPr>
            </w:pPr>
            <w:r w:rsidRPr="00EA61AC">
              <w:rPr>
                <w:rFonts w:ascii="Arial" w:hAnsi="Arial" w:cs="Arial"/>
                <w:sz w:val="20"/>
                <w:szCs w:val="20"/>
              </w:rPr>
              <w:t>Potraživanja za naknadu štete i sudskih troškova</w:t>
            </w:r>
          </w:p>
        </w:tc>
        <w:tc>
          <w:tcPr>
            <w:tcW w:w="1418" w:type="dxa"/>
            <w:tcBorders>
              <w:right w:val="single" w:sz="4" w:space="0" w:color="auto"/>
            </w:tcBorders>
            <w:shd w:val="clear" w:color="auto" w:fill="auto"/>
          </w:tcPr>
          <w:p w14:paraId="6E89442F" w14:textId="77777777" w:rsidR="007A77CE" w:rsidRPr="00EA61AC" w:rsidRDefault="007A77CE" w:rsidP="007A77CE">
            <w:pPr>
              <w:tabs>
                <w:tab w:val="left" w:pos="360"/>
              </w:tabs>
              <w:spacing w:after="0" w:line="240" w:lineRule="auto"/>
              <w:jc w:val="right"/>
              <w:rPr>
                <w:rFonts w:ascii="Arial" w:hAnsi="Arial" w:cs="Arial"/>
                <w:sz w:val="20"/>
                <w:szCs w:val="20"/>
              </w:rPr>
            </w:pPr>
            <w:r w:rsidRPr="00EA61AC">
              <w:rPr>
                <w:rFonts w:ascii="Arial" w:hAnsi="Arial" w:cs="Arial"/>
                <w:sz w:val="20"/>
                <w:szCs w:val="20"/>
              </w:rPr>
              <w:t>8.03</w:t>
            </w:r>
            <w:r>
              <w:rPr>
                <w:rFonts w:ascii="Arial" w:hAnsi="Arial" w:cs="Arial"/>
                <w:sz w:val="20"/>
                <w:szCs w:val="20"/>
              </w:rPr>
              <w:t>8</w:t>
            </w:r>
          </w:p>
        </w:tc>
      </w:tr>
      <w:tr w:rsidR="007A77CE" w:rsidRPr="00EA61AC" w14:paraId="7E27293F" w14:textId="77777777" w:rsidTr="007A77CE">
        <w:trPr>
          <w:trHeight w:val="227"/>
        </w:trPr>
        <w:tc>
          <w:tcPr>
            <w:tcW w:w="6552" w:type="dxa"/>
            <w:tcBorders>
              <w:left w:val="single" w:sz="4" w:space="0" w:color="auto"/>
            </w:tcBorders>
            <w:shd w:val="clear" w:color="auto" w:fill="auto"/>
          </w:tcPr>
          <w:p w14:paraId="47102325" w14:textId="77777777" w:rsidR="007A77CE" w:rsidRPr="00EA61AC" w:rsidRDefault="007A77CE" w:rsidP="007A77CE">
            <w:pPr>
              <w:tabs>
                <w:tab w:val="left" w:pos="360"/>
              </w:tabs>
              <w:spacing w:after="0" w:line="240" w:lineRule="auto"/>
              <w:jc w:val="both"/>
              <w:rPr>
                <w:rFonts w:ascii="Arial" w:hAnsi="Arial" w:cs="Arial"/>
                <w:sz w:val="20"/>
                <w:szCs w:val="20"/>
              </w:rPr>
            </w:pPr>
            <w:r w:rsidRPr="00EA61AC">
              <w:rPr>
                <w:rFonts w:ascii="Arial" w:hAnsi="Arial" w:cs="Arial"/>
                <w:sz w:val="20"/>
                <w:szCs w:val="20"/>
              </w:rPr>
              <w:t>Potraživanja za šumski doprinos</w:t>
            </w:r>
          </w:p>
        </w:tc>
        <w:tc>
          <w:tcPr>
            <w:tcW w:w="1418" w:type="dxa"/>
            <w:tcBorders>
              <w:right w:val="single" w:sz="4" w:space="0" w:color="auto"/>
            </w:tcBorders>
            <w:shd w:val="clear" w:color="auto" w:fill="auto"/>
          </w:tcPr>
          <w:p w14:paraId="51211B75" w14:textId="77777777" w:rsidR="007A77CE" w:rsidRPr="00EA61AC" w:rsidRDefault="007A77CE" w:rsidP="007A77CE">
            <w:pPr>
              <w:tabs>
                <w:tab w:val="left" w:pos="360"/>
              </w:tabs>
              <w:spacing w:after="0" w:line="240" w:lineRule="auto"/>
              <w:jc w:val="right"/>
              <w:rPr>
                <w:rFonts w:ascii="Arial" w:hAnsi="Arial" w:cs="Arial"/>
                <w:sz w:val="20"/>
                <w:szCs w:val="20"/>
              </w:rPr>
            </w:pPr>
            <w:r w:rsidRPr="00EA61AC">
              <w:rPr>
                <w:rFonts w:ascii="Arial" w:hAnsi="Arial" w:cs="Arial"/>
                <w:sz w:val="20"/>
                <w:szCs w:val="20"/>
              </w:rPr>
              <w:t>360.163</w:t>
            </w:r>
          </w:p>
        </w:tc>
      </w:tr>
      <w:tr w:rsidR="007A77CE" w:rsidRPr="00EA61AC" w14:paraId="52D9DC29" w14:textId="77777777" w:rsidTr="007A77CE">
        <w:trPr>
          <w:trHeight w:val="227"/>
        </w:trPr>
        <w:tc>
          <w:tcPr>
            <w:tcW w:w="6552" w:type="dxa"/>
            <w:tcBorders>
              <w:left w:val="single" w:sz="4" w:space="0" w:color="auto"/>
            </w:tcBorders>
            <w:shd w:val="clear" w:color="auto" w:fill="auto"/>
          </w:tcPr>
          <w:p w14:paraId="3F665C9C" w14:textId="77777777" w:rsidR="007A77CE" w:rsidRPr="00EA61AC" w:rsidRDefault="007A77CE" w:rsidP="007A77CE">
            <w:pPr>
              <w:tabs>
                <w:tab w:val="left" w:pos="360"/>
              </w:tabs>
              <w:spacing w:after="0" w:line="240" w:lineRule="auto"/>
              <w:jc w:val="both"/>
              <w:rPr>
                <w:rFonts w:ascii="Arial" w:hAnsi="Arial" w:cs="Arial"/>
                <w:sz w:val="20"/>
                <w:szCs w:val="20"/>
              </w:rPr>
            </w:pPr>
            <w:r w:rsidRPr="00EA61AC">
              <w:rPr>
                <w:rFonts w:ascii="Arial" w:hAnsi="Arial" w:cs="Arial"/>
                <w:sz w:val="20"/>
                <w:szCs w:val="20"/>
              </w:rPr>
              <w:t xml:space="preserve">Potraživanja za prodano državno poljoprivrednog zemljišta </w:t>
            </w:r>
          </w:p>
        </w:tc>
        <w:tc>
          <w:tcPr>
            <w:tcW w:w="1418" w:type="dxa"/>
            <w:tcBorders>
              <w:right w:val="single" w:sz="4" w:space="0" w:color="auto"/>
            </w:tcBorders>
            <w:shd w:val="clear" w:color="auto" w:fill="auto"/>
          </w:tcPr>
          <w:p w14:paraId="54FB96ED" w14:textId="77777777" w:rsidR="007A77CE" w:rsidRPr="00EA61AC" w:rsidRDefault="007A77CE" w:rsidP="007A77CE">
            <w:pPr>
              <w:tabs>
                <w:tab w:val="left" w:pos="360"/>
              </w:tabs>
              <w:spacing w:after="0" w:line="240" w:lineRule="auto"/>
              <w:jc w:val="right"/>
              <w:rPr>
                <w:rFonts w:ascii="Arial" w:hAnsi="Arial" w:cs="Arial"/>
                <w:sz w:val="20"/>
                <w:szCs w:val="20"/>
              </w:rPr>
            </w:pPr>
            <w:r w:rsidRPr="00EA61AC">
              <w:rPr>
                <w:rFonts w:ascii="Arial" w:hAnsi="Arial" w:cs="Arial"/>
                <w:sz w:val="20"/>
                <w:szCs w:val="20"/>
              </w:rPr>
              <w:t>628.47</w:t>
            </w:r>
            <w:r>
              <w:rPr>
                <w:rFonts w:ascii="Arial" w:hAnsi="Arial" w:cs="Arial"/>
                <w:sz w:val="20"/>
                <w:szCs w:val="20"/>
              </w:rPr>
              <w:t>7</w:t>
            </w:r>
          </w:p>
        </w:tc>
      </w:tr>
      <w:tr w:rsidR="007A77CE" w:rsidRPr="00EA61AC" w14:paraId="38F6F7E6" w14:textId="77777777" w:rsidTr="007A77CE">
        <w:trPr>
          <w:trHeight w:val="227"/>
        </w:trPr>
        <w:tc>
          <w:tcPr>
            <w:tcW w:w="6552" w:type="dxa"/>
            <w:tcBorders>
              <w:left w:val="single" w:sz="4" w:space="0" w:color="auto"/>
            </w:tcBorders>
            <w:shd w:val="clear" w:color="auto" w:fill="auto"/>
          </w:tcPr>
          <w:p w14:paraId="0ADFF77A" w14:textId="77777777" w:rsidR="007A77CE" w:rsidRPr="00EA61AC" w:rsidRDefault="007A77CE" w:rsidP="007A77CE">
            <w:pPr>
              <w:tabs>
                <w:tab w:val="left" w:pos="360"/>
              </w:tabs>
              <w:spacing w:after="0" w:line="240" w:lineRule="auto"/>
              <w:jc w:val="both"/>
              <w:rPr>
                <w:rFonts w:ascii="Arial" w:hAnsi="Arial" w:cs="Arial"/>
                <w:sz w:val="20"/>
                <w:szCs w:val="20"/>
              </w:rPr>
            </w:pPr>
            <w:r w:rsidRPr="00EA61AC">
              <w:rPr>
                <w:rFonts w:ascii="Arial" w:hAnsi="Arial" w:cs="Arial"/>
                <w:sz w:val="20"/>
                <w:szCs w:val="20"/>
              </w:rPr>
              <w:t>Potraživanja za prodane stanova u državnom vlasništvu RH</w:t>
            </w:r>
          </w:p>
        </w:tc>
        <w:tc>
          <w:tcPr>
            <w:tcW w:w="1418" w:type="dxa"/>
            <w:tcBorders>
              <w:right w:val="single" w:sz="4" w:space="0" w:color="auto"/>
            </w:tcBorders>
            <w:shd w:val="clear" w:color="auto" w:fill="auto"/>
          </w:tcPr>
          <w:p w14:paraId="4D25A9FC" w14:textId="77777777" w:rsidR="007A77CE" w:rsidRPr="00EA61AC" w:rsidRDefault="007A77CE" w:rsidP="007A77CE">
            <w:pPr>
              <w:tabs>
                <w:tab w:val="left" w:pos="360"/>
              </w:tabs>
              <w:spacing w:after="0" w:line="240" w:lineRule="auto"/>
              <w:jc w:val="right"/>
              <w:rPr>
                <w:rFonts w:ascii="Arial" w:hAnsi="Arial" w:cs="Arial"/>
                <w:sz w:val="20"/>
                <w:szCs w:val="20"/>
              </w:rPr>
            </w:pPr>
            <w:r w:rsidRPr="00EA61AC">
              <w:rPr>
                <w:rFonts w:ascii="Arial" w:hAnsi="Arial" w:cs="Arial"/>
                <w:sz w:val="20"/>
                <w:szCs w:val="20"/>
              </w:rPr>
              <w:t>35.858</w:t>
            </w:r>
          </w:p>
        </w:tc>
      </w:tr>
      <w:tr w:rsidR="007A77CE" w:rsidRPr="00EA61AC" w14:paraId="3ABAC339" w14:textId="77777777" w:rsidTr="007A77CE">
        <w:trPr>
          <w:trHeight w:val="227"/>
        </w:trPr>
        <w:tc>
          <w:tcPr>
            <w:tcW w:w="6552" w:type="dxa"/>
            <w:tcBorders>
              <w:left w:val="single" w:sz="4" w:space="0" w:color="auto"/>
            </w:tcBorders>
            <w:shd w:val="clear" w:color="auto" w:fill="auto"/>
          </w:tcPr>
          <w:p w14:paraId="7590F3BD" w14:textId="77777777" w:rsidR="007A77CE" w:rsidRPr="00EA61AC" w:rsidRDefault="007A77CE" w:rsidP="007A77CE">
            <w:pPr>
              <w:tabs>
                <w:tab w:val="left" w:pos="360"/>
              </w:tabs>
              <w:spacing w:after="0" w:line="240" w:lineRule="auto"/>
              <w:jc w:val="both"/>
              <w:rPr>
                <w:rFonts w:ascii="Arial" w:hAnsi="Arial" w:cs="Arial"/>
                <w:sz w:val="20"/>
                <w:szCs w:val="20"/>
              </w:rPr>
            </w:pPr>
            <w:r w:rsidRPr="00EA61AC">
              <w:rPr>
                <w:rFonts w:ascii="Arial" w:hAnsi="Arial" w:cs="Arial"/>
                <w:sz w:val="20"/>
                <w:szCs w:val="20"/>
              </w:rPr>
              <w:t>Potraživanja za zatezne kamate</w:t>
            </w:r>
          </w:p>
        </w:tc>
        <w:tc>
          <w:tcPr>
            <w:tcW w:w="1418" w:type="dxa"/>
            <w:tcBorders>
              <w:right w:val="single" w:sz="4" w:space="0" w:color="auto"/>
            </w:tcBorders>
            <w:shd w:val="clear" w:color="auto" w:fill="auto"/>
          </w:tcPr>
          <w:p w14:paraId="54E39AE9" w14:textId="77777777" w:rsidR="007A77CE" w:rsidRPr="00EA61AC" w:rsidRDefault="007A77CE" w:rsidP="007A77CE">
            <w:pPr>
              <w:tabs>
                <w:tab w:val="left" w:pos="360"/>
              </w:tabs>
              <w:spacing w:after="0" w:line="240" w:lineRule="auto"/>
              <w:jc w:val="right"/>
              <w:rPr>
                <w:rFonts w:ascii="Arial" w:hAnsi="Arial" w:cs="Arial"/>
                <w:sz w:val="20"/>
                <w:szCs w:val="20"/>
              </w:rPr>
            </w:pPr>
            <w:r w:rsidRPr="00EA61AC">
              <w:rPr>
                <w:rFonts w:ascii="Arial" w:hAnsi="Arial" w:cs="Arial"/>
                <w:sz w:val="20"/>
                <w:szCs w:val="20"/>
              </w:rPr>
              <w:t>3.970</w:t>
            </w:r>
          </w:p>
        </w:tc>
      </w:tr>
      <w:tr w:rsidR="007A77CE" w:rsidRPr="00EA61AC" w14:paraId="4344EE7E" w14:textId="77777777" w:rsidTr="007A77CE">
        <w:trPr>
          <w:trHeight w:val="227"/>
        </w:trPr>
        <w:tc>
          <w:tcPr>
            <w:tcW w:w="6552" w:type="dxa"/>
            <w:tcBorders>
              <w:left w:val="single" w:sz="4" w:space="0" w:color="auto"/>
              <w:bottom w:val="single" w:sz="4" w:space="0" w:color="auto"/>
            </w:tcBorders>
            <w:shd w:val="clear" w:color="auto" w:fill="auto"/>
          </w:tcPr>
          <w:p w14:paraId="29E02EBC" w14:textId="77777777" w:rsidR="007A77CE" w:rsidRPr="00EA61AC" w:rsidRDefault="007A77CE" w:rsidP="007A77CE">
            <w:pPr>
              <w:tabs>
                <w:tab w:val="left" w:pos="360"/>
              </w:tabs>
              <w:spacing w:after="0" w:line="240" w:lineRule="auto"/>
              <w:jc w:val="both"/>
              <w:rPr>
                <w:rFonts w:ascii="Arial" w:hAnsi="Arial" w:cs="Arial"/>
                <w:sz w:val="20"/>
                <w:szCs w:val="20"/>
              </w:rPr>
            </w:pPr>
            <w:r w:rsidRPr="00EA61AC">
              <w:rPr>
                <w:rFonts w:ascii="Arial" w:hAnsi="Arial" w:cs="Arial"/>
                <w:sz w:val="20"/>
                <w:szCs w:val="20"/>
              </w:rPr>
              <w:t>Potraživanja za pomoći iz drugih proračuna</w:t>
            </w:r>
          </w:p>
        </w:tc>
        <w:tc>
          <w:tcPr>
            <w:tcW w:w="1418" w:type="dxa"/>
            <w:tcBorders>
              <w:bottom w:val="single" w:sz="4" w:space="0" w:color="auto"/>
              <w:right w:val="single" w:sz="4" w:space="0" w:color="auto"/>
            </w:tcBorders>
            <w:shd w:val="clear" w:color="auto" w:fill="auto"/>
          </w:tcPr>
          <w:p w14:paraId="186DB1A6" w14:textId="77777777" w:rsidR="007A77CE" w:rsidRPr="00EA61AC" w:rsidRDefault="007A77CE" w:rsidP="007A77CE">
            <w:pPr>
              <w:tabs>
                <w:tab w:val="left" w:pos="360"/>
              </w:tabs>
              <w:spacing w:after="0" w:line="240" w:lineRule="auto"/>
              <w:jc w:val="right"/>
              <w:rPr>
                <w:rFonts w:ascii="Arial" w:hAnsi="Arial" w:cs="Arial"/>
                <w:sz w:val="20"/>
                <w:szCs w:val="20"/>
              </w:rPr>
            </w:pPr>
            <w:r w:rsidRPr="00EA61AC">
              <w:rPr>
                <w:rFonts w:ascii="Arial" w:hAnsi="Arial" w:cs="Arial"/>
                <w:sz w:val="20"/>
                <w:szCs w:val="20"/>
              </w:rPr>
              <w:t>1.669</w:t>
            </w:r>
          </w:p>
        </w:tc>
      </w:tr>
    </w:tbl>
    <w:p w14:paraId="467E32A9" w14:textId="24974E25" w:rsidR="007A77CE" w:rsidRDefault="007A77CE" w:rsidP="007A77CE">
      <w:pPr>
        <w:spacing w:after="0" w:line="240" w:lineRule="auto"/>
        <w:rPr>
          <w:rFonts w:ascii="Arial" w:hAnsi="Arial" w:cs="Arial"/>
          <w:b/>
          <w:sz w:val="20"/>
          <w:szCs w:val="20"/>
        </w:rPr>
      </w:pPr>
    </w:p>
    <w:p w14:paraId="58F02E25" w14:textId="77777777" w:rsidR="00263A45" w:rsidRDefault="00263A45" w:rsidP="007A77CE">
      <w:pPr>
        <w:spacing w:after="0" w:line="240" w:lineRule="auto"/>
        <w:rPr>
          <w:rFonts w:ascii="Arial" w:hAnsi="Arial" w:cs="Arial"/>
          <w:b/>
          <w:sz w:val="20"/>
          <w:szCs w:val="20"/>
        </w:rPr>
      </w:pPr>
    </w:p>
    <w:p w14:paraId="7687349C" w14:textId="1B3248BF" w:rsidR="007A77CE" w:rsidRPr="00005B32" w:rsidRDefault="007A77CE" w:rsidP="007A77CE">
      <w:pPr>
        <w:spacing w:after="0" w:line="240" w:lineRule="auto"/>
        <w:rPr>
          <w:rFonts w:ascii="Arial" w:hAnsi="Arial" w:cs="Arial"/>
          <w:b/>
        </w:rPr>
      </w:pPr>
      <w:r w:rsidRPr="00005B32">
        <w:rPr>
          <w:rFonts w:ascii="Arial" w:hAnsi="Arial" w:cs="Arial"/>
          <w:b/>
        </w:rPr>
        <w:t>RASHOD</w:t>
      </w:r>
      <w:r w:rsidR="00263A45">
        <w:rPr>
          <w:rFonts w:ascii="Arial" w:hAnsi="Arial" w:cs="Arial"/>
          <w:b/>
        </w:rPr>
        <w:t>I PRORAČUNA</w:t>
      </w:r>
    </w:p>
    <w:p w14:paraId="3BFA3E95" w14:textId="77777777" w:rsidR="007A77CE" w:rsidRPr="00C10A7A" w:rsidRDefault="007A77CE" w:rsidP="007A77CE">
      <w:pPr>
        <w:spacing w:after="0" w:line="240" w:lineRule="auto"/>
        <w:rPr>
          <w:rFonts w:ascii="Arial" w:hAnsi="Arial" w:cs="Arial"/>
          <w:b/>
          <w:sz w:val="20"/>
          <w:szCs w:val="20"/>
        </w:rPr>
      </w:pPr>
    </w:p>
    <w:p w14:paraId="0A3FA1FD" w14:textId="77777777" w:rsidR="007A77CE" w:rsidRPr="0015058E" w:rsidRDefault="007A77CE" w:rsidP="007A77CE">
      <w:pPr>
        <w:spacing w:after="0" w:line="240" w:lineRule="auto"/>
        <w:jc w:val="both"/>
        <w:rPr>
          <w:rFonts w:ascii="Arial" w:hAnsi="Arial" w:cs="Arial"/>
          <w:sz w:val="20"/>
          <w:szCs w:val="20"/>
        </w:rPr>
      </w:pPr>
      <w:r w:rsidRPr="0015058E">
        <w:rPr>
          <w:rFonts w:ascii="Arial" w:hAnsi="Arial" w:cs="Arial"/>
          <w:sz w:val="20"/>
          <w:szCs w:val="20"/>
        </w:rPr>
        <w:t>Ukupni rashodi izvršeni su u iznosu od 4.238.151 kn ili 74,27% planiranih rashoda za 2020. godinu. Rashodi poslovanja izvršeni su u iznosu od 2.879.799 kn odnosno 90,34% planiranih rashoda poslovanja dok su rashodi za nabavu nefinancijske imovine izvršeni u iznosu od 1.358.352 kn ili 53,93% plana.</w:t>
      </w:r>
    </w:p>
    <w:p w14:paraId="463621CE" w14:textId="77777777" w:rsidR="007A77CE" w:rsidRPr="0015058E" w:rsidRDefault="007A77CE" w:rsidP="007A77CE">
      <w:pPr>
        <w:spacing w:after="0" w:line="240" w:lineRule="auto"/>
        <w:rPr>
          <w:rFonts w:ascii="Arial" w:hAnsi="Arial" w:cs="Arial"/>
          <w:sz w:val="20"/>
          <w:szCs w:val="20"/>
        </w:rPr>
      </w:pPr>
      <w:r w:rsidRPr="0015058E">
        <w:rPr>
          <w:rFonts w:ascii="Arial" w:hAnsi="Arial" w:cs="Arial"/>
          <w:sz w:val="20"/>
          <w:szCs w:val="20"/>
        </w:rPr>
        <w:t xml:space="preserve">Ukupni rashodi proračuna u 2020. godini manji su za 13,49% u odnosu na 2019 godinu. </w:t>
      </w:r>
    </w:p>
    <w:p w14:paraId="25BBACD6" w14:textId="77777777" w:rsidR="007A77CE" w:rsidRPr="0015058E" w:rsidRDefault="007A77CE" w:rsidP="007A77CE">
      <w:pPr>
        <w:tabs>
          <w:tab w:val="left" w:pos="540"/>
        </w:tabs>
        <w:autoSpaceDE w:val="0"/>
        <w:autoSpaceDN w:val="0"/>
        <w:adjustRightInd w:val="0"/>
        <w:spacing w:after="0" w:line="240" w:lineRule="auto"/>
        <w:jc w:val="both"/>
        <w:rPr>
          <w:rFonts w:ascii="Arial" w:hAnsi="Arial" w:cs="Arial"/>
          <w:sz w:val="20"/>
          <w:szCs w:val="20"/>
        </w:rPr>
      </w:pPr>
      <w:r w:rsidRPr="0015058E">
        <w:rPr>
          <w:rFonts w:ascii="Arial" w:hAnsi="Arial" w:cs="Arial"/>
          <w:sz w:val="20"/>
          <w:szCs w:val="20"/>
        </w:rPr>
        <w:t>U tablici broj 7. daje se usporedni pregled izvršenih rashoda Proračuna Općine Stara Gradiška u 2019. godini,  plana za 2020. godinu i izvršenih rashoda u 2020. godini.</w:t>
      </w:r>
    </w:p>
    <w:p w14:paraId="2BE24EC8" w14:textId="5DD7F266" w:rsidR="007A77CE" w:rsidRDefault="007A77CE" w:rsidP="007A77CE">
      <w:pPr>
        <w:spacing w:after="0" w:line="240" w:lineRule="auto"/>
        <w:rPr>
          <w:rFonts w:ascii="Arial" w:hAnsi="Arial" w:cs="Arial"/>
          <w:sz w:val="20"/>
          <w:szCs w:val="20"/>
        </w:rPr>
      </w:pPr>
    </w:p>
    <w:p w14:paraId="407B22EC" w14:textId="4EF798D7" w:rsidR="00C61F26" w:rsidRDefault="00C61F26" w:rsidP="007A77CE">
      <w:pPr>
        <w:spacing w:after="0" w:line="240" w:lineRule="auto"/>
        <w:rPr>
          <w:rFonts w:ascii="Arial" w:hAnsi="Arial" w:cs="Arial"/>
          <w:sz w:val="20"/>
          <w:szCs w:val="20"/>
        </w:rPr>
      </w:pPr>
    </w:p>
    <w:p w14:paraId="0BAF5988" w14:textId="610A7FAF" w:rsidR="00C61F26" w:rsidRDefault="00C61F26" w:rsidP="007A77CE">
      <w:pPr>
        <w:spacing w:after="0" w:line="240" w:lineRule="auto"/>
        <w:rPr>
          <w:rFonts w:ascii="Arial" w:hAnsi="Arial" w:cs="Arial"/>
          <w:sz w:val="20"/>
          <w:szCs w:val="20"/>
        </w:rPr>
      </w:pPr>
    </w:p>
    <w:p w14:paraId="6AD14F23" w14:textId="7AD5E780" w:rsidR="00C61F26" w:rsidRDefault="00C61F26" w:rsidP="007A77CE">
      <w:pPr>
        <w:spacing w:after="0" w:line="240" w:lineRule="auto"/>
        <w:rPr>
          <w:rFonts w:ascii="Arial" w:hAnsi="Arial" w:cs="Arial"/>
          <w:sz w:val="20"/>
          <w:szCs w:val="20"/>
        </w:rPr>
      </w:pPr>
    </w:p>
    <w:p w14:paraId="7B1F0804" w14:textId="70837EA8" w:rsidR="00C61F26" w:rsidRDefault="00C61F26" w:rsidP="007A77CE">
      <w:pPr>
        <w:spacing w:after="0" w:line="240" w:lineRule="auto"/>
        <w:rPr>
          <w:rFonts w:ascii="Arial" w:hAnsi="Arial" w:cs="Arial"/>
          <w:sz w:val="20"/>
          <w:szCs w:val="20"/>
        </w:rPr>
      </w:pPr>
    </w:p>
    <w:p w14:paraId="7F9EE0F3" w14:textId="0D28B61A" w:rsidR="00C61F26" w:rsidRDefault="00C61F26" w:rsidP="007A77CE">
      <w:pPr>
        <w:spacing w:after="0" w:line="240" w:lineRule="auto"/>
        <w:rPr>
          <w:rFonts w:ascii="Arial" w:hAnsi="Arial" w:cs="Arial"/>
          <w:sz w:val="20"/>
          <w:szCs w:val="20"/>
        </w:rPr>
      </w:pPr>
    </w:p>
    <w:p w14:paraId="6DDEC59B" w14:textId="164FB410" w:rsidR="00C61F26" w:rsidRDefault="00C61F26" w:rsidP="007A77CE">
      <w:pPr>
        <w:spacing w:after="0" w:line="240" w:lineRule="auto"/>
        <w:rPr>
          <w:rFonts w:ascii="Arial" w:hAnsi="Arial" w:cs="Arial"/>
          <w:sz w:val="20"/>
          <w:szCs w:val="20"/>
        </w:rPr>
      </w:pPr>
    </w:p>
    <w:p w14:paraId="0ABB7AE5" w14:textId="556655B1" w:rsidR="00C61F26" w:rsidRDefault="00C61F26" w:rsidP="007A77CE">
      <w:pPr>
        <w:spacing w:after="0" w:line="240" w:lineRule="auto"/>
        <w:rPr>
          <w:rFonts w:ascii="Arial" w:hAnsi="Arial" w:cs="Arial"/>
          <w:sz w:val="20"/>
          <w:szCs w:val="20"/>
        </w:rPr>
      </w:pPr>
    </w:p>
    <w:p w14:paraId="23F51B9C" w14:textId="77777777" w:rsidR="007A77CE" w:rsidRPr="0067392D" w:rsidRDefault="007A77CE" w:rsidP="007A77CE">
      <w:pPr>
        <w:spacing w:after="0" w:line="240" w:lineRule="auto"/>
        <w:rPr>
          <w:rFonts w:ascii="Arial" w:hAnsi="Arial" w:cs="Arial"/>
          <w:sz w:val="19"/>
          <w:szCs w:val="19"/>
        </w:rPr>
      </w:pPr>
      <w:r w:rsidRPr="0067392D">
        <w:rPr>
          <w:rFonts w:ascii="Arial" w:hAnsi="Arial" w:cs="Arial"/>
          <w:sz w:val="19"/>
          <w:szCs w:val="19"/>
        </w:rPr>
        <w:t xml:space="preserve">TABLICA 7. Izvršenje rashoda proračuna </w:t>
      </w:r>
    </w:p>
    <w:tbl>
      <w:tblPr>
        <w:tblW w:w="10081" w:type="dxa"/>
        <w:tblInd w:w="-5" w:type="dxa"/>
        <w:tblLook w:val="04A0" w:firstRow="1" w:lastRow="0" w:firstColumn="1" w:lastColumn="0" w:noHBand="0" w:noVBand="1"/>
      </w:tblPr>
      <w:tblGrid>
        <w:gridCol w:w="828"/>
        <w:gridCol w:w="3881"/>
        <w:gridCol w:w="1106"/>
        <w:gridCol w:w="1106"/>
        <w:gridCol w:w="1240"/>
        <w:gridCol w:w="960"/>
        <w:gridCol w:w="960"/>
      </w:tblGrid>
      <w:tr w:rsidR="007A77CE" w:rsidRPr="00005B32" w14:paraId="7C20FF11" w14:textId="77777777" w:rsidTr="00263A45">
        <w:trPr>
          <w:trHeight w:val="300"/>
        </w:trPr>
        <w:tc>
          <w:tcPr>
            <w:tcW w:w="828" w:type="dxa"/>
            <w:vMerge w:val="restart"/>
            <w:tcBorders>
              <w:top w:val="single" w:sz="4" w:space="0" w:color="auto"/>
              <w:left w:val="single" w:sz="4" w:space="0" w:color="auto"/>
              <w:bottom w:val="single" w:sz="8" w:space="0" w:color="000000"/>
              <w:right w:val="nil"/>
            </w:tcBorders>
            <w:shd w:val="clear" w:color="000000" w:fill="FFFFFF"/>
            <w:noWrap/>
            <w:vAlign w:val="center"/>
            <w:hideMark/>
          </w:tcPr>
          <w:p w14:paraId="0D30F80E" w14:textId="77777777" w:rsidR="007A77CE" w:rsidRPr="00C61F26" w:rsidRDefault="007A77CE" w:rsidP="00C61F26">
            <w:pPr>
              <w:spacing w:after="0" w:line="240" w:lineRule="auto"/>
              <w:rPr>
                <w:rFonts w:ascii="Arial" w:eastAsia="Times New Roman" w:hAnsi="Arial" w:cs="Arial"/>
                <w:color w:val="000000"/>
                <w:sz w:val="20"/>
                <w:szCs w:val="20"/>
              </w:rPr>
            </w:pPr>
            <w:r w:rsidRPr="00C61F26">
              <w:rPr>
                <w:rFonts w:ascii="Arial" w:eastAsia="Times New Roman" w:hAnsi="Arial" w:cs="Arial"/>
                <w:color w:val="000000"/>
                <w:sz w:val="20"/>
                <w:szCs w:val="20"/>
              </w:rPr>
              <w:t>Broj računa</w:t>
            </w:r>
          </w:p>
        </w:tc>
        <w:tc>
          <w:tcPr>
            <w:tcW w:w="3881" w:type="dxa"/>
            <w:tcBorders>
              <w:top w:val="single" w:sz="4" w:space="0" w:color="auto"/>
              <w:left w:val="nil"/>
              <w:bottom w:val="nil"/>
              <w:right w:val="nil"/>
            </w:tcBorders>
            <w:shd w:val="clear" w:color="000000" w:fill="FFFFFF"/>
            <w:noWrap/>
            <w:vAlign w:val="center"/>
            <w:hideMark/>
          </w:tcPr>
          <w:p w14:paraId="2AA8F665" w14:textId="77777777" w:rsidR="007A77CE" w:rsidRPr="00C61F26" w:rsidRDefault="007A77CE" w:rsidP="00C61F26">
            <w:pPr>
              <w:spacing w:after="0" w:line="240" w:lineRule="auto"/>
              <w:rPr>
                <w:rFonts w:ascii="Arial" w:eastAsia="Times New Roman" w:hAnsi="Arial" w:cs="Arial"/>
                <w:color w:val="000000"/>
                <w:sz w:val="20"/>
                <w:szCs w:val="20"/>
              </w:rPr>
            </w:pPr>
            <w:r w:rsidRPr="00C61F26">
              <w:rPr>
                <w:rFonts w:ascii="Arial" w:eastAsia="Times New Roman" w:hAnsi="Arial" w:cs="Arial"/>
                <w:color w:val="000000"/>
                <w:sz w:val="20"/>
                <w:szCs w:val="20"/>
              </w:rPr>
              <w:t> </w:t>
            </w:r>
          </w:p>
        </w:tc>
        <w:tc>
          <w:tcPr>
            <w:tcW w:w="1106" w:type="dxa"/>
            <w:vMerge w:val="restart"/>
            <w:tcBorders>
              <w:top w:val="single" w:sz="4" w:space="0" w:color="auto"/>
              <w:left w:val="nil"/>
              <w:bottom w:val="single" w:sz="8" w:space="0" w:color="000000"/>
              <w:right w:val="nil"/>
            </w:tcBorders>
            <w:shd w:val="clear" w:color="000000" w:fill="FFFFFF"/>
            <w:noWrap/>
            <w:vAlign w:val="center"/>
            <w:hideMark/>
          </w:tcPr>
          <w:p w14:paraId="2F015B35" w14:textId="77777777" w:rsidR="007A77CE" w:rsidRPr="00C61F26" w:rsidRDefault="007A77CE" w:rsidP="00C61F26">
            <w:pPr>
              <w:spacing w:after="0" w:line="240" w:lineRule="auto"/>
              <w:jc w:val="center"/>
              <w:rPr>
                <w:rFonts w:ascii="Arial" w:eastAsia="Times New Roman" w:hAnsi="Arial" w:cs="Arial"/>
                <w:color w:val="000000"/>
                <w:sz w:val="20"/>
                <w:szCs w:val="20"/>
              </w:rPr>
            </w:pPr>
            <w:r w:rsidRPr="00C61F26">
              <w:rPr>
                <w:rFonts w:ascii="Arial" w:eastAsia="Times New Roman" w:hAnsi="Arial" w:cs="Arial"/>
                <w:color w:val="000000"/>
                <w:sz w:val="20"/>
                <w:szCs w:val="20"/>
              </w:rPr>
              <w:t>Izvršenje 2019.</w:t>
            </w:r>
          </w:p>
        </w:tc>
        <w:tc>
          <w:tcPr>
            <w:tcW w:w="1106" w:type="dxa"/>
            <w:vMerge w:val="restart"/>
            <w:tcBorders>
              <w:top w:val="single" w:sz="4" w:space="0" w:color="auto"/>
              <w:left w:val="nil"/>
              <w:bottom w:val="single" w:sz="8" w:space="0" w:color="000000"/>
              <w:right w:val="nil"/>
            </w:tcBorders>
            <w:shd w:val="clear" w:color="000000" w:fill="FFFFFF"/>
            <w:noWrap/>
            <w:vAlign w:val="center"/>
            <w:hideMark/>
          </w:tcPr>
          <w:p w14:paraId="6214C3EA" w14:textId="77777777" w:rsidR="007A77CE" w:rsidRPr="00C61F26" w:rsidRDefault="007A77CE" w:rsidP="00C61F26">
            <w:pPr>
              <w:spacing w:after="0" w:line="240" w:lineRule="auto"/>
              <w:jc w:val="center"/>
              <w:rPr>
                <w:rFonts w:ascii="Arial" w:eastAsia="Times New Roman" w:hAnsi="Arial" w:cs="Arial"/>
                <w:color w:val="000000"/>
                <w:sz w:val="20"/>
                <w:szCs w:val="20"/>
              </w:rPr>
            </w:pPr>
            <w:r w:rsidRPr="00C61F26">
              <w:rPr>
                <w:rFonts w:ascii="Arial" w:eastAsia="Times New Roman" w:hAnsi="Arial" w:cs="Arial"/>
                <w:color w:val="000000"/>
                <w:sz w:val="20"/>
                <w:szCs w:val="20"/>
              </w:rPr>
              <w:t>Plan 2020</w:t>
            </w:r>
          </w:p>
        </w:tc>
        <w:tc>
          <w:tcPr>
            <w:tcW w:w="1240" w:type="dxa"/>
            <w:vMerge w:val="restart"/>
            <w:tcBorders>
              <w:top w:val="single" w:sz="4" w:space="0" w:color="auto"/>
              <w:left w:val="nil"/>
              <w:bottom w:val="single" w:sz="8" w:space="0" w:color="000000"/>
              <w:right w:val="nil"/>
            </w:tcBorders>
            <w:shd w:val="clear" w:color="000000" w:fill="FFFFFF"/>
            <w:noWrap/>
            <w:vAlign w:val="center"/>
            <w:hideMark/>
          </w:tcPr>
          <w:p w14:paraId="51ACC2AC" w14:textId="77777777" w:rsidR="007A77CE" w:rsidRPr="00C61F26" w:rsidRDefault="007A77CE" w:rsidP="00C61F26">
            <w:pPr>
              <w:spacing w:after="0" w:line="240" w:lineRule="auto"/>
              <w:jc w:val="center"/>
              <w:rPr>
                <w:rFonts w:ascii="Arial" w:eastAsia="Times New Roman" w:hAnsi="Arial" w:cs="Arial"/>
                <w:color w:val="000000"/>
                <w:sz w:val="20"/>
                <w:szCs w:val="20"/>
              </w:rPr>
            </w:pPr>
            <w:r w:rsidRPr="00C61F26">
              <w:rPr>
                <w:rFonts w:ascii="Arial" w:eastAsia="Times New Roman" w:hAnsi="Arial" w:cs="Arial"/>
                <w:color w:val="000000"/>
                <w:sz w:val="20"/>
                <w:szCs w:val="20"/>
              </w:rPr>
              <w:t>Izvršenje 2020.</w:t>
            </w:r>
          </w:p>
        </w:tc>
        <w:tc>
          <w:tcPr>
            <w:tcW w:w="960" w:type="dxa"/>
            <w:vMerge w:val="restart"/>
            <w:tcBorders>
              <w:top w:val="single" w:sz="4" w:space="0" w:color="auto"/>
              <w:left w:val="nil"/>
              <w:bottom w:val="single" w:sz="8" w:space="0" w:color="000000"/>
              <w:right w:val="nil"/>
            </w:tcBorders>
            <w:shd w:val="clear" w:color="000000" w:fill="FFFFFF"/>
            <w:noWrap/>
            <w:vAlign w:val="center"/>
            <w:hideMark/>
          </w:tcPr>
          <w:p w14:paraId="6BB51214" w14:textId="77777777" w:rsidR="007A77CE" w:rsidRPr="00C61F26" w:rsidRDefault="007A77CE" w:rsidP="00C61F26">
            <w:pPr>
              <w:spacing w:after="0" w:line="240" w:lineRule="auto"/>
              <w:jc w:val="center"/>
              <w:rPr>
                <w:rFonts w:ascii="Arial" w:eastAsia="Times New Roman" w:hAnsi="Arial" w:cs="Arial"/>
                <w:color w:val="000000"/>
                <w:sz w:val="20"/>
                <w:szCs w:val="20"/>
              </w:rPr>
            </w:pPr>
            <w:r w:rsidRPr="00C61F26">
              <w:rPr>
                <w:rFonts w:ascii="Arial" w:eastAsia="Times New Roman" w:hAnsi="Arial" w:cs="Arial"/>
                <w:color w:val="000000"/>
                <w:sz w:val="20"/>
                <w:szCs w:val="20"/>
              </w:rPr>
              <w:t>Indeks 5/3</w:t>
            </w:r>
          </w:p>
        </w:tc>
        <w:tc>
          <w:tcPr>
            <w:tcW w:w="960" w:type="dxa"/>
            <w:vMerge w:val="restart"/>
            <w:tcBorders>
              <w:top w:val="single" w:sz="4" w:space="0" w:color="auto"/>
              <w:left w:val="nil"/>
              <w:bottom w:val="single" w:sz="8" w:space="0" w:color="000000"/>
              <w:right w:val="single" w:sz="4" w:space="0" w:color="auto"/>
            </w:tcBorders>
            <w:shd w:val="clear" w:color="000000" w:fill="FFFFFF"/>
            <w:noWrap/>
            <w:vAlign w:val="center"/>
            <w:hideMark/>
          </w:tcPr>
          <w:p w14:paraId="1C83820D" w14:textId="77777777" w:rsidR="007A77CE" w:rsidRPr="00C61F26" w:rsidRDefault="007A77CE" w:rsidP="00C61F26">
            <w:pPr>
              <w:spacing w:after="0" w:line="240" w:lineRule="auto"/>
              <w:jc w:val="center"/>
              <w:rPr>
                <w:rFonts w:ascii="Arial" w:eastAsia="Times New Roman" w:hAnsi="Arial" w:cs="Arial"/>
                <w:color w:val="000000"/>
                <w:sz w:val="20"/>
                <w:szCs w:val="20"/>
              </w:rPr>
            </w:pPr>
            <w:r w:rsidRPr="00C61F26">
              <w:rPr>
                <w:rFonts w:ascii="Arial" w:eastAsia="Times New Roman" w:hAnsi="Arial" w:cs="Arial"/>
                <w:color w:val="000000"/>
                <w:sz w:val="20"/>
                <w:szCs w:val="20"/>
              </w:rPr>
              <w:t>Indeks 5/4</w:t>
            </w:r>
          </w:p>
        </w:tc>
      </w:tr>
      <w:tr w:rsidR="007A77CE" w:rsidRPr="00005B32" w14:paraId="099571B8" w14:textId="77777777" w:rsidTr="00263A45">
        <w:trPr>
          <w:trHeight w:val="315"/>
        </w:trPr>
        <w:tc>
          <w:tcPr>
            <w:tcW w:w="828" w:type="dxa"/>
            <w:vMerge/>
            <w:tcBorders>
              <w:top w:val="single" w:sz="8" w:space="0" w:color="auto"/>
              <w:left w:val="single" w:sz="4" w:space="0" w:color="auto"/>
              <w:bottom w:val="single" w:sz="4" w:space="0" w:color="auto"/>
              <w:right w:val="nil"/>
            </w:tcBorders>
            <w:vAlign w:val="center"/>
            <w:hideMark/>
          </w:tcPr>
          <w:p w14:paraId="18E620EB" w14:textId="77777777" w:rsidR="007A77CE" w:rsidRPr="00C61F26" w:rsidRDefault="007A77CE" w:rsidP="00C61F26">
            <w:pPr>
              <w:spacing w:after="0" w:line="240" w:lineRule="auto"/>
              <w:rPr>
                <w:rFonts w:ascii="Arial" w:eastAsia="Times New Roman" w:hAnsi="Arial" w:cs="Arial"/>
                <w:color w:val="000000"/>
                <w:sz w:val="20"/>
                <w:szCs w:val="20"/>
              </w:rPr>
            </w:pPr>
          </w:p>
        </w:tc>
        <w:tc>
          <w:tcPr>
            <w:tcW w:w="3881" w:type="dxa"/>
            <w:tcBorders>
              <w:top w:val="nil"/>
              <w:left w:val="nil"/>
              <w:bottom w:val="single" w:sz="4" w:space="0" w:color="auto"/>
              <w:right w:val="nil"/>
            </w:tcBorders>
            <w:shd w:val="clear" w:color="000000" w:fill="FFFFFF"/>
            <w:noWrap/>
            <w:vAlign w:val="center"/>
            <w:hideMark/>
          </w:tcPr>
          <w:p w14:paraId="4F89A705" w14:textId="77777777" w:rsidR="007A77CE" w:rsidRPr="00C61F26" w:rsidRDefault="007A77CE" w:rsidP="00C61F26">
            <w:pPr>
              <w:spacing w:after="0" w:line="240" w:lineRule="auto"/>
              <w:rPr>
                <w:rFonts w:ascii="Arial" w:eastAsia="Times New Roman" w:hAnsi="Arial" w:cs="Arial"/>
                <w:color w:val="000000"/>
                <w:sz w:val="20"/>
                <w:szCs w:val="20"/>
              </w:rPr>
            </w:pPr>
            <w:r w:rsidRPr="00C61F26">
              <w:rPr>
                <w:rFonts w:ascii="Arial" w:eastAsia="Times New Roman" w:hAnsi="Arial" w:cs="Arial"/>
                <w:color w:val="000000"/>
                <w:sz w:val="20"/>
                <w:szCs w:val="20"/>
              </w:rPr>
              <w:t>Vrsta rashoda</w:t>
            </w:r>
          </w:p>
        </w:tc>
        <w:tc>
          <w:tcPr>
            <w:tcW w:w="1106" w:type="dxa"/>
            <w:vMerge/>
            <w:tcBorders>
              <w:top w:val="single" w:sz="8" w:space="0" w:color="auto"/>
              <w:left w:val="nil"/>
              <w:bottom w:val="single" w:sz="4" w:space="0" w:color="auto"/>
              <w:right w:val="nil"/>
            </w:tcBorders>
            <w:vAlign w:val="center"/>
            <w:hideMark/>
          </w:tcPr>
          <w:p w14:paraId="6ED947E0" w14:textId="77777777" w:rsidR="007A77CE" w:rsidRPr="00C61F26" w:rsidRDefault="007A77CE" w:rsidP="00C61F26">
            <w:pPr>
              <w:spacing w:after="0" w:line="240" w:lineRule="auto"/>
              <w:rPr>
                <w:rFonts w:ascii="Arial" w:eastAsia="Times New Roman" w:hAnsi="Arial" w:cs="Arial"/>
                <w:color w:val="000000"/>
                <w:sz w:val="20"/>
                <w:szCs w:val="20"/>
              </w:rPr>
            </w:pPr>
          </w:p>
        </w:tc>
        <w:tc>
          <w:tcPr>
            <w:tcW w:w="1106" w:type="dxa"/>
            <w:vMerge/>
            <w:tcBorders>
              <w:top w:val="single" w:sz="8" w:space="0" w:color="auto"/>
              <w:left w:val="nil"/>
              <w:bottom w:val="single" w:sz="4" w:space="0" w:color="auto"/>
              <w:right w:val="nil"/>
            </w:tcBorders>
            <w:vAlign w:val="center"/>
            <w:hideMark/>
          </w:tcPr>
          <w:p w14:paraId="20A74D25" w14:textId="77777777" w:rsidR="007A77CE" w:rsidRPr="00C61F26" w:rsidRDefault="007A77CE" w:rsidP="00C61F26">
            <w:pPr>
              <w:spacing w:after="0" w:line="240" w:lineRule="auto"/>
              <w:rPr>
                <w:rFonts w:ascii="Arial" w:eastAsia="Times New Roman" w:hAnsi="Arial" w:cs="Arial"/>
                <w:color w:val="000000"/>
                <w:sz w:val="20"/>
                <w:szCs w:val="20"/>
              </w:rPr>
            </w:pPr>
          </w:p>
        </w:tc>
        <w:tc>
          <w:tcPr>
            <w:tcW w:w="1240" w:type="dxa"/>
            <w:vMerge/>
            <w:tcBorders>
              <w:top w:val="single" w:sz="8" w:space="0" w:color="auto"/>
              <w:left w:val="nil"/>
              <w:bottom w:val="single" w:sz="4" w:space="0" w:color="auto"/>
              <w:right w:val="nil"/>
            </w:tcBorders>
            <w:vAlign w:val="center"/>
            <w:hideMark/>
          </w:tcPr>
          <w:p w14:paraId="4D474627" w14:textId="77777777" w:rsidR="007A77CE" w:rsidRPr="00C61F26" w:rsidRDefault="007A77CE" w:rsidP="00C61F26">
            <w:pPr>
              <w:spacing w:after="0" w:line="240" w:lineRule="auto"/>
              <w:rPr>
                <w:rFonts w:ascii="Arial" w:eastAsia="Times New Roman" w:hAnsi="Arial" w:cs="Arial"/>
                <w:color w:val="000000"/>
                <w:sz w:val="20"/>
                <w:szCs w:val="20"/>
              </w:rPr>
            </w:pPr>
          </w:p>
        </w:tc>
        <w:tc>
          <w:tcPr>
            <w:tcW w:w="960" w:type="dxa"/>
            <w:vMerge/>
            <w:tcBorders>
              <w:top w:val="single" w:sz="8" w:space="0" w:color="auto"/>
              <w:left w:val="nil"/>
              <w:bottom w:val="single" w:sz="4" w:space="0" w:color="auto"/>
              <w:right w:val="nil"/>
            </w:tcBorders>
            <w:vAlign w:val="center"/>
            <w:hideMark/>
          </w:tcPr>
          <w:p w14:paraId="425B2B79" w14:textId="77777777" w:rsidR="007A77CE" w:rsidRPr="00C61F26" w:rsidRDefault="007A77CE" w:rsidP="00C61F26">
            <w:pPr>
              <w:spacing w:after="0" w:line="240" w:lineRule="auto"/>
              <w:rPr>
                <w:rFonts w:ascii="Arial" w:eastAsia="Times New Roman" w:hAnsi="Arial" w:cs="Arial"/>
                <w:color w:val="000000"/>
                <w:sz w:val="20"/>
                <w:szCs w:val="20"/>
              </w:rPr>
            </w:pPr>
          </w:p>
        </w:tc>
        <w:tc>
          <w:tcPr>
            <w:tcW w:w="960" w:type="dxa"/>
            <w:vMerge/>
            <w:tcBorders>
              <w:top w:val="single" w:sz="8" w:space="0" w:color="auto"/>
              <w:left w:val="nil"/>
              <w:bottom w:val="single" w:sz="4" w:space="0" w:color="auto"/>
              <w:right w:val="single" w:sz="4" w:space="0" w:color="auto"/>
            </w:tcBorders>
            <w:vAlign w:val="center"/>
            <w:hideMark/>
          </w:tcPr>
          <w:p w14:paraId="3E9F8A9D" w14:textId="77777777" w:rsidR="007A77CE" w:rsidRPr="00C61F26" w:rsidRDefault="007A77CE" w:rsidP="00C61F26">
            <w:pPr>
              <w:spacing w:after="0" w:line="240" w:lineRule="auto"/>
              <w:rPr>
                <w:rFonts w:ascii="Arial" w:eastAsia="Times New Roman" w:hAnsi="Arial" w:cs="Arial"/>
                <w:color w:val="000000"/>
                <w:sz w:val="20"/>
                <w:szCs w:val="20"/>
              </w:rPr>
            </w:pPr>
          </w:p>
        </w:tc>
      </w:tr>
      <w:tr w:rsidR="007A77CE" w:rsidRPr="00005B32" w14:paraId="5E8BED7C" w14:textId="77777777" w:rsidTr="00263A45">
        <w:trPr>
          <w:trHeight w:val="20"/>
        </w:trPr>
        <w:tc>
          <w:tcPr>
            <w:tcW w:w="828" w:type="dxa"/>
            <w:tcBorders>
              <w:top w:val="single" w:sz="4" w:space="0" w:color="auto"/>
              <w:left w:val="single" w:sz="4" w:space="0" w:color="auto"/>
              <w:bottom w:val="single" w:sz="4" w:space="0" w:color="auto"/>
              <w:right w:val="nil"/>
            </w:tcBorders>
            <w:shd w:val="clear" w:color="000000" w:fill="FFFFFF"/>
            <w:noWrap/>
            <w:vAlign w:val="center"/>
            <w:hideMark/>
          </w:tcPr>
          <w:p w14:paraId="45385AAA" w14:textId="77777777" w:rsidR="007A77CE" w:rsidRPr="00C61F26" w:rsidRDefault="007A77CE" w:rsidP="00C61F26">
            <w:pPr>
              <w:spacing w:after="0" w:line="240" w:lineRule="auto"/>
              <w:rPr>
                <w:rFonts w:ascii="Arial" w:eastAsia="Times New Roman" w:hAnsi="Arial" w:cs="Arial"/>
                <w:color w:val="000000"/>
                <w:sz w:val="20"/>
                <w:szCs w:val="20"/>
              </w:rPr>
            </w:pPr>
            <w:r w:rsidRPr="00C61F26">
              <w:rPr>
                <w:rFonts w:ascii="Arial" w:eastAsia="Times New Roman" w:hAnsi="Arial" w:cs="Arial"/>
                <w:color w:val="000000"/>
                <w:sz w:val="20"/>
                <w:szCs w:val="20"/>
              </w:rPr>
              <w:t>1</w:t>
            </w:r>
          </w:p>
        </w:tc>
        <w:tc>
          <w:tcPr>
            <w:tcW w:w="3881" w:type="dxa"/>
            <w:tcBorders>
              <w:top w:val="single" w:sz="4" w:space="0" w:color="auto"/>
              <w:left w:val="nil"/>
              <w:bottom w:val="single" w:sz="4" w:space="0" w:color="auto"/>
              <w:right w:val="nil"/>
            </w:tcBorders>
            <w:shd w:val="clear" w:color="000000" w:fill="FFFFFF"/>
            <w:noWrap/>
            <w:vAlign w:val="center"/>
            <w:hideMark/>
          </w:tcPr>
          <w:p w14:paraId="1DFAF5CA" w14:textId="77777777" w:rsidR="007A77CE" w:rsidRPr="00C61F26" w:rsidRDefault="007A77CE" w:rsidP="00C61F26">
            <w:pPr>
              <w:spacing w:after="0" w:line="240" w:lineRule="auto"/>
              <w:jc w:val="center"/>
              <w:rPr>
                <w:rFonts w:ascii="Arial" w:eastAsia="Times New Roman" w:hAnsi="Arial" w:cs="Arial"/>
                <w:color w:val="000000"/>
                <w:sz w:val="20"/>
                <w:szCs w:val="20"/>
              </w:rPr>
            </w:pPr>
            <w:r w:rsidRPr="00C61F26">
              <w:rPr>
                <w:rFonts w:ascii="Arial" w:eastAsia="Times New Roman" w:hAnsi="Arial" w:cs="Arial"/>
                <w:color w:val="000000"/>
                <w:sz w:val="20"/>
                <w:szCs w:val="20"/>
              </w:rPr>
              <w:t>2</w:t>
            </w:r>
          </w:p>
        </w:tc>
        <w:tc>
          <w:tcPr>
            <w:tcW w:w="1106" w:type="dxa"/>
            <w:tcBorders>
              <w:top w:val="single" w:sz="4" w:space="0" w:color="auto"/>
              <w:left w:val="nil"/>
              <w:bottom w:val="single" w:sz="4" w:space="0" w:color="auto"/>
              <w:right w:val="nil"/>
            </w:tcBorders>
            <w:shd w:val="clear" w:color="000000" w:fill="FFFFFF"/>
            <w:noWrap/>
            <w:vAlign w:val="center"/>
            <w:hideMark/>
          </w:tcPr>
          <w:p w14:paraId="3FB40B8B" w14:textId="77777777" w:rsidR="007A77CE" w:rsidRPr="00C61F26" w:rsidRDefault="007A77CE" w:rsidP="00C61F26">
            <w:pPr>
              <w:spacing w:after="0" w:line="240" w:lineRule="auto"/>
              <w:jc w:val="center"/>
              <w:rPr>
                <w:rFonts w:ascii="Arial" w:eastAsia="Times New Roman" w:hAnsi="Arial" w:cs="Arial"/>
                <w:color w:val="000000"/>
                <w:sz w:val="20"/>
                <w:szCs w:val="20"/>
              </w:rPr>
            </w:pPr>
            <w:r w:rsidRPr="00C61F26">
              <w:rPr>
                <w:rFonts w:ascii="Arial" w:eastAsia="Times New Roman" w:hAnsi="Arial" w:cs="Arial"/>
                <w:color w:val="000000"/>
                <w:sz w:val="20"/>
                <w:szCs w:val="20"/>
              </w:rPr>
              <w:t>3</w:t>
            </w:r>
          </w:p>
        </w:tc>
        <w:tc>
          <w:tcPr>
            <w:tcW w:w="1106" w:type="dxa"/>
            <w:tcBorders>
              <w:top w:val="single" w:sz="4" w:space="0" w:color="auto"/>
              <w:left w:val="nil"/>
              <w:bottom w:val="single" w:sz="4" w:space="0" w:color="auto"/>
              <w:right w:val="nil"/>
            </w:tcBorders>
            <w:shd w:val="clear" w:color="000000" w:fill="FFFFFF"/>
            <w:noWrap/>
            <w:vAlign w:val="center"/>
            <w:hideMark/>
          </w:tcPr>
          <w:p w14:paraId="792BA012" w14:textId="77777777" w:rsidR="007A77CE" w:rsidRPr="00C61F26" w:rsidRDefault="007A77CE" w:rsidP="00C61F26">
            <w:pPr>
              <w:spacing w:after="0" w:line="240" w:lineRule="auto"/>
              <w:jc w:val="center"/>
              <w:rPr>
                <w:rFonts w:ascii="Arial" w:eastAsia="Times New Roman" w:hAnsi="Arial" w:cs="Arial"/>
                <w:color w:val="000000"/>
                <w:sz w:val="20"/>
                <w:szCs w:val="20"/>
              </w:rPr>
            </w:pPr>
            <w:r w:rsidRPr="00C61F26">
              <w:rPr>
                <w:rFonts w:ascii="Arial" w:eastAsia="Times New Roman" w:hAnsi="Arial" w:cs="Arial"/>
                <w:color w:val="000000"/>
                <w:sz w:val="20"/>
                <w:szCs w:val="20"/>
              </w:rPr>
              <w:t>4</w:t>
            </w:r>
          </w:p>
        </w:tc>
        <w:tc>
          <w:tcPr>
            <w:tcW w:w="1240" w:type="dxa"/>
            <w:tcBorders>
              <w:top w:val="single" w:sz="4" w:space="0" w:color="auto"/>
              <w:left w:val="nil"/>
              <w:bottom w:val="single" w:sz="4" w:space="0" w:color="auto"/>
              <w:right w:val="nil"/>
            </w:tcBorders>
            <w:shd w:val="clear" w:color="000000" w:fill="FFFFFF"/>
            <w:noWrap/>
            <w:vAlign w:val="center"/>
            <w:hideMark/>
          </w:tcPr>
          <w:p w14:paraId="19A8C4CF" w14:textId="77777777" w:rsidR="007A77CE" w:rsidRPr="00C61F26" w:rsidRDefault="007A77CE" w:rsidP="00C61F26">
            <w:pPr>
              <w:spacing w:after="0" w:line="240" w:lineRule="auto"/>
              <w:jc w:val="center"/>
              <w:rPr>
                <w:rFonts w:ascii="Arial" w:eastAsia="Times New Roman" w:hAnsi="Arial" w:cs="Arial"/>
                <w:color w:val="000000"/>
                <w:sz w:val="20"/>
                <w:szCs w:val="20"/>
              </w:rPr>
            </w:pPr>
            <w:r w:rsidRPr="00C61F26">
              <w:rPr>
                <w:rFonts w:ascii="Arial" w:eastAsia="Times New Roman" w:hAnsi="Arial" w:cs="Arial"/>
                <w:color w:val="000000"/>
                <w:sz w:val="20"/>
                <w:szCs w:val="20"/>
              </w:rPr>
              <w:t>5</w:t>
            </w:r>
          </w:p>
        </w:tc>
        <w:tc>
          <w:tcPr>
            <w:tcW w:w="960" w:type="dxa"/>
            <w:tcBorders>
              <w:top w:val="single" w:sz="4" w:space="0" w:color="auto"/>
              <w:left w:val="nil"/>
              <w:bottom w:val="single" w:sz="4" w:space="0" w:color="auto"/>
              <w:right w:val="nil"/>
            </w:tcBorders>
            <w:shd w:val="clear" w:color="000000" w:fill="FFFFFF"/>
            <w:noWrap/>
            <w:vAlign w:val="center"/>
            <w:hideMark/>
          </w:tcPr>
          <w:p w14:paraId="7A92ECD2" w14:textId="77777777" w:rsidR="007A77CE" w:rsidRPr="00C61F26" w:rsidRDefault="007A77CE" w:rsidP="00C61F26">
            <w:pPr>
              <w:spacing w:after="0" w:line="240" w:lineRule="auto"/>
              <w:jc w:val="center"/>
              <w:rPr>
                <w:rFonts w:ascii="Arial" w:eastAsia="Times New Roman" w:hAnsi="Arial" w:cs="Arial"/>
                <w:color w:val="000000"/>
                <w:sz w:val="20"/>
                <w:szCs w:val="20"/>
              </w:rPr>
            </w:pPr>
            <w:r w:rsidRPr="00C61F26">
              <w:rPr>
                <w:rFonts w:ascii="Arial" w:eastAsia="Times New Roman" w:hAnsi="Arial" w:cs="Arial"/>
                <w:color w:val="000000"/>
                <w:sz w:val="20"/>
                <w:szCs w:val="20"/>
              </w:rPr>
              <w:t>6</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14:paraId="71943A42" w14:textId="77777777" w:rsidR="007A77CE" w:rsidRPr="00C61F26" w:rsidRDefault="007A77CE" w:rsidP="00C61F26">
            <w:pPr>
              <w:spacing w:after="0" w:line="240" w:lineRule="auto"/>
              <w:jc w:val="center"/>
              <w:rPr>
                <w:rFonts w:ascii="Arial" w:eastAsia="Times New Roman" w:hAnsi="Arial" w:cs="Arial"/>
                <w:color w:val="000000"/>
                <w:sz w:val="20"/>
                <w:szCs w:val="20"/>
              </w:rPr>
            </w:pPr>
            <w:r w:rsidRPr="00C61F26">
              <w:rPr>
                <w:rFonts w:ascii="Arial" w:eastAsia="Times New Roman" w:hAnsi="Arial" w:cs="Arial"/>
                <w:color w:val="000000"/>
                <w:sz w:val="20"/>
                <w:szCs w:val="20"/>
              </w:rPr>
              <w:t>7</w:t>
            </w:r>
          </w:p>
        </w:tc>
      </w:tr>
      <w:tr w:rsidR="007A77CE" w:rsidRPr="00005B32" w14:paraId="56223FCC" w14:textId="77777777" w:rsidTr="00263A45">
        <w:trPr>
          <w:trHeight w:val="20"/>
        </w:trPr>
        <w:tc>
          <w:tcPr>
            <w:tcW w:w="828" w:type="dxa"/>
            <w:tcBorders>
              <w:top w:val="single" w:sz="4" w:space="0" w:color="auto"/>
              <w:left w:val="single" w:sz="4" w:space="0" w:color="auto"/>
              <w:bottom w:val="nil"/>
              <w:right w:val="nil"/>
            </w:tcBorders>
            <w:shd w:val="clear" w:color="000000" w:fill="FFFFFF"/>
            <w:noWrap/>
            <w:hideMark/>
          </w:tcPr>
          <w:p w14:paraId="3922A376" w14:textId="77777777" w:rsidR="007A77CE" w:rsidRPr="00C61F26" w:rsidRDefault="007A77CE" w:rsidP="00C61F26">
            <w:pPr>
              <w:spacing w:after="0" w:line="240" w:lineRule="auto"/>
              <w:rPr>
                <w:rFonts w:ascii="Arial" w:eastAsia="Times New Roman" w:hAnsi="Arial" w:cs="Arial"/>
                <w:b/>
                <w:bCs/>
                <w:color w:val="000000"/>
                <w:sz w:val="20"/>
                <w:szCs w:val="20"/>
              </w:rPr>
            </w:pPr>
            <w:r w:rsidRPr="00C61F26">
              <w:rPr>
                <w:rFonts w:ascii="Arial" w:eastAsia="Times New Roman" w:hAnsi="Arial" w:cs="Arial"/>
                <w:b/>
                <w:bCs/>
                <w:color w:val="000000"/>
                <w:sz w:val="20"/>
                <w:szCs w:val="20"/>
              </w:rPr>
              <w:t>3</w:t>
            </w:r>
          </w:p>
        </w:tc>
        <w:tc>
          <w:tcPr>
            <w:tcW w:w="3881" w:type="dxa"/>
            <w:tcBorders>
              <w:top w:val="single" w:sz="4" w:space="0" w:color="auto"/>
              <w:left w:val="nil"/>
              <w:bottom w:val="nil"/>
              <w:right w:val="nil"/>
            </w:tcBorders>
            <w:shd w:val="clear" w:color="000000" w:fill="FFFFFF"/>
            <w:noWrap/>
            <w:vAlign w:val="center"/>
            <w:hideMark/>
          </w:tcPr>
          <w:p w14:paraId="00E5B18D" w14:textId="77777777" w:rsidR="007A77CE" w:rsidRPr="00C61F26" w:rsidRDefault="007A77CE" w:rsidP="00C61F26">
            <w:pPr>
              <w:spacing w:after="0" w:line="240" w:lineRule="auto"/>
              <w:rPr>
                <w:rFonts w:ascii="Arial" w:eastAsia="Times New Roman" w:hAnsi="Arial" w:cs="Arial"/>
                <w:b/>
                <w:bCs/>
                <w:color w:val="000000"/>
                <w:sz w:val="20"/>
                <w:szCs w:val="20"/>
              </w:rPr>
            </w:pPr>
            <w:r w:rsidRPr="00C61F26">
              <w:rPr>
                <w:rFonts w:ascii="Arial" w:eastAsia="Times New Roman" w:hAnsi="Arial" w:cs="Arial"/>
                <w:b/>
                <w:bCs/>
                <w:color w:val="000000"/>
                <w:sz w:val="20"/>
                <w:szCs w:val="20"/>
              </w:rPr>
              <w:t>Rashodi poslovanja</w:t>
            </w:r>
          </w:p>
        </w:tc>
        <w:tc>
          <w:tcPr>
            <w:tcW w:w="1106" w:type="dxa"/>
            <w:tcBorders>
              <w:top w:val="single" w:sz="4" w:space="0" w:color="auto"/>
              <w:left w:val="nil"/>
              <w:bottom w:val="nil"/>
              <w:right w:val="nil"/>
            </w:tcBorders>
            <w:shd w:val="clear" w:color="000000" w:fill="FFFFFF"/>
            <w:noWrap/>
            <w:vAlign w:val="center"/>
          </w:tcPr>
          <w:p w14:paraId="06D90CDF" w14:textId="77777777" w:rsidR="007A77CE" w:rsidRPr="00C61F26" w:rsidRDefault="007A77CE" w:rsidP="00C61F26">
            <w:pPr>
              <w:spacing w:after="0" w:line="240" w:lineRule="auto"/>
              <w:jc w:val="right"/>
              <w:rPr>
                <w:rFonts w:ascii="Arial" w:eastAsia="Times New Roman" w:hAnsi="Arial" w:cs="Arial"/>
                <w:b/>
                <w:bCs/>
                <w:color w:val="000000"/>
                <w:sz w:val="20"/>
                <w:szCs w:val="20"/>
              </w:rPr>
            </w:pPr>
            <w:r w:rsidRPr="00C61F26">
              <w:rPr>
                <w:rFonts w:ascii="Arial" w:eastAsia="Times New Roman" w:hAnsi="Arial" w:cs="Arial"/>
                <w:b/>
                <w:bCs/>
                <w:color w:val="000000"/>
                <w:sz w:val="20"/>
                <w:szCs w:val="20"/>
              </w:rPr>
              <w:t>2.498.095</w:t>
            </w:r>
          </w:p>
        </w:tc>
        <w:tc>
          <w:tcPr>
            <w:tcW w:w="1106" w:type="dxa"/>
            <w:tcBorders>
              <w:top w:val="single" w:sz="4" w:space="0" w:color="auto"/>
              <w:left w:val="nil"/>
              <w:bottom w:val="nil"/>
              <w:right w:val="nil"/>
            </w:tcBorders>
            <w:shd w:val="clear" w:color="000000" w:fill="FFFFFF"/>
            <w:noWrap/>
            <w:vAlign w:val="center"/>
          </w:tcPr>
          <w:p w14:paraId="4FCF85A7" w14:textId="77777777" w:rsidR="007A77CE" w:rsidRPr="00C61F26" w:rsidRDefault="007A77CE" w:rsidP="00C61F26">
            <w:pPr>
              <w:spacing w:after="0" w:line="240" w:lineRule="auto"/>
              <w:jc w:val="right"/>
              <w:rPr>
                <w:rFonts w:ascii="Arial" w:eastAsia="Times New Roman" w:hAnsi="Arial" w:cs="Arial"/>
                <w:b/>
                <w:bCs/>
                <w:color w:val="000000"/>
                <w:sz w:val="20"/>
                <w:szCs w:val="20"/>
              </w:rPr>
            </w:pPr>
            <w:r w:rsidRPr="00C61F26">
              <w:rPr>
                <w:rFonts w:ascii="Arial" w:eastAsia="Times New Roman" w:hAnsi="Arial" w:cs="Arial"/>
                <w:b/>
                <w:bCs/>
                <w:color w:val="000000"/>
                <w:sz w:val="20"/>
                <w:szCs w:val="20"/>
              </w:rPr>
              <w:t>3.187.823</w:t>
            </w:r>
          </w:p>
        </w:tc>
        <w:tc>
          <w:tcPr>
            <w:tcW w:w="1240" w:type="dxa"/>
            <w:tcBorders>
              <w:top w:val="single" w:sz="4" w:space="0" w:color="auto"/>
              <w:left w:val="nil"/>
              <w:bottom w:val="nil"/>
              <w:right w:val="nil"/>
            </w:tcBorders>
            <w:shd w:val="clear" w:color="000000" w:fill="FFFFFF"/>
            <w:noWrap/>
            <w:vAlign w:val="center"/>
          </w:tcPr>
          <w:p w14:paraId="67473750" w14:textId="77777777" w:rsidR="007A77CE" w:rsidRPr="00C61F26" w:rsidRDefault="007A77CE" w:rsidP="00C61F26">
            <w:pPr>
              <w:spacing w:after="0" w:line="240" w:lineRule="auto"/>
              <w:jc w:val="right"/>
              <w:rPr>
                <w:rFonts w:ascii="Arial" w:eastAsia="Times New Roman" w:hAnsi="Arial" w:cs="Arial"/>
                <w:b/>
                <w:bCs/>
                <w:color w:val="000000"/>
                <w:sz w:val="20"/>
                <w:szCs w:val="20"/>
              </w:rPr>
            </w:pPr>
            <w:r w:rsidRPr="00C61F26">
              <w:rPr>
                <w:rFonts w:ascii="Arial" w:eastAsia="Times New Roman" w:hAnsi="Arial" w:cs="Arial"/>
                <w:b/>
                <w:bCs/>
                <w:color w:val="000000"/>
                <w:sz w:val="20"/>
                <w:szCs w:val="20"/>
              </w:rPr>
              <w:t>2.879.799</w:t>
            </w:r>
          </w:p>
        </w:tc>
        <w:tc>
          <w:tcPr>
            <w:tcW w:w="960" w:type="dxa"/>
            <w:tcBorders>
              <w:top w:val="single" w:sz="4" w:space="0" w:color="auto"/>
              <w:left w:val="nil"/>
              <w:bottom w:val="nil"/>
              <w:right w:val="nil"/>
            </w:tcBorders>
            <w:shd w:val="clear" w:color="auto" w:fill="auto"/>
            <w:noWrap/>
            <w:vAlign w:val="center"/>
          </w:tcPr>
          <w:p w14:paraId="3221DFEA" w14:textId="77777777" w:rsidR="007A77CE" w:rsidRPr="00C61F26" w:rsidRDefault="007A77CE" w:rsidP="00C61F26">
            <w:pPr>
              <w:spacing w:after="0" w:line="240" w:lineRule="auto"/>
              <w:jc w:val="right"/>
              <w:rPr>
                <w:rFonts w:ascii="Arial" w:eastAsia="Times New Roman" w:hAnsi="Arial" w:cs="Arial"/>
                <w:b/>
                <w:bCs/>
                <w:color w:val="000000"/>
                <w:sz w:val="20"/>
                <w:szCs w:val="20"/>
              </w:rPr>
            </w:pPr>
            <w:r w:rsidRPr="00C61F26">
              <w:rPr>
                <w:rFonts w:ascii="Arial" w:hAnsi="Arial" w:cs="Arial"/>
                <w:b/>
                <w:bCs/>
                <w:color w:val="000000"/>
                <w:sz w:val="20"/>
                <w:szCs w:val="20"/>
              </w:rPr>
              <w:t>115,28</w:t>
            </w:r>
          </w:p>
        </w:tc>
        <w:tc>
          <w:tcPr>
            <w:tcW w:w="960" w:type="dxa"/>
            <w:tcBorders>
              <w:top w:val="single" w:sz="4" w:space="0" w:color="auto"/>
              <w:left w:val="nil"/>
              <w:bottom w:val="nil"/>
              <w:right w:val="single" w:sz="4" w:space="0" w:color="auto"/>
            </w:tcBorders>
            <w:shd w:val="clear" w:color="auto" w:fill="auto"/>
            <w:noWrap/>
            <w:vAlign w:val="center"/>
          </w:tcPr>
          <w:p w14:paraId="5897E468" w14:textId="77777777" w:rsidR="007A77CE" w:rsidRPr="00C61F26" w:rsidRDefault="007A77CE" w:rsidP="00C61F26">
            <w:pPr>
              <w:spacing w:after="0" w:line="240" w:lineRule="auto"/>
              <w:jc w:val="right"/>
              <w:rPr>
                <w:rFonts w:ascii="Arial" w:eastAsia="Times New Roman" w:hAnsi="Arial" w:cs="Arial"/>
                <w:b/>
                <w:bCs/>
                <w:color w:val="000000"/>
                <w:sz w:val="20"/>
                <w:szCs w:val="20"/>
              </w:rPr>
            </w:pPr>
            <w:r w:rsidRPr="00C61F26">
              <w:rPr>
                <w:rFonts w:ascii="Arial" w:hAnsi="Arial" w:cs="Arial"/>
                <w:b/>
                <w:bCs/>
                <w:color w:val="000000"/>
                <w:sz w:val="20"/>
                <w:szCs w:val="20"/>
              </w:rPr>
              <w:t>90,34</w:t>
            </w:r>
          </w:p>
        </w:tc>
      </w:tr>
      <w:tr w:rsidR="007A77CE" w:rsidRPr="00005B32" w14:paraId="7C37318A" w14:textId="77777777" w:rsidTr="00C61F26">
        <w:trPr>
          <w:trHeight w:val="20"/>
        </w:trPr>
        <w:tc>
          <w:tcPr>
            <w:tcW w:w="828" w:type="dxa"/>
            <w:tcBorders>
              <w:top w:val="nil"/>
              <w:left w:val="single" w:sz="4" w:space="0" w:color="auto"/>
              <w:bottom w:val="single" w:sz="4" w:space="0" w:color="auto"/>
              <w:right w:val="nil"/>
            </w:tcBorders>
            <w:shd w:val="clear" w:color="000000" w:fill="FFFFFF"/>
            <w:noWrap/>
            <w:hideMark/>
          </w:tcPr>
          <w:p w14:paraId="7AF66307" w14:textId="77777777" w:rsidR="007A77CE" w:rsidRPr="00C61F26" w:rsidRDefault="007A77CE" w:rsidP="00C61F26">
            <w:pPr>
              <w:spacing w:after="0" w:line="240" w:lineRule="auto"/>
              <w:rPr>
                <w:rFonts w:ascii="Arial" w:eastAsia="Times New Roman" w:hAnsi="Arial" w:cs="Arial"/>
                <w:b/>
                <w:bCs/>
                <w:color w:val="000000"/>
                <w:sz w:val="20"/>
                <w:szCs w:val="20"/>
              </w:rPr>
            </w:pPr>
            <w:r w:rsidRPr="00C61F26">
              <w:rPr>
                <w:rFonts w:ascii="Arial" w:eastAsia="Times New Roman" w:hAnsi="Arial" w:cs="Arial"/>
                <w:b/>
                <w:bCs/>
                <w:color w:val="000000"/>
                <w:sz w:val="20"/>
                <w:szCs w:val="20"/>
              </w:rPr>
              <w:t>31</w:t>
            </w:r>
          </w:p>
        </w:tc>
        <w:tc>
          <w:tcPr>
            <w:tcW w:w="3881" w:type="dxa"/>
            <w:tcBorders>
              <w:top w:val="nil"/>
              <w:left w:val="nil"/>
              <w:bottom w:val="single" w:sz="4" w:space="0" w:color="auto"/>
              <w:right w:val="nil"/>
            </w:tcBorders>
            <w:shd w:val="clear" w:color="000000" w:fill="FFFFFF"/>
            <w:noWrap/>
            <w:vAlign w:val="center"/>
            <w:hideMark/>
          </w:tcPr>
          <w:p w14:paraId="5941EF4A" w14:textId="77777777" w:rsidR="007A77CE" w:rsidRPr="00C61F26" w:rsidRDefault="007A77CE" w:rsidP="00C61F26">
            <w:pPr>
              <w:spacing w:after="0" w:line="240" w:lineRule="auto"/>
              <w:rPr>
                <w:rFonts w:ascii="Arial" w:eastAsia="Times New Roman" w:hAnsi="Arial" w:cs="Arial"/>
                <w:b/>
                <w:bCs/>
                <w:color w:val="000000"/>
                <w:sz w:val="20"/>
                <w:szCs w:val="20"/>
              </w:rPr>
            </w:pPr>
            <w:r w:rsidRPr="00C61F26">
              <w:rPr>
                <w:rFonts w:ascii="Arial" w:eastAsia="Times New Roman" w:hAnsi="Arial" w:cs="Arial"/>
                <w:b/>
                <w:bCs/>
                <w:color w:val="000000"/>
                <w:sz w:val="20"/>
                <w:szCs w:val="20"/>
              </w:rPr>
              <w:t>Rashodi za zaposlene</w:t>
            </w:r>
          </w:p>
        </w:tc>
        <w:tc>
          <w:tcPr>
            <w:tcW w:w="1106" w:type="dxa"/>
            <w:tcBorders>
              <w:top w:val="nil"/>
              <w:left w:val="nil"/>
              <w:bottom w:val="single" w:sz="4" w:space="0" w:color="auto"/>
              <w:right w:val="nil"/>
            </w:tcBorders>
            <w:shd w:val="clear" w:color="000000" w:fill="FFFFFF"/>
            <w:noWrap/>
            <w:vAlign w:val="center"/>
          </w:tcPr>
          <w:p w14:paraId="5185CB83" w14:textId="77777777" w:rsidR="007A77CE" w:rsidRPr="00C61F26" w:rsidRDefault="007A77CE" w:rsidP="00C61F26">
            <w:pPr>
              <w:spacing w:after="0" w:line="240" w:lineRule="auto"/>
              <w:jc w:val="right"/>
              <w:rPr>
                <w:rFonts w:ascii="Arial" w:eastAsia="Times New Roman" w:hAnsi="Arial" w:cs="Arial"/>
                <w:b/>
                <w:bCs/>
                <w:color w:val="000000"/>
                <w:sz w:val="20"/>
                <w:szCs w:val="20"/>
              </w:rPr>
            </w:pPr>
            <w:r w:rsidRPr="00C61F26">
              <w:rPr>
                <w:rFonts w:ascii="Arial" w:eastAsia="Times New Roman" w:hAnsi="Arial" w:cs="Arial"/>
                <w:b/>
                <w:bCs/>
                <w:color w:val="000000"/>
                <w:sz w:val="20"/>
                <w:szCs w:val="20"/>
              </w:rPr>
              <w:t>658.070</w:t>
            </w:r>
          </w:p>
        </w:tc>
        <w:tc>
          <w:tcPr>
            <w:tcW w:w="1106" w:type="dxa"/>
            <w:tcBorders>
              <w:top w:val="nil"/>
              <w:left w:val="nil"/>
              <w:bottom w:val="single" w:sz="4" w:space="0" w:color="auto"/>
              <w:right w:val="nil"/>
            </w:tcBorders>
            <w:shd w:val="clear" w:color="000000" w:fill="FFFFFF"/>
            <w:noWrap/>
            <w:vAlign w:val="center"/>
          </w:tcPr>
          <w:p w14:paraId="14DD546F" w14:textId="77777777" w:rsidR="007A77CE" w:rsidRPr="00C61F26" w:rsidRDefault="007A77CE" w:rsidP="00C61F26">
            <w:pPr>
              <w:spacing w:after="0" w:line="240" w:lineRule="auto"/>
              <w:jc w:val="right"/>
              <w:rPr>
                <w:rFonts w:ascii="Arial" w:eastAsia="Times New Roman" w:hAnsi="Arial" w:cs="Arial"/>
                <w:b/>
                <w:bCs/>
                <w:color w:val="000000"/>
                <w:sz w:val="20"/>
                <w:szCs w:val="20"/>
              </w:rPr>
            </w:pPr>
            <w:r w:rsidRPr="00C61F26">
              <w:rPr>
                <w:rFonts w:ascii="Arial" w:eastAsia="Times New Roman" w:hAnsi="Arial" w:cs="Arial"/>
                <w:b/>
                <w:bCs/>
                <w:color w:val="000000"/>
                <w:sz w:val="20"/>
                <w:szCs w:val="20"/>
              </w:rPr>
              <w:t>707.783</w:t>
            </w:r>
          </w:p>
        </w:tc>
        <w:tc>
          <w:tcPr>
            <w:tcW w:w="1240" w:type="dxa"/>
            <w:tcBorders>
              <w:top w:val="nil"/>
              <w:left w:val="nil"/>
              <w:bottom w:val="single" w:sz="4" w:space="0" w:color="auto"/>
              <w:right w:val="nil"/>
            </w:tcBorders>
            <w:shd w:val="clear" w:color="000000" w:fill="FFFFFF"/>
            <w:noWrap/>
            <w:vAlign w:val="center"/>
          </w:tcPr>
          <w:p w14:paraId="09FCD2C3" w14:textId="77777777" w:rsidR="007A77CE" w:rsidRPr="00C61F26" w:rsidRDefault="007A77CE" w:rsidP="00C61F26">
            <w:pPr>
              <w:spacing w:after="0" w:line="240" w:lineRule="auto"/>
              <w:jc w:val="right"/>
              <w:rPr>
                <w:rFonts w:ascii="Arial" w:eastAsia="Times New Roman" w:hAnsi="Arial" w:cs="Arial"/>
                <w:b/>
                <w:bCs/>
                <w:color w:val="000000"/>
                <w:sz w:val="20"/>
                <w:szCs w:val="20"/>
              </w:rPr>
            </w:pPr>
            <w:r w:rsidRPr="00C61F26">
              <w:rPr>
                <w:rFonts w:ascii="Arial" w:eastAsia="Times New Roman" w:hAnsi="Arial" w:cs="Arial"/>
                <w:b/>
                <w:bCs/>
                <w:color w:val="000000"/>
                <w:sz w:val="20"/>
                <w:szCs w:val="20"/>
              </w:rPr>
              <w:t>690.431</w:t>
            </w:r>
          </w:p>
        </w:tc>
        <w:tc>
          <w:tcPr>
            <w:tcW w:w="960" w:type="dxa"/>
            <w:tcBorders>
              <w:top w:val="nil"/>
              <w:left w:val="nil"/>
              <w:bottom w:val="single" w:sz="4" w:space="0" w:color="auto"/>
              <w:right w:val="nil"/>
            </w:tcBorders>
            <w:shd w:val="clear" w:color="auto" w:fill="auto"/>
            <w:noWrap/>
            <w:vAlign w:val="center"/>
          </w:tcPr>
          <w:p w14:paraId="432E2B4D" w14:textId="77777777" w:rsidR="007A77CE" w:rsidRPr="00C61F26" w:rsidRDefault="007A77CE" w:rsidP="00C61F26">
            <w:pPr>
              <w:spacing w:after="0" w:line="240" w:lineRule="auto"/>
              <w:jc w:val="right"/>
              <w:rPr>
                <w:rFonts w:ascii="Arial" w:eastAsia="Times New Roman" w:hAnsi="Arial" w:cs="Arial"/>
                <w:b/>
                <w:bCs/>
                <w:color w:val="000000"/>
                <w:sz w:val="20"/>
                <w:szCs w:val="20"/>
              </w:rPr>
            </w:pPr>
            <w:r w:rsidRPr="00C61F26">
              <w:rPr>
                <w:rFonts w:ascii="Arial" w:hAnsi="Arial" w:cs="Arial"/>
                <w:b/>
                <w:bCs/>
                <w:color w:val="000000"/>
                <w:sz w:val="20"/>
                <w:szCs w:val="20"/>
              </w:rPr>
              <w:t>104,92</w:t>
            </w:r>
          </w:p>
        </w:tc>
        <w:tc>
          <w:tcPr>
            <w:tcW w:w="960" w:type="dxa"/>
            <w:tcBorders>
              <w:top w:val="nil"/>
              <w:left w:val="nil"/>
              <w:bottom w:val="single" w:sz="4" w:space="0" w:color="auto"/>
              <w:right w:val="single" w:sz="4" w:space="0" w:color="auto"/>
            </w:tcBorders>
            <w:shd w:val="clear" w:color="auto" w:fill="auto"/>
            <w:noWrap/>
            <w:vAlign w:val="center"/>
          </w:tcPr>
          <w:p w14:paraId="5D40061B" w14:textId="77777777" w:rsidR="007A77CE" w:rsidRPr="00C61F26" w:rsidRDefault="007A77CE" w:rsidP="00C61F26">
            <w:pPr>
              <w:spacing w:after="0" w:line="240" w:lineRule="auto"/>
              <w:jc w:val="right"/>
              <w:rPr>
                <w:rFonts w:ascii="Arial" w:eastAsia="Times New Roman" w:hAnsi="Arial" w:cs="Arial"/>
                <w:b/>
                <w:bCs/>
                <w:color w:val="000000"/>
                <w:sz w:val="20"/>
                <w:szCs w:val="20"/>
              </w:rPr>
            </w:pPr>
            <w:r w:rsidRPr="00C61F26">
              <w:rPr>
                <w:rFonts w:ascii="Arial" w:hAnsi="Arial" w:cs="Arial"/>
                <w:b/>
                <w:bCs/>
                <w:color w:val="000000"/>
                <w:sz w:val="20"/>
                <w:szCs w:val="20"/>
              </w:rPr>
              <w:t>97,55</w:t>
            </w:r>
          </w:p>
        </w:tc>
      </w:tr>
      <w:tr w:rsidR="007A77CE" w:rsidRPr="00005B32" w14:paraId="303D5C38" w14:textId="77777777" w:rsidTr="00C61F26">
        <w:trPr>
          <w:trHeight w:val="20"/>
        </w:trPr>
        <w:tc>
          <w:tcPr>
            <w:tcW w:w="828" w:type="dxa"/>
            <w:tcBorders>
              <w:top w:val="single" w:sz="4" w:space="0" w:color="auto"/>
              <w:left w:val="single" w:sz="4" w:space="0" w:color="auto"/>
              <w:bottom w:val="nil"/>
              <w:right w:val="nil"/>
            </w:tcBorders>
            <w:shd w:val="clear" w:color="000000" w:fill="FFFFFF"/>
            <w:noWrap/>
            <w:hideMark/>
          </w:tcPr>
          <w:p w14:paraId="6C748560" w14:textId="77777777" w:rsidR="007A77CE" w:rsidRPr="00C61F26" w:rsidRDefault="007A77CE" w:rsidP="00C61F26">
            <w:pPr>
              <w:spacing w:after="0" w:line="240" w:lineRule="auto"/>
              <w:rPr>
                <w:rFonts w:ascii="Arial" w:eastAsia="Times New Roman" w:hAnsi="Arial" w:cs="Arial"/>
                <w:color w:val="000000"/>
                <w:sz w:val="20"/>
                <w:szCs w:val="20"/>
              </w:rPr>
            </w:pPr>
            <w:r w:rsidRPr="00C61F26">
              <w:rPr>
                <w:rFonts w:ascii="Arial" w:eastAsia="Times New Roman" w:hAnsi="Arial" w:cs="Arial"/>
                <w:color w:val="000000"/>
                <w:sz w:val="20"/>
                <w:szCs w:val="20"/>
              </w:rPr>
              <w:t>311</w:t>
            </w:r>
          </w:p>
        </w:tc>
        <w:tc>
          <w:tcPr>
            <w:tcW w:w="3881" w:type="dxa"/>
            <w:tcBorders>
              <w:top w:val="single" w:sz="4" w:space="0" w:color="auto"/>
              <w:left w:val="nil"/>
              <w:bottom w:val="nil"/>
              <w:right w:val="nil"/>
            </w:tcBorders>
            <w:shd w:val="clear" w:color="000000" w:fill="FFFFFF"/>
            <w:noWrap/>
            <w:vAlign w:val="center"/>
            <w:hideMark/>
          </w:tcPr>
          <w:p w14:paraId="4D2D92A9" w14:textId="77777777" w:rsidR="007A77CE" w:rsidRPr="00C61F26" w:rsidRDefault="007A77CE" w:rsidP="00C61F26">
            <w:pPr>
              <w:spacing w:after="0" w:line="240" w:lineRule="auto"/>
              <w:rPr>
                <w:rFonts w:ascii="Arial" w:eastAsia="Times New Roman" w:hAnsi="Arial" w:cs="Arial"/>
                <w:color w:val="000000"/>
                <w:sz w:val="20"/>
                <w:szCs w:val="20"/>
              </w:rPr>
            </w:pPr>
            <w:r w:rsidRPr="00C61F26">
              <w:rPr>
                <w:rFonts w:ascii="Arial" w:eastAsia="Times New Roman" w:hAnsi="Arial" w:cs="Arial"/>
                <w:color w:val="000000"/>
                <w:sz w:val="20"/>
                <w:szCs w:val="20"/>
              </w:rPr>
              <w:t>Plaće (Bruto)</w:t>
            </w:r>
          </w:p>
        </w:tc>
        <w:tc>
          <w:tcPr>
            <w:tcW w:w="1106" w:type="dxa"/>
            <w:tcBorders>
              <w:top w:val="single" w:sz="4" w:space="0" w:color="auto"/>
              <w:left w:val="nil"/>
              <w:bottom w:val="nil"/>
              <w:right w:val="nil"/>
            </w:tcBorders>
            <w:shd w:val="clear" w:color="000000" w:fill="FFFFFF"/>
            <w:noWrap/>
            <w:vAlign w:val="center"/>
          </w:tcPr>
          <w:p w14:paraId="68602EB1"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eastAsia="Times New Roman" w:hAnsi="Arial" w:cs="Arial"/>
                <w:color w:val="000000"/>
                <w:sz w:val="20"/>
                <w:szCs w:val="20"/>
              </w:rPr>
              <w:t>553.521</w:t>
            </w:r>
          </w:p>
        </w:tc>
        <w:tc>
          <w:tcPr>
            <w:tcW w:w="1106" w:type="dxa"/>
            <w:tcBorders>
              <w:top w:val="single" w:sz="4" w:space="0" w:color="auto"/>
              <w:left w:val="nil"/>
              <w:bottom w:val="nil"/>
              <w:right w:val="nil"/>
            </w:tcBorders>
            <w:shd w:val="clear" w:color="000000" w:fill="FFFFFF"/>
            <w:noWrap/>
            <w:vAlign w:val="center"/>
          </w:tcPr>
          <w:p w14:paraId="4CEC1936"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eastAsia="Times New Roman" w:hAnsi="Arial" w:cs="Arial"/>
                <w:color w:val="000000"/>
                <w:sz w:val="20"/>
                <w:szCs w:val="20"/>
              </w:rPr>
              <w:t>590.166</w:t>
            </w:r>
          </w:p>
        </w:tc>
        <w:tc>
          <w:tcPr>
            <w:tcW w:w="1240" w:type="dxa"/>
            <w:tcBorders>
              <w:top w:val="single" w:sz="4" w:space="0" w:color="auto"/>
              <w:left w:val="nil"/>
              <w:bottom w:val="nil"/>
              <w:right w:val="nil"/>
            </w:tcBorders>
            <w:shd w:val="clear" w:color="000000" w:fill="FFFFFF"/>
            <w:noWrap/>
            <w:vAlign w:val="center"/>
          </w:tcPr>
          <w:p w14:paraId="18900F73"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eastAsia="Times New Roman" w:hAnsi="Arial" w:cs="Arial"/>
                <w:color w:val="000000"/>
                <w:sz w:val="20"/>
                <w:szCs w:val="20"/>
              </w:rPr>
              <w:t>575.477</w:t>
            </w:r>
          </w:p>
        </w:tc>
        <w:tc>
          <w:tcPr>
            <w:tcW w:w="960" w:type="dxa"/>
            <w:tcBorders>
              <w:top w:val="single" w:sz="4" w:space="0" w:color="auto"/>
              <w:left w:val="nil"/>
              <w:bottom w:val="nil"/>
              <w:right w:val="nil"/>
            </w:tcBorders>
            <w:shd w:val="clear" w:color="auto" w:fill="auto"/>
            <w:noWrap/>
            <w:vAlign w:val="center"/>
          </w:tcPr>
          <w:p w14:paraId="69AD78A8"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hAnsi="Arial" w:cs="Arial"/>
                <w:color w:val="000000"/>
                <w:sz w:val="20"/>
                <w:szCs w:val="20"/>
              </w:rPr>
              <w:t>103,97</w:t>
            </w:r>
          </w:p>
        </w:tc>
        <w:tc>
          <w:tcPr>
            <w:tcW w:w="960" w:type="dxa"/>
            <w:tcBorders>
              <w:top w:val="single" w:sz="4" w:space="0" w:color="auto"/>
              <w:left w:val="nil"/>
              <w:bottom w:val="nil"/>
              <w:right w:val="single" w:sz="4" w:space="0" w:color="auto"/>
            </w:tcBorders>
            <w:shd w:val="clear" w:color="auto" w:fill="auto"/>
            <w:noWrap/>
            <w:vAlign w:val="center"/>
          </w:tcPr>
          <w:p w14:paraId="3EFAA29E"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hAnsi="Arial" w:cs="Arial"/>
                <w:color w:val="000000"/>
                <w:sz w:val="20"/>
                <w:szCs w:val="20"/>
              </w:rPr>
              <w:t>97,51</w:t>
            </w:r>
          </w:p>
        </w:tc>
      </w:tr>
      <w:tr w:rsidR="007A77CE" w:rsidRPr="00005B32" w14:paraId="4DDBA939" w14:textId="77777777" w:rsidTr="00263A45">
        <w:trPr>
          <w:trHeight w:val="20"/>
        </w:trPr>
        <w:tc>
          <w:tcPr>
            <w:tcW w:w="828" w:type="dxa"/>
            <w:tcBorders>
              <w:top w:val="nil"/>
              <w:left w:val="single" w:sz="4" w:space="0" w:color="auto"/>
              <w:bottom w:val="nil"/>
              <w:right w:val="nil"/>
            </w:tcBorders>
            <w:shd w:val="clear" w:color="000000" w:fill="FFFFFF"/>
            <w:noWrap/>
            <w:hideMark/>
          </w:tcPr>
          <w:p w14:paraId="3D079B7F" w14:textId="77777777" w:rsidR="007A77CE" w:rsidRPr="00C61F26" w:rsidRDefault="007A77CE" w:rsidP="00C61F26">
            <w:pPr>
              <w:spacing w:after="0" w:line="240" w:lineRule="auto"/>
              <w:rPr>
                <w:rFonts w:ascii="Arial" w:eastAsia="Times New Roman" w:hAnsi="Arial" w:cs="Arial"/>
                <w:color w:val="000000"/>
                <w:sz w:val="20"/>
                <w:szCs w:val="20"/>
              </w:rPr>
            </w:pPr>
            <w:r w:rsidRPr="00C61F26">
              <w:rPr>
                <w:rFonts w:ascii="Arial" w:eastAsia="Times New Roman" w:hAnsi="Arial" w:cs="Arial"/>
                <w:color w:val="000000"/>
                <w:sz w:val="20"/>
                <w:szCs w:val="20"/>
              </w:rPr>
              <w:t>312</w:t>
            </w:r>
          </w:p>
        </w:tc>
        <w:tc>
          <w:tcPr>
            <w:tcW w:w="3881" w:type="dxa"/>
            <w:tcBorders>
              <w:top w:val="nil"/>
              <w:left w:val="nil"/>
              <w:bottom w:val="nil"/>
              <w:right w:val="nil"/>
            </w:tcBorders>
            <w:shd w:val="clear" w:color="000000" w:fill="FFFFFF"/>
            <w:noWrap/>
            <w:vAlign w:val="center"/>
            <w:hideMark/>
          </w:tcPr>
          <w:p w14:paraId="67E53818" w14:textId="77777777" w:rsidR="007A77CE" w:rsidRPr="00C61F26" w:rsidRDefault="007A77CE" w:rsidP="00C61F26">
            <w:pPr>
              <w:spacing w:after="0" w:line="240" w:lineRule="auto"/>
              <w:rPr>
                <w:rFonts w:ascii="Arial" w:eastAsia="Times New Roman" w:hAnsi="Arial" w:cs="Arial"/>
                <w:color w:val="000000"/>
                <w:sz w:val="20"/>
                <w:szCs w:val="20"/>
              </w:rPr>
            </w:pPr>
            <w:r w:rsidRPr="00C61F26">
              <w:rPr>
                <w:rFonts w:ascii="Arial" w:eastAsia="Times New Roman" w:hAnsi="Arial" w:cs="Arial"/>
                <w:color w:val="000000"/>
                <w:sz w:val="20"/>
                <w:szCs w:val="20"/>
              </w:rPr>
              <w:t>Ostali rashodi za zaposlene</w:t>
            </w:r>
          </w:p>
        </w:tc>
        <w:tc>
          <w:tcPr>
            <w:tcW w:w="1106" w:type="dxa"/>
            <w:tcBorders>
              <w:top w:val="nil"/>
              <w:left w:val="nil"/>
              <w:bottom w:val="nil"/>
              <w:right w:val="nil"/>
            </w:tcBorders>
            <w:shd w:val="clear" w:color="000000" w:fill="FFFFFF"/>
            <w:noWrap/>
            <w:vAlign w:val="center"/>
          </w:tcPr>
          <w:p w14:paraId="5FA5CC34"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eastAsia="Times New Roman" w:hAnsi="Arial" w:cs="Arial"/>
                <w:color w:val="000000"/>
                <w:sz w:val="20"/>
                <w:szCs w:val="20"/>
              </w:rPr>
              <w:t>13.000</w:t>
            </w:r>
          </w:p>
        </w:tc>
        <w:tc>
          <w:tcPr>
            <w:tcW w:w="1106" w:type="dxa"/>
            <w:tcBorders>
              <w:top w:val="nil"/>
              <w:left w:val="nil"/>
              <w:bottom w:val="nil"/>
              <w:right w:val="nil"/>
            </w:tcBorders>
            <w:shd w:val="clear" w:color="000000" w:fill="FFFFFF"/>
            <w:noWrap/>
            <w:vAlign w:val="center"/>
          </w:tcPr>
          <w:p w14:paraId="7697DEC6"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eastAsia="Times New Roman" w:hAnsi="Arial" w:cs="Arial"/>
                <w:color w:val="000000"/>
                <w:sz w:val="20"/>
                <w:szCs w:val="20"/>
              </w:rPr>
              <w:t>20.000</w:t>
            </w:r>
          </w:p>
        </w:tc>
        <w:tc>
          <w:tcPr>
            <w:tcW w:w="1240" w:type="dxa"/>
            <w:tcBorders>
              <w:top w:val="nil"/>
              <w:left w:val="nil"/>
              <w:bottom w:val="nil"/>
              <w:right w:val="nil"/>
            </w:tcBorders>
            <w:shd w:val="clear" w:color="000000" w:fill="FFFFFF"/>
            <w:noWrap/>
            <w:vAlign w:val="center"/>
          </w:tcPr>
          <w:p w14:paraId="3B4A43BF"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eastAsia="Times New Roman" w:hAnsi="Arial" w:cs="Arial"/>
                <w:color w:val="000000"/>
                <w:sz w:val="20"/>
                <w:szCs w:val="20"/>
              </w:rPr>
              <w:t>20.000</w:t>
            </w:r>
          </w:p>
        </w:tc>
        <w:tc>
          <w:tcPr>
            <w:tcW w:w="960" w:type="dxa"/>
            <w:tcBorders>
              <w:top w:val="nil"/>
              <w:left w:val="nil"/>
              <w:bottom w:val="nil"/>
              <w:right w:val="nil"/>
            </w:tcBorders>
            <w:shd w:val="clear" w:color="auto" w:fill="auto"/>
            <w:noWrap/>
            <w:vAlign w:val="center"/>
          </w:tcPr>
          <w:p w14:paraId="2B15CCEE"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hAnsi="Arial" w:cs="Arial"/>
                <w:color w:val="000000"/>
                <w:sz w:val="20"/>
                <w:szCs w:val="20"/>
              </w:rPr>
              <w:t>153,85</w:t>
            </w:r>
          </w:p>
        </w:tc>
        <w:tc>
          <w:tcPr>
            <w:tcW w:w="960" w:type="dxa"/>
            <w:tcBorders>
              <w:top w:val="nil"/>
              <w:left w:val="nil"/>
              <w:bottom w:val="nil"/>
              <w:right w:val="single" w:sz="4" w:space="0" w:color="auto"/>
            </w:tcBorders>
            <w:shd w:val="clear" w:color="auto" w:fill="auto"/>
            <w:noWrap/>
            <w:vAlign w:val="center"/>
          </w:tcPr>
          <w:p w14:paraId="7E63986E"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hAnsi="Arial" w:cs="Arial"/>
                <w:color w:val="000000"/>
                <w:sz w:val="20"/>
                <w:szCs w:val="20"/>
              </w:rPr>
              <w:t>100,00</w:t>
            </w:r>
          </w:p>
        </w:tc>
      </w:tr>
      <w:tr w:rsidR="007A77CE" w:rsidRPr="00005B32" w14:paraId="63E9215A" w14:textId="77777777" w:rsidTr="00263A45">
        <w:trPr>
          <w:trHeight w:val="20"/>
        </w:trPr>
        <w:tc>
          <w:tcPr>
            <w:tcW w:w="828" w:type="dxa"/>
            <w:tcBorders>
              <w:top w:val="nil"/>
              <w:left w:val="single" w:sz="4" w:space="0" w:color="auto"/>
              <w:bottom w:val="nil"/>
              <w:right w:val="nil"/>
            </w:tcBorders>
            <w:shd w:val="clear" w:color="000000" w:fill="FFFFFF"/>
            <w:noWrap/>
            <w:hideMark/>
          </w:tcPr>
          <w:p w14:paraId="7EF7D3E2" w14:textId="77777777" w:rsidR="007A77CE" w:rsidRPr="00C61F26" w:rsidRDefault="007A77CE" w:rsidP="00C61F26">
            <w:pPr>
              <w:spacing w:after="0" w:line="240" w:lineRule="auto"/>
              <w:rPr>
                <w:rFonts w:ascii="Arial" w:eastAsia="Times New Roman" w:hAnsi="Arial" w:cs="Arial"/>
                <w:color w:val="000000"/>
                <w:sz w:val="20"/>
                <w:szCs w:val="20"/>
              </w:rPr>
            </w:pPr>
            <w:r w:rsidRPr="00C61F26">
              <w:rPr>
                <w:rFonts w:ascii="Arial" w:eastAsia="Times New Roman" w:hAnsi="Arial" w:cs="Arial"/>
                <w:color w:val="000000"/>
                <w:sz w:val="20"/>
                <w:szCs w:val="20"/>
              </w:rPr>
              <w:t>313</w:t>
            </w:r>
          </w:p>
        </w:tc>
        <w:tc>
          <w:tcPr>
            <w:tcW w:w="3881" w:type="dxa"/>
            <w:tcBorders>
              <w:top w:val="nil"/>
              <w:left w:val="nil"/>
              <w:bottom w:val="nil"/>
              <w:right w:val="nil"/>
            </w:tcBorders>
            <w:shd w:val="clear" w:color="000000" w:fill="FFFFFF"/>
            <w:noWrap/>
            <w:vAlign w:val="center"/>
            <w:hideMark/>
          </w:tcPr>
          <w:p w14:paraId="04887FB0" w14:textId="77777777" w:rsidR="007A77CE" w:rsidRPr="00C61F26" w:rsidRDefault="007A77CE" w:rsidP="00C61F26">
            <w:pPr>
              <w:spacing w:after="0" w:line="240" w:lineRule="auto"/>
              <w:rPr>
                <w:rFonts w:ascii="Arial" w:eastAsia="Times New Roman" w:hAnsi="Arial" w:cs="Arial"/>
                <w:color w:val="000000"/>
                <w:sz w:val="20"/>
                <w:szCs w:val="20"/>
              </w:rPr>
            </w:pPr>
            <w:r w:rsidRPr="00C61F26">
              <w:rPr>
                <w:rFonts w:ascii="Arial" w:eastAsia="Times New Roman" w:hAnsi="Arial" w:cs="Arial"/>
                <w:color w:val="000000"/>
                <w:sz w:val="20"/>
                <w:szCs w:val="20"/>
              </w:rPr>
              <w:t>Doprinosi na plaće</w:t>
            </w:r>
          </w:p>
        </w:tc>
        <w:tc>
          <w:tcPr>
            <w:tcW w:w="1106" w:type="dxa"/>
            <w:tcBorders>
              <w:top w:val="nil"/>
              <w:left w:val="nil"/>
              <w:bottom w:val="nil"/>
              <w:right w:val="nil"/>
            </w:tcBorders>
            <w:shd w:val="clear" w:color="000000" w:fill="FFFFFF"/>
            <w:noWrap/>
            <w:vAlign w:val="center"/>
          </w:tcPr>
          <w:p w14:paraId="03973CB6"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eastAsia="Times New Roman" w:hAnsi="Arial" w:cs="Arial"/>
                <w:color w:val="000000"/>
                <w:sz w:val="20"/>
                <w:szCs w:val="20"/>
              </w:rPr>
              <w:t>91.548</w:t>
            </w:r>
          </w:p>
        </w:tc>
        <w:tc>
          <w:tcPr>
            <w:tcW w:w="1106" w:type="dxa"/>
            <w:tcBorders>
              <w:top w:val="nil"/>
              <w:left w:val="nil"/>
              <w:bottom w:val="nil"/>
              <w:right w:val="nil"/>
            </w:tcBorders>
            <w:shd w:val="clear" w:color="000000" w:fill="FFFFFF"/>
            <w:noWrap/>
            <w:vAlign w:val="center"/>
          </w:tcPr>
          <w:p w14:paraId="5C00C751"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eastAsia="Times New Roman" w:hAnsi="Arial" w:cs="Arial"/>
                <w:color w:val="000000"/>
                <w:sz w:val="20"/>
                <w:szCs w:val="20"/>
              </w:rPr>
              <w:t>97.617</w:t>
            </w:r>
          </w:p>
        </w:tc>
        <w:tc>
          <w:tcPr>
            <w:tcW w:w="1240" w:type="dxa"/>
            <w:tcBorders>
              <w:top w:val="nil"/>
              <w:left w:val="nil"/>
              <w:bottom w:val="nil"/>
              <w:right w:val="nil"/>
            </w:tcBorders>
            <w:shd w:val="clear" w:color="000000" w:fill="FFFFFF"/>
            <w:noWrap/>
            <w:vAlign w:val="center"/>
          </w:tcPr>
          <w:p w14:paraId="24EB46EB"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eastAsia="Times New Roman" w:hAnsi="Arial" w:cs="Arial"/>
                <w:color w:val="000000"/>
                <w:sz w:val="20"/>
                <w:szCs w:val="20"/>
              </w:rPr>
              <w:t>94.954</w:t>
            </w:r>
          </w:p>
        </w:tc>
        <w:tc>
          <w:tcPr>
            <w:tcW w:w="960" w:type="dxa"/>
            <w:tcBorders>
              <w:top w:val="nil"/>
              <w:left w:val="nil"/>
              <w:bottom w:val="nil"/>
              <w:right w:val="nil"/>
            </w:tcBorders>
            <w:shd w:val="clear" w:color="auto" w:fill="auto"/>
            <w:noWrap/>
            <w:vAlign w:val="center"/>
          </w:tcPr>
          <w:p w14:paraId="710C6CB3"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hAnsi="Arial" w:cs="Arial"/>
                <w:color w:val="000000"/>
                <w:sz w:val="20"/>
                <w:szCs w:val="20"/>
              </w:rPr>
              <w:t>103,72</w:t>
            </w:r>
          </w:p>
        </w:tc>
        <w:tc>
          <w:tcPr>
            <w:tcW w:w="960" w:type="dxa"/>
            <w:tcBorders>
              <w:top w:val="nil"/>
              <w:left w:val="nil"/>
              <w:bottom w:val="nil"/>
              <w:right w:val="single" w:sz="4" w:space="0" w:color="auto"/>
            </w:tcBorders>
            <w:shd w:val="clear" w:color="auto" w:fill="auto"/>
            <w:noWrap/>
            <w:vAlign w:val="center"/>
          </w:tcPr>
          <w:p w14:paraId="04B30C3D"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hAnsi="Arial" w:cs="Arial"/>
                <w:color w:val="000000"/>
                <w:sz w:val="20"/>
                <w:szCs w:val="20"/>
              </w:rPr>
              <w:t>97,27</w:t>
            </w:r>
          </w:p>
        </w:tc>
      </w:tr>
      <w:tr w:rsidR="007A77CE" w:rsidRPr="00005B32" w14:paraId="7248058B" w14:textId="77777777" w:rsidTr="00263A45">
        <w:trPr>
          <w:trHeight w:val="20"/>
        </w:trPr>
        <w:tc>
          <w:tcPr>
            <w:tcW w:w="828" w:type="dxa"/>
            <w:tcBorders>
              <w:top w:val="nil"/>
              <w:left w:val="single" w:sz="4" w:space="0" w:color="auto"/>
              <w:bottom w:val="nil"/>
              <w:right w:val="nil"/>
            </w:tcBorders>
            <w:shd w:val="clear" w:color="000000" w:fill="FFFFFF"/>
            <w:noWrap/>
            <w:hideMark/>
          </w:tcPr>
          <w:p w14:paraId="01B16572" w14:textId="77777777" w:rsidR="007A77CE" w:rsidRPr="00C61F26" w:rsidRDefault="007A77CE" w:rsidP="00C61F26">
            <w:pPr>
              <w:spacing w:after="0" w:line="240" w:lineRule="auto"/>
              <w:rPr>
                <w:rFonts w:ascii="Arial" w:eastAsia="Times New Roman" w:hAnsi="Arial" w:cs="Arial"/>
                <w:b/>
                <w:bCs/>
                <w:color w:val="000000"/>
                <w:sz w:val="20"/>
                <w:szCs w:val="20"/>
              </w:rPr>
            </w:pPr>
            <w:r w:rsidRPr="00C61F26">
              <w:rPr>
                <w:rFonts w:ascii="Arial" w:eastAsia="Times New Roman" w:hAnsi="Arial" w:cs="Arial"/>
                <w:b/>
                <w:bCs/>
                <w:color w:val="000000"/>
                <w:sz w:val="20"/>
                <w:szCs w:val="20"/>
              </w:rPr>
              <w:t>32</w:t>
            </w:r>
          </w:p>
        </w:tc>
        <w:tc>
          <w:tcPr>
            <w:tcW w:w="3881" w:type="dxa"/>
            <w:tcBorders>
              <w:top w:val="nil"/>
              <w:left w:val="nil"/>
              <w:bottom w:val="nil"/>
              <w:right w:val="nil"/>
            </w:tcBorders>
            <w:shd w:val="clear" w:color="000000" w:fill="FFFFFF"/>
            <w:noWrap/>
            <w:vAlign w:val="center"/>
            <w:hideMark/>
          </w:tcPr>
          <w:p w14:paraId="0D8D8189" w14:textId="77777777" w:rsidR="007A77CE" w:rsidRPr="00C61F26" w:rsidRDefault="007A77CE" w:rsidP="00C61F26">
            <w:pPr>
              <w:spacing w:after="0" w:line="240" w:lineRule="auto"/>
              <w:rPr>
                <w:rFonts w:ascii="Arial" w:eastAsia="Times New Roman" w:hAnsi="Arial" w:cs="Arial"/>
                <w:b/>
                <w:bCs/>
                <w:color w:val="000000"/>
                <w:sz w:val="20"/>
                <w:szCs w:val="20"/>
              </w:rPr>
            </w:pPr>
            <w:r w:rsidRPr="00C61F26">
              <w:rPr>
                <w:rFonts w:ascii="Arial" w:eastAsia="Times New Roman" w:hAnsi="Arial" w:cs="Arial"/>
                <w:b/>
                <w:bCs/>
                <w:color w:val="000000"/>
                <w:sz w:val="20"/>
                <w:szCs w:val="20"/>
              </w:rPr>
              <w:t>Materijalni rashodi</w:t>
            </w:r>
          </w:p>
        </w:tc>
        <w:tc>
          <w:tcPr>
            <w:tcW w:w="1106" w:type="dxa"/>
            <w:tcBorders>
              <w:top w:val="nil"/>
              <w:left w:val="nil"/>
              <w:bottom w:val="nil"/>
              <w:right w:val="nil"/>
            </w:tcBorders>
            <w:shd w:val="clear" w:color="000000" w:fill="FFFFFF"/>
            <w:noWrap/>
            <w:vAlign w:val="center"/>
          </w:tcPr>
          <w:p w14:paraId="08AF2451" w14:textId="77777777" w:rsidR="007A77CE" w:rsidRPr="00C61F26" w:rsidRDefault="007A77CE" w:rsidP="00C61F26">
            <w:pPr>
              <w:spacing w:after="0" w:line="240" w:lineRule="auto"/>
              <w:jc w:val="right"/>
              <w:rPr>
                <w:rFonts w:ascii="Arial" w:eastAsia="Times New Roman" w:hAnsi="Arial" w:cs="Arial"/>
                <w:b/>
                <w:bCs/>
                <w:color w:val="000000"/>
                <w:sz w:val="20"/>
                <w:szCs w:val="20"/>
              </w:rPr>
            </w:pPr>
            <w:r w:rsidRPr="00C61F26">
              <w:rPr>
                <w:rFonts w:ascii="Arial" w:eastAsia="Times New Roman" w:hAnsi="Arial" w:cs="Arial"/>
                <w:b/>
                <w:bCs/>
                <w:color w:val="000000"/>
                <w:sz w:val="20"/>
                <w:szCs w:val="20"/>
              </w:rPr>
              <w:t>1.082.717</w:t>
            </w:r>
          </w:p>
        </w:tc>
        <w:tc>
          <w:tcPr>
            <w:tcW w:w="1106" w:type="dxa"/>
            <w:tcBorders>
              <w:top w:val="nil"/>
              <w:left w:val="nil"/>
              <w:bottom w:val="nil"/>
              <w:right w:val="nil"/>
            </w:tcBorders>
            <w:shd w:val="clear" w:color="000000" w:fill="FFFFFF"/>
            <w:noWrap/>
            <w:vAlign w:val="center"/>
          </w:tcPr>
          <w:p w14:paraId="4210DCBE" w14:textId="77777777" w:rsidR="007A77CE" w:rsidRPr="00C61F26" w:rsidRDefault="007A77CE" w:rsidP="00C61F26">
            <w:pPr>
              <w:spacing w:after="0" w:line="240" w:lineRule="auto"/>
              <w:jc w:val="right"/>
              <w:rPr>
                <w:rFonts w:ascii="Arial" w:eastAsia="Times New Roman" w:hAnsi="Arial" w:cs="Arial"/>
                <w:b/>
                <w:bCs/>
                <w:color w:val="000000"/>
                <w:sz w:val="20"/>
                <w:szCs w:val="20"/>
              </w:rPr>
            </w:pPr>
            <w:r w:rsidRPr="00C61F26">
              <w:rPr>
                <w:rFonts w:ascii="Arial" w:eastAsia="Times New Roman" w:hAnsi="Arial" w:cs="Arial"/>
                <w:b/>
                <w:bCs/>
                <w:color w:val="000000"/>
                <w:sz w:val="20"/>
                <w:szCs w:val="20"/>
              </w:rPr>
              <w:t>1.420.140</w:t>
            </w:r>
          </w:p>
        </w:tc>
        <w:tc>
          <w:tcPr>
            <w:tcW w:w="1240" w:type="dxa"/>
            <w:tcBorders>
              <w:top w:val="nil"/>
              <w:left w:val="nil"/>
              <w:bottom w:val="nil"/>
              <w:right w:val="nil"/>
            </w:tcBorders>
            <w:shd w:val="clear" w:color="000000" w:fill="FFFFFF"/>
            <w:noWrap/>
            <w:vAlign w:val="center"/>
          </w:tcPr>
          <w:p w14:paraId="1BF12A09" w14:textId="77777777" w:rsidR="007A77CE" w:rsidRPr="00C61F26" w:rsidRDefault="007A77CE" w:rsidP="00C61F26">
            <w:pPr>
              <w:spacing w:after="0" w:line="240" w:lineRule="auto"/>
              <w:jc w:val="right"/>
              <w:rPr>
                <w:rFonts w:ascii="Arial" w:eastAsia="Times New Roman" w:hAnsi="Arial" w:cs="Arial"/>
                <w:b/>
                <w:bCs/>
                <w:color w:val="000000"/>
                <w:sz w:val="20"/>
                <w:szCs w:val="20"/>
              </w:rPr>
            </w:pPr>
            <w:r w:rsidRPr="00C61F26">
              <w:rPr>
                <w:rFonts w:ascii="Arial" w:eastAsia="Times New Roman" w:hAnsi="Arial" w:cs="Arial"/>
                <w:b/>
                <w:bCs/>
                <w:color w:val="000000"/>
                <w:sz w:val="20"/>
                <w:szCs w:val="20"/>
              </w:rPr>
              <w:t>1.190.333</w:t>
            </w:r>
          </w:p>
        </w:tc>
        <w:tc>
          <w:tcPr>
            <w:tcW w:w="960" w:type="dxa"/>
            <w:tcBorders>
              <w:top w:val="nil"/>
              <w:left w:val="nil"/>
              <w:bottom w:val="nil"/>
              <w:right w:val="nil"/>
            </w:tcBorders>
            <w:shd w:val="clear" w:color="auto" w:fill="auto"/>
            <w:noWrap/>
            <w:vAlign w:val="center"/>
          </w:tcPr>
          <w:p w14:paraId="0DE659EA" w14:textId="77777777" w:rsidR="007A77CE" w:rsidRPr="00C61F26" w:rsidRDefault="007A77CE" w:rsidP="00C61F26">
            <w:pPr>
              <w:spacing w:after="0" w:line="240" w:lineRule="auto"/>
              <w:jc w:val="right"/>
              <w:rPr>
                <w:rFonts w:ascii="Arial" w:eastAsia="Times New Roman" w:hAnsi="Arial" w:cs="Arial"/>
                <w:b/>
                <w:bCs/>
                <w:color w:val="000000"/>
                <w:sz w:val="20"/>
                <w:szCs w:val="20"/>
              </w:rPr>
            </w:pPr>
            <w:r w:rsidRPr="00C61F26">
              <w:rPr>
                <w:rFonts w:ascii="Arial" w:hAnsi="Arial" w:cs="Arial"/>
                <w:b/>
                <w:bCs/>
                <w:color w:val="000000"/>
                <w:sz w:val="20"/>
                <w:szCs w:val="20"/>
              </w:rPr>
              <w:t>109,94</w:t>
            </w:r>
          </w:p>
        </w:tc>
        <w:tc>
          <w:tcPr>
            <w:tcW w:w="960" w:type="dxa"/>
            <w:tcBorders>
              <w:top w:val="nil"/>
              <w:left w:val="nil"/>
              <w:bottom w:val="nil"/>
              <w:right w:val="single" w:sz="4" w:space="0" w:color="auto"/>
            </w:tcBorders>
            <w:shd w:val="clear" w:color="auto" w:fill="auto"/>
            <w:noWrap/>
            <w:vAlign w:val="center"/>
          </w:tcPr>
          <w:p w14:paraId="591413CA" w14:textId="77777777" w:rsidR="007A77CE" w:rsidRPr="00C61F26" w:rsidRDefault="007A77CE" w:rsidP="00C61F26">
            <w:pPr>
              <w:spacing w:after="0" w:line="240" w:lineRule="auto"/>
              <w:jc w:val="right"/>
              <w:rPr>
                <w:rFonts w:ascii="Arial" w:eastAsia="Times New Roman" w:hAnsi="Arial" w:cs="Arial"/>
                <w:b/>
                <w:bCs/>
                <w:color w:val="000000"/>
                <w:sz w:val="20"/>
                <w:szCs w:val="20"/>
              </w:rPr>
            </w:pPr>
            <w:r w:rsidRPr="00C61F26">
              <w:rPr>
                <w:rFonts w:ascii="Arial" w:hAnsi="Arial" w:cs="Arial"/>
                <w:b/>
                <w:bCs/>
                <w:color w:val="000000"/>
                <w:sz w:val="20"/>
                <w:szCs w:val="20"/>
              </w:rPr>
              <w:t>83,82</w:t>
            </w:r>
          </w:p>
        </w:tc>
      </w:tr>
      <w:tr w:rsidR="007A77CE" w:rsidRPr="00005B32" w14:paraId="4338723F" w14:textId="77777777" w:rsidTr="00263A45">
        <w:trPr>
          <w:trHeight w:val="20"/>
        </w:trPr>
        <w:tc>
          <w:tcPr>
            <w:tcW w:w="828" w:type="dxa"/>
            <w:tcBorders>
              <w:top w:val="nil"/>
              <w:left w:val="single" w:sz="4" w:space="0" w:color="auto"/>
              <w:bottom w:val="nil"/>
              <w:right w:val="nil"/>
            </w:tcBorders>
            <w:shd w:val="clear" w:color="000000" w:fill="FFFFFF"/>
            <w:noWrap/>
            <w:hideMark/>
          </w:tcPr>
          <w:p w14:paraId="5009AB8B" w14:textId="77777777" w:rsidR="007A77CE" w:rsidRPr="00C61F26" w:rsidRDefault="007A77CE" w:rsidP="00C61F26">
            <w:pPr>
              <w:spacing w:after="0" w:line="240" w:lineRule="auto"/>
              <w:rPr>
                <w:rFonts w:ascii="Arial" w:eastAsia="Times New Roman" w:hAnsi="Arial" w:cs="Arial"/>
                <w:color w:val="000000"/>
                <w:sz w:val="20"/>
                <w:szCs w:val="20"/>
              </w:rPr>
            </w:pPr>
            <w:r w:rsidRPr="00C61F26">
              <w:rPr>
                <w:rFonts w:ascii="Arial" w:eastAsia="Times New Roman" w:hAnsi="Arial" w:cs="Arial"/>
                <w:color w:val="000000"/>
                <w:sz w:val="20"/>
                <w:szCs w:val="20"/>
              </w:rPr>
              <w:t>321</w:t>
            </w:r>
          </w:p>
        </w:tc>
        <w:tc>
          <w:tcPr>
            <w:tcW w:w="3881" w:type="dxa"/>
            <w:tcBorders>
              <w:top w:val="nil"/>
              <w:left w:val="nil"/>
              <w:bottom w:val="nil"/>
              <w:right w:val="nil"/>
            </w:tcBorders>
            <w:shd w:val="clear" w:color="000000" w:fill="FFFFFF"/>
            <w:noWrap/>
            <w:vAlign w:val="center"/>
            <w:hideMark/>
          </w:tcPr>
          <w:p w14:paraId="1E06CBB0" w14:textId="77777777" w:rsidR="007A77CE" w:rsidRPr="00C61F26" w:rsidRDefault="007A77CE" w:rsidP="00C61F26">
            <w:pPr>
              <w:spacing w:after="0" w:line="240" w:lineRule="auto"/>
              <w:rPr>
                <w:rFonts w:ascii="Arial" w:eastAsia="Times New Roman" w:hAnsi="Arial" w:cs="Arial"/>
                <w:color w:val="000000"/>
                <w:sz w:val="20"/>
                <w:szCs w:val="20"/>
              </w:rPr>
            </w:pPr>
            <w:r w:rsidRPr="00C61F26">
              <w:rPr>
                <w:rFonts w:ascii="Arial" w:eastAsia="Times New Roman" w:hAnsi="Arial" w:cs="Arial"/>
                <w:color w:val="000000"/>
                <w:sz w:val="20"/>
                <w:szCs w:val="20"/>
              </w:rPr>
              <w:t>Naknade troškova zaposlenima</w:t>
            </w:r>
          </w:p>
        </w:tc>
        <w:tc>
          <w:tcPr>
            <w:tcW w:w="1106" w:type="dxa"/>
            <w:tcBorders>
              <w:top w:val="nil"/>
              <w:left w:val="nil"/>
              <w:bottom w:val="nil"/>
              <w:right w:val="nil"/>
            </w:tcBorders>
            <w:shd w:val="clear" w:color="000000" w:fill="FFFFFF"/>
            <w:noWrap/>
            <w:vAlign w:val="center"/>
          </w:tcPr>
          <w:p w14:paraId="05C0F0C3"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eastAsia="Times New Roman" w:hAnsi="Arial" w:cs="Arial"/>
                <w:color w:val="000000"/>
                <w:sz w:val="20"/>
                <w:szCs w:val="20"/>
              </w:rPr>
              <w:t>20.996</w:t>
            </w:r>
          </w:p>
        </w:tc>
        <w:tc>
          <w:tcPr>
            <w:tcW w:w="1106" w:type="dxa"/>
            <w:tcBorders>
              <w:top w:val="nil"/>
              <w:left w:val="nil"/>
              <w:bottom w:val="nil"/>
              <w:right w:val="nil"/>
            </w:tcBorders>
            <w:shd w:val="clear" w:color="000000" w:fill="FFFFFF"/>
            <w:noWrap/>
            <w:vAlign w:val="center"/>
          </w:tcPr>
          <w:p w14:paraId="55E129CD"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eastAsia="Times New Roman" w:hAnsi="Arial" w:cs="Arial"/>
                <w:color w:val="000000"/>
                <w:sz w:val="20"/>
                <w:szCs w:val="20"/>
              </w:rPr>
              <w:t>26.920</w:t>
            </w:r>
          </w:p>
        </w:tc>
        <w:tc>
          <w:tcPr>
            <w:tcW w:w="1240" w:type="dxa"/>
            <w:tcBorders>
              <w:top w:val="nil"/>
              <w:left w:val="nil"/>
              <w:bottom w:val="nil"/>
              <w:right w:val="nil"/>
            </w:tcBorders>
            <w:shd w:val="clear" w:color="000000" w:fill="FFFFFF"/>
            <w:noWrap/>
            <w:vAlign w:val="center"/>
          </w:tcPr>
          <w:p w14:paraId="3A0D89D2"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eastAsia="Times New Roman" w:hAnsi="Arial" w:cs="Arial"/>
                <w:color w:val="000000"/>
                <w:sz w:val="20"/>
                <w:szCs w:val="20"/>
              </w:rPr>
              <w:t>19.001</w:t>
            </w:r>
          </w:p>
        </w:tc>
        <w:tc>
          <w:tcPr>
            <w:tcW w:w="960" w:type="dxa"/>
            <w:tcBorders>
              <w:top w:val="nil"/>
              <w:left w:val="nil"/>
              <w:bottom w:val="nil"/>
              <w:right w:val="nil"/>
            </w:tcBorders>
            <w:shd w:val="clear" w:color="auto" w:fill="auto"/>
            <w:noWrap/>
            <w:vAlign w:val="center"/>
          </w:tcPr>
          <w:p w14:paraId="346D09CB"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hAnsi="Arial" w:cs="Arial"/>
                <w:color w:val="000000"/>
                <w:sz w:val="20"/>
                <w:szCs w:val="20"/>
              </w:rPr>
              <w:t>90,50</w:t>
            </w:r>
          </w:p>
        </w:tc>
        <w:tc>
          <w:tcPr>
            <w:tcW w:w="960" w:type="dxa"/>
            <w:tcBorders>
              <w:top w:val="nil"/>
              <w:left w:val="nil"/>
              <w:bottom w:val="nil"/>
              <w:right w:val="single" w:sz="4" w:space="0" w:color="auto"/>
            </w:tcBorders>
            <w:shd w:val="clear" w:color="auto" w:fill="auto"/>
            <w:noWrap/>
            <w:vAlign w:val="center"/>
          </w:tcPr>
          <w:p w14:paraId="561D75AE"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hAnsi="Arial" w:cs="Arial"/>
                <w:color w:val="000000"/>
                <w:sz w:val="20"/>
                <w:szCs w:val="20"/>
              </w:rPr>
              <w:t>70,58</w:t>
            </w:r>
          </w:p>
        </w:tc>
      </w:tr>
      <w:tr w:rsidR="007A77CE" w:rsidRPr="00005B32" w14:paraId="7B3D1725" w14:textId="77777777" w:rsidTr="00263A45">
        <w:trPr>
          <w:trHeight w:val="20"/>
        </w:trPr>
        <w:tc>
          <w:tcPr>
            <w:tcW w:w="828" w:type="dxa"/>
            <w:tcBorders>
              <w:top w:val="nil"/>
              <w:left w:val="single" w:sz="4" w:space="0" w:color="auto"/>
              <w:bottom w:val="nil"/>
              <w:right w:val="nil"/>
            </w:tcBorders>
            <w:shd w:val="clear" w:color="000000" w:fill="FFFFFF"/>
            <w:noWrap/>
            <w:hideMark/>
          </w:tcPr>
          <w:p w14:paraId="6783B326" w14:textId="77777777" w:rsidR="007A77CE" w:rsidRPr="00C61F26" w:rsidRDefault="007A77CE" w:rsidP="00C61F26">
            <w:pPr>
              <w:spacing w:after="0" w:line="240" w:lineRule="auto"/>
              <w:rPr>
                <w:rFonts w:ascii="Arial" w:eastAsia="Times New Roman" w:hAnsi="Arial" w:cs="Arial"/>
                <w:color w:val="000000"/>
                <w:sz w:val="20"/>
                <w:szCs w:val="20"/>
              </w:rPr>
            </w:pPr>
            <w:r w:rsidRPr="00C61F26">
              <w:rPr>
                <w:rFonts w:ascii="Arial" w:eastAsia="Times New Roman" w:hAnsi="Arial" w:cs="Arial"/>
                <w:color w:val="000000"/>
                <w:sz w:val="20"/>
                <w:szCs w:val="20"/>
              </w:rPr>
              <w:t>322</w:t>
            </w:r>
          </w:p>
        </w:tc>
        <w:tc>
          <w:tcPr>
            <w:tcW w:w="3881" w:type="dxa"/>
            <w:tcBorders>
              <w:top w:val="nil"/>
              <w:left w:val="nil"/>
              <w:bottom w:val="nil"/>
              <w:right w:val="nil"/>
            </w:tcBorders>
            <w:shd w:val="clear" w:color="000000" w:fill="FFFFFF"/>
            <w:noWrap/>
            <w:vAlign w:val="center"/>
            <w:hideMark/>
          </w:tcPr>
          <w:p w14:paraId="427CB7F5" w14:textId="77777777" w:rsidR="007A77CE" w:rsidRPr="00C61F26" w:rsidRDefault="007A77CE" w:rsidP="00C61F26">
            <w:pPr>
              <w:spacing w:after="0" w:line="240" w:lineRule="auto"/>
              <w:rPr>
                <w:rFonts w:ascii="Arial" w:eastAsia="Times New Roman" w:hAnsi="Arial" w:cs="Arial"/>
                <w:color w:val="000000"/>
                <w:sz w:val="20"/>
                <w:szCs w:val="20"/>
              </w:rPr>
            </w:pPr>
            <w:r w:rsidRPr="00C61F26">
              <w:rPr>
                <w:rFonts w:ascii="Arial" w:eastAsia="Times New Roman" w:hAnsi="Arial" w:cs="Arial"/>
                <w:color w:val="000000"/>
                <w:sz w:val="20"/>
                <w:szCs w:val="20"/>
              </w:rPr>
              <w:t>Rashodi za materijal i energiju</w:t>
            </w:r>
          </w:p>
        </w:tc>
        <w:tc>
          <w:tcPr>
            <w:tcW w:w="1106" w:type="dxa"/>
            <w:tcBorders>
              <w:top w:val="nil"/>
              <w:left w:val="nil"/>
              <w:bottom w:val="nil"/>
              <w:right w:val="nil"/>
            </w:tcBorders>
            <w:shd w:val="clear" w:color="000000" w:fill="FFFFFF"/>
            <w:noWrap/>
            <w:vAlign w:val="center"/>
          </w:tcPr>
          <w:p w14:paraId="45AA1535"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eastAsia="Times New Roman" w:hAnsi="Arial" w:cs="Arial"/>
                <w:color w:val="000000"/>
                <w:sz w:val="20"/>
                <w:szCs w:val="20"/>
              </w:rPr>
              <w:t>234.298</w:t>
            </w:r>
          </w:p>
        </w:tc>
        <w:tc>
          <w:tcPr>
            <w:tcW w:w="1106" w:type="dxa"/>
            <w:tcBorders>
              <w:top w:val="nil"/>
              <w:left w:val="nil"/>
              <w:bottom w:val="nil"/>
              <w:right w:val="nil"/>
            </w:tcBorders>
            <w:shd w:val="clear" w:color="000000" w:fill="FFFFFF"/>
            <w:noWrap/>
            <w:vAlign w:val="center"/>
          </w:tcPr>
          <w:p w14:paraId="28FC7EFA"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eastAsia="Times New Roman" w:hAnsi="Arial" w:cs="Arial"/>
                <w:color w:val="000000"/>
                <w:sz w:val="20"/>
                <w:szCs w:val="20"/>
              </w:rPr>
              <w:t>264.000</w:t>
            </w:r>
          </w:p>
        </w:tc>
        <w:tc>
          <w:tcPr>
            <w:tcW w:w="1240" w:type="dxa"/>
            <w:tcBorders>
              <w:top w:val="nil"/>
              <w:left w:val="nil"/>
              <w:bottom w:val="nil"/>
              <w:right w:val="nil"/>
            </w:tcBorders>
            <w:shd w:val="clear" w:color="000000" w:fill="FFFFFF"/>
            <w:noWrap/>
            <w:vAlign w:val="center"/>
          </w:tcPr>
          <w:p w14:paraId="79A005CC"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eastAsia="Times New Roman" w:hAnsi="Arial" w:cs="Arial"/>
                <w:color w:val="000000"/>
                <w:sz w:val="20"/>
                <w:szCs w:val="20"/>
              </w:rPr>
              <w:t>187.129</w:t>
            </w:r>
          </w:p>
        </w:tc>
        <w:tc>
          <w:tcPr>
            <w:tcW w:w="960" w:type="dxa"/>
            <w:tcBorders>
              <w:top w:val="nil"/>
              <w:left w:val="nil"/>
              <w:bottom w:val="nil"/>
              <w:right w:val="nil"/>
            </w:tcBorders>
            <w:shd w:val="clear" w:color="auto" w:fill="auto"/>
            <w:noWrap/>
            <w:vAlign w:val="center"/>
          </w:tcPr>
          <w:p w14:paraId="0B0B602B"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hAnsi="Arial" w:cs="Arial"/>
                <w:color w:val="000000"/>
                <w:sz w:val="20"/>
                <w:szCs w:val="20"/>
              </w:rPr>
              <w:t>79,87</w:t>
            </w:r>
          </w:p>
        </w:tc>
        <w:tc>
          <w:tcPr>
            <w:tcW w:w="960" w:type="dxa"/>
            <w:tcBorders>
              <w:top w:val="nil"/>
              <w:left w:val="nil"/>
              <w:bottom w:val="nil"/>
              <w:right w:val="single" w:sz="4" w:space="0" w:color="auto"/>
            </w:tcBorders>
            <w:shd w:val="clear" w:color="auto" w:fill="auto"/>
            <w:noWrap/>
            <w:vAlign w:val="center"/>
          </w:tcPr>
          <w:p w14:paraId="4E750B3E"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hAnsi="Arial" w:cs="Arial"/>
                <w:color w:val="000000"/>
                <w:sz w:val="20"/>
                <w:szCs w:val="20"/>
              </w:rPr>
              <w:t>70,88</w:t>
            </w:r>
          </w:p>
        </w:tc>
      </w:tr>
      <w:tr w:rsidR="007A77CE" w:rsidRPr="00005B32" w14:paraId="53FE2BED" w14:textId="77777777" w:rsidTr="00263A45">
        <w:trPr>
          <w:trHeight w:val="20"/>
        </w:trPr>
        <w:tc>
          <w:tcPr>
            <w:tcW w:w="828" w:type="dxa"/>
            <w:tcBorders>
              <w:top w:val="nil"/>
              <w:left w:val="single" w:sz="4" w:space="0" w:color="auto"/>
              <w:bottom w:val="nil"/>
              <w:right w:val="nil"/>
            </w:tcBorders>
            <w:shd w:val="clear" w:color="000000" w:fill="FFFFFF"/>
            <w:noWrap/>
            <w:hideMark/>
          </w:tcPr>
          <w:p w14:paraId="71ADED89" w14:textId="77777777" w:rsidR="007A77CE" w:rsidRPr="00C61F26" w:rsidRDefault="007A77CE" w:rsidP="00C61F26">
            <w:pPr>
              <w:spacing w:after="0" w:line="240" w:lineRule="auto"/>
              <w:rPr>
                <w:rFonts w:ascii="Arial" w:eastAsia="Times New Roman" w:hAnsi="Arial" w:cs="Arial"/>
                <w:color w:val="000000"/>
                <w:sz w:val="20"/>
                <w:szCs w:val="20"/>
              </w:rPr>
            </w:pPr>
            <w:r w:rsidRPr="00C61F26">
              <w:rPr>
                <w:rFonts w:ascii="Arial" w:eastAsia="Times New Roman" w:hAnsi="Arial" w:cs="Arial"/>
                <w:color w:val="000000"/>
                <w:sz w:val="20"/>
                <w:szCs w:val="20"/>
              </w:rPr>
              <w:t>323</w:t>
            </w:r>
          </w:p>
        </w:tc>
        <w:tc>
          <w:tcPr>
            <w:tcW w:w="3881" w:type="dxa"/>
            <w:tcBorders>
              <w:top w:val="nil"/>
              <w:left w:val="nil"/>
              <w:bottom w:val="nil"/>
              <w:right w:val="nil"/>
            </w:tcBorders>
            <w:shd w:val="clear" w:color="000000" w:fill="FFFFFF"/>
            <w:noWrap/>
            <w:vAlign w:val="center"/>
            <w:hideMark/>
          </w:tcPr>
          <w:p w14:paraId="387E8DCA" w14:textId="77777777" w:rsidR="007A77CE" w:rsidRPr="00C61F26" w:rsidRDefault="007A77CE" w:rsidP="00C61F26">
            <w:pPr>
              <w:spacing w:after="0" w:line="240" w:lineRule="auto"/>
              <w:rPr>
                <w:rFonts w:ascii="Arial" w:eastAsia="Times New Roman" w:hAnsi="Arial" w:cs="Arial"/>
                <w:color w:val="000000"/>
                <w:sz w:val="20"/>
                <w:szCs w:val="20"/>
              </w:rPr>
            </w:pPr>
            <w:r w:rsidRPr="00C61F26">
              <w:rPr>
                <w:rFonts w:ascii="Arial" w:eastAsia="Times New Roman" w:hAnsi="Arial" w:cs="Arial"/>
                <w:color w:val="000000"/>
                <w:sz w:val="20"/>
                <w:szCs w:val="20"/>
              </w:rPr>
              <w:t>Rashodi za usluge</w:t>
            </w:r>
          </w:p>
        </w:tc>
        <w:tc>
          <w:tcPr>
            <w:tcW w:w="1106" w:type="dxa"/>
            <w:tcBorders>
              <w:top w:val="nil"/>
              <w:left w:val="nil"/>
              <w:bottom w:val="nil"/>
              <w:right w:val="nil"/>
            </w:tcBorders>
            <w:shd w:val="clear" w:color="000000" w:fill="FFFFFF"/>
            <w:noWrap/>
            <w:vAlign w:val="center"/>
          </w:tcPr>
          <w:p w14:paraId="6A12634F"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eastAsia="Times New Roman" w:hAnsi="Arial" w:cs="Arial"/>
                <w:color w:val="000000"/>
                <w:sz w:val="20"/>
                <w:szCs w:val="20"/>
              </w:rPr>
              <w:t>585.971</w:t>
            </w:r>
          </w:p>
        </w:tc>
        <w:tc>
          <w:tcPr>
            <w:tcW w:w="1106" w:type="dxa"/>
            <w:tcBorders>
              <w:top w:val="nil"/>
              <w:left w:val="nil"/>
              <w:bottom w:val="nil"/>
              <w:right w:val="nil"/>
            </w:tcBorders>
            <w:shd w:val="clear" w:color="000000" w:fill="FFFFFF"/>
            <w:noWrap/>
            <w:vAlign w:val="center"/>
          </w:tcPr>
          <w:p w14:paraId="5E78C13D"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eastAsia="Times New Roman" w:hAnsi="Arial" w:cs="Arial"/>
                <w:color w:val="000000"/>
                <w:sz w:val="20"/>
                <w:szCs w:val="20"/>
              </w:rPr>
              <w:t>888.620</w:t>
            </w:r>
          </w:p>
        </w:tc>
        <w:tc>
          <w:tcPr>
            <w:tcW w:w="1240" w:type="dxa"/>
            <w:tcBorders>
              <w:top w:val="nil"/>
              <w:left w:val="nil"/>
              <w:bottom w:val="nil"/>
              <w:right w:val="nil"/>
            </w:tcBorders>
            <w:shd w:val="clear" w:color="000000" w:fill="FFFFFF"/>
            <w:noWrap/>
            <w:vAlign w:val="center"/>
          </w:tcPr>
          <w:p w14:paraId="599A1E72"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eastAsia="Times New Roman" w:hAnsi="Arial" w:cs="Arial"/>
                <w:color w:val="000000"/>
                <w:sz w:val="20"/>
                <w:szCs w:val="20"/>
              </w:rPr>
              <w:t>790.536</w:t>
            </w:r>
          </w:p>
        </w:tc>
        <w:tc>
          <w:tcPr>
            <w:tcW w:w="960" w:type="dxa"/>
            <w:tcBorders>
              <w:top w:val="nil"/>
              <w:left w:val="nil"/>
              <w:bottom w:val="nil"/>
              <w:right w:val="nil"/>
            </w:tcBorders>
            <w:shd w:val="clear" w:color="auto" w:fill="auto"/>
            <w:noWrap/>
            <w:vAlign w:val="center"/>
          </w:tcPr>
          <w:p w14:paraId="088EDABA"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hAnsi="Arial" w:cs="Arial"/>
                <w:color w:val="000000"/>
                <w:sz w:val="20"/>
                <w:szCs w:val="20"/>
              </w:rPr>
              <w:t>134,91</w:t>
            </w:r>
          </w:p>
        </w:tc>
        <w:tc>
          <w:tcPr>
            <w:tcW w:w="960" w:type="dxa"/>
            <w:tcBorders>
              <w:top w:val="nil"/>
              <w:left w:val="nil"/>
              <w:bottom w:val="nil"/>
              <w:right w:val="single" w:sz="4" w:space="0" w:color="auto"/>
            </w:tcBorders>
            <w:shd w:val="clear" w:color="auto" w:fill="auto"/>
            <w:noWrap/>
            <w:vAlign w:val="center"/>
          </w:tcPr>
          <w:p w14:paraId="6B69C6D8"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hAnsi="Arial" w:cs="Arial"/>
                <w:color w:val="000000"/>
                <w:sz w:val="20"/>
                <w:szCs w:val="20"/>
              </w:rPr>
              <w:t>88,96</w:t>
            </w:r>
          </w:p>
        </w:tc>
      </w:tr>
      <w:tr w:rsidR="007A77CE" w:rsidRPr="00005B32" w14:paraId="4D0130CA" w14:textId="77777777" w:rsidTr="00263A45">
        <w:trPr>
          <w:trHeight w:val="20"/>
        </w:trPr>
        <w:tc>
          <w:tcPr>
            <w:tcW w:w="828" w:type="dxa"/>
            <w:tcBorders>
              <w:top w:val="nil"/>
              <w:left w:val="single" w:sz="4" w:space="0" w:color="auto"/>
              <w:bottom w:val="nil"/>
              <w:right w:val="nil"/>
            </w:tcBorders>
            <w:shd w:val="clear" w:color="000000" w:fill="FFFFFF"/>
            <w:noWrap/>
            <w:hideMark/>
          </w:tcPr>
          <w:p w14:paraId="58E80CD2" w14:textId="77777777" w:rsidR="007A77CE" w:rsidRPr="00C61F26" w:rsidRDefault="007A77CE" w:rsidP="00C61F26">
            <w:pPr>
              <w:spacing w:after="0" w:line="240" w:lineRule="auto"/>
              <w:rPr>
                <w:rFonts w:ascii="Arial" w:eastAsia="Times New Roman" w:hAnsi="Arial" w:cs="Arial"/>
                <w:color w:val="000000"/>
                <w:sz w:val="20"/>
                <w:szCs w:val="20"/>
              </w:rPr>
            </w:pPr>
            <w:r w:rsidRPr="00C61F26">
              <w:rPr>
                <w:rFonts w:ascii="Arial" w:eastAsia="Times New Roman" w:hAnsi="Arial" w:cs="Arial"/>
                <w:color w:val="000000"/>
                <w:sz w:val="20"/>
                <w:szCs w:val="20"/>
              </w:rPr>
              <w:t>329</w:t>
            </w:r>
          </w:p>
        </w:tc>
        <w:tc>
          <w:tcPr>
            <w:tcW w:w="3881" w:type="dxa"/>
            <w:tcBorders>
              <w:top w:val="nil"/>
              <w:left w:val="nil"/>
              <w:bottom w:val="nil"/>
              <w:right w:val="nil"/>
            </w:tcBorders>
            <w:shd w:val="clear" w:color="000000" w:fill="FFFFFF"/>
            <w:noWrap/>
            <w:vAlign w:val="center"/>
            <w:hideMark/>
          </w:tcPr>
          <w:p w14:paraId="5940B971" w14:textId="77777777" w:rsidR="007A77CE" w:rsidRPr="00C61F26" w:rsidRDefault="007A77CE" w:rsidP="00C61F26">
            <w:pPr>
              <w:spacing w:after="0" w:line="240" w:lineRule="auto"/>
              <w:rPr>
                <w:rFonts w:ascii="Arial" w:eastAsia="Times New Roman" w:hAnsi="Arial" w:cs="Arial"/>
                <w:color w:val="000000"/>
                <w:sz w:val="20"/>
                <w:szCs w:val="20"/>
              </w:rPr>
            </w:pPr>
            <w:r w:rsidRPr="00C61F26">
              <w:rPr>
                <w:rFonts w:ascii="Arial" w:eastAsia="Times New Roman" w:hAnsi="Arial" w:cs="Arial"/>
                <w:color w:val="000000"/>
                <w:sz w:val="20"/>
                <w:szCs w:val="20"/>
              </w:rPr>
              <w:t>Ostali nespomenuti rashodi poslovanja</w:t>
            </w:r>
          </w:p>
        </w:tc>
        <w:tc>
          <w:tcPr>
            <w:tcW w:w="1106" w:type="dxa"/>
            <w:tcBorders>
              <w:top w:val="nil"/>
              <w:left w:val="nil"/>
              <w:bottom w:val="nil"/>
              <w:right w:val="nil"/>
            </w:tcBorders>
            <w:shd w:val="clear" w:color="000000" w:fill="FFFFFF"/>
            <w:noWrap/>
            <w:vAlign w:val="center"/>
          </w:tcPr>
          <w:p w14:paraId="23170622"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eastAsia="Times New Roman" w:hAnsi="Arial" w:cs="Arial"/>
                <w:color w:val="000000"/>
                <w:sz w:val="20"/>
                <w:szCs w:val="20"/>
              </w:rPr>
              <w:t>241.453</w:t>
            </w:r>
          </w:p>
        </w:tc>
        <w:tc>
          <w:tcPr>
            <w:tcW w:w="1106" w:type="dxa"/>
            <w:tcBorders>
              <w:top w:val="nil"/>
              <w:left w:val="nil"/>
              <w:bottom w:val="nil"/>
              <w:right w:val="nil"/>
            </w:tcBorders>
            <w:shd w:val="clear" w:color="000000" w:fill="FFFFFF"/>
            <w:noWrap/>
            <w:vAlign w:val="center"/>
          </w:tcPr>
          <w:p w14:paraId="45531746"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eastAsia="Times New Roman" w:hAnsi="Arial" w:cs="Arial"/>
                <w:color w:val="000000"/>
                <w:sz w:val="20"/>
                <w:szCs w:val="20"/>
              </w:rPr>
              <w:t>240.600</w:t>
            </w:r>
          </w:p>
        </w:tc>
        <w:tc>
          <w:tcPr>
            <w:tcW w:w="1240" w:type="dxa"/>
            <w:tcBorders>
              <w:top w:val="nil"/>
              <w:left w:val="nil"/>
              <w:bottom w:val="nil"/>
              <w:right w:val="nil"/>
            </w:tcBorders>
            <w:shd w:val="clear" w:color="000000" w:fill="FFFFFF"/>
            <w:noWrap/>
            <w:vAlign w:val="center"/>
          </w:tcPr>
          <w:p w14:paraId="1FB0B8DD"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eastAsia="Times New Roman" w:hAnsi="Arial" w:cs="Arial"/>
                <w:color w:val="000000"/>
                <w:sz w:val="20"/>
                <w:szCs w:val="20"/>
              </w:rPr>
              <w:t>193.667</w:t>
            </w:r>
          </w:p>
        </w:tc>
        <w:tc>
          <w:tcPr>
            <w:tcW w:w="960" w:type="dxa"/>
            <w:tcBorders>
              <w:top w:val="nil"/>
              <w:left w:val="nil"/>
              <w:bottom w:val="nil"/>
              <w:right w:val="nil"/>
            </w:tcBorders>
            <w:shd w:val="clear" w:color="auto" w:fill="auto"/>
            <w:noWrap/>
            <w:vAlign w:val="center"/>
          </w:tcPr>
          <w:p w14:paraId="59B0C75B"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hAnsi="Arial" w:cs="Arial"/>
                <w:color w:val="000000"/>
                <w:sz w:val="20"/>
                <w:szCs w:val="20"/>
              </w:rPr>
              <w:t>80,21</w:t>
            </w:r>
          </w:p>
        </w:tc>
        <w:tc>
          <w:tcPr>
            <w:tcW w:w="960" w:type="dxa"/>
            <w:tcBorders>
              <w:top w:val="nil"/>
              <w:left w:val="nil"/>
              <w:bottom w:val="nil"/>
              <w:right w:val="single" w:sz="4" w:space="0" w:color="auto"/>
            </w:tcBorders>
            <w:shd w:val="clear" w:color="auto" w:fill="auto"/>
            <w:noWrap/>
            <w:vAlign w:val="center"/>
          </w:tcPr>
          <w:p w14:paraId="6DDCDC6D"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hAnsi="Arial" w:cs="Arial"/>
                <w:color w:val="000000"/>
                <w:sz w:val="20"/>
                <w:szCs w:val="20"/>
              </w:rPr>
              <w:t>80,49</w:t>
            </w:r>
          </w:p>
        </w:tc>
      </w:tr>
      <w:tr w:rsidR="007A77CE" w:rsidRPr="00005B32" w14:paraId="7285C422" w14:textId="77777777" w:rsidTr="00263A45">
        <w:trPr>
          <w:trHeight w:val="20"/>
        </w:trPr>
        <w:tc>
          <w:tcPr>
            <w:tcW w:w="828" w:type="dxa"/>
            <w:tcBorders>
              <w:top w:val="nil"/>
              <w:left w:val="single" w:sz="4" w:space="0" w:color="auto"/>
              <w:right w:val="nil"/>
            </w:tcBorders>
            <w:shd w:val="clear" w:color="000000" w:fill="FFFFFF"/>
            <w:noWrap/>
            <w:hideMark/>
          </w:tcPr>
          <w:p w14:paraId="41B9A480" w14:textId="77777777" w:rsidR="007A77CE" w:rsidRPr="00C61F26" w:rsidRDefault="007A77CE" w:rsidP="00C61F26">
            <w:pPr>
              <w:spacing w:after="0" w:line="240" w:lineRule="auto"/>
              <w:rPr>
                <w:rFonts w:ascii="Arial" w:eastAsia="Times New Roman" w:hAnsi="Arial" w:cs="Arial"/>
                <w:b/>
                <w:bCs/>
                <w:color w:val="000000"/>
                <w:sz w:val="20"/>
                <w:szCs w:val="20"/>
              </w:rPr>
            </w:pPr>
            <w:r w:rsidRPr="00C61F26">
              <w:rPr>
                <w:rFonts w:ascii="Arial" w:eastAsia="Times New Roman" w:hAnsi="Arial" w:cs="Arial"/>
                <w:b/>
                <w:bCs/>
                <w:color w:val="000000"/>
                <w:sz w:val="20"/>
                <w:szCs w:val="20"/>
              </w:rPr>
              <w:t>34</w:t>
            </w:r>
          </w:p>
        </w:tc>
        <w:tc>
          <w:tcPr>
            <w:tcW w:w="3881" w:type="dxa"/>
            <w:tcBorders>
              <w:top w:val="nil"/>
              <w:left w:val="nil"/>
              <w:right w:val="nil"/>
            </w:tcBorders>
            <w:shd w:val="clear" w:color="000000" w:fill="FFFFFF"/>
            <w:noWrap/>
            <w:vAlign w:val="center"/>
            <w:hideMark/>
          </w:tcPr>
          <w:p w14:paraId="09E8AAA7" w14:textId="77777777" w:rsidR="007A77CE" w:rsidRPr="00C61F26" w:rsidRDefault="007A77CE" w:rsidP="00C61F26">
            <w:pPr>
              <w:spacing w:after="0" w:line="240" w:lineRule="auto"/>
              <w:rPr>
                <w:rFonts w:ascii="Arial" w:eastAsia="Times New Roman" w:hAnsi="Arial" w:cs="Arial"/>
                <w:b/>
                <w:bCs/>
                <w:color w:val="000000"/>
                <w:sz w:val="20"/>
                <w:szCs w:val="20"/>
              </w:rPr>
            </w:pPr>
            <w:r w:rsidRPr="00C61F26">
              <w:rPr>
                <w:rFonts w:ascii="Arial" w:eastAsia="Times New Roman" w:hAnsi="Arial" w:cs="Arial"/>
                <w:b/>
                <w:bCs/>
                <w:color w:val="000000"/>
                <w:sz w:val="20"/>
                <w:szCs w:val="20"/>
              </w:rPr>
              <w:t>Financijski rashodi</w:t>
            </w:r>
          </w:p>
        </w:tc>
        <w:tc>
          <w:tcPr>
            <w:tcW w:w="1106" w:type="dxa"/>
            <w:tcBorders>
              <w:top w:val="nil"/>
              <w:left w:val="nil"/>
              <w:right w:val="nil"/>
            </w:tcBorders>
            <w:shd w:val="clear" w:color="000000" w:fill="FFFFFF"/>
            <w:noWrap/>
            <w:vAlign w:val="center"/>
          </w:tcPr>
          <w:p w14:paraId="3DE78E94" w14:textId="77777777" w:rsidR="007A77CE" w:rsidRPr="00C61F26" w:rsidRDefault="007A77CE" w:rsidP="00C61F26">
            <w:pPr>
              <w:spacing w:after="0" w:line="240" w:lineRule="auto"/>
              <w:jc w:val="right"/>
              <w:rPr>
                <w:rFonts w:ascii="Arial" w:eastAsia="Times New Roman" w:hAnsi="Arial" w:cs="Arial"/>
                <w:b/>
                <w:bCs/>
                <w:color w:val="000000"/>
                <w:sz w:val="20"/>
                <w:szCs w:val="20"/>
              </w:rPr>
            </w:pPr>
            <w:r w:rsidRPr="00C61F26">
              <w:rPr>
                <w:rFonts w:ascii="Arial" w:eastAsia="Times New Roman" w:hAnsi="Arial" w:cs="Arial"/>
                <w:b/>
                <w:bCs/>
                <w:color w:val="000000"/>
                <w:sz w:val="20"/>
                <w:szCs w:val="20"/>
              </w:rPr>
              <w:t>6.007</w:t>
            </w:r>
          </w:p>
        </w:tc>
        <w:tc>
          <w:tcPr>
            <w:tcW w:w="1106" w:type="dxa"/>
            <w:tcBorders>
              <w:top w:val="nil"/>
              <w:left w:val="nil"/>
              <w:right w:val="nil"/>
            </w:tcBorders>
            <w:shd w:val="clear" w:color="000000" w:fill="FFFFFF"/>
            <w:noWrap/>
            <w:vAlign w:val="center"/>
          </w:tcPr>
          <w:p w14:paraId="7755894C" w14:textId="77777777" w:rsidR="007A77CE" w:rsidRPr="00C61F26" w:rsidRDefault="007A77CE" w:rsidP="00C61F26">
            <w:pPr>
              <w:spacing w:after="0" w:line="240" w:lineRule="auto"/>
              <w:jc w:val="right"/>
              <w:rPr>
                <w:rFonts w:ascii="Arial" w:eastAsia="Times New Roman" w:hAnsi="Arial" w:cs="Arial"/>
                <w:b/>
                <w:bCs/>
                <w:color w:val="000000"/>
                <w:sz w:val="20"/>
                <w:szCs w:val="20"/>
              </w:rPr>
            </w:pPr>
            <w:r w:rsidRPr="00C61F26">
              <w:rPr>
                <w:rFonts w:ascii="Arial" w:eastAsia="Times New Roman" w:hAnsi="Arial" w:cs="Arial"/>
                <w:b/>
                <w:bCs/>
                <w:color w:val="000000"/>
                <w:sz w:val="20"/>
                <w:szCs w:val="20"/>
              </w:rPr>
              <w:t>11.000</w:t>
            </w:r>
          </w:p>
        </w:tc>
        <w:tc>
          <w:tcPr>
            <w:tcW w:w="1240" w:type="dxa"/>
            <w:tcBorders>
              <w:top w:val="nil"/>
              <w:left w:val="nil"/>
              <w:right w:val="nil"/>
            </w:tcBorders>
            <w:shd w:val="clear" w:color="000000" w:fill="FFFFFF"/>
            <w:noWrap/>
            <w:vAlign w:val="center"/>
          </w:tcPr>
          <w:p w14:paraId="27811808" w14:textId="77777777" w:rsidR="007A77CE" w:rsidRPr="00C61F26" w:rsidRDefault="007A77CE" w:rsidP="00C61F26">
            <w:pPr>
              <w:spacing w:after="0" w:line="240" w:lineRule="auto"/>
              <w:jc w:val="right"/>
              <w:rPr>
                <w:rFonts w:ascii="Arial" w:eastAsia="Times New Roman" w:hAnsi="Arial" w:cs="Arial"/>
                <w:b/>
                <w:bCs/>
                <w:color w:val="000000"/>
                <w:sz w:val="20"/>
                <w:szCs w:val="20"/>
              </w:rPr>
            </w:pPr>
            <w:r w:rsidRPr="00C61F26">
              <w:rPr>
                <w:rFonts w:ascii="Arial" w:eastAsia="Times New Roman" w:hAnsi="Arial" w:cs="Arial"/>
                <w:b/>
                <w:bCs/>
                <w:color w:val="000000"/>
                <w:sz w:val="20"/>
                <w:szCs w:val="20"/>
              </w:rPr>
              <w:t>6.574</w:t>
            </w:r>
          </w:p>
        </w:tc>
        <w:tc>
          <w:tcPr>
            <w:tcW w:w="960" w:type="dxa"/>
            <w:tcBorders>
              <w:top w:val="nil"/>
              <w:left w:val="nil"/>
              <w:right w:val="nil"/>
            </w:tcBorders>
            <w:shd w:val="clear" w:color="auto" w:fill="auto"/>
            <w:noWrap/>
            <w:vAlign w:val="center"/>
          </w:tcPr>
          <w:p w14:paraId="1E83A248" w14:textId="77777777" w:rsidR="007A77CE" w:rsidRPr="00C61F26" w:rsidRDefault="007A77CE" w:rsidP="00C61F26">
            <w:pPr>
              <w:spacing w:after="0" w:line="240" w:lineRule="auto"/>
              <w:jc w:val="right"/>
              <w:rPr>
                <w:rFonts w:ascii="Arial" w:eastAsia="Times New Roman" w:hAnsi="Arial" w:cs="Arial"/>
                <w:b/>
                <w:bCs/>
                <w:color w:val="000000"/>
                <w:sz w:val="20"/>
                <w:szCs w:val="20"/>
              </w:rPr>
            </w:pPr>
            <w:r w:rsidRPr="00C61F26">
              <w:rPr>
                <w:rFonts w:ascii="Arial" w:hAnsi="Arial" w:cs="Arial"/>
                <w:b/>
                <w:bCs/>
                <w:color w:val="000000"/>
                <w:sz w:val="20"/>
                <w:szCs w:val="20"/>
              </w:rPr>
              <w:t>109,44</w:t>
            </w:r>
          </w:p>
        </w:tc>
        <w:tc>
          <w:tcPr>
            <w:tcW w:w="960" w:type="dxa"/>
            <w:tcBorders>
              <w:top w:val="nil"/>
              <w:left w:val="nil"/>
              <w:right w:val="single" w:sz="4" w:space="0" w:color="auto"/>
            </w:tcBorders>
            <w:shd w:val="clear" w:color="auto" w:fill="auto"/>
            <w:noWrap/>
            <w:vAlign w:val="center"/>
          </w:tcPr>
          <w:p w14:paraId="3AF5608D" w14:textId="77777777" w:rsidR="007A77CE" w:rsidRPr="00C61F26" w:rsidRDefault="007A77CE" w:rsidP="00C61F26">
            <w:pPr>
              <w:spacing w:after="0" w:line="240" w:lineRule="auto"/>
              <w:jc w:val="right"/>
              <w:rPr>
                <w:rFonts w:ascii="Arial" w:eastAsia="Times New Roman" w:hAnsi="Arial" w:cs="Arial"/>
                <w:b/>
                <w:bCs/>
                <w:color w:val="000000"/>
                <w:sz w:val="20"/>
                <w:szCs w:val="20"/>
              </w:rPr>
            </w:pPr>
            <w:r w:rsidRPr="00C61F26">
              <w:rPr>
                <w:rFonts w:ascii="Arial" w:hAnsi="Arial" w:cs="Arial"/>
                <w:b/>
                <w:bCs/>
                <w:color w:val="000000"/>
                <w:sz w:val="20"/>
                <w:szCs w:val="20"/>
              </w:rPr>
              <w:t>59,76</w:t>
            </w:r>
          </w:p>
        </w:tc>
      </w:tr>
      <w:tr w:rsidR="007A77CE" w:rsidRPr="00005B32" w14:paraId="0B4BC1AE" w14:textId="77777777" w:rsidTr="00263A45">
        <w:trPr>
          <w:trHeight w:val="20"/>
        </w:trPr>
        <w:tc>
          <w:tcPr>
            <w:tcW w:w="828" w:type="dxa"/>
            <w:tcBorders>
              <w:top w:val="nil"/>
              <w:left w:val="single" w:sz="4" w:space="0" w:color="auto"/>
              <w:right w:val="nil"/>
            </w:tcBorders>
            <w:shd w:val="clear" w:color="000000" w:fill="FFFFFF"/>
            <w:noWrap/>
            <w:hideMark/>
          </w:tcPr>
          <w:p w14:paraId="10C22E10" w14:textId="77777777" w:rsidR="007A77CE" w:rsidRPr="00C61F26" w:rsidRDefault="007A77CE" w:rsidP="00C61F26">
            <w:pPr>
              <w:spacing w:after="0" w:line="240" w:lineRule="auto"/>
              <w:rPr>
                <w:rFonts w:ascii="Arial" w:eastAsia="Times New Roman" w:hAnsi="Arial" w:cs="Arial"/>
                <w:color w:val="000000"/>
                <w:sz w:val="20"/>
                <w:szCs w:val="20"/>
              </w:rPr>
            </w:pPr>
            <w:r w:rsidRPr="00C61F26">
              <w:rPr>
                <w:rFonts w:ascii="Arial" w:eastAsia="Times New Roman" w:hAnsi="Arial" w:cs="Arial"/>
                <w:color w:val="000000"/>
                <w:sz w:val="20"/>
                <w:szCs w:val="20"/>
              </w:rPr>
              <w:t>343</w:t>
            </w:r>
          </w:p>
        </w:tc>
        <w:tc>
          <w:tcPr>
            <w:tcW w:w="3881" w:type="dxa"/>
            <w:tcBorders>
              <w:top w:val="nil"/>
              <w:left w:val="nil"/>
              <w:right w:val="nil"/>
            </w:tcBorders>
            <w:shd w:val="clear" w:color="000000" w:fill="FFFFFF"/>
            <w:noWrap/>
            <w:vAlign w:val="center"/>
            <w:hideMark/>
          </w:tcPr>
          <w:p w14:paraId="046DC9E6" w14:textId="77777777" w:rsidR="007A77CE" w:rsidRPr="00C61F26" w:rsidRDefault="007A77CE" w:rsidP="00C61F26">
            <w:pPr>
              <w:spacing w:after="0" w:line="240" w:lineRule="auto"/>
              <w:rPr>
                <w:rFonts w:ascii="Arial" w:eastAsia="Times New Roman" w:hAnsi="Arial" w:cs="Arial"/>
                <w:color w:val="000000"/>
                <w:sz w:val="20"/>
                <w:szCs w:val="20"/>
              </w:rPr>
            </w:pPr>
            <w:r w:rsidRPr="00C61F26">
              <w:rPr>
                <w:rFonts w:ascii="Arial" w:eastAsia="Times New Roman" w:hAnsi="Arial" w:cs="Arial"/>
                <w:color w:val="000000"/>
                <w:sz w:val="20"/>
                <w:szCs w:val="20"/>
              </w:rPr>
              <w:t>Ostali financijski rashodi</w:t>
            </w:r>
          </w:p>
        </w:tc>
        <w:tc>
          <w:tcPr>
            <w:tcW w:w="1106" w:type="dxa"/>
            <w:tcBorders>
              <w:top w:val="nil"/>
              <w:left w:val="nil"/>
              <w:right w:val="nil"/>
            </w:tcBorders>
            <w:shd w:val="clear" w:color="000000" w:fill="FFFFFF"/>
            <w:noWrap/>
            <w:vAlign w:val="center"/>
          </w:tcPr>
          <w:p w14:paraId="02E724DF"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eastAsia="Times New Roman" w:hAnsi="Arial" w:cs="Arial"/>
                <w:color w:val="000000"/>
                <w:sz w:val="20"/>
                <w:szCs w:val="20"/>
              </w:rPr>
              <w:t>6.007</w:t>
            </w:r>
          </w:p>
        </w:tc>
        <w:tc>
          <w:tcPr>
            <w:tcW w:w="1106" w:type="dxa"/>
            <w:tcBorders>
              <w:top w:val="nil"/>
              <w:left w:val="nil"/>
              <w:right w:val="nil"/>
            </w:tcBorders>
            <w:shd w:val="clear" w:color="000000" w:fill="FFFFFF"/>
            <w:noWrap/>
            <w:vAlign w:val="center"/>
          </w:tcPr>
          <w:p w14:paraId="787E27D8"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eastAsia="Times New Roman" w:hAnsi="Arial" w:cs="Arial"/>
                <w:color w:val="000000"/>
                <w:sz w:val="20"/>
                <w:szCs w:val="20"/>
              </w:rPr>
              <w:t>11.000</w:t>
            </w:r>
          </w:p>
        </w:tc>
        <w:tc>
          <w:tcPr>
            <w:tcW w:w="1240" w:type="dxa"/>
            <w:tcBorders>
              <w:top w:val="nil"/>
              <w:left w:val="nil"/>
              <w:right w:val="nil"/>
            </w:tcBorders>
            <w:shd w:val="clear" w:color="000000" w:fill="FFFFFF"/>
            <w:noWrap/>
            <w:vAlign w:val="center"/>
          </w:tcPr>
          <w:p w14:paraId="1ACB8974"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eastAsia="Times New Roman" w:hAnsi="Arial" w:cs="Arial"/>
                <w:color w:val="000000"/>
                <w:sz w:val="20"/>
                <w:szCs w:val="20"/>
              </w:rPr>
              <w:t>6.574</w:t>
            </w:r>
          </w:p>
        </w:tc>
        <w:tc>
          <w:tcPr>
            <w:tcW w:w="960" w:type="dxa"/>
            <w:tcBorders>
              <w:top w:val="nil"/>
              <w:left w:val="nil"/>
              <w:right w:val="nil"/>
            </w:tcBorders>
            <w:shd w:val="clear" w:color="auto" w:fill="auto"/>
            <w:noWrap/>
            <w:vAlign w:val="center"/>
          </w:tcPr>
          <w:p w14:paraId="0D64D4A0"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hAnsi="Arial" w:cs="Arial"/>
                <w:color w:val="000000"/>
                <w:sz w:val="20"/>
                <w:szCs w:val="20"/>
              </w:rPr>
              <w:t>109,44</w:t>
            </w:r>
          </w:p>
        </w:tc>
        <w:tc>
          <w:tcPr>
            <w:tcW w:w="960" w:type="dxa"/>
            <w:tcBorders>
              <w:top w:val="nil"/>
              <w:left w:val="nil"/>
              <w:right w:val="single" w:sz="4" w:space="0" w:color="auto"/>
            </w:tcBorders>
            <w:shd w:val="clear" w:color="auto" w:fill="auto"/>
            <w:noWrap/>
            <w:vAlign w:val="center"/>
          </w:tcPr>
          <w:p w14:paraId="703DBB6A"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hAnsi="Arial" w:cs="Arial"/>
                <w:color w:val="000000"/>
                <w:sz w:val="20"/>
                <w:szCs w:val="20"/>
              </w:rPr>
              <w:t>59,76</w:t>
            </w:r>
          </w:p>
        </w:tc>
      </w:tr>
      <w:tr w:rsidR="007A77CE" w:rsidRPr="00005B32" w14:paraId="4F9F35F7" w14:textId="77777777" w:rsidTr="00263A45">
        <w:trPr>
          <w:trHeight w:val="20"/>
        </w:trPr>
        <w:tc>
          <w:tcPr>
            <w:tcW w:w="828" w:type="dxa"/>
            <w:tcBorders>
              <w:left w:val="single" w:sz="4" w:space="0" w:color="auto"/>
              <w:bottom w:val="nil"/>
              <w:right w:val="nil"/>
            </w:tcBorders>
            <w:shd w:val="clear" w:color="000000" w:fill="FFFFFF"/>
            <w:noWrap/>
            <w:hideMark/>
          </w:tcPr>
          <w:p w14:paraId="7451E089" w14:textId="77777777" w:rsidR="007A77CE" w:rsidRPr="00C61F26" w:rsidRDefault="007A77CE" w:rsidP="00C61F26">
            <w:pPr>
              <w:spacing w:after="0" w:line="240" w:lineRule="auto"/>
              <w:rPr>
                <w:rFonts w:ascii="Arial" w:eastAsia="Times New Roman" w:hAnsi="Arial" w:cs="Arial"/>
                <w:b/>
                <w:bCs/>
                <w:color w:val="000000"/>
                <w:sz w:val="20"/>
                <w:szCs w:val="20"/>
              </w:rPr>
            </w:pPr>
            <w:r w:rsidRPr="00C61F26">
              <w:rPr>
                <w:rFonts w:ascii="Arial" w:eastAsia="Times New Roman" w:hAnsi="Arial" w:cs="Arial"/>
                <w:b/>
                <w:bCs/>
                <w:color w:val="000000"/>
                <w:sz w:val="20"/>
                <w:szCs w:val="20"/>
              </w:rPr>
              <w:t>36</w:t>
            </w:r>
          </w:p>
        </w:tc>
        <w:tc>
          <w:tcPr>
            <w:tcW w:w="3881" w:type="dxa"/>
            <w:tcBorders>
              <w:left w:val="nil"/>
              <w:bottom w:val="nil"/>
              <w:right w:val="nil"/>
            </w:tcBorders>
            <w:shd w:val="clear" w:color="000000" w:fill="FFFFFF"/>
            <w:vAlign w:val="center"/>
            <w:hideMark/>
          </w:tcPr>
          <w:p w14:paraId="041FEE0C" w14:textId="77777777" w:rsidR="007A77CE" w:rsidRPr="00C61F26" w:rsidRDefault="007A77CE" w:rsidP="00C61F26">
            <w:pPr>
              <w:spacing w:after="0" w:line="240" w:lineRule="auto"/>
              <w:rPr>
                <w:rFonts w:ascii="Arial" w:eastAsia="Times New Roman" w:hAnsi="Arial" w:cs="Arial"/>
                <w:b/>
                <w:bCs/>
                <w:color w:val="000000"/>
                <w:sz w:val="20"/>
                <w:szCs w:val="20"/>
              </w:rPr>
            </w:pPr>
            <w:r w:rsidRPr="00C61F26">
              <w:rPr>
                <w:rFonts w:ascii="Arial" w:eastAsia="Times New Roman" w:hAnsi="Arial" w:cs="Arial"/>
                <w:b/>
                <w:bCs/>
                <w:color w:val="000000"/>
                <w:sz w:val="20"/>
                <w:szCs w:val="20"/>
              </w:rPr>
              <w:t>Pomoći dane u inozemstvo i unutar općeg proračuna</w:t>
            </w:r>
          </w:p>
        </w:tc>
        <w:tc>
          <w:tcPr>
            <w:tcW w:w="1106" w:type="dxa"/>
            <w:tcBorders>
              <w:left w:val="nil"/>
              <w:bottom w:val="nil"/>
              <w:right w:val="nil"/>
            </w:tcBorders>
            <w:shd w:val="clear" w:color="000000" w:fill="FFFFFF"/>
            <w:noWrap/>
            <w:vAlign w:val="center"/>
          </w:tcPr>
          <w:p w14:paraId="57FBE2A7" w14:textId="77777777" w:rsidR="007A77CE" w:rsidRPr="00C61F26" w:rsidRDefault="007A77CE" w:rsidP="00C61F26">
            <w:pPr>
              <w:spacing w:after="0" w:line="240" w:lineRule="auto"/>
              <w:jc w:val="right"/>
              <w:rPr>
                <w:rFonts w:ascii="Arial" w:eastAsia="Times New Roman" w:hAnsi="Arial" w:cs="Arial"/>
                <w:b/>
                <w:bCs/>
                <w:color w:val="000000"/>
                <w:sz w:val="20"/>
                <w:szCs w:val="20"/>
              </w:rPr>
            </w:pPr>
            <w:r w:rsidRPr="00C61F26">
              <w:rPr>
                <w:rFonts w:ascii="Arial" w:eastAsia="Times New Roman" w:hAnsi="Arial" w:cs="Arial"/>
                <w:b/>
                <w:bCs/>
                <w:color w:val="000000"/>
                <w:sz w:val="20"/>
                <w:szCs w:val="20"/>
              </w:rPr>
              <w:t>83.012</w:t>
            </w:r>
          </w:p>
        </w:tc>
        <w:tc>
          <w:tcPr>
            <w:tcW w:w="1106" w:type="dxa"/>
            <w:tcBorders>
              <w:left w:val="nil"/>
              <w:bottom w:val="nil"/>
              <w:right w:val="nil"/>
            </w:tcBorders>
            <w:shd w:val="clear" w:color="000000" w:fill="FFFFFF"/>
            <w:noWrap/>
            <w:vAlign w:val="center"/>
          </w:tcPr>
          <w:p w14:paraId="75330585" w14:textId="77777777" w:rsidR="007A77CE" w:rsidRPr="00C61F26" w:rsidRDefault="007A77CE" w:rsidP="00C61F26">
            <w:pPr>
              <w:spacing w:after="0" w:line="240" w:lineRule="auto"/>
              <w:jc w:val="right"/>
              <w:rPr>
                <w:rFonts w:ascii="Arial" w:eastAsia="Times New Roman" w:hAnsi="Arial" w:cs="Arial"/>
                <w:b/>
                <w:bCs/>
                <w:color w:val="000000"/>
                <w:sz w:val="20"/>
                <w:szCs w:val="20"/>
              </w:rPr>
            </w:pPr>
            <w:r w:rsidRPr="00C61F26">
              <w:rPr>
                <w:rFonts w:ascii="Arial" w:eastAsia="Times New Roman" w:hAnsi="Arial" w:cs="Arial"/>
                <w:b/>
                <w:bCs/>
                <w:color w:val="000000"/>
                <w:sz w:val="20"/>
                <w:szCs w:val="20"/>
              </w:rPr>
              <w:t>54.300</w:t>
            </w:r>
          </w:p>
        </w:tc>
        <w:tc>
          <w:tcPr>
            <w:tcW w:w="1240" w:type="dxa"/>
            <w:tcBorders>
              <w:left w:val="nil"/>
              <w:bottom w:val="nil"/>
              <w:right w:val="nil"/>
            </w:tcBorders>
            <w:shd w:val="clear" w:color="000000" w:fill="FFFFFF"/>
            <w:noWrap/>
            <w:vAlign w:val="center"/>
          </w:tcPr>
          <w:p w14:paraId="4167ABE3" w14:textId="77777777" w:rsidR="007A77CE" w:rsidRPr="00C61F26" w:rsidRDefault="007A77CE" w:rsidP="00C61F26">
            <w:pPr>
              <w:spacing w:after="0" w:line="240" w:lineRule="auto"/>
              <w:jc w:val="right"/>
              <w:rPr>
                <w:rFonts w:ascii="Arial" w:eastAsia="Times New Roman" w:hAnsi="Arial" w:cs="Arial"/>
                <w:b/>
                <w:bCs/>
                <w:color w:val="000000"/>
                <w:sz w:val="20"/>
                <w:szCs w:val="20"/>
              </w:rPr>
            </w:pPr>
            <w:r w:rsidRPr="00C61F26">
              <w:rPr>
                <w:rFonts w:ascii="Arial" w:eastAsia="Times New Roman" w:hAnsi="Arial" w:cs="Arial"/>
                <w:b/>
                <w:bCs/>
                <w:color w:val="000000"/>
                <w:sz w:val="20"/>
                <w:szCs w:val="20"/>
              </w:rPr>
              <w:t>43.163</w:t>
            </w:r>
          </w:p>
        </w:tc>
        <w:tc>
          <w:tcPr>
            <w:tcW w:w="960" w:type="dxa"/>
            <w:tcBorders>
              <w:left w:val="nil"/>
              <w:bottom w:val="nil"/>
              <w:right w:val="nil"/>
            </w:tcBorders>
            <w:shd w:val="clear" w:color="auto" w:fill="auto"/>
            <w:noWrap/>
            <w:vAlign w:val="center"/>
          </w:tcPr>
          <w:p w14:paraId="413A04F2" w14:textId="77777777" w:rsidR="007A77CE" w:rsidRPr="00C61F26" w:rsidRDefault="007A77CE" w:rsidP="00C61F26">
            <w:pPr>
              <w:spacing w:after="0" w:line="240" w:lineRule="auto"/>
              <w:jc w:val="right"/>
              <w:rPr>
                <w:rFonts w:ascii="Arial" w:eastAsia="Times New Roman" w:hAnsi="Arial" w:cs="Arial"/>
                <w:b/>
                <w:bCs/>
                <w:color w:val="000000"/>
                <w:sz w:val="20"/>
                <w:szCs w:val="20"/>
              </w:rPr>
            </w:pPr>
            <w:r w:rsidRPr="00C61F26">
              <w:rPr>
                <w:rFonts w:ascii="Arial" w:hAnsi="Arial" w:cs="Arial"/>
                <w:b/>
                <w:bCs/>
                <w:color w:val="000000"/>
                <w:sz w:val="20"/>
                <w:szCs w:val="20"/>
              </w:rPr>
              <w:t>52,00</w:t>
            </w:r>
          </w:p>
        </w:tc>
        <w:tc>
          <w:tcPr>
            <w:tcW w:w="960" w:type="dxa"/>
            <w:tcBorders>
              <w:left w:val="nil"/>
              <w:bottom w:val="nil"/>
              <w:right w:val="single" w:sz="4" w:space="0" w:color="auto"/>
            </w:tcBorders>
            <w:shd w:val="clear" w:color="auto" w:fill="auto"/>
            <w:noWrap/>
            <w:vAlign w:val="center"/>
          </w:tcPr>
          <w:p w14:paraId="69DC9DD0" w14:textId="77777777" w:rsidR="007A77CE" w:rsidRPr="00C61F26" w:rsidRDefault="007A77CE" w:rsidP="00C61F26">
            <w:pPr>
              <w:spacing w:after="0" w:line="240" w:lineRule="auto"/>
              <w:jc w:val="right"/>
              <w:rPr>
                <w:rFonts w:ascii="Arial" w:eastAsia="Times New Roman" w:hAnsi="Arial" w:cs="Arial"/>
                <w:b/>
                <w:bCs/>
                <w:color w:val="000000"/>
                <w:sz w:val="20"/>
                <w:szCs w:val="20"/>
              </w:rPr>
            </w:pPr>
            <w:r w:rsidRPr="00C61F26">
              <w:rPr>
                <w:rFonts w:ascii="Arial" w:hAnsi="Arial" w:cs="Arial"/>
                <w:b/>
                <w:bCs/>
                <w:color w:val="000000"/>
                <w:sz w:val="20"/>
                <w:szCs w:val="20"/>
              </w:rPr>
              <w:t>79,49</w:t>
            </w:r>
          </w:p>
        </w:tc>
      </w:tr>
      <w:tr w:rsidR="007A77CE" w:rsidRPr="00E70B4D" w14:paraId="4C2F843C" w14:textId="77777777" w:rsidTr="00263A45">
        <w:trPr>
          <w:trHeight w:val="20"/>
        </w:trPr>
        <w:tc>
          <w:tcPr>
            <w:tcW w:w="828" w:type="dxa"/>
            <w:tcBorders>
              <w:top w:val="nil"/>
              <w:left w:val="single" w:sz="4" w:space="0" w:color="auto"/>
              <w:right w:val="nil"/>
            </w:tcBorders>
            <w:shd w:val="clear" w:color="000000" w:fill="FFFFFF"/>
            <w:noWrap/>
            <w:hideMark/>
          </w:tcPr>
          <w:p w14:paraId="29E612CF" w14:textId="77777777" w:rsidR="007A77CE" w:rsidRPr="00C61F26" w:rsidRDefault="007A77CE" w:rsidP="00C61F26">
            <w:pPr>
              <w:spacing w:after="0" w:line="240" w:lineRule="auto"/>
              <w:rPr>
                <w:rFonts w:ascii="Arial" w:eastAsia="Times New Roman" w:hAnsi="Arial" w:cs="Arial"/>
                <w:color w:val="000000"/>
                <w:sz w:val="20"/>
                <w:szCs w:val="20"/>
              </w:rPr>
            </w:pPr>
            <w:r w:rsidRPr="00C61F26">
              <w:rPr>
                <w:rFonts w:ascii="Arial" w:eastAsia="Times New Roman" w:hAnsi="Arial" w:cs="Arial"/>
                <w:color w:val="000000"/>
                <w:sz w:val="20"/>
                <w:szCs w:val="20"/>
              </w:rPr>
              <w:t>363</w:t>
            </w:r>
          </w:p>
        </w:tc>
        <w:tc>
          <w:tcPr>
            <w:tcW w:w="3881" w:type="dxa"/>
            <w:tcBorders>
              <w:top w:val="nil"/>
              <w:left w:val="nil"/>
              <w:right w:val="nil"/>
            </w:tcBorders>
            <w:shd w:val="clear" w:color="000000" w:fill="FFFFFF"/>
            <w:noWrap/>
            <w:vAlign w:val="center"/>
            <w:hideMark/>
          </w:tcPr>
          <w:p w14:paraId="7A6C4D03" w14:textId="77777777" w:rsidR="007A77CE" w:rsidRPr="00C61F26" w:rsidRDefault="007A77CE" w:rsidP="00C61F26">
            <w:pPr>
              <w:spacing w:after="0" w:line="240" w:lineRule="auto"/>
              <w:rPr>
                <w:rFonts w:ascii="Arial" w:eastAsia="Times New Roman" w:hAnsi="Arial" w:cs="Arial"/>
                <w:color w:val="000000"/>
                <w:sz w:val="20"/>
                <w:szCs w:val="20"/>
              </w:rPr>
            </w:pPr>
            <w:r w:rsidRPr="00C61F26">
              <w:rPr>
                <w:rFonts w:ascii="Arial" w:eastAsia="Times New Roman" w:hAnsi="Arial" w:cs="Arial"/>
                <w:color w:val="000000"/>
                <w:sz w:val="20"/>
                <w:szCs w:val="20"/>
              </w:rPr>
              <w:t>Pomoći unutar općeg proračuna</w:t>
            </w:r>
          </w:p>
        </w:tc>
        <w:tc>
          <w:tcPr>
            <w:tcW w:w="1106" w:type="dxa"/>
            <w:tcBorders>
              <w:top w:val="nil"/>
              <w:left w:val="nil"/>
              <w:right w:val="nil"/>
            </w:tcBorders>
            <w:shd w:val="clear" w:color="000000" w:fill="FFFFFF"/>
            <w:noWrap/>
            <w:vAlign w:val="center"/>
          </w:tcPr>
          <w:p w14:paraId="27D366AD"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eastAsia="Times New Roman" w:hAnsi="Arial" w:cs="Arial"/>
                <w:color w:val="000000"/>
                <w:sz w:val="20"/>
                <w:szCs w:val="20"/>
              </w:rPr>
              <w:t>2.377</w:t>
            </w:r>
          </w:p>
        </w:tc>
        <w:tc>
          <w:tcPr>
            <w:tcW w:w="1106" w:type="dxa"/>
            <w:tcBorders>
              <w:top w:val="nil"/>
              <w:left w:val="nil"/>
              <w:right w:val="nil"/>
            </w:tcBorders>
            <w:shd w:val="clear" w:color="000000" w:fill="FFFFFF"/>
            <w:noWrap/>
            <w:vAlign w:val="center"/>
          </w:tcPr>
          <w:p w14:paraId="7416B49D"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eastAsia="Times New Roman" w:hAnsi="Arial" w:cs="Arial"/>
                <w:color w:val="000000"/>
                <w:sz w:val="20"/>
                <w:szCs w:val="20"/>
              </w:rPr>
              <w:t>15.300</w:t>
            </w:r>
          </w:p>
        </w:tc>
        <w:tc>
          <w:tcPr>
            <w:tcW w:w="1240" w:type="dxa"/>
            <w:tcBorders>
              <w:top w:val="nil"/>
              <w:left w:val="nil"/>
              <w:right w:val="nil"/>
            </w:tcBorders>
            <w:shd w:val="clear" w:color="000000" w:fill="FFFFFF"/>
            <w:noWrap/>
            <w:vAlign w:val="center"/>
          </w:tcPr>
          <w:p w14:paraId="261BECF6"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eastAsia="Times New Roman" w:hAnsi="Arial" w:cs="Arial"/>
                <w:color w:val="000000"/>
                <w:sz w:val="20"/>
                <w:szCs w:val="20"/>
              </w:rPr>
              <w:t>5.250</w:t>
            </w:r>
          </w:p>
        </w:tc>
        <w:tc>
          <w:tcPr>
            <w:tcW w:w="960" w:type="dxa"/>
            <w:tcBorders>
              <w:top w:val="nil"/>
              <w:left w:val="nil"/>
              <w:right w:val="nil"/>
            </w:tcBorders>
            <w:shd w:val="clear" w:color="auto" w:fill="auto"/>
            <w:noWrap/>
            <w:vAlign w:val="center"/>
          </w:tcPr>
          <w:p w14:paraId="185E7203"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hAnsi="Arial" w:cs="Arial"/>
                <w:color w:val="000000"/>
                <w:sz w:val="20"/>
                <w:szCs w:val="20"/>
              </w:rPr>
              <w:t>220,87</w:t>
            </w:r>
          </w:p>
        </w:tc>
        <w:tc>
          <w:tcPr>
            <w:tcW w:w="960" w:type="dxa"/>
            <w:tcBorders>
              <w:top w:val="nil"/>
              <w:left w:val="nil"/>
              <w:right w:val="single" w:sz="4" w:space="0" w:color="auto"/>
            </w:tcBorders>
            <w:shd w:val="clear" w:color="auto" w:fill="auto"/>
            <w:noWrap/>
            <w:vAlign w:val="center"/>
          </w:tcPr>
          <w:p w14:paraId="7A488BFE"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hAnsi="Arial" w:cs="Arial"/>
                <w:color w:val="000000"/>
                <w:sz w:val="20"/>
                <w:szCs w:val="20"/>
              </w:rPr>
              <w:t>34,31</w:t>
            </w:r>
          </w:p>
        </w:tc>
      </w:tr>
      <w:tr w:rsidR="007A77CE" w:rsidRPr="00E70B4D" w14:paraId="2BAC578C" w14:textId="77777777" w:rsidTr="00263A45">
        <w:trPr>
          <w:trHeight w:val="20"/>
        </w:trPr>
        <w:tc>
          <w:tcPr>
            <w:tcW w:w="828" w:type="dxa"/>
            <w:tcBorders>
              <w:left w:val="single" w:sz="4" w:space="0" w:color="auto"/>
              <w:right w:val="nil"/>
            </w:tcBorders>
            <w:shd w:val="clear" w:color="000000" w:fill="FFFFFF"/>
            <w:noWrap/>
            <w:hideMark/>
          </w:tcPr>
          <w:p w14:paraId="55F0E077" w14:textId="77777777" w:rsidR="007A77CE" w:rsidRPr="00C61F26" w:rsidRDefault="007A77CE" w:rsidP="00C61F26">
            <w:pPr>
              <w:spacing w:after="0" w:line="240" w:lineRule="auto"/>
              <w:rPr>
                <w:rFonts w:ascii="Arial" w:eastAsia="Times New Roman" w:hAnsi="Arial" w:cs="Arial"/>
                <w:color w:val="000000"/>
                <w:sz w:val="20"/>
                <w:szCs w:val="20"/>
              </w:rPr>
            </w:pPr>
            <w:r w:rsidRPr="00C61F26">
              <w:rPr>
                <w:rFonts w:ascii="Arial" w:eastAsia="Times New Roman" w:hAnsi="Arial" w:cs="Arial"/>
                <w:color w:val="000000"/>
                <w:sz w:val="20"/>
                <w:szCs w:val="20"/>
              </w:rPr>
              <w:t>366</w:t>
            </w:r>
          </w:p>
        </w:tc>
        <w:tc>
          <w:tcPr>
            <w:tcW w:w="3881" w:type="dxa"/>
            <w:tcBorders>
              <w:left w:val="nil"/>
              <w:right w:val="nil"/>
            </w:tcBorders>
            <w:shd w:val="clear" w:color="000000" w:fill="FFFFFF"/>
            <w:vAlign w:val="center"/>
            <w:hideMark/>
          </w:tcPr>
          <w:p w14:paraId="14E019F0" w14:textId="77777777" w:rsidR="007A77CE" w:rsidRPr="00C61F26" w:rsidRDefault="007A77CE" w:rsidP="00C61F26">
            <w:pPr>
              <w:spacing w:after="0" w:line="240" w:lineRule="auto"/>
              <w:rPr>
                <w:rFonts w:ascii="Arial" w:eastAsia="Times New Roman" w:hAnsi="Arial" w:cs="Arial"/>
                <w:color w:val="000000"/>
                <w:sz w:val="20"/>
                <w:szCs w:val="20"/>
              </w:rPr>
            </w:pPr>
            <w:r w:rsidRPr="00C61F26">
              <w:rPr>
                <w:rFonts w:ascii="Arial" w:eastAsia="Times New Roman" w:hAnsi="Arial" w:cs="Arial"/>
                <w:color w:val="000000"/>
                <w:sz w:val="20"/>
                <w:szCs w:val="20"/>
              </w:rPr>
              <w:t>Pomoći proračunskim korisnicima drugih korisnika</w:t>
            </w:r>
          </w:p>
        </w:tc>
        <w:tc>
          <w:tcPr>
            <w:tcW w:w="1106" w:type="dxa"/>
            <w:tcBorders>
              <w:left w:val="nil"/>
              <w:right w:val="nil"/>
            </w:tcBorders>
            <w:shd w:val="clear" w:color="000000" w:fill="FFFFFF"/>
            <w:noWrap/>
            <w:vAlign w:val="center"/>
          </w:tcPr>
          <w:p w14:paraId="744FC475"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eastAsia="Times New Roman" w:hAnsi="Arial" w:cs="Arial"/>
                <w:color w:val="000000"/>
                <w:sz w:val="20"/>
                <w:szCs w:val="20"/>
              </w:rPr>
              <w:t>80.636</w:t>
            </w:r>
          </w:p>
        </w:tc>
        <w:tc>
          <w:tcPr>
            <w:tcW w:w="1106" w:type="dxa"/>
            <w:tcBorders>
              <w:left w:val="nil"/>
              <w:right w:val="nil"/>
            </w:tcBorders>
            <w:shd w:val="clear" w:color="000000" w:fill="FFFFFF"/>
            <w:noWrap/>
            <w:vAlign w:val="center"/>
          </w:tcPr>
          <w:p w14:paraId="3330A627"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eastAsia="Times New Roman" w:hAnsi="Arial" w:cs="Arial"/>
                <w:color w:val="000000"/>
                <w:sz w:val="20"/>
                <w:szCs w:val="20"/>
              </w:rPr>
              <w:t>37.913</w:t>
            </w:r>
          </w:p>
        </w:tc>
        <w:tc>
          <w:tcPr>
            <w:tcW w:w="1240" w:type="dxa"/>
            <w:tcBorders>
              <w:left w:val="nil"/>
              <w:right w:val="nil"/>
            </w:tcBorders>
            <w:shd w:val="clear" w:color="000000" w:fill="FFFFFF"/>
            <w:noWrap/>
            <w:vAlign w:val="center"/>
          </w:tcPr>
          <w:p w14:paraId="6C630480"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eastAsia="Times New Roman" w:hAnsi="Arial" w:cs="Arial"/>
                <w:color w:val="000000"/>
                <w:sz w:val="20"/>
                <w:szCs w:val="20"/>
              </w:rPr>
              <w:t>37.913</w:t>
            </w:r>
          </w:p>
        </w:tc>
        <w:tc>
          <w:tcPr>
            <w:tcW w:w="960" w:type="dxa"/>
            <w:tcBorders>
              <w:left w:val="nil"/>
              <w:right w:val="nil"/>
            </w:tcBorders>
            <w:shd w:val="clear" w:color="auto" w:fill="auto"/>
            <w:noWrap/>
            <w:vAlign w:val="center"/>
          </w:tcPr>
          <w:p w14:paraId="2DB096A4"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hAnsi="Arial" w:cs="Arial"/>
                <w:color w:val="000000"/>
                <w:sz w:val="20"/>
                <w:szCs w:val="20"/>
              </w:rPr>
              <w:t>47,02</w:t>
            </w:r>
          </w:p>
        </w:tc>
        <w:tc>
          <w:tcPr>
            <w:tcW w:w="960" w:type="dxa"/>
            <w:tcBorders>
              <w:left w:val="nil"/>
              <w:right w:val="single" w:sz="4" w:space="0" w:color="auto"/>
            </w:tcBorders>
            <w:shd w:val="clear" w:color="auto" w:fill="auto"/>
            <w:noWrap/>
            <w:vAlign w:val="center"/>
          </w:tcPr>
          <w:p w14:paraId="6A8FDA08"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hAnsi="Arial" w:cs="Arial"/>
                <w:color w:val="000000"/>
                <w:sz w:val="20"/>
                <w:szCs w:val="20"/>
              </w:rPr>
              <w:t>100,00</w:t>
            </w:r>
          </w:p>
        </w:tc>
      </w:tr>
      <w:tr w:rsidR="007A77CE" w:rsidRPr="00E70B4D" w14:paraId="327458FF" w14:textId="77777777" w:rsidTr="00263A45">
        <w:trPr>
          <w:trHeight w:val="20"/>
        </w:trPr>
        <w:tc>
          <w:tcPr>
            <w:tcW w:w="828" w:type="dxa"/>
            <w:tcBorders>
              <w:left w:val="single" w:sz="4" w:space="0" w:color="auto"/>
              <w:bottom w:val="nil"/>
              <w:right w:val="nil"/>
            </w:tcBorders>
            <w:shd w:val="clear" w:color="000000" w:fill="FFFFFF"/>
            <w:noWrap/>
            <w:hideMark/>
          </w:tcPr>
          <w:p w14:paraId="0DA76C41" w14:textId="77777777" w:rsidR="007A77CE" w:rsidRPr="00C61F26" w:rsidRDefault="007A77CE" w:rsidP="00C61F26">
            <w:pPr>
              <w:spacing w:after="0" w:line="240" w:lineRule="auto"/>
              <w:rPr>
                <w:rFonts w:ascii="Arial" w:eastAsia="Times New Roman" w:hAnsi="Arial" w:cs="Arial"/>
                <w:b/>
                <w:bCs/>
                <w:color w:val="000000"/>
                <w:sz w:val="20"/>
                <w:szCs w:val="20"/>
              </w:rPr>
            </w:pPr>
            <w:r w:rsidRPr="00C61F26">
              <w:rPr>
                <w:rFonts w:ascii="Arial" w:eastAsia="Times New Roman" w:hAnsi="Arial" w:cs="Arial"/>
                <w:b/>
                <w:bCs/>
                <w:color w:val="000000"/>
                <w:sz w:val="20"/>
                <w:szCs w:val="20"/>
              </w:rPr>
              <w:t>37</w:t>
            </w:r>
          </w:p>
        </w:tc>
        <w:tc>
          <w:tcPr>
            <w:tcW w:w="3881" w:type="dxa"/>
            <w:tcBorders>
              <w:left w:val="nil"/>
              <w:bottom w:val="nil"/>
              <w:right w:val="nil"/>
            </w:tcBorders>
            <w:shd w:val="clear" w:color="000000" w:fill="FFFFFF"/>
            <w:vAlign w:val="center"/>
            <w:hideMark/>
          </w:tcPr>
          <w:p w14:paraId="6AF0BDA5" w14:textId="77777777" w:rsidR="007A77CE" w:rsidRPr="00C61F26" w:rsidRDefault="007A77CE" w:rsidP="00C61F26">
            <w:pPr>
              <w:spacing w:after="0" w:line="240" w:lineRule="auto"/>
              <w:rPr>
                <w:rFonts w:ascii="Arial" w:eastAsia="Times New Roman" w:hAnsi="Arial" w:cs="Arial"/>
                <w:b/>
                <w:bCs/>
                <w:color w:val="000000"/>
                <w:sz w:val="20"/>
                <w:szCs w:val="20"/>
              </w:rPr>
            </w:pPr>
            <w:r w:rsidRPr="00C61F26">
              <w:rPr>
                <w:rFonts w:ascii="Arial" w:eastAsia="Times New Roman" w:hAnsi="Arial" w:cs="Arial"/>
                <w:b/>
                <w:bCs/>
                <w:color w:val="000000"/>
                <w:sz w:val="20"/>
                <w:szCs w:val="20"/>
              </w:rPr>
              <w:t>Naknade građanima i kućanstvima na temelju osiguranja i druge naknade</w:t>
            </w:r>
          </w:p>
        </w:tc>
        <w:tc>
          <w:tcPr>
            <w:tcW w:w="1106" w:type="dxa"/>
            <w:tcBorders>
              <w:left w:val="nil"/>
              <w:bottom w:val="nil"/>
              <w:right w:val="nil"/>
            </w:tcBorders>
            <w:shd w:val="clear" w:color="000000" w:fill="FFFFFF"/>
            <w:noWrap/>
            <w:vAlign w:val="center"/>
          </w:tcPr>
          <w:p w14:paraId="30A86073" w14:textId="77777777" w:rsidR="007A77CE" w:rsidRPr="00C61F26" w:rsidRDefault="007A77CE" w:rsidP="00C61F26">
            <w:pPr>
              <w:spacing w:after="0" w:line="240" w:lineRule="auto"/>
              <w:jc w:val="right"/>
              <w:rPr>
                <w:rFonts w:ascii="Arial" w:eastAsia="Times New Roman" w:hAnsi="Arial" w:cs="Arial"/>
                <w:b/>
                <w:bCs/>
                <w:color w:val="000000"/>
                <w:sz w:val="20"/>
                <w:szCs w:val="20"/>
              </w:rPr>
            </w:pPr>
            <w:r w:rsidRPr="00C61F26">
              <w:rPr>
                <w:rFonts w:ascii="Arial" w:eastAsia="Times New Roman" w:hAnsi="Arial" w:cs="Arial"/>
                <w:b/>
                <w:bCs/>
                <w:color w:val="000000"/>
                <w:sz w:val="20"/>
                <w:szCs w:val="20"/>
              </w:rPr>
              <w:t>381.586</w:t>
            </w:r>
          </w:p>
        </w:tc>
        <w:tc>
          <w:tcPr>
            <w:tcW w:w="1106" w:type="dxa"/>
            <w:tcBorders>
              <w:left w:val="nil"/>
              <w:bottom w:val="nil"/>
              <w:right w:val="nil"/>
            </w:tcBorders>
            <w:shd w:val="clear" w:color="000000" w:fill="FFFFFF"/>
            <w:noWrap/>
            <w:vAlign w:val="center"/>
          </w:tcPr>
          <w:p w14:paraId="4688D8D8" w14:textId="77777777" w:rsidR="007A77CE" w:rsidRPr="00C61F26" w:rsidRDefault="007A77CE" w:rsidP="00C61F26">
            <w:pPr>
              <w:spacing w:after="0" w:line="240" w:lineRule="auto"/>
              <w:jc w:val="right"/>
              <w:rPr>
                <w:rFonts w:ascii="Arial" w:eastAsia="Times New Roman" w:hAnsi="Arial" w:cs="Arial"/>
                <w:b/>
                <w:bCs/>
                <w:color w:val="000000"/>
                <w:sz w:val="20"/>
                <w:szCs w:val="20"/>
              </w:rPr>
            </w:pPr>
            <w:r w:rsidRPr="00C61F26">
              <w:rPr>
                <w:rFonts w:ascii="Arial" w:eastAsia="Times New Roman" w:hAnsi="Arial" w:cs="Arial"/>
                <w:b/>
                <w:bCs/>
                <w:color w:val="000000"/>
                <w:sz w:val="20"/>
                <w:szCs w:val="20"/>
              </w:rPr>
              <w:t>488.800</w:t>
            </w:r>
          </w:p>
        </w:tc>
        <w:tc>
          <w:tcPr>
            <w:tcW w:w="1240" w:type="dxa"/>
            <w:tcBorders>
              <w:left w:val="nil"/>
              <w:bottom w:val="nil"/>
              <w:right w:val="nil"/>
            </w:tcBorders>
            <w:shd w:val="clear" w:color="000000" w:fill="FFFFFF"/>
            <w:noWrap/>
            <w:vAlign w:val="center"/>
          </w:tcPr>
          <w:p w14:paraId="0AF3B1BC" w14:textId="77777777" w:rsidR="007A77CE" w:rsidRPr="00C61F26" w:rsidRDefault="007A77CE" w:rsidP="00C61F26">
            <w:pPr>
              <w:spacing w:after="0" w:line="240" w:lineRule="auto"/>
              <w:jc w:val="right"/>
              <w:rPr>
                <w:rFonts w:ascii="Arial" w:eastAsia="Times New Roman" w:hAnsi="Arial" w:cs="Arial"/>
                <w:b/>
                <w:bCs/>
                <w:color w:val="000000"/>
                <w:sz w:val="20"/>
                <w:szCs w:val="20"/>
              </w:rPr>
            </w:pPr>
            <w:r w:rsidRPr="00C61F26">
              <w:rPr>
                <w:rFonts w:ascii="Arial" w:eastAsia="Times New Roman" w:hAnsi="Arial" w:cs="Arial"/>
                <w:b/>
                <w:bCs/>
                <w:color w:val="000000"/>
                <w:sz w:val="20"/>
                <w:szCs w:val="20"/>
              </w:rPr>
              <w:t>470.134</w:t>
            </w:r>
          </w:p>
        </w:tc>
        <w:tc>
          <w:tcPr>
            <w:tcW w:w="960" w:type="dxa"/>
            <w:tcBorders>
              <w:left w:val="nil"/>
              <w:bottom w:val="nil"/>
              <w:right w:val="nil"/>
            </w:tcBorders>
            <w:shd w:val="clear" w:color="auto" w:fill="auto"/>
            <w:noWrap/>
            <w:vAlign w:val="center"/>
          </w:tcPr>
          <w:p w14:paraId="41F635EA" w14:textId="77777777" w:rsidR="007A77CE" w:rsidRPr="00C61F26" w:rsidRDefault="007A77CE" w:rsidP="00C61F26">
            <w:pPr>
              <w:spacing w:after="0" w:line="240" w:lineRule="auto"/>
              <w:jc w:val="right"/>
              <w:rPr>
                <w:rFonts w:ascii="Arial" w:eastAsia="Times New Roman" w:hAnsi="Arial" w:cs="Arial"/>
                <w:b/>
                <w:bCs/>
                <w:color w:val="000000"/>
                <w:sz w:val="20"/>
                <w:szCs w:val="20"/>
              </w:rPr>
            </w:pPr>
            <w:r w:rsidRPr="00C61F26">
              <w:rPr>
                <w:rFonts w:ascii="Arial" w:hAnsi="Arial" w:cs="Arial"/>
                <w:b/>
                <w:bCs/>
                <w:color w:val="000000"/>
                <w:sz w:val="20"/>
                <w:szCs w:val="20"/>
              </w:rPr>
              <w:t>123,21</w:t>
            </w:r>
          </w:p>
        </w:tc>
        <w:tc>
          <w:tcPr>
            <w:tcW w:w="960" w:type="dxa"/>
            <w:tcBorders>
              <w:left w:val="nil"/>
              <w:bottom w:val="nil"/>
              <w:right w:val="single" w:sz="4" w:space="0" w:color="auto"/>
            </w:tcBorders>
            <w:shd w:val="clear" w:color="auto" w:fill="auto"/>
            <w:noWrap/>
            <w:vAlign w:val="center"/>
          </w:tcPr>
          <w:p w14:paraId="1D7F29D4" w14:textId="77777777" w:rsidR="007A77CE" w:rsidRPr="00C61F26" w:rsidRDefault="007A77CE" w:rsidP="00C61F26">
            <w:pPr>
              <w:spacing w:after="0" w:line="240" w:lineRule="auto"/>
              <w:jc w:val="right"/>
              <w:rPr>
                <w:rFonts w:ascii="Arial" w:eastAsia="Times New Roman" w:hAnsi="Arial" w:cs="Arial"/>
                <w:b/>
                <w:bCs/>
                <w:color w:val="000000"/>
                <w:sz w:val="20"/>
                <w:szCs w:val="20"/>
              </w:rPr>
            </w:pPr>
            <w:r w:rsidRPr="00C61F26">
              <w:rPr>
                <w:rFonts w:ascii="Arial" w:hAnsi="Arial" w:cs="Arial"/>
                <w:b/>
                <w:bCs/>
                <w:color w:val="000000"/>
                <w:sz w:val="20"/>
                <w:szCs w:val="20"/>
              </w:rPr>
              <w:t>96,18</w:t>
            </w:r>
          </w:p>
        </w:tc>
      </w:tr>
      <w:tr w:rsidR="007A77CE" w:rsidRPr="00E70B4D" w14:paraId="687054FF" w14:textId="77777777" w:rsidTr="00263A45">
        <w:trPr>
          <w:trHeight w:val="20"/>
        </w:trPr>
        <w:tc>
          <w:tcPr>
            <w:tcW w:w="828" w:type="dxa"/>
            <w:tcBorders>
              <w:top w:val="nil"/>
              <w:left w:val="single" w:sz="4" w:space="0" w:color="auto"/>
              <w:bottom w:val="nil"/>
              <w:right w:val="nil"/>
            </w:tcBorders>
            <w:shd w:val="clear" w:color="000000" w:fill="FFFFFF"/>
            <w:noWrap/>
            <w:hideMark/>
          </w:tcPr>
          <w:p w14:paraId="34870435" w14:textId="77777777" w:rsidR="007A77CE" w:rsidRPr="00C61F26" w:rsidRDefault="007A77CE" w:rsidP="00C61F26">
            <w:pPr>
              <w:spacing w:after="0" w:line="240" w:lineRule="auto"/>
              <w:rPr>
                <w:rFonts w:ascii="Arial" w:eastAsia="Times New Roman" w:hAnsi="Arial" w:cs="Arial"/>
                <w:color w:val="000000"/>
                <w:sz w:val="20"/>
                <w:szCs w:val="20"/>
              </w:rPr>
            </w:pPr>
            <w:r w:rsidRPr="00C61F26">
              <w:rPr>
                <w:rFonts w:ascii="Arial" w:eastAsia="Times New Roman" w:hAnsi="Arial" w:cs="Arial"/>
                <w:color w:val="000000"/>
                <w:sz w:val="20"/>
                <w:szCs w:val="20"/>
              </w:rPr>
              <w:t>372</w:t>
            </w:r>
          </w:p>
        </w:tc>
        <w:tc>
          <w:tcPr>
            <w:tcW w:w="3881" w:type="dxa"/>
            <w:tcBorders>
              <w:top w:val="nil"/>
              <w:left w:val="nil"/>
              <w:bottom w:val="nil"/>
              <w:right w:val="nil"/>
            </w:tcBorders>
            <w:shd w:val="clear" w:color="000000" w:fill="FFFFFF"/>
            <w:vAlign w:val="center"/>
            <w:hideMark/>
          </w:tcPr>
          <w:p w14:paraId="3AB9295D" w14:textId="77777777" w:rsidR="007A77CE" w:rsidRPr="00C61F26" w:rsidRDefault="007A77CE" w:rsidP="00C61F26">
            <w:pPr>
              <w:spacing w:after="0" w:line="240" w:lineRule="auto"/>
              <w:rPr>
                <w:rFonts w:ascii="Arial" w:eastAsia="Times New Roman" w:hAnsi="Arial" w:cs="Arial"/>
                <w:color w:val="000000"/>
                <w:sz w:val="20"/>
                <w:szCs w:val="20"/>
              </w:rPr>
            </w:pPr>
            <w:r w:rsidRPr="00C61F26">
              <w:rPr>
                <w:rFonts w:ascii="Arial" w:eastAsia="Times New Roman" w:hAnsi="Arial" w:cs="Arial"/>
                <w:color w:val="000000"/>
                <w:sz w:val="20"/>
                <w:szCs w:val="20"/>
              </w:rPr>
              <w:t>Ostale naknade građanima i kućanstvima iz proračuna</w:t>
            </w:r>
          </w:p>
        </w:tc>
        <w:tc>
          <w:tcPr>
            <w:tcW w:w="1106" w:type="dxa"/>
            <w:tcBorders>
              <w:top w:val="nil"/>
              <w:left w:val="nil"/>
              <w:bottom w:val="nil"/>
              <w:right w:val="nil"/>
            </w:tcBorders>
            <w:shd w:val="clear" w:color="000000" w:fill="FFFFFF"/>
            <w:noWrap/>
            <w:vAlign w:val="center"/>
          </w:tcPr>
          <w:p w14:paraId="6C74B2E5"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eastAsia="Times New Roman" w:hAnsi="Arial" w:cs="Arial"/>
                <w:color w:val="000000"/>
                <w:sz w:val="20"/>
                <w:szCs w:val="20"/>
              </w:rPr>
              <w:t>381.586</w:t>
            </w:r>
          </w:p>
        </w:tc>
        <w:tc>
          <w:tcPr>
            <w:tcW w:w="1106" w:type="dxa"/>
            <w:tcBorders>
              <w:top w:val="nil"/>
              <w:left w:val="nil"/>
              <w:bottom w:val="nil"/>
              <w:right w:val="nil"/>
            </w:tcBorders>
            <w:shd w:val="clear" w:color="000000" w:fill="FFFFFF"/>
            <w:noWrap/>
            <w:vAlign w:val="center"/>
          </w:tcPr>
          <w:p w14:paraId="53FFDA6D"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eastAsia="Times New Roman" w:hAnsi="Arial" w:cs="Arial"/>
                <w:color w:val="000000"/>
                <w:sz w:val="20"/>
                <w:szCs w:val="20"/>
              </w:rPr>
              <w:t>488.800</w:t>
            </w:r>
          </w:p>
        </w:tc>
        <w:tc>
          <w:tcPr>
            <w:tcW w:w="1240" w:type="dxa"/>
            <w:tcBorders>
              <w:top w:val="nil"/>
              <w:left w:val="nil"/>
              <w:bottom w:val="nil"/>
              <w:right w:val="nil"/>
            </w:tcBorders>
            <w:shd w:val="clear" w:color="000000" w:fill="FFFFFF"/>
            <w:noWrap/>
            <w:vAlign w:val="center"/>
          </w:tcPr>
          <w:p w14:paraId="196B5C58"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eastAsia="Times New Roman" w:hAnsi="Arial" w:cs="Arial"/>
                <w:color w:val="000000"/>
                <w:sz w:val="20"/>
                <w:szCs w:val="20"/>
              </w:rPr>
              <w:t>470.134</w:t>
            </w:r>
          </w:p>
        </w:tc>
        <w:tc>
          <w:tcPr>
            <w:tcW w:w="960" w:type="dxa"/>
            <w:tcBorders>
              <w:top w:val="nil"/>
              <w:left w:val="nil"/>
              <w:bottom w:val="nil"/>
              <w:right w:val="nil"/>
            </w:tcBorders>
            <w:shd w:val="clear" w:color="auto" w:fill="auto"/>
            <w:noWrap/>
            <w:vAlign w:val="center"/>
          </w:tcPr>
          <w:p w14:paraId="46C26027"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hAnsi="Arial" w:cs="Arial"/>
                <w:color w:val="000000"/>
                <w:sz w:val="20"/>
                <w:szCs w:val="20"/>
              </w:rPr>
              <w:t>123,21</w:t>
            </w:r>
          </w:p>
        </w:tc>
        <w:tc>
          <w:tcPr>
            <w:tcW w:w="960" w:type="dxa"/>
            <w:tcBorders>
              <w:top w:val="nil"/>
              <w:left w:val="nil"/>
              <w:bottom w:val="nil"/>
              <w:right w:val="single" w:sz="4" w:space="0" w:color="auto"/>
            </w:tcBorders>
            <w:shd w:val="clear" w:color="auto" w:fill="auto"/>
            <w:noWrap/>
            <w:vAlign w:val="center"/>
          </w:tcPr>
          <w:p w14:paraId="29EF9D3F"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hAnsi="Arial" w:cs="Arial"/>
                <w:color w:val="000000"/>
                <w:sz w:val="20"/>
                <w:szCs w:val="20"/>
              </w:rPr>
              <w:t>96,18</w:t>
            </w:r>
          </w:p>
        </w:tc>
      </w:tr>
      <w:tr w:rsidR="007A77CE" w:rsidRPr="00E70B4D" w14:paraId="232F5EB5" w14:textId="77777777" w:rsidTr="00263A45">
        <w:trPr>
          <w:trHeight w:val="20"/>
        </w:trPr>
        <w:tc>
          <w:tcPr>
            <w:tcW w:w="828" w:type="dxa"/>
            <w:tcBorders>
              <w:top w:val="nil"/>
              <w:left w:val="single" w:sz="4" w:space="0" w:color="auto"/>
              <w:bottom w:val="nil"/>
              <w:right w:val="nil"/>
            </w:tcBorders>
            <w:shd w:val="clear" w:color="000000" w:fill="FFFFFF"/>
            <w:noWrap/>
            <w:hideMark/>
          </w:tcPr>
          <w:p w14:paraId="3879B60B" w14:textId="77777777" w:rsidR="007A77CE" w:rsidRPr="00C61F26" w:rsidRDefault="007A77CE" w:rsidP="00C61F26">
            <w:pPr>
              <w:spacing w:after="0" w:line="240" w:lineRule="auto"/>
              <w:rPr>
                <w:rFonts w:ascii="Arial" w:eastAsia="Times New Roman" w:hAnsi="Arial" w:cs="Arial"/>
                <w:b/>
                <w:bCs/>
                <w:color w:val="000000"/>
                <w:sz w:val="20"/>
                <w:szCs w:val="20"/>
              </w:rPr>
            </w:pPr>
            <w:r w:rsidRPr="00C61F26">
              <w:rPr>
                <w:rFonts w:ascii="Arial" w:eastAsia="Times New Roman" w:hAnsi="Arial" w:cs="Arial"/>
                <w:b/>
                <w:bCs/>
                <w:color w:val="000000"/>
                <w:sz w:val="20"/>
                <w:szCs w:val="20"/>
              </w:rPr>
              <w:t>38</w:t>
            </w:r>
          </w:p>
        </w:tc>
        <w:tc>
          <w:tcPr>
            <w:tcW w:w="3881" w:type="dxa"/>
            <w:tcBorders>
              <w:top w:val="nil"/>
              <w:left w:val="nil"/>
              <w:bottom w:val="nil"/>
              <w:right w:val="nil"/>
            </w:tcBorders>
            <w:shd w:val="clear" w:color="000000" w:fill="FFFFFF"/>
            <w:noWrap/>
            <w:vAlign w:val="center"/>
            <w:hideMark/>
          </w:tcPr>
          <w:p w14:paraId="3049A40E" w14:textId="77777777" w:rsidR="007A77CE" w:rsidRPr="00C61F26" w:rsidRDefault="007A77CE" w:rsidP="00C61F26">
            <w:pPr>
              <w:spacing w:after="0" w:line="240" w:lineRule="auto"/>
              <w:rPr>
                <w:rFonts w:ascii="Arial" w:eastAsia="Times New Roman" w:hAnsi="Arial" w:cs="Arial"/>
                <w:b/>
                <w:bCs/>
                <w:color w:val="000000"/>
                <w:sz w:val="20"/>
                <w:szCs w:val="20"/>
              </w:rPr>
            </w:pPr>
            <w:r w:rsidRPr="00C61F26">
              <w:rPr>
                <w:rFonts w:ascii="Arial" w:eastAsia="Times New Roman" w:hAnsi="Arial" w:cs="Arial"/>
                <w:b/>
                <w:bCs/>
                <w:color w:val="000000"/>
                <w:sz w:val="20"/>
                <w:szCs w:val="20"/>
              </w:rPr>
              <w:t>Ostali rashodi</w:t>
            </w:r>
          </w:p>
        </w:tc>
        <w:tc>
          <w:tcPr>
            <w:tcW w:w="1106" w:type="dxa"/>
            <w:tcBorders>
              <w:top w:val="nil"/>
              <w:left w:val="nil"/>
              <w:bottom w:val="nil"/>
              <w:right w:val="nil"/>
            </w:tcBorders>
            <w:shd w:val="clear" w:color="000000" w:fill="FFFFFF"/>
            <w:noWrap/>
            <w:vAlign w:val="center"/>
          </w:tcPr>
          <w:p w14:paraId="142781AF" w14:textId="77777777" w:rsidR="007A77CE" w:rsidRPr="00C61F26" w:rsidRDefault="007A77CE" w:rsidP="00C61F26">
            <w:pPr>
              <w:spacing w:after="0" w:line="240" w:lineRule="auto"/>
              <w:jc w:val="right"/>
              <w:rPr>
                <w:rFonts w:ascii="Arial" w:eastAsia="Times New Roman" w:hAnsi="Arial" w:cs="Arial"/>
                <w:b/>
                <w:bCs/>
                <w:color w:val="000000"/>
                <w:sz w:val="20"/>
                <w:szCs w:val="20"/>
              </w:rPr>
            </w:pPr>
            <w:r w:rsidRPr="00C61F26">
              <w:rPr>
                <w:rFonts w:ascii="Arial" w:eastAsia="Times New Roman" w:hAnsi="Arial" w:cs="Arial"/>
                <w:b/>
                <w:bCs/>
                <w:color w:val="000000"/>
                <w:sz w:val="20"/>
                <w:szCs w:val="20"/>
              </w:rPr>
              <w:t>286.703</w:t>
            </w:r>
          </w:p>
        </w:tc>
        <w:tc>
          <w:tcPr>
            <w:tcW w:w="1106" w:type="dxa"/>
            <w:tcBorders>
              <w:top w:val="nil"/>
              <w:left w:val="nil"/>
              <w:bottom w:val="nil"/>
              <w:right w:val="nil"/>
            </w:tcBorders>
            <w:shd w:val="clear" w:color="000000" w:fill="FFFFFF"/>
            <w:noWrap/>
            <w:vAlign w:val="center"/>
          </w:tcPr>
          <w:p w14:paraId="4AA6CCD2" w14:textId="77777777" w:rsidR="007A77CE" w:rsidRPr="00C61F26" w:rsidRDefault="007A77CE" w:rsidP="00C61F26">
            <w:pPr>
              <w:spacing w:after="0" w:line="240" w:lineRule="auto"/>
              <w:jc w:val="right"/>
              <w:rPr>
                <w:rFonts w:ascii="Arial" w:eastAsia="Times New Roman" w:hAnsi="Arial" w:cs="Arial"/>
                <w:b/>
                <w:bCs/>
                <w:color w:val="000000"/>
                <w:sz w:val="20"/>
                <w:szCs w:val="20"/>
              </w:rPr>
            </w:pPr>
            <w:r w:rsidRPr="00C61F26">
              <w:rPr>
                <w:rFonts w:ascii="Arial" w:eastAsia="Times New Roman" w:hAnsi="Arial" w:cs="Arial"/>
                <w:b/>
                <w:bCs/>
                <w:color w:val="000000"/>
                <w:sz w:val="20"/>
                <w:szCs w:val="20"/>
              </w:rPr>
              <w:t>505.800</w:t>
            </w:r>
          </w:p>
        </w:tc>
        <w:tc>
          <w:tcPr>
            <w:tcW w:w="1240" w:type="dxa"/>
            <w:tcBorders>
              <w:top w:val="nil"/>
              <w:left w:val="nil"/>
              <w:bottom w:val="nil"/>
              <w:right w:val="nil"/>
            </w:tcBorders>
            <w:shd w:val="clear" w:color="000000" w:fill="FFFFFF"/>
            <w:noWrap/>
            <w:vAlign w:val="center"/>
          </w:tcPr>
          <w:p w14:paraId="7C0C819B" w14:textId="77777777" w:rsidR="007A77CE" w:rsidRPr="00C61F26" w:rsidRDefault="007A77CE" w:rsidP="00C61F26">
            <w:pPr>
              <w:spacing w:after="0" w:line="240" w:lineRule="auto"/>
              <w:jc w:val="right"/>
              <w:rPr>
                <w:rFonts w:ascii="Arial" w:eastAsia="Times New Roman" w:hAnsi="Arial" w:cs="Arial"/>
                <w:b/>
                <w:bCs/>
                <w:color w:val="000000"/>
                <w:sz w:val="20"/>
                <w:szCs w:val="20"/>
              </w:rPr>
            </w:pPr>
            <w:r w:rsidRPr="00C61F26">
              <w:rPr>
                <w:rFonts w:ascii="Arial" w:eastAsia="Times New Roman" w:hAnsi="Arial" w:cs="Arial"/>
                <w:b/>
                <w:bCs/>
                <w:color w:val="000000"/>
                <w:sz w:val="20"/>
                <w:szCs w:val="20"/>
              </w:rPr>
              <w:t>479.163</w:t>
            </w:r>
          </w:p>
        </w:tc>
        <w:tc>
          <w:tcPr>
            <w:tcW w:w="960" w:type="dxa"/>
            <w:tcBorders>
              <w:top w:val="nil"/>
              <w:left w:val="nil"/>
              <w:bottom w:val="nil"/>
              <w:right w:val="nil"/>
            </w:tcBorders>
            <w:shd w:val="clear" w:color="auto" w:fill="auto"/>
            <w:noWrap/>
            <w:vAlign w:val="center"/>
          </w:tcPr>
          <w:p w14:paraId="06D5180A" w14:textId="77777777" w:rsidR="007A77CE" w:rsidRPr="00C61F26" w:rsidRDefault="007A77CE" w:rsidP="00C61F26">
            <w:pPr>
              <w:spacing w:after="0" w:line="240" w:lineRule="auto"/>
              <w:jc w:val="right"/>
              <w:rPr>
                <w:rFonts w:ascii="Arial" w:eastAsia="Times New Roman" w:hAnsi="Arial" w:cs="Arial"/>
                <w:b/>
                <w:bCs/>
                <w:color w:val="000000"/>
                <w:sz w:val="20"/>
                <w:szCs w:val="20"/>
              </w:rPr>
            </w:pPr>
            <w:r w:rsidRPr="00C61F26">
              <w:rPr>
                <w:rFonts w:ascii="Arial" w:hAnsi="Arial" w:cs="Arial"/>
                <w:b/>
                <w:bCs/>
                <w:color w:val="000000"/>
                <w:sz w:val="20"/>
                <w:szCs w:val="20"/>
              </w:rPr>
              <w:t>167,13</w:t>
            </w:r>
          </w:p>
        </w:tc>
        <w:tc>
          <w:tcPr>
            <w:tcW w:w="960" w:type="dxa"/>
            <w:tcBorders>
              <w:top w:val="nil"/>
              <w:left w:val="nil"/>
              <w:bottom w:val="nil"/>
              <w:right w:val="single" w:sz="4" w:space="0" w:color="auto"/>
            </w:tcBorders>
            <w:shd w:val="clear" w:color="auto" w:fill="auto"/>
            <w:noWrap/>
            <w:vAlign w:val="center"/>
          </w:tcPr>
          <w:p w14:paraId="3807ED82" w14:textId="77777777" w:rsidR="007A77CE" w:rsidRPr="00C61F26" w:rsidRDefault="007A77CE" w:rsidP="00C61F26">
            <w:pPr>
              <w:spacing w:after="0" w:line="240" w:lineRule="auto"/>
              <w:jc w:val="right"/>
              <w:rPr>
                <w:rFonts w:ascii="Arial" w:eastAsia="Times New Roman" w:hAnsi="Arial" w:cs="Arial"/>
                <w:b/>
                <w:bCs/>
                <w:color w:val="000000"/>
                <w:sz w:val="20"/>
                <w:szCs w:val="20"/>
              </w:rPr>
            </w:pPr>
            <w:r w:rsidRPr="00C61F26">
              <w:rPr>
                <w:rFonts w:ascii="Arial" w:hAnsi="Arial" w:cs="Arial"/>
                <w:b/>
                <w:bCs/>
                <w:color w:val="000000"/>
                <w:sz w:val="20"/>
                <w:szCs w:val="20"/>
              </w:rPr>
              <w:t>94,73</w:t>
            </w:r>
          </w:p>
        </w:tc>
      </w:tr>
      <w:tr w:rsidR="007A77CE" w:rsidRPr="00E70B4D" w14:paraId="6E504922" w14:textId="77777777" w:rsidTr="00263A45">
        <w:trPr>
          <w:trHeight w:val="20"/>
        </w:trPr>
        <w:tc>
          <w:tcPr>
            <w:tcW w:w="828" w:type="dxa"/>
            <w:tcBorders>
              <w:top w:val="nil"/>
              <w:left w:val="single" w:sz="4" w:space="0" w:color="auto"/>
              <w:bottom w:val="nil"/>
              <w:right w:val="nil"/>
            </w:tcBorders>
            <w:shd w:val="clear" w:color="000000" w:fill="FFFFFF"/>
            <w:noWrap/>
            <w:hideMark/>
          </w:tcPr>
          <w:p w14:paraId="6B510E5B" w14:textId="77777777" w:rsidR="007A77CE" w:rsidRPr="00C61F26" w:rsidRDefault="007A77CE" w:rsidP="00C61F26">
            <w:pPr>
              <w:spacing w:after="0" w:line="240" w:lineRule="auto"/>
              <w:rPr>
                <w:rFonts w:ascii="Arial" w:eastAsia="Times New Roman" w:hAnsi="Arial" w:cs="Arial"/>
                <w:color w:val="000000"/>
                <w:sz w:val="20"/>
                <w:szCs w:val="20"/>
              </w:rPr>
            </w:pPr>
            <w:r w:rsidRPr="00C61F26">
              <w:rPr>
                <w:rFonts w:ascii="Arial" w:eastAsia="Times New Roman" w:hAnsi="Arial" w:cs="Arial"/>
                <w:color w:val="000000"/>
                <w:sz w:val="20"/>
                <w:szCs w:val="20"/>
              </w:rPr>
              <w:t>381</w:t>
            </w:r>
          </w:p>
        </w:tc>
        <w:tc>
          <w:tcPr>
            <w:tcW w:w="3881" w:type="dxa"/>
            <w:tcBorders>
              <w:top w:val="nil"/>
              <w:left w:val="nil"/>
              <w:bottom w:val="nil"/>
              <w:right w:val="nil"/>
            </w:tcBorders>
            <w:shd w:val="clear" w:color="000000" w:fill="FFFFFF"/>
            <w:noWrap/>
            <w:vAlign w:val="center"/>
            <w:hideMark/>
          </w:tcPr>
          <w:p w14:paraId="1FA0B9A3" w14:textId="77777777" w:rsidR="007A77CE" w:rsidRPr="00C61F26" w:rsidRDefault="007A77CE" w:rsidP="00C61F26">
            <w:pPr>
              <w:spacing w:after="0" w:line="240" w:lineRule="auto"/>
              <w:rPr>
                <w:rFonts w:ascii="Arial" w:eastAsia="Times New Roman" w:hAnsi="Arial" w:cs="Arial"/>
                <w:color w:val="000000"/>
                <w:sz w:val="20"/>
                <w:szCs w:val="20"/>
              </w:rPr>
            </w:pPr>
            <w:r w:rsidRPr="00C61F26">
              <w:rPr>
                <w:rFonts w:ascii="Arial" w:eastAsia="Times New Roman" w:hAnsi="Arial" w:cs="Arial"/>
                <w:color w:val="000000"/>
                <w:sz w:val="20"/>
                <w:szCs w:val="20"/>
              </w:rPr>
              <w:t>Tekuće donacije</w:t>
            </w:r>
          </w:p>
        </w:tc>
        <w:tc>
          <w:tcPr>
            <w:tcW w:w="1106" w:type="dxa"/>
            <w:tcBorders>
              <w:top w:val="nil"/>
              <w:left w:val="nil"/>
              <w:bottom w:val="nil"/>
              <w:right w:val="nil"/>
            </w:tcBorders>
            <w:shd w:val="clear" w:color="000000" w:fill="FFFFFF"/>
            <w:noWrap/>
            <w:vAlign w:val="center"/>
          </w:tcPr>
          <w:p w14:paraId="73FE705D"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eastAsia="Times New Roman" w:hAnsi="Arial" w:cs="Arial"/>
                <w:color w:val="000000"/>
                <w:sz w:val="20"/>
                <w:szCs w:val="20"/>
              </w:rPr>
              <w:t>162.091</w:t>
            </w:r>
          </w:p>
        </w:tc>
        <w:tc>
          <w:tcPr>
            <w:tcW w:w="1106" w:type="dxa"/>
            <w:tcBorders>
              <w:top w:val="nil"/>
              <w:left w:val="nil"/>
              <w:bottom w:val="nil"/>
              <w:right w:val="nil"/>
            </w:tcBorders>
            <w:shd w:val="clear" w:color="000000" w:fill="FFFFFF"/>
            <w:noWrap/>
            <w:vAlign w:val="center"/>
          </w:tcPr>
          <w:p w14:paraId="03298AF0"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eastAsia="Times New Roman" w:hAnsi="Arial" w:cs="Arial"/>
                <w:color w:val="000000"/>
                <w:sz w:val="20"/>
                <w:szCs w:val="20"/>
              </w:rPr>
              <w:t>203.800</w:t>
            </w:r>
          </w:p>
        </w:tc>
        <w:tc>
          <w:tcPr>
            <w:tcW w:w="1240" w:type="dxa"/>
            <w:tcBorders>
              <w:top w:val="nil"/>
              <w:left w:val="nil"/>
              <w:bottom w:val="nil"/>
              <w:right w:val="nil"/>
            </w:tcBorders>
            <w:shd w:val="clear" w:color="000000" w:fill="FFFFFF"/>
            <w:noWrap/>
            <w:vAlign w:val="center"/>
          </w:tcPr>
          <w:p w14:paraId="6BC3C312"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eastAsia="Times New Roman" w:hAnsi="Arial" w:cs="Arial"/>
                <w:color w:val="000000"/>
                <w:sz w:val="20"/>
                <w:szCs w:val="20"/>
              </w:rPr>
              <w:t>201.578</w:t>
            </w:r>
          </w:p>
        </w:tc>
        <w:tc>
          <w:tcPr>
            <w:tcW w:w="960" w:type="dxa"/>
            <w:tcBorders>
              <w:top w:val="nil"/>
              <w:left w:val="nil"/>
              <w:bottom w:val="nil"/>
              <w:right w:val="nil"/>
            </w:tcBorders>
            <w:shd w:val="clear" w:color="auto" w:fill="auto"/>
            <w:noWrap/>
            <w:vAlign w:val="center"/>
          </w:tcPr>
          <w:p w14:paraId="501F77FC"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hAnsi="Arial" w:cs="Arial"/>
                <w:color w:val="000000"/>
                <w:sz w:val="20"/>
                <w:szCs w:val="20"/>
              </w:rPr>
              <w:t>124,36</w:t>
            </w:r>
          </w:p>
        </w:tc>
        <w:tc>
          <w:tcPr>
            <w:tcW w:w="960" w:type="dxa"/>
            <w:tcBorders>
              <w:top w:val="nil"/>
              <w:left w:val="nil"/>
              <w:bottom w:val="nil"/>
              <w:right w:val="single" w:sz="4" w:space="0" w:color="auto"/>
            </w:tcBorders>
            <w:shd w:val="clear" w:color="auto" w:fill="auto"/>
            <w:noWrap/>
            <w:vAlign w:val="center"/>
          </w:tcPr>
          <w:p w14:paraId="624AE56C"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hAnsi="Arial" w:cs="Arial"/>
                <w:color w:val="000000"/>
                <w:sz w:val="20"/>
                <w:szCs w:val="20"/>
              </w:rPr>
              <w:t>98,91</w:t>
            </w:r>
          </w:p>
        </w:tc>
      </w:tr>
      <w:tr w:rsidR="007A77CE" w:rsidRPr="00E70B4D" w14:paraId="26612EA2" w14:textId="77777777" w:rsidTr="00263A45">
        <w:trPr>
          <w:trHeight w:val="20"/>
        </w:trPr>
        <w:tc>
          <w:tcPr>
            <w:tcW w:w="828" w:type="dxa"/>
            <w:tcBorders>
              <w:top w:val="nil"/>
              <w:left w:val="single" w:sz="4" w:space="0" w:color="auto"/>
              <w:bottom w:val="nil"/>
              <w:right w:val="nil"/>
            </w:tcBorders>
            <w:shd w:val="clear" w:color="000000" w:fill="FFFFFF"/>
            <w:noWrap/>
            <w:hideMark/>
          </w:tcPr>
          <w:p w14:paraId="19128295" w14:textId="77777777" w:rsidR="007A77CE" w:rsidRPr="00C61F26" w:rsidRDefault="007A77CE" w:rsidP="00C61F26">
            <w:pPr>
              <w:spacing w:after="0" w:line="240" w:lineRule="auto"/>
              <w:rPr>
                <w:rFonts w:ascii="Arial" w:eastAsia="Times New Roman" w:hAnsi="Arial" w:cs="Arial"/>
                <w:color w:val="000000"/>
                <w:sz w:val="20"/>
                <w:szCs w:val="20"/>
              </w:rPr>
            </w:pPr>
            <w:r w:rsidRPr="00C61F26">
              <w:rPr>
                <w:rFonts w:ascii="Arial" w:eastAsia="Times New Roman" w:hAnsi="Arial" w:cs="Arial"/>
                <w:color w:val="000000"/>
                <w:sz w:val="20"/>
                <w:szCs w:val="20"/>
              </w:rPr>
              <w:t>382</w:t>
            </w:r>
          </w:p>
        </w:tc>
        <w:tc>
          <w:tcPr>
            <w:tcW w:w="3881" w:type="dxa"/>
            <w:tcBorders>
              <w:top w:val="nil"/>
              <w:left w:val="nil"/>
              <w:bottom w:val="nil"/>
              <w:right w:val="nil"/>
            </w:tcBorders>
            <w:shd w:val="clear" w:color="000000" w:fill="FFFFFF"/>
            <w:noWrap/>
            <w:vAlign w:val="center"/>
            <w:hideMark/>
          </w:tcPr>
          <w:p w14:paraId="762850E3" w14:textId="77777777" w:rsidR="007A77CE" w:rsidRPr="00C61F26" w:rsidRDefault="007A77CE" w:rsidP="00C61F26">
            <w:pPr>
              <w:spacing w:after="0" w:line="240" w:lineRule="auto"/>
              <w:rPr>
                <w:rFonts w:ascii="Arial" w:eastAsia="Times New Roman" w:hAnsi="Arial" w:cs="Arial"/>
                <w:color w:val="000000"/>
                <w:sz w:val="20"/>
                <w:szCs w:val="20"/>
              </w:rPr>
            </w:pPr>
            <w:r w:rsidRPr="00C61F26">
              <w:rPr>
                <w:rFonts w:ascii="Arial" w:eastAsia="Times New Roman" w:hAnsi="Arial" w:cs="Arial"/>
                <w:color w:val="000000"/>
                <w:sz w:val="20"/>
                <w:szCs w:val="20"/>
              </w:rPr>
              <w:t>Kapitalne donacije</w:t>
            </w:r>
          </w:p>
        </w:tc>
        <w:tc>
          <w:tcPr>
            <w:tcW w:w="1106" w:type="dxa"/>
            <w:tcBorders>
              <w:top w:val="nil"/>
              <w:left w:val="nil"/>
              <w:bottom w:val="nil"/>
              <w:right w:val="nil"/>
            </w:tcBorders>
            <w:shd w:val="clear" w:color="000000" w:fill="FFFFFF"/>
            <w:noWrap/>
            <w:vAlign w:val="center"/>
          </w:tcPr>
          <w:p w14:paraId="03B40E9A"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eastAsia="Times New Roman" w:hAnsi="Arial" w:cs="Arial"/>
                <w:color w:val="000000"/>
                <w:sz w:val="20"/>
                <w:szCs w:val="20"/>
              </w:rPr>
              <w:t>60.000</w:t>
            </w:r>
          </w:p>
        </w:tc>
        <w:tc>
          <w:tcPr>
            <w:tcW w:w="1106" w:type="dxa"/>
            <w:tcBorders>
              <w:top w:val="nil"/>
              <w:left w:val="nil"/>
              <w:bottom w:val="nil"/>
              <w:right w:val="nil"/>
            </w:tcBorders>
            <w:shd w:val="clear" w:color="000000" w:fill="FFFFFF"/>
            <w:noWrap/>
            <w:vAlign w:val="center"/>
          </w:tcPr>
          <w:p w14:paraId="2DA0E06B"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eastAsia="Times New Roman" w:hAnsi="Arial" w:cs="Arial"/>
                <w:color w:val="000000"/>
                <w:sz w:val="20"/>
                <w:szCs w:val="20"/>
              </w:rPr>
              <w:t>30.000</w:t>
            </w:r>
          </w:p>
        </w:tc>
        <w:tc>
          <w:tcPr>
            <w:tcW w:w="1240" w:type="dxa"/>
            <w:tcBorders>
              <w:top w:val="nil"/>
              <w:left w:val="nil"/>
              <w:bottom w:val="nil"/>
              <w:right w:val="nil"/>
            </w:tcBorders>
            <w:shd w:val="clear" w:color="000000" w:fill="FFFFFF"/>
            <w:noWrap/>
            <w:vAlign w:val="center"/>
          </w:tcPr>
          <w:p w14:paraId="0FCE44BD"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eastAsia="Times New Roman" w:hAnsi="Arial" w:cs="Arial"/>
                <w:color w:val="000000"/>
                <w:sz w:val="20"/>
                <w:szCs w:val="20"/>
              </w:rPr>
              <w:t>30.000</w:t>
            </w:r>
          </w:p>
        </w:tc>
        <w:tc>
          <w:tcPr>
            <w:tcW w:w="960" w:type="dxa"/>
            <w:tcBorders>
              <w:top w:val="nil"/>
              <w:left w:val="nil"/>
              <w:bottom w:val="nil"/>
              <w:right w:val="nil"/>
            </w:tcBorders>
            <w:shd w:val="clear" w:color="auto" w:fill="auto"/>
            <w:noWrap/>
            <w:vAlign w:val="center"/>
          </w:tcPr>
          <w:p w14:paraId="772FAE4B"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hAnsi="Arial" w:cs="Arial"/>
                <w:color w:val="000000"/>
                <w:sz w:val="20"/>
                <w:szCs w:val="20"/>
              </w:rPr>
              <w:t>50,00</w:t>
            </w:r>
          </w:p>
        </w:tc>
        <w:tc>
          <w:tcPr>
            <w:tcW w:w="960" w:type="dxa"/>
            <w:tcBorders>
              <w:top w:val="nil"/>
              <w:left w:val="nil"/>
              <w:bottom w:val="nil"/>
              <w:right w:val="single" w:sz="4" w:space="0" w:color="auto"/>
            </w:tcBorders>
            <w:shd w:val="clear" w:color="auto" w:fill="auto"/>
            <w:noWrap/>
            <w:vAlign w:val="center"/>
          </w:tcPr>
          <w:p w14:paraId="7B3E76D1"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hAnsi="Arial" w:cs="Arial"/>
                <w:color w:val="000000"/>
                <w:sz w:val="20"/>
                <w:szCs w:val="20"/>
              </w:rPr>
              <w:t>100,00</w:t>
            </w:r>
          </w:p>
        </w:tc>
      </w:tr>
      <w:tr w:rsidR="007A77CE" w:rsidRPr="00E70B4D" w14:paraId="40D91FF5" w14:textId="77777777" w:rsidTr="00263A45">
        <w:trPr>
          <w:trHeight w:val="20"/>
        </w:trPr>
        <w:tc>
          <w:tcPr>
            <w:tcW w:w="828" w:type="dxa"/>
            <w:tcBorders>
              <w:top w:val="nil"/>
              <w:left w:val="single" w:sz="4" w:space="0" w:color="auto"/>
              <w:bottom w:val="nil"/>
              <w:right w:val="nil"/>
            </w:tcBorders>
            <w:shd w:val="clear" w:color="000000" w:fill="FFFFFF"/>
            <w:noWrap/>
            <w:hideMark/>
          </w:tcPr>
          <w:p w14:paraId="7946B652" w14:textId="77777777" w:rsidR="007A77CE" w:rsidRPr="00C61F26" w:rsidRDefault="007A77CE" w:rsidP="00C61F26">
            <w:pPr>
              <w:spacing w:after="0" w:line="240" w:lineRule="auto"/>
              <w:rPr>
                <w:rFonts w:ascii="Arial" w:eastAsia="Times New Roman" w:hAnsi="Arial" w:cs="Arial"/>
                <w:color w:val="000000"/>
                <w:sz w:val="20"/>
                <w:szCs w:val="20"/>
              </w:rPr>
            </w:pPr>
            <w:r w:rsidRPr="00C61F26">
              <w:rPr>
                <w:rFonts w:ascii="Arial" w:eastAsia="Times New Roman" w:hAnsi="Arial" w:cs="Arial"/>
                <w:color w:val="000000"/>
                <w:sz w:val="20"/>
                <w:szCs w:val="20"/>
              </w:rPr>
              <w:t>385</w:t>
            </w:r>
          </w:p>
        </w:tc>
        <w:tc>
          <w:tcPr>
            <w:tcW w:w="3881" w:type="dxa"/>
            <w:tcBorders>
              <w:top w:val="nil"/>
              <w:left w:val="nil"/>
              <w:bottom w:val="nil"/>
              <w:right w:val="nil"/>
            </w:tcBorders>
            <w:shd w:val="clear" w:color="000000" w:fill="FFFFFF"/>
            <w:noWrap/>
            <w:vAlign w:val="center"/>
            <w:hideMark/>
          </w:tcPr>
          <w:p w14:paraId="28CD4DD8" w14:textId="77777777" w:rsidR="007A77CE" w:rsidRPr="00C61F26" w:rsidRDefault="007A77CE" w:rsidP="00C61F26">
            <w:pPr>
              <w:spacing w:after="0" w:line="240" w:lineRule="auto"/>
              <w:rPr>
                <w:rFonts w:ascii="Arial" w:eastAsia="Times New Roman" w:hAnsi="Arial" w:cs="Arial"/>
                <w:color w:val="000000"/>
                <w:sz w:val="20"/>
                <w:szCs w:val="20"/>
              </w:rPr>
            </w:pPr>
            <w:r w:rsidRPr="00C61F26">
              <w:rPr>
                <w:rFonts w:ascii="Arial" w:eastAsia="Times New Roman" w:hAnsi="Arial" w:cs="Arial"/>
                <w:color w:val="000000"/>
                <w:sz w:val="20"/>
                <w:szCs w:val="20"/>
              </w:rPr>
              <w:t>Proračunska zaliha</w:t>
            </w:r>
          </w:p>
        </w:tc>
        <w:tc>
          <w:tcPr>
            <w:tcW w:w="1106" w:type="dxa"/>
            <w:tcBorders>
              <w:top w:val="nil"/>
              <w:left w:val="nil"/>
              <w:bottom w:val="nil"/>
              <w:right w:val="nil"/>
            </w:tcBorders>
            <w:shd w:val="clear" w:color="000000" w:fill="FFFFFF"/>
            <w:noWrap/>
            <w:vAlign w:val="center"/>
          </w:tcPr>
          <w:p w14:paraId="67301A3A"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eastAsia="Times New Roman" w:hAnsi="Arial" w:cs="Arial"/>
                <w:color w:val="000000"/>
                <w:sz w:val="20"/>
                <w:szCs w:val="20"/>
              </w:rPr>
              <w:t> </w:t>
            </w:r>
          </w:p>
        </w:tc>
        <w:tc>
          <w:tcPr>
            <w:tcW w:w="1106" w:type="dxa"/>
            <w:tcBorders>
              <w:top w:val="nil"/>
              <w:left w:val="nil"/>
              <w:bottom w:val="nil"/>
              <w:right w:val="nil"/>
            </w:tcBorders>
            <w:shd w:val="clear" w:color="000000" w:fill="FFFFFF"/>
            <w:noWrap/>
            <w:vAlign w:val="center"/>
          </w:tcPr>
          <w:p w14:paraId="3B6B1D34"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eastAsia="Times New Roman" w:hAnsi="Arial" w:cs="Arial"/>
                <w:color w:val="000000"/>
                <w:sz w:val="20"/>
                <w:szCs w:val="20"/>
              </w:rPr>
              <w:t>24.000</w:t>
            </w:r>
          </w:p>
        </w:tc>
        <w:tc>
          <w:tcPr>
            <w:tcW w:w="1240" w:type="dxa"/>
            <w:tcBorders>
              <w:top w:val="nil"/>
              <w:left w:val="nil"/>
              <w:bottom w:val="nil"/>
              <w:right w:val="nil"/>
            </w:tcBorders>
            <w:shd w:val="clear" w:color="000000" w:fill="FFFFFF"/>
            <w:noWrap/>
            <w:vAlign w:val="center"/>
          </w:tcPr>
          <w:p w14:paraId="174C3094" w14:textId="77777777" w:rsidR="007A77CE" w:rsidRPr="00C61F26" w:rsidRDefault="007A77CE" w:rsidP="00C61F26">
            <w:pPr>
              <w:spacing w:after="0" w:line="240" w:lineRule="auto"/>
              <w:jc w:val="right"/>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center"/>
          </w:tcPr>
          <w:p w14:paraId="60F06BB0" w14:textId="77777777" w:rsidR="007A77CE" w:rsidRPr="00C61F26" w:rsidRDefault="007A77CE" w:rsidP="00C61F26">
            <w:pPr>
              <w:spacing w:after="0" w:line="240" w:lineRule="auto"/>
              <w:jc w:val="right"/>
              <w:rPr>
                <w:rFonts w:ascii="Arial" w:eastAsia="Times New Roman" w:hAnsi="Arial" w:cs="Arial"/>
                <w:color w:val="000000"/>
                <w:sz w:val="20"/>
                <w:szCs w:val="20"/>
              </w:rPr>
            </w:pPr>
          </w:p>
        </w:tc>
        <w:tc>
          <w:tcPr>
            <w:tcW w:w="960" w:type="dxa"/>
            <w:tcBorders>
              <w:top w:val="nil"/>
              <w:left w:val="nil"/>
              <w:bottom w:val="nil"/>
              <w:right w:val="single" w:sz="4" w:space="0" w:color="auto"/>
            </w:tcBorders>
            <w:shd w:val="clear" w:color="auto" w:fill="auto"/>
            <w:noWrap/>
            <w:vAlign w:val="center"/>
          </w:tcPr>
          <w:p w14:paraId="02603B8C"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hAnsi="Arial" w:cs="Arial"/>
                <w:color w:val="000000"/>
                <w:sz w:val="20"/>
                <w:szCs w:val="20"/>
              </w:rPr>
              <w:t>0,00</w:t>
            </w:r>
          </w:p>
        </w:tc>
      </w:tr>
      <w:tr w:rsidR="007A77CE" w:rsidRPr="00E70B4D" w14:paraId="72D581CC" w14:textId="77777777" w:rsidTr="00263A45">
        <w:trPr>
          <w:trHeight w:val="20"/>
        </w:trPr>
        <w:tc>
          <w:tcPr>
            <w:tcW w:w="828" w:type="dxa"/>
            <w:tcBorders>
              <w:top w:val="nil"/>
              <w:left w:val="single" w:sz="4" w:space="0" w:color="auto"/>
              <w:bottom w:val="nil"/>
              <w:right w:val="nil"/>
            </w:tcBorders>
            <w:shd w:val="clear" w:color="000000" w:fill="FFFFFF"/>
            <w:noWrap/>
            <w:hideMark/>
          </w:tcPr>
          <w:p w14:paraId="64ABD963" w14:textId="77777777" w:rsidR="007A77CE" w:rsidRPr="00C61F26" w:rsidRDefault="007A77CE" w:rsidP="00C61F26">
            <w:pPr>
              <w:spacing w:after="0" w:line="240" w:lineRule="auto"/>
              <w:rPr>
                <w:rFonts w:ascii="Arial" w:eastAsia="Times New Roman" w:hAnsi="Arial" w:cs="Arial"/>
                <w:color w:val="000000"/>
                <w:sz w:val="20"/>
                <w:szCs w:val="20"/>
              </w:rPr>
            </w:pPr>
            <w:r w:rsidRPr="00C61F26">
              <w:rPr>
                <w:rFonts w:ascii="Arial" w:eastAsia="Times New Roman" w:hAnsi="Arial" w:cs="Arial"/>
                <w:color w:val="000000"/>
                <w:sz w:val="20"/>
                <w:szCs w:val="20"/>
              </w:rPr>
              <w:t>386</w:t>
            </w:r>
          </w:p>
        </w:tc>
        <w:tc>
          <w:tcPr>
            <w:tcW w:w="3881" w:type="dxa"/>
            <w:tcBorders>
              <w:top w:val="nil"/>
              <w:left w:val="nil"/>
              <w:bottom w:val="nil"/>
              <w:right w:val="nil"/>
            </w:tcBorders>
            <w:shd w:val="clear" w:color="000000" w:fill="FFFFFF"/>
            <w:noWrap/>
            <w:vAlign w:val="center"/>
            <w:hideMark/>
          </w:tcPr>
          <w:p w14:paraId="2FBFA493" w14:textId="77777777" w:rsidR="007A77CE" w:rsidRPr="00C61F26" w:rsidRDefault="007A77CE" w:rsidP="00C61F26">
            <w:pPr>
              <w:spacing w:after="0" w:line="240" w:lineRule="auto"/>
              <w:rPr>
                <w:rFonts w:ascii="Arial" w:eastAsia="Times New Roman" w:hAnsi="Arial" w:cs="Arial"/>
                <w:color w:val="000000"/>
                <w:sz w:val="20"/>
                <w:szCs w:val="20"/>
              </w:rPr>
            </w:pPr>
            <w:r w:rsidRPr="00C61F26">
              <w:rPr>
                <w:rFonts w:ascii="Arial" w:eastAsia="Times New Roman" w:hAnsi="Arial" w:cs="Arial"/>
                <w:color w:val="000000"/>
                <w:sz w:val="20"/>
                <w:szCs w:val="20"/>
              </w:rPr>
              <w:t>Kapitalne pomoći</w:t>
            </w:r>
          </w:p>
        </w:tc>
        <w:tc>
          <w:tcPr>
            <w:tcW w:w="1106" w:type="dxa"/>
            <w:tcBorders>
              <w:top w:val="nil"/>
              <w:left w:val="nil"/>
              <w:bottom w:val="nil"/>
              <w:right w:val="nil"/>
            </w:tcBorders>
            <w:shd w:val="clear" w:color="000000" w:fill="FFFFFF"/>
            <w:noWrap/>
            <w:vAlign w:val="center"/>
          </w:tcPr>
          <w:p w14:paraId="66196DAC"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eastAsia="Times New Roman" w:hAnsi="Arial" w:cs="Arial"/>
                <w:color w:val="000000"/>
                <w:sz w:val="20"/>
                <w:szCs w:val="20"/>
              </w:rPr>
              <w:t>64.612</w:t>
            </w:r>
          </w:p>
        </w:tc>
        <w:tc>
          <w:tcPr>
            <w:tcW w:w="1106" w:type="dxa"/>
            <w:tcBorders>
              <w:top w:val="nil"/>
              <w:left w:val="nil"/>
              <w:bottom w:val="nil"/>
              <w:right w:val="nil"/>
            </w:tcBorders>
            <w:shd w:val="clear" w:color="000000" w:fill="FFFFFF"/>
            <w:noWrap/>
            <w:vAlign w:val="center"/>
          </w:tcPr>
          <w:p w14:paraId="78914A41"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eastAsia="Times New Roman" w:hAnsi="Arial" w:cs="Arial"/>
                <w:color w:val="000000"/>
                <w:sz w:val="20"/>
                <w:szCs w:val="20"/>
              </w:rPr>
              <w:t>248.000</w:t>
            </w:r>
          </w:p>
        </w:tc>
        <w:tc>
          <w:tcPr>
            <w:tcW w:w="1240" w:type="dxa"/>
            <w:tcBorders>
              <w:top w:val="nil"/>
              <w:left w:val="nil"/>
              <w:bottom w:val="nil"/>
              <w:right w:val="nil"/>
            </w:tcBorders>
            <w:shd w:val="clear" w:color="000000" w:fill="FFFFFF"/>
            <w:noWrap/>
            <w:vAlign w:val="center"/>
          </w:tcPr>
          <w:p w14:paraId="78DA9998"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eastAsia="Times New Roman" w:hAnsi="Arial" w:cs="Arial"/>
                <w:color w:val="000000"/>
                <w:sz w:val="20"/>
                <w:szCs w:val="20"/>
              </w:rPr>
              <w:t>247.585</w:t>
            </w:r>
          </w:p>
        </w:tc>
        <w:tc>
          <w:tcPr>
            <w:tcW w:w="960" w:type="dxa"/>
            <w:tcBorders>
              <w:top w:val="nil"/>
              <w:left w:val="nil"/>
              <w:bottom w:val="nil"/>
              <w:right w:val="nil"/>
            </w:tcBorders>
            <w:shd w:val="clear" w:color="auto" w:fill="auto"/>
            <w:noWrap/>
            <w:vAlign w:val="center"/>
          </w:tcPr>
          <w:p w14:paraId="75435154"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hAnsi="Arial" w:cs="Arial"/>
                <w:color w:val="000000"/>
                <w:sz w:val="20"/>
                <w:szCs w:val="20"/>
              </w:rPr>
              <w:t>383,19</w:t>
            </w:r>
          </w:p>
        </w:tc>
        <w:tc>
          <w:tcPr>
            <w:tcW w:w="960" w:type="dxa"/>
            <w:tcBorders>
              <w:top w:val="nil"/>
              <w:left w:val="nil"/>
              <w:bottom w:val="nil"/>
              <w:right w:val="single" w:sz="4" w:space="0" w:color="auto"/>
            </w:tcBorders>
            <w:shd w:val="clear" w:color="auto" w:fill="auto"/>
            <w:noWrap/>
            <w:vAlign w:val="center"/>
          </w:tcPr>
          <w:p w14:paraId="3294001F"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hAnsi="Arial" w:cs="Arial"/>
                <w:color w:val="000000"/>
                <w:sz w:val="20"/>
                <w:szCs w:val="20"/>
              </w:rPr>
              <w:t>99,83</w:t>
            </w:r>
          </w:p>
        </w:tc>
      </w:tr>
      <w:tr w:rsidR="00C61F26" w:rsidRPr="00E70B4D" w14:paraId="226FD7C1" w14:textId="77777777" w:rsidTr="00263A45">
        <w:trPr>
          <w:trHeight w:val="20"/>
        </w:trPr>
        <w:tc>
          <w:tcPr>
            <w:tcW w:w="828" w:type="dxa"/>
            <w:tcBorders>
              <w:top w:val="nil"/>
              <w:left w:val="single" w:sz="4" w:space="0" w:color="auto"/>
              <w:bottom w:val="nil"/>
              <w:right w:val="nil"/>
            </w:tcBorders>
            <w:shd w:val="clear" w:color="000000" w:fill="FFFFFF"/>
            <w:noWrap/>
          </w:tcPr>
          <w:p w14:paraId="6012B0BC" w14:textId="77777777" w:rsidR="00C61F26" w:rsidRPr="00C61F26" w:rsidRDefault="00C61F26" w:rsidP="00C61F26">
            <w:pPr>
              <w:spacing w:after="0" w:line="240" w:lineRule="auto"/>
              <w:rPr>
                <w:rFonts w:ascii="Arial" w:eastAsia="Times New Roman" w:hAnsi="Arial" w:cs="Arial"/>
                <w:b/>
                <w:bCs/>
                <w:color w:val="000000"/>
                <w:sz w:val="20"/>
                <w:szCs w:val="20"/>
              </w:rPr>
            </w:pPr>
          </w:p>
        </w:tc>
        <w:tc>
          <w:tcPr>
            <w:tcW w:w="3881" w:type="dxa"/>
            <w:tcBorders>
              <w:top w:val="nil"/>
              <w:left w:val="nil"/>
              <w:bottom w:val="nil"/>
              <w:right w:val="nil"/>
            </w:tcBorders>
            <w:shd w:val="clear" w:color="000000" w:fill="FFFFFF"/>
            <w:vAlign w:val="center"/>
          </w:tcPr>
          <w:p w14:paraId="481300DA" w14:textId="77777777" w:rsidR="00C61F26" w:rsidRPr="00C61F26" w:rsidRDefault="00C61F26" w:rsidP="00C61F26">
            <w:pPr>
              <w:spacing w:after="0" w:line="240" w:lineRule="auto"/>
              <w:rPr>
                <w:rFonts w:ascii="Arial" w:eastAsia="Times New Roman" w:hAnsi="Arial" w:cs="Arial"/>
                <w:b/>
                <w:bCs/>
                <w:color w:val="000000"/>
                <w:sz w:val="20"/>
                <w:szCs w:val="20"/>
              </w:rPr>
            </w:pPr>
          </w:p>
        </w:tc>
        <w:tc>
          <w:tcPr>
            <w:tcW w:w="1106" w:type="dxa"/>
            <w:tcBorders>
              <w:top w:val="nil"/>
              <w:left w:val="nil"/>
              <w:bottom w:val="nil"/>
              <w:right w:val="nil"/>
            </w:tcBorders>
            <w:shd w:val="clear" w:color="000000" w:fill="FFFFFF"/>
            <w:noWrap/>
            <w:vAlign w:val="center"/>
          </w:tcPr>
          <w:p w14:paraId="1C147BE5" w14:textId="77777777" w:rsidR="00C61F26" w:rsidRPr="00C61F26" w:rsidRDefault="00C61F26" w:rsidP="00C61F26">
            <w:pPr>
              <w:spacing w:after="0" w:line="240" w:lineRule="auto"/>
              <w:jc w:val="right"/>
              <w:rPr>
                <w:rFonts w:ascii="Arial" w:eastAsia="Times New Roman" w:hAnsi="Arial" w:cs="Arial"/>
                <w:b/>
                <w:bCs/>
                <w:color w:val="000000"/>
                <w:sz w:val="20"/>
                <w:szCs w:val="20"/>
              </w:rPr>
            </w:pPr>
          </w:p>
        </w:tc>
        <w:tc>
          <w:tcPr>
            <w:tcW w:w="1106" w:type="dxa"/>
            <w:tcBorders>
              <w:top w:val="nil"/>
              <w:left w:val="nil"/>
              <w:bottom w:val="nil"/>
              <w:right w:val="nil"/>
            </w:tcBorders>
            <w:shd w:val="clear" w:color="000000" w:fill="FFFFFF"/>
            <w:noWrap/>
            <w:vAlign w:val="center"/>
          </w:tcPr>
          <w:p w14:paraId="58E1CBB8" w14:textId="77777777" w:rsidR="00C61F26" w:rsidRPr="00C61F26" w:rsidRDefault="00C61F26" w:rsidP="00C61F26">
            <w:pPr>
              <w:spacing w:after="0" w:line="240" w:lineRule="auto"/>
              <w:jc w:val="right"/>
              <w:rPr>
                <w:rFonts w:ascii="Arial" w:eastAsia="Times New Roman" w:hAnsi="Arial" w:cs="Arial"/>
                <w:b/>
                <w:bCs/>
                <w:color w:val="000000"/>
                <w:sz w:val="20"/>
                <w:szCs w:val="20"/>
              </w:rPr>
            </w:pPr>
          </w:p>
        </w:tc>
        <w:tc>
          <w:tcPr>
            <w:tcW w:w="1240" w:type="dxa"/>
            <w:tcBorders>
              <w:top w:val="nil"/>
              <w:left w:val="nil"/>
              <w:bottom w:val="nil"/>
              <w:right w:val="nil"/>
            </w:tcBorders>
            <w:shd w:val="clear" w:color="000000" w:fill="FFFFFF"/>
            <w:noWrap/>
            <w:vAlign w:val="center"/>
          </w:tcPr>
          <w:p w14:paraId="69512F47" w14:textId="77777777" w:rsidR="00C61F26" w:rsidRPr="00C61F26" w:rsidRDefault="00C61F26" w:rsidP="00C61F26">
            <w:pPr>
              <w:spacing w:after="0" w:line="240" w:lineRule="auto"/>
              <w:jc w:val="right"/>
              <w:rPr>
                <w:rFonts w:ascii="Arial" w:eastAsia="Times New Roman" w:hAnsi="Arial" w:cs="Arial"/>
                <w:b/>
                <w:bCs/>
                <w:color w:val="000000"/>
                <w:sz w:val="20"/>
                <w:szCs w:val="20"/>
              </w:rPr>
            </w:pPr>
          </w:p>
        </w:tc>
        <w:tc>
          <w:tcPr>
            <w:tcW w:w="960" w:type="dxa"/>
            <w:tcBorders>
              <w:top w:val="nil"/>
              <w:left w:val="nil"/>
              <w:bottom w:val="nil"/>
              <w:right w:val="nil"/>
            </w:tcBorders>
            <w:shd w:val="clear" w:color="auto" w:fill="auto"/>
            <w:noWrap/>
            <w:vAlign w:val="center"/>
          </w:tcPr>
          <w:p w14:paraId="6A8FA409" w14:textId="77777777" w:rsidR="00C61F26" w:rsidRPr="00C61F26" w:rsidRDefault="00C61F26" w:rsidP="00C61F26">
            <w:pPr>
              <w:spacing w:after="0" w:line="240" w:lineRule="auto"/>
              <w:jc w:val="right"/>
              <w:rPr>
                <w:rFonts w:ascii="Arial" w:hAnsi="Arial" w:cs="Arial"/>
                <w:b/>
                <w:bCs/>
                <w:color w:val="000000"/>
                <w:sz w:val="20"/>
                <w:szCs w:val="20"/>
              </w:rPr>
            </w:pPr>
          </w:p>
        </w:tc>
        <w:tc>
          <w:tcPr>
            <w:tcW w:w="960" w:type="dxa"/>
            <w:tcBorders>
              <w:top w:val="nil"/>
              <w:left w:val="nil"/>
              <w:bottom w:val="nil"/>
              <w:right w:val="single" w:sz="4" w:space="0" w:color="auto"/>
            </w:tcBorders>
            <w:shd w:val="clear" w:color="auto" w:fill="auto"/>
            <w:noWrap/>
            <w:vAlign w:val="center"/>
          </w:tcPr>
          <w:p w14:paraId="2394E708" w14:textId="77777777" w:rsidR="00C61F26" w:rsidRPr="00C61F26" w:rsidRDefault="00C61F26" w:rsidP="00C61F26">
            <w:pPr>
              <w:spacing w:after="0" w:line="240" w:lineRule="auto"/>
              <w:jc w:val="right"/>
              <w:rPr>
                <w:rFonts w:ascii="Arial" w:hAnsi="Arial" w:cs="Arial"/>
                <w:b/>
                <w:bCs/>
                <w:color w:val="000000"/>
                <w:sz w:val="20"/>
                <w:szCs w:val="20"/>
              </w:rPr>
            </w:pPr>
          </w:p>
        </w:tc>
      </w:tr>
      <w:tr w:rsidR="007A77CE" w:rsidRPr="00E70B4D" w14:paraId="6C9FF753" w14:textId="77777777" w:rsidTr="00263A45">
        <w:trPr>
          <w:trHeight w:val="20"/>
        </w:trPr>
        <w:tc>
          <w:tcPr>
            <w:tcW w:w="828" w:type="dxa"/>
            <w:tcBorders>
              <w:top w:val="nil"/>
              <w:left w:val="single" w:sz="4" w:space="0" w:color="auto"/>
              <w:bottom w:val="nil"/>
              <w:right w:val="nil"/>
            </w:tcBorders>
            <w:shd w:val="clear" w:color="000000" w:fill="FFFFFF"/>
            <w:noWrap/>
            <w:hideMark/>
          </w:tcPr>
          <w:p w14:paraId="03E15577" w14:textId="77777777" w:rsidR="007A77CE" w:rsidRPr="00C61F26" w:rsidRDefault="007A77CE" w:rsidP="00C61F26">
            <w:pPr>
              <w:spacing w:after="0" w:line="240" w:lineRule="auto"/>
              <w:rPr>
                <w:rFonts w:ascii="Arial" w:eastAsia="Times New Roman" w:hAnsi="Arial" w:cs="Arial"/>
                <w:b/>
                <w:bCs/>
                <w:color w:val="000000"/>
                <w:sz w:val="20"/>
                <w:szCs w:val="20"/>
              </w:rPr>
            </w:pPr>
            <w:r w:rsidRPr="00C61F26">
              <w:rPr>
                <w:rFonts w:ascii="Arial" w:eastAsia="Times New Roman" w:hAnsi="Arial" w:cs="Arial"/>
                <w:b/>
                <w:bCs/>
                <w:color w:val="000000"/>
                <w:sz w:val="20"/>
                <w:szCs w:val="20"/>
              </w:rPr>
              <w:t>4</w:t>
            </w:r>
          </w:p>
        </w:tc>
        <w:tc>
          <w:tcPr>
            <w:tcW w:w="3881" w:type="dxa"/>
            <w:tcBorders>
              <w:top w:val="nil"/>
              <w:left w:val="nil"/>
              <w:bottom w:val="nil"/>
              <w:right w:val="nil"/>
            </w:tcBorders>
            <w:shd w:val="clear" w:color="000000" w:fill="FFFFFF"/>
            <w:vAlign w:val="center"/>
            <w:hideMark/>
          </w:tcPr>
          <w:p w14:paraId="76986E80" w14:textId="77777777" w:rsidR="007A77CE" w:rsidRPr="00C61F26" w:rsidRDefault="007A77CE" w:rsidP="00C61F26">
            <w:pPr>
              <w:spacing w:after="0" w:line="240" w:lineRule="auto"/>
              <w:rPr>
                <w:rFonts w:ascii="Arial" w:eastAsia="Times New Roman" w:hAnsi="Arial" w:cs="Arial"/>
                <w:b/>
                <w:bCs/>
                <w:color w:val="000000"/>
                <w:sz w:val="20"/>
                <w:szCs w:val="20"/>
              </w:rPr>
            </w:pPr>
            <w:r w:rsidRPr="00C61F26">
              <w:rPr>
                <w:rFonts w:ascii="Arial" w:eastAsia="Times New Roman" w:hAnsi="Arial" w:cs="Arial"/>
                <w:b/>
                <w:bCs/>
                <w:color w:val="000000"/>
                <w:sz w:val="20"/>
                <w:szCs w:val="20"/>
              </w:rPr>
              <w:t>Rashodi za nabavu nefinancijske imovine</w:t>
            </w:r>
          </w:p>
        </w:tc>
        <w:tc>
          <w:tcPr>
            <w:tcW w:w="1106" w:type="dxa"/>
            <w:tcBorders>
              <w:top w:val="nil"/>
              <w:left w:val="nil"/>
              <w:bottom w:val="nil"/>
              <w:right w:val="nil"/>
            </w:tcBorders>
            <w:shd w:val="clear" w:color="000000" w:fill="FFFFFF"/>
            <w:noWrap/>
            <w:vAlign w:val="center"/>
          </w:tcPr>
          <w:p w14:paraId="50D40E26" w14:textId="77777777" w:rsidR="007A77CE" w:rsidRPr="00C61F26" w:rsidRDefault="007A77CE" w:rsidP="00C61F26">
            <w:pPr>
              <w:spacing w:after="0" w:line="240" w:lineRule="auto"/>
              <w:jc w:val="right"/>
              <w:rPr>
                <w:rFonts w:ascii="Arial" w:eastAsia="Times New Roman" w:hAnsi="Arial" w:cs="Arial"/>
                <w:b/>
                <w:bCs/>
                <w:color w:val="000000"/>
                <w:sz w:val="20"/>
                <w:szCs w:val="20"/>
              </w:rPr>
            </w:pPr>
            <w:r w:rsidRPr="00C61F26">
              <w:rPr>
                <w:rFonts w:ascii="Arial" w:eastAsia="Times New Roman" w:hAnsi="Arial" w:cs="Arial"/>
                <w:b/>
                <w:bCs/>
                <w:color w:val="000000"/>
                <w:sz w:val="20"/>
                <w:szCs w:val="20"/>
              </w:rPr>
              <w:t>3.437.948</w:t>
            </w:r>
          </w:p>
        </w:tc>
        <w:tc>
          <w:tcPr>
            <w:tcW w:w="1106" w:type="dxa"/>
            <w:tcBorders>
              <w:top w:val="nil"/>
              <w:left w:val="nil"/>
              <w:bottom w:val="nil"/>
              <w:right w:val="nil"/>
            </w:tcBorders>
            <w:shd w:val="clear" w:color="000000" w:fill="FFFFFF"/>
            <w:noWrap/>
            <w:vAlign w:val="center"/>
          </w:tcPr>
          <w:p w14:paraId="722FA623" w14:textId="77777777" w:rsidR="007A77CE" w:rsidRPr="00C61F26" w:rsidRDefault="007A77CE" w:rsidP="00C61F26">
            <w:pPr>
              <w:spacing w:after="0" w:line="240" w:lineRule="auto"/>
              <w:jc w:val="right"/>
              <w:rPr>
                <w:rFonts w:ascii="Arial" w:eastAsia="Times New Roman" w:hAnsi="Arial" w:cs="Arial"/>
                <w:b/>
                <w:bCs/>
                <w:color w:val="000000"/>
                <w:sz w:val="20"/>
                <w:szCs w:val="20"/>
              </w:rPr>
            </w:pPr>
            <w:r w:rsidRPr="00C61F26">
              <w:rPr>
                <w:rFonts w:ascii="Arial" w:eastAsia="Times New Roman" w:hAnsi="Arial" w:cs="Arial"/>
                <w:b/>
                <w:bCs/>
                <w:color w:val="000000"/>
                <w:sz w:val="20"/>
                <w:szCs w:val="20"/>
              </w:rPr>
              <w:t>2.518.500</w:t>
            </w:r>
          </w:p>
        </w:tc>
        <w:tc>
          <w:tcPr>
            <w:tcW w:w="1240" w:type="dxa"/>
            <w:tcBorders>
              <w:top w:val="nil"/>
              <w:left w:val="nil"/>
              <w:bottom w:val="nil"/>
              <w:right w:val="nil"/>
            </w:tcBorders>
            <w:shd w:val="clear" w:color="000000" w:fill="FFFFFF"/>
            <w:noWrap/>
            <w:vAlign w:val="center"/>
          </w:tcPr>
          <w:p w14:paraId="290580DB" w14:textId="77777777" w:rsidR="007A77CE" w:rsidRPr="00C61F26" w:rsidRDefault="007A77CE" w:rsidP="00C61F26">
            <w:pPr>
              <w:spacing w:after="0" w:line="240" w:lineRule="auto"/>
              <w:jc w:val="right"/>
              <w:rPr>
                <w:rFonts w:ascii="Arial" w:eastAsia="Times New Roman" w:hAnsi="Arial" w:cs="Arial"/>
                <w:b/>
                <w:bCs/>
                <w:color w:val="000000"/>
                <w:sz w:val="20"/>
                <w:szCs w:val="20"/>
              </w:rPr>
            </w:pPr>
            <w:r w:rsidRPr="00C61F26">
              <w:rPr>
                <w:rFonts w:ascii="Arial" w:eastAsia="Times New Roman" w:hAnsi="Arial" w:cs="Arial"/>
                <w:b/>
                <w:bCs/>
                <w:color w:val="000000"/>
                <w:sz w:val="20"/>
                <w:szCs w:val="20"/>
              </w:rPr>
              <w:t>1.358.352</w:t>
            </w:r>
          </w:p>
        </w:tc>
        <w:tc>
          <w:tcPr>
            <w:tcW w:w="960" w:type="dxa"/>
            <w:tcBorders>
              <w:top w:val="nil"/>
              <w:left w:val="nil"/>
              <w:bottom w:val="nil"/>
              <w:right w:val="nil"/>
            </w:tcBorders>
            <w:shd w:val="clear" w:color="auto" w:fill="auto"/>
            <w:noWrap/>
            <w:vAlign w:val="center"/>
          </w:tcPr>
          <w:p w14:paraId="532D1A03" w14:textId="77777777" w:rsidR="007A77CE" w:rsidRPr="00C61F26" w:rsidRDefault="007A77CE" w:rsidP="00C61F26">
            <w:pPr>
              <w:spacing w:after="0" w:line="240" w:lineRule="auto"/>
              <w:jc w:val="right"/>
              <w:rPr>
                <w:rFonts w:ascii="Arial" w:eastAsia="Times New Roman" w:hAnsi="Arial" w:cs="Arial"/>
                <w:b/>
                <w:bCs/>
                <w:color w:val="000000"/>
                <w:sz w:val="20"/>
                <w:szCs w:val="20"/>
              </w:rPr>
            </w:pPr>
            <w:r w:rsidRPr="00C61F26">
              <w:rPr>
                <w:rFonts w:ascii="Arial" w:hAnsi="Arial" w:cs="Arial"/>
                <w:b/>
                <w:bCs/>
                <w:color w:val="000000"/>
                <w:sz w:val="20"/>
                <w:szCs w:val="20"/>
              </w:rPr>
              <w:t>39,51</w:t>
            </w:r>
          </w:p>
        </w:tc>
        <w:tc>
          <w:tcPr>
            <w:tcW w:w="960" w:type="dxa"/>
            <w:tcBorders>
              <w:top w:val="nil"/>
              <w:left w:val="nil"/>
              <w:bottom w:val="nil"/>
              <w:right w:val="single" w:sz="4" w:space="0" w:color="auto"/>
            </w:tcBorders>
            <w:shd w:val="clear" w:color="auto" w:fill="auto"/>
            <w:noWrap/>
            <w:vAlign w:val="center"/>
          </w:tcPr>
          <w:p w14:paraId="044BD7BC" w14:textId="77777777" w:rsidR="007A77CE" w:rsidRPr="00C61F26" w:rsidRDefault="007A77CE" w:rsidP="00C61F26">
            <w:pPr>
              <w:spacing w:after="0" w:line="240" w:lineRule="auto"/>
              <w:jc w:val="right"/>
              <w:rPr>
                <w:rFonts w:ascii="Arial" w:eastAsia="Times New Roman" w:hAnsi="Arial" w:cs="Arial"/>
                <w:b/>
                <w:bCs/>
                <w:color w:val="000000"/>
                <w:sz w:val="20"/>
                <w:szCs w:val="20"/>
              </w:rPr>
            </w:pPr>
            <w:r w:rsidRPr="00C61F26">
              <w:rPr>
                <w:rFonts w:ascii="Arial" w:hAnsi="Arial" w:cs="Arial"/>
                <w:b/>
                <w:bCs/>
                <w:color w:val="000000"/>
                <w:sz w:val="20"/>
                <w:szCs w:val="20"/>
              </w:rPr>
              <w:t>53,93</w:t>
            </w:r>
          </w:p>
        </w:tc>
      </w:tr>
      <w:tr w:rsidR="007A77CE" w:rsidRPr="00E70B4D" w14:paraId="02634040" w14:textId="77777777" w:rsidTr="00263A45">
        <w:trPr>
          <w:trHeight w:val="20"/>
        </w:trPr>
        <w:tc>
          <w:tcPr>
            <w:tcW w:w="828" w:type="dxa"/>
            <w:tcBorders>
              <w:top w:val="nil"/>
              <w:left w:val="single" w:sz="4" w:space="0" w:color="auto"/>
              <w:bottom w:val="nil"/>
              <w:right w:val="nil"/>
            </w:tcBorders>
            <w:shd w:val="clear" w:color="000000" w:fill="FFFFFF"/>
            <w:noWrap/>
            <w:hideMark/>
          </w:tcPr>
          <w:p w14:paraId="4FE0158D" w14:textId="77777777" w:rsidR="007A77CE" w:rsidRPr="00C61F26" w:rsidRDefault="007A77CE" w:rsidP="00C61F26">
            <w:pPr>
              <w:spacing w:after="0" w:line="240" w:lineRule="auto"/>
              <w:rPr>
                <w:rFonts w:ascii="Arial" w:eastAsia="Times New Roman" w:hAnsi="Arial" w:cs="Arial"/>
                <w:b/>
                <w:bCs/>
                <w:color w:val="000000"/>
                <w:sz w:val="20"/>
                <w:szCs w:val="20"/>
              </w:rPr>
            </w:pPr>
            <w:r w:rsidRPr="00C61F26">
              <w:rPr>
                <w:rFonts w:ascii="Arial" w:eastAsia="Times New Roman" w:hAnsi="Arial" w:cs="Arial"/>
                <w:b/>
                <w:bCs/>
                <w:color w:val="000000"/>
                <w:sz w:val="20"/>
                <w:szCs w:val="20"/>
              </w:rPr>
              <w:t>42</w:t>
            </w:r>
          </w:p>
        </w:tc>
        <w:tc>
          <w:tcPr>
            <w:tcW w:w="3881" w:type="dxa"/>
            <w:tcBorders>
              <w:top w:val="nil"/>
              <w:left w:val="nil"/>
              <w:bottom w:val="nil"/>
              <w:right w:val="nil"/>
            </w:tcBorders>
            <w:shd w:val="clear" w:color="000000" w:fill="FFFFFF"/>
            <w:vAlign w:val="center"/>
            <w:hideMark/>
          </w:tcPr>
          <w:p w14:paraId="62A7995D" w14:textId="77777777" w:rsidR="007A77CE" w:rsidRPr="00C61F26" w:rsidRDefault="007A77CE" w:rsidP="00C61F26">
            <w:pPr>
              <w:spacing w:after="0" w:line="240" w:lineRule="auto"/>
              <w:rPr>
                <w:rFonts w:ascii="Arial" w:eastAsia="Times New Roman" w:hAnsi="Arial" w:cs="Arial"/>
                <w:b/>
                <w:bCs/>
                <w:color w:val="000000"/>
                <w:sz w:val="20"/>
                <w:szCs w:val="20"/>
              </w:rPr>
            </w:pPr>
            <w:r w:rsidRPr="00C61F26">
              <w:rPr>
                <w:rFonts w:ascii="Arial" w:eastAsia="Times New Roman" w:hAnsi="Arial" w:cs="Arial"/>
                <w:b/>
                <w:bCs/>
                <w:color w:val="000000"/>
                <w:sz w:val="20"/>
                <w:szCs w:val="20"/>
              </w:rPr>
              <w:t>Rashodi za nabavu proizvedene dugotrajne imovine</w:t>
            </w:r>
          </w:p>
        </w:tc>
        <w:tc>
          <w:tcPr>
            <w:tcW w:w="1106" w:type="dxa"/>
            <w:tcBorders>
              <w:top w:val="nil"/>
              <w:left w:val="nil"/>
              <w:bottom w:val="nil"/>
              <w:right w:val="nil"/>
            </w:tcBorders>
            <w:shd w:val="clear" w:color="000000" w:fill="FFFFFF"/>
            <w:noWrap/>
            <w:vAlign w:val="center"/>
          </w:tcPr>
          <w:p w14:paraId="52B36824" w14:textId="77777777" w:rsidR="007A77CE" w:rsidRPr="00C61F26" w:rsidRDefault="007A77CE" w:rsidP="00C61F26">
            <w:pPr>
              <w:spacing w:after="0" w:line="240" w:lineRule="auto"/>
              <w:jc w:val="right"/>
              <w:rPr>
                <w:rFonts w:ascii="Arial" w:eastAsia="Times New Roman" w:hAnsi="Arial" w:cs="Arial"/>
                <w:b/>
                <w:bCs/>
                <w:color w:val="000000"/>
                <w:sz w:val="20"/>
                <w:szCs w:val="20"/>
              </w:rPr>
            </w:pPr>
            <w:r w:rsidRPr="00C61F26">
              <w:rPr>
                <w:rFonts w:ascii="Arial" w:eastAsia="Times New Roman" w:hAnsi="Arial" w:cs="Arial"/>
                <w:b/>
                <w:bCs/>
                <w:color w:val="000000"/>
                <w:sz w:val="20"/>
                <w:szCs w:val="20"/>
              </w:rPr>
              <w:t>574.162</w:t>
            </w:r>
          </w:p>
        </w:tc>
        <w:tc>
          <w:tcPr>
            <w:tcW w:w="1106" w:type="dxa"/>
            <w:tcBorders>
              <w:top w:val="nil"/>
              <w:left w:val="nil"/>
              <w:bottom w:val="nil"/>
              <w:right w:val="nil"/>
            </w:tcBorders>
            <w:shd w:val="clear" w:color="000000" w:fill="FFFFFF"/>
            <w:noWrap/>
            <w:vAlign w:val="center"/>
          </w:tcPr>
          <w:p w14:paraId="47AF015F" w14:textId="77777777" w:rsidR="007A77CE" w:rsidRPr="00C61F26" w:rsidRDefault="007A77CE" w:rsidP="00C61F26">
            <w:pPr>
              <w:spacing w:after="0" w:line="240" w:lineRule="auto"/>
              <w:jc w:val="right"/>
              <w:rPr>
                <w:rFonts w:ascii="Arial" w:eastAsia="Times New Roman" w:hAnsi="Arial" w:cs="Arial"/>
                <w:b/>
                <w:bCs/>
                <w:color w:val="000000"/>
                <w:sz w:val="20"/>
                <w:szCs w:val="20"/>
              </w:rPr>
            </w:pPr>
            <w:r w:rsidRPr="00C61F26">
              <w:rPr>
                <w:rFonts w:ascii="Arial" w:eastAsia="Times New Roman" w:hAnsi="Arial" w:cs="Arial"/>
                <w:b/>
                <w:bCs/>
                <w:color w:val="000000"/>
                <w:sz w:val="20"/>
                <w:szCs w:val="20"/>
              </w:rPr>
              <w:t>1.137.000</w:t>
            </w:r>
          </w:p>
        </w:tc>
        <w:tc>
          <w:tcPr>
            <w:tcW w:w="1240" w:type="dxa"/>
            <w:tcBorders>
              <w:top w:val="nil"/>
              <w:left w:val="nil"/>
              <w:bottom w:val="nil"/>
              <w:right w:val="nil"/>
            </w:tcBorders>
            <w:shd w:val="clear" w:color="000000" w:fill="FFFFFF"/>
            <w:noWrap/>
            <w:vAlign w:val="center"/>
          </w:tcPr>
          <w:p w14:paraId="1FD4809E" w14:textId="77777777" w:rsidR="007A77CE" w:rsidRPr="00C61F26" w:rsidRDefault="007A77CE" w:rsidP="00C61F26">
            <w:pPr>
              <w:spacing w:after="0" w:line="240" w:lineRule="auto"/>
              <w:jc w:val="right"/>
              <w:rPr>
                <w:rFonts w:ascii="Arial" w:eastAsia="Times New Roman" w:hAnsi="Arial" w:cs="Arial"/>
                <w:b/>
                <w:bCs/>
                <w:color w:val="000000"/>
                <w:sz w:val="20"/>
                <w:szCs w:val="20"/>
              </w:rPr>
            </w:pPr>
            <w:r w:rsidRPr="00C61F26">
              <w:rPr>
                <w:rFonts w:ascii="Arial" w:eastAsia="Times New Roman" w:hAnsi="Arial" w:cs="Arial"/>
                <w:b/>
                <w:bCs/>
                <w:color w:val="000000"/>
                <w:sz w:val="20"/>
                <w:szCs w:val="20"/>
              </w:rPr>
              <w:t>543.138</w:t>
            </w:r>
          </w:p>
        </w:tc>
        <w:tc>
          <w:tcPr>
            <w:tcW w:w="960" w:type="dxa"/>
            <w:tcBorders>
              <w:top w:val="nil"/>
              <w:left w:val="nil"/>
              <w:bottom w:val="nil"/>
              <w:right w:val="nil"/>
            </w:tcBorders>
            <w:shd w:val="clear" w:color="auto" w:fill="auto"/>
            <w:noWrap/>
            <w:vAlign w:val="center"/>
          </w:tcPr>
          <w:p w14:paraId="3656DE7A" w14:textId="77777777" w:rsidR="007A77CE" w:rsidRPr="00C61F26" w:rsidRDefault="007A77CE" w:rsidP="00C61F26">
            <w:pPr>
              <w:spacing w:after="0" w:line="240" w:lineRule="auto"/>
              <w:jc w:val="right"/>
              <w:rPr>
                <w:rFonts w:ascii="Arial" w:eastAsia="Times New Roman" w:hAnsi="Arial" w:cs="Arial"/>
                <w:b/>
                <w:bCs/>
                <w:color w:val="000000"/>
                <w:sz w:val="20"/>
                <w:szCs w:val="20"/>
              </w:rPr>
            </w:pPr>
            <w:r w:rsidRPr="00C61F26">
              <w:rPr>
                <w:rFonts w:ascii="Arial" w:hAnsi="Arial" w:cs="Arial"/>
                <w:b/>
                <w:bCs/>
                <w:color w:val="000000"/>
                <w:sz w:val="20"/>
                <w:szCs w:val="20"/>
              </w:rPr>
              <w:t>94,60</w:t>
            </w:r>
          </w:p>
        </w:tc>
        <w:tc>
          <w:tcPr>
            <w:tcW w:w="960" w:type="dxa"/>
            <w:tcBorders>
              <w:top w:val="nil"/>
              <w:left w:val="nil"/>
              <w:bottom w:val="nil"/>
              <w:right w:val="single" w:sz="4" w:space="0" w:color="auto"/>
            </w:tcBorders>
            <w:shd w:val="clear" w:color="auto" w:fill="auto"/>
            <w:noWrap/>
            <w:vAlign w:val="center"/>
          </w:tcPr>
          <w:p w14:paraId="3DA1C730" w14:textId="77777777" w:rsidR="007A77CE" w:rsidRPr="00C61F26" w:rsidRDefault="007A77CE" w:rsidP="00C61F26">
            <w:pPr>
              <w:spacing w:after="0" w:line="240" w:lineRule="auto"/>
              <w:jc w:val="right"/>
              <w:rPr>
                <w:rFonts w:ascii="Arial" w:eastAsia="Times New Roman" w:hAnsi="Arial" w:cs="Arial"/>
                <w:b/>
                <w:bCs/>
                <w:color w:val="000000"/>
                <w:sz w:val="20"/>
                <w:szCs w:val="20"/>
              </w:rPr>
            </w:pPr>
            <w:r w:rsidRPr="00C61F26">
              <w:rPr>
                <w:rFonts w:ascii="Arial" w:hAnsi="Arial" w:cs="Arial"/>
                <w:b/>
                <w:bCs/>
                <w:color w:val="000000"/>
                <w:sz w:val="20"/>
                <w:szCs w:val="20"/>
              </w:rPr>
              <w:t>47,77</w:t>
            </w:r>
          </w:p>
        </w:tc>
      </w:tr>
      <w:tr w:rsidR="007A77CE" w:rsidRPr="00E70B4D" w14:paraId="2EF142CB" w14:textId="77777777" w:rsidTr="00263A45">
        <w:trPr>
          <w:trHeight w:val="20"/>
        </w:trPr>
        <w:tc>
          <w:tcPr>
            <w:tcW w:w="828" w:type="dxa"/>
            <w:tcBorders>
              <w:top w:val="nil"/>
              <w:left w:val="single" w:sz="4" w:space="0" w:color="auto"/>
              <w:bottom w:val="nil"/>
              <w:right w:val="nil"/>
            </w:tcBorders>
            <w:shd w:val="clear" w:color="000000" w:fill="FFFFFF"/>
            <w:noWrap/>
            <w:hideMark/>
          </w:tcPr>
          <w:p w14:paraId="34A4997D" w14:textId="77777777" w:rsidR="007A77CE" w:rsidRPr="00C61F26" w:rsidRDefault="007A77CE" w:rsidP="00C61F26">
            <w:pPr>
              <w:spacing w:after="0" w:line="240" w:lineRule="auto"/>
              <w:rPr>
                <w:rFonts w:ascii="Arial" w:eastAsia="Times New Roman" w:hAnsi="Arial" w:cs="Arial"/>
                <w:color w:val="000000"/>
                <w:sz w:val="20"/>
                <w:szCs w:val="20"/>
              </w:rPr>
            </w:pPr>
            <w:r w:rsidRPr="00C61F26">
              <w:rPr>
                <w:rFonts w:ascii="Arial" w:eastAsia="Times New Roman" w:hAnsi="Arial" w:cs="Arial"/>
                <w:color w:val="000000"/>
                <w:sz w:val="20"/>
                <w:szCs w:val="20"/>
              </w:rPr>
              <w:t>421</w:t>
            </w:r>
          </w:p>
        </w:tc>
        <w:tc>
          <w:tcPr>
            <w:tcW w:w="3881" w:type="dxa"/>
            <w:tcBorders>
              <w:top w:val="nil"/>
              <w:left w:val="nil"/>
              <w:bottom w:val="nil"/>
              <w:right w:val="nil"/>
            </w:tcBorders>
            <w:shd w:val="clear" w:color="000000" w:fill="FFFFFF"/>
            <w:noWrap/>
            <w:vAlign w:val="center"/>
            <w:hideMark/>
          </w:tcPr>
          <w:p w14:paraId="29A119C5" w14:textId="77777777" w:rsidR="007A77CE" w:rsidRPr="00C61F26" w:rsidRDefault="007A77CE" w:rsidP="00C61F26">
            <w:pPr>
              <w:spacing w:after="0" w:line="240" w:lineRule="auto"/>
              <w:rPr>
                <w:rFonts w:ascii="Arial" w:eastAsia="Times New Roman" w:hAnsi="Arial" w:cs="Arial"/>
                <w:color w:val="000000"/>
                <w:sz w:val="20"/>
                <w:szCs w:val="20"/>
              </w:rPr>
            </w:pPr>
            <w:r w:rsidRPr="00C61F26">
              <w:rPr>
                <w:rFonts w:ascii="Arial" w:eastAsia="Times New Roman" w:hAnsi="Arial" w:cs="Arial"/>
                <w:color w:val="000000"/>
                <w:sz w:val="20"/>
                <w:szCs w:val="20"/>
              </w:rPr>
              <w:t>Građevinski objekti</w:t>
            </w:r>
          </w:p>
        </w:tc>
        <w:tc>
          <w:tcPr>
            <w:tcW w:w="1106" w:type="dxa"/>
            <w:tcBorders>
              <w:top w:val="nil"/>
              <w:left w:val="nil"/>
              <w:bottom w:val="nil"/>
              <w:right w:val="nil"/>
            </w:tcBorders>
            <w:shd w:val="clear" w:color="000000" w:fill="FFFFFF"/>
            <w:noWrap/>
            <w:vAlign w:val="center"/>
          </w:tcPr>
          <w:p w14:paraId="24665E61"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eastAsia="Times New Roman" w:hAnsi="Arial" w:cs="Arial"/>
                <w:color w:val="000000"/>
                <w:sz w:val="20"/>
                <w:szCs w:val="20"/>
              </w:rPr>
              <w:t>274.647</w:t>
            </w:r>
          </w:p>
        </w:tc>
        <w:tc>
          <w:tcPr>
            <w:tcW w:w="1106" w:type="dxa"/>
            <w:tcBorders>
              <w:top w:val="nil"/>
              <w:left w:val="nil"/>
              <w:bottom w:val="nil"/>
              <w:right w:val="nil"/>
            </w:tcBorders>
            <w:shd w:val="clear" w:color="000000" w:fill="FFFFFF"/>
            <w:noWrap/>
            <w:vAlign w:val="center"/>
          </w:tcPr>
          <w:p w14:paraId="063F717B"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eastAsia="Times New Roman" w:hAnsi="Arial" w:cs="Arial"/>
                <w:color w:val="000000"/>
                <w:sz w:val="20"/>
                <w:szCs w:val="20"/>
              </w:rPr>
              <w:t>965.000</w:t>
            </w:r>
          </w:p>
        </w:tc>
        <w:tc>
          <w:tcPr>
            <w:tcW w:w="1240" w:type="dxa"/>
            <w:tcBorders>
              <w:top w:val="nil"/>
              <w:left w:val="nil"/>
              <w:bottom w:val="nil"/>
              <w:right w:val="nil"/>
            </w:tcBorders>
            <w:shd w:val="clear" w:color="000000" w:fill="FFFFFF"/>
            <w:noWrap/>
            <w:vAlign w:val="center"/>
          </w:tcPr>
          <w:p w14:paraId="4AF11EAD"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eastAsia="Times New Roman" w:hAnsi="Arial" w:cs="Arial"/>
                <w:color w:val="000000"/>
                <w:sz w:val="20"/>
                <w:szCs w:val="20"/>
              </w:rPr>
              <w:t>509.210</w:t>
            </w:r>
          </w:p>
        </w:tc>
        <w:tc>
          <w:tcPr>
            <w:tcW w:w="960" w:type="dxa"/>
            <w:tcBorders>
              <w:top w:val="nil"/>
              <w:left w:val="nil"/>
              <w:bottom w:val="nil"/>
              <w:right w:val="nil"/>
            </w:tcBorders>
            <w:shd w:val="clear" w:color="auto" w:fill="auto"/>
            <w:noWrap/>
            <w:vAlign w:val="center"/>
          </w:tcPr>
          <w:p w14:paraId="1F32A605"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hAnsi="Arial" w:cs="Arial"/>
                <w:color w:val="000000"/>
                <w:sz w:val="20"/>
                <w:szCs w:val="20"/>
              </w:rPr>
              <w:t>185,41</w:t>
            </w:r>
          </w:p>
        </w:tc>
        <w:tc>
          <w:tcPr>
            <w:tcW w:w="960" w:type="dxa"/>
            <w:tcBorders>
              <w:top w:val="nil"/>
              <w:left w:val="nil"/>
              <w:bottom w:val="nil"/>
              <w:right w:val="single" w:sz="4" w:space="0" w:color="auto"/>
            </w:tcBorders>
            <w:shd w:val="clear" w:color="auto" w:fill="auto"/>
            <w:noWrap/>
            <w:vAlign w:val="center"/>
          </w:tcPr>
          <w:p w14:paraId="7517D91E"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hAnsi="Arial" w:cs="Arial"/>
                <w:color w:val="000000"/>
                <w:sz w:val="20"/>
                <w:szCs w:val="20"/>
              </w:rPr>
              <w:t>52,77</w:t>
            </w:r>
          </w:p>
        </w:tc>
      </w:tr>
      <w:tr w:rsidR="007A77CE" w:rsidRPr="00E70B4D" w14:paraId="0AC9C34B" w14:textId="77777777" w:rsidTr="00263A45">
        <w:trPr>
          <w:trHeight w:val="20"/>
        </w:trPr>
        <w:tc>
          <w:tcPr>
            <w:tcW w:w="828" w:type="dxa"/>
            <w:tcBorders>
              <w:top w:val="nil"/>
              <w:left w:val="single" w:sz="4" w:space="0" w:color="auto"/>
              <w:bottom w:val="nil"/>
              <w:right w:val="nil"/>
            </w:tcBorders>
            <w:shd w:val="clear" w:color="000000" w:fill="FFFFFF"/>
            <w:noWrap/>
            <w:hideMark/>
          </w:tcPr>
          <w:p w14:paraId="789C38FD" w14:textId="77777777" w:rsidR="007A77CE" w:rsidRPr="00C61F26" w:rsidRDefault="007A77CE" w:rsidP="00C61F26">
            <w:pPr>
              <w:spacing w:after="0" w:line="240" w:lineRule="auto"/>
              <w:rPr>
                <w:rFonts w:ascii="Arial" w:eastAsia="Times New Roman" w:hAnsi="Arial" w:cs="Arial"/>
                <w:color w:val="000000"/>
                <w:sz w:val="20"/>
                <w:szCs w:val="20"/>
              </w:rPr>
            </w:pPr>
            <w:r w:rsidRPr="00C61F26">
              <w:rPr>
                <w:rFonts w:ascii="Arial" w:eastAsia="Times New Roman" w:hAnsi="Arial" w:cs="Arial"/>
                <w:color w:val="000000"/>
                <w:sz w:val="20"/>
                <w:szCs w:val="20"/>
              </w:rPr>
              <w:t>422</w:t>
            </w:r>
          </w:p>
        </w:tc>
        <w:tc>
          <w:tcPr>
            <w:tcW w:w="3881" w:type="dxa"/>
            <w:tcBorders>
              <w:top w:val="nil"/>
              <w:left w:val="nil"/>
              <w:bottom w:val="nil"/>
              <w:right w:val="nil"/>
            </w:tcBorders>
            <w:shd w:val="clear" w:color="000000" w:fill="FFFFFF"/>
            <w:noWrap/>
            <w:vAlign w:val="center"/>
            <w:hideMark/>
          </w:tcPr>
          <w:p w14:paraId="1C433A8C" w14:textId="77777777" w:rsidR="007A77CE" w:rsidRPr="00C61F26" w:rsidRDefault="007A77CE" w:rsidP="00C61F26">
            <w:pPr>
              <w:spacing w:after="0" w:line="240" w:lineRule="auto"/>
              <w:rPr>
                <w:rFonts w:ascii="Arial" w:eastAsia="Times New Roman" w:hAnsi="Arial" w:cs="Arial"/>
                <w:color w:val="000000"/>
                <w:sz w:val="20"/>
                <w:szCs w:val="20"/>
              </w:rPr>
            </w:pPr>
            <w:r w:rsidRPr="00C61F26">
              <w:rPr>
                <w:rFonts w:ascii="Arial" w:eastAsia="Times New Roman" w:hAnsi="Arial" w:cs="Arial"/>
                <w:color w:val="000000"/>
                <w:sz w:val="20"/>
                <w:szCs w:val="20"/>
              </w:rPr>
              <w:t>Postrojenja i oprema</w:t>
            </w:r>
          </w:p>
        </w:tc>
        <w:tc>
          <w:tcPr>
            <w:tcW w:w="1106" w:type="dxa"/>
            <w:tcBorders>
              <w:top w:val="nil"/>
              <w:left w:val="nil"/>
              <w:bottom w:val="nil"/>
              <w:right w:val="nil"/>
            </w:tcBorders>
            <w:shd w:val="clear" w:color="000000" w:fill="FFFFFF"/>
            <w:noWrap/>
            <w:vAlign w:val="center"/>
          </w:tcPr>
          <w:p w14:paraId="5A29D16B"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eastAsia="Times New Roman" w:hAnsi="Arial" w:cs="Arial"/>
                <w:color w:val="000000"/>
                <w:sz w:val="20"/>
                <w:szCs w:val="20"/>
              </w:rPr>
              <w:t>137.214</w:t>
            </w:r>
          </w:p>
        </w:tc>
        <w:tc>
          <w:tcPr>
            <w:tcW w:w="1106" w:type="dxa"/>
            <w:tcBorders>
              <w:top w:val="nil"/>
              <w:left w:val="nil"/>
              <w:bottom w:val="nil"/>
              <w:right w:val="nil"/>
            </w:tcBorders>
            <w:shd w:val="clear" w:color="000000" w:fill="FFFFFF"/>
            <w:noWrap/>
            <w:vAlign w:val="center"/>
          </w:tcPr>
          <w:p w14:paraId="1153D76E"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eastAsia="Times New Roman" w:hAnsi="Arial" w:cs="Arial"/>
                <w:color w:val="000000"/>
                <w:sz w:val="20"/>
                <w:szCs w:val="20"/>
              </w:rPr>
              <w:t>172.000</w:t>
            </w:r>
          </w:p>
        </w:tc>
        <w:tc>
          <w:tcPr>
            <w:tcW w:w="1240" w:type="dxa"/>
            <w:tcBorders>
              <w:top w:val="nil"/>
              <w:left w:val="nil"/>
              <w:bottom w:val="nil"/>
              <w:right w:val="nil"/>
            </w:tcBorders>
            <w:shd w:val="clear" w:color="000000" w:fill="FFFFFF"/>
            <w:noWrap/>
            <w:vAlign w:val="center"/>
          </w:tcPr>
          <w:p w14:paraId="587C5D78"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eastAsia="Times New Roman" w:hAnsi="Arial" w:cs="Arial"/>
                <w:color w:val="000000"/>
                <w:sz w:val="20"/>
                <w:szCs w:val="20"/>
              </w:rPr>
              <w:t>33.928</w:t>
            </w:r>
          </w:p>
        </w:tc>
        <w:tc>
          <w:tcPr>
            <w:tcW w:w="960" w:type="dxa"/>
            <w:tcBorders>
              <w:top w:val="nil"/>
              <w:left w:val="nil"/>
              <w:bottom w:val="nil"/>
              <w:right w:val="nil"/>
            </w:tcBorders>
            <w:shd w:val="clear" w:color="auto" w:fill="auto"/>
            <w:noWrap/>
            <w:vAlign w:val="center"/>
          </w:tcPr>
          <w:p w14:paraId="361A9B83"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hAnsi="Arial" w:cs="Arial"/>
                <w:color w:val="000000"/>
                <w:sz w:val="20"/>
                <w:szCs w:val="20"/>
              </w:rPr>
              <w:t>24,73</w:t>
            </w:r>
          </w:p>
        </w:tc>
        <w:tc>
          <w:tcPr>
            <w:tcW w:w="960" w:type="dxa"/>
            <w:tcBorders>
              <w:top w:val="nil"/>
              <w:left w:val="nil"/>
              <w:bottom w:val="nil"/>
              <w:right w:val="single" w:sz="4" w:space="0" w:color="auto"/>
            </w:tcBorders>
            <w:shd w:val="clear" w:color="auto" w:fill="auto"/>
            <w:noWrap/>
            <w:vAlign w:val="center"/>
          </w:tcPr>
          <w:p w14:paraId="35CCBF0A"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hAnsi="Arial" w:cs="Arial"/>
                <w:color w:val="000000"/>
                <w:sz w:val="20"/>
                <w:szCs w:val="20"/>
              </w:rPr>
              <w:t>19,73</w:t>
            </w:r>
          </w:p>
        </w:tc>
      </w:tr>
      <w:tr w:rsidR="007A77CE" w:rsidRPr="00E70B4D" w14:paraId="4AA7EB7E" w14:textId="77777777" w:rsidTr="00263A45">
        <w:trPr>
          <w:trHeight w:val="20"/>
        </w:trPr>
        <w:tc>
          <w:tcPr>
            <w:tcW w:w="828" w:type="dxa"/>
            <w:tcBorders>
              <w:top w:val="nil"/>
              <w:left w:val="single" w:sz="4" w:space="0" w:color="auto"/>
              <w:bottom w:val="nil"/>
              <w:right w:val="nil"/>
            </w:tcBorders>
            <w:shd w:val="clear" w:color="000000" w:fill="FFFFFF"/>
            <w:noWrap/>
            <w:hideMark/>
          </w:tcPr>
          <w:p w14:paraId="7955D3DB" w14:textId="77777777" w:rsidR="007A77CE" w:rsidRPr="00C61F26" w:rsidRDefault="007A77CE" w:rsidP="00C61F26">
            <w:pPr>
              <w:spacing w:after="0" w:line="240" w:lineRule="auto"/>
              <w:rPr>
                <w:rFonts w:ascii="Arial" w:eastAsia="Times New Roman" w:hAnsi="Arial" w:cs="Arial"/>
                <w:color w:val="000000"/>
                <w:sz w:val="20"/>
                <w:szCs w:val="20"/>
              </w:rPr>
            </w:pPr>
            <w:r w:rsidRPr="00C61F26">
              <w:rPr>
                <w:rFonts w:ascii="Arial" w:eastAsia="Times New Roman" w:hAnsi="Arial" w:cs="Arial"/>
                <w:color w:val="000000"/>
                <w:sz w:val="20"/>
                <w:szCs w:val="20"/>
              </w:rPr>
              <w:t>423</w:t>
            </w:r>
          </w:p>
        </w:tc>
        <w:tc>
          <w:tcPr>
            <w:tcW w:w="3881" w:type="dxa"/>
            <w:tcBorders>
              <w:top w:val="nil"/>
              <w:left w:val="nil"/>
              <w:bottom w:val="nil"/>
              <w:right w:val="nil"/>
            </w:tcBorders>
            <w:shd w:val="clear" w:color="000000" w:fill="FFFFFF"/>
            <w:noWrap/>
            <w:vAlign w:val="center"/>
            <w:hideMark/>
          </w:tcPr>
          <w:p w14:paraId="6CAD80ED" w14:textId="77777777" w:rsidR="007A77CE" w:rsidRPr="00C61F26" w:rsidRDefault="007A77CE" w:rsidP="00C61F26">
            <w:pPr>
              <w:spacing w:after="0" w:line="240" w:lineRule="auto"/>
              <w:rPr>
                <w:rFonts w:ascii="Arial" w:eastAsia="Times New Roman" w:hAnsi="Arial" w:cs="Arial"/>
                <w:color w:val="000000"/>
                <w:sz w:val="20"/>
                <w:szCs w:val="20"/>
              </w:rPr>
            </w:pPr>
            <w:r w:rsidRPr="00C61F26">
              <w:rPr>
                <w:rFonts w:ascii="Arial" w:eastAsia="Times New Roman" w:hAnsi="Arial" w:cs="Arial"/>
                <w:color w:val="000000"/>
                <w:sz w:val="20"/>
                <w:szCs w:val="20"/>
              </w:rPr>
              <w:t>Prijevozna sredstva</w:t>
            </w:r>
          </w:p>
        </w:tc>
        <w:tc>
          <w:tcPr>
            <w:tcW w:w="1106" w:type="dxa"/>
            <w:tcBorders>
              <w:top w:val="nil"/>
              <w:left w:val="nil"/>
              <w:bottom w:val="nil"/>
              <w:right w:val="nil"/>
            </w:tcBorders>
            <w:shd w:val="clear" w:color="000000" w:fill="FFFFFF"/>
            <w:noWrap/>
            <w:vAlign w:val="center"/>
          </w:tcPr>
          <w:p w14:paraId="5737F46A"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eastAsia="Times New Roman" w:hAnsi="Arial" w:cs="Arial"/>
                <w:color w:val="000000"/>
                <w:sz w:val="20"/>
                <w:szCs w:val="20"/>
              </w:rPr>
              <w:t>78.000</w:t>
            </w:r>
          </w:p>
        </w:tc>
        <w:tc>
          <w:tcPr>
            <w:tcW w:w="1106" w:type="dxa"/>
            <w:tcBorders>
              <w:top w:val="nil"/>
              <w:left w:val="nil"/>
              <w:bottom w:val="nil"/>
              <w:right w:val="nil"/>
            </w:tcBorders>
            <w:shd w:val="clear" w:color="000000" w:fill="FFFFFF"/>
            <w:noWrap/>
            <w:vAlign w:val="center"/>
          </w:tcPr>
          <w:p w14:paraId="18A86B24" w14:textId="77777777" w:rsidR="007A77CE" w:rsidRPr="00C61F26" w:rsidRDefault="007A77CE" w:rsidP="00C61F26">
            <w:pPr>
              <w:spacing w:after="0" w:line="240" w:lineRule="auto"/>
              <w:jc w:val="right"/>
              <w:rPr>
                <w:rFonts w:ascii="Arial" w:eastAsia="Times New Roman" w:hAnsi="Arial" w:cs="Arial"/>
                <w:color w:val="000000"/>
                <w:sz w:val="20"/>
                <w:szCs w:val="20"/>
              </w:rPr>
            </w:pPr>
          </w:p>
        </w:tc>
        <w:tc>
          <w:tcPr>
            <w:tcW w:w="1240" w:type="dxa"/>
            <w:tcBorders>
              <w:top w:val="nil"/>
              <w:left w:val="nil"/>
              <w:bottom w:val="nil"/>
              <w:right w:val="nil"/>
            </w:tcBorders>
            <w:shd w:val="clear" w:color="000000" w:fill="FFFFFF"/>
            <w:noWrap/>
            <w:vAlign w:val="center"/>
          </w:tcPr>
          <w:p w14:paraId="1022F562" w14:textId="77777777" w:rsidR="007A77CE" w:rsidRPr="00C61F26" w:rsidRDefault="007A77CE" w:rsidP="00C61F26">
            <w:pPr>
              <w:spacing w:after="0" w:line="240" w:lineRule="auto"/>
              <w:jc w:val="right"/>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center"/>
          </w:tcPr>
          <w:p w14:paraId="282C7803" w14:textId="77777777" w:rsidR="007A77CE" w:rsidRPr="00C61F26" w:rsidRDefault="007A77CE" w:rsidP="00C61F26">
            <w:pPr>
              <w:spacing w:after="0" w:line="240" w:lineRule="auto"/>
              <w:jc w:val="right"/>
              <w:rPr>
                <w:rFonts w:ascii="Arial" w:eastAsia="Times New Roman" w:hAnsi="Arial" w:cs="Arial"/>
                <w:color w:val="000000"/>
                <w:sz w:val="20"/>
                <w:szCs w:val="20"/>
              </w:rPr>
            </w:pPr>
          </w:p>
        </w:tc>
        <w:tc>
          <w:tcPr>
            <w:tcW w:w="960" w:type="dxa"/>
            <w:tcBorders>
              <w:top w:val="nil"/>
              <w:left w:val="nil"/>
              <w:bottom w:val="nil"/>
              <w:right w:val="single" w:sz="4" w:space="0" w:color="auto"/>
            </w:tcBorders>
            <w:shd w:val="clear" w:color="auto" w:fill="auto"/>
            <w:noWrap/>
            <w:vAlign w:val="center"/>
          </w:tcPr>
          <w:p w14:paraId="4D04C289" w14:textId="77777777" w:rsidR="007A77CE" w:rsidRPr="00C61F26" w:rsidRDefault="007A77CE" w:rsidP="00C61F26">
            <w:pPr>
              <w:spacing w:after="0" w:line="240" w:lineRule="auto"/>
              <w:jc w:val="right"/>
              <w:rPr>
                <w:rFonts w:ascii="Arial" w:eastAsia="Times New Roman" w:hAnsi="Arial" w:cs="Arial"/>
                <w:color w:val="000000"/>
                <w:sz w:val="20"/>
                <w:szCs w:val="20"/>
              </w:rPr>
            </w:pPr>
          </w:p>
        </w:tc>
      </w:tr>
      <w:tr w:rsidR="007A77CE" w:rsidRPr="00E70B4D" w14:paraId="5EA488C4" w14:textId="77777777" w:rsidTr="00263A45">
        <w:trPr>
          <w:trHeight w:val="20"/>
        </w:trPr>
        <w:tc>
          <w:tcPr>
            <w:tcW w:w="828" w:type="dxa"/>
            <w:tcBorders>
              <w:top w:val="nil"/>
              <w:left w:val="single" w:sz="4" w:space="0" w:color="auto"/>
              <w:bottom w:val="nil"/>
              <w:right w:val="nil"/>
            </w:tcBorders>
            <w:shd w:val="clear" w:color="000000" w:fill="FFFFFF"/>
            <w:noWrap/>
            <w:hideMark/>
          </w:tcPr>
          <w:p w14:paraId="270225EE" w14:textId="77777777" w:rsidR="007A77CE" w:rsidRPr="00C61F26" w:rsidRDefault="007A77CE" w:rsidP="00C61F26">
            <w:pPr>
              <w:spacing w:after="0" w:line="240" w:lineRule="auto"/>
              <w:rPr>
                <w:rFonts w:ascii="Arial" w:eastAsia="Times New Roman" w:hAnsi="Arial" w:cs="Arial"/>
                <w:color w:val="000000"/>
                <w:sz w:val="20"/>
                <w:szCs w:val="20"/>
              </w:rPr>
            </w:pPr>
            <w:r w:rsidRPr="00C61F26">
              <w:rPr>
                <w:rFonts w:ascii="Arial" w:eastAsia="Times New Roman" w:hAnsi="Arial" w:cs="Arial"/>
                <w:color w:val="000000"/>
                <w:sz w:val="20"/>
                <w:szCs w:val="20"/>
              </w:rPr>
              <w:t>426</w:t>
            </w:r>
          </w:p>
        </w:tc>
        <w:tc>
          <w:tcPr>
            <w:tcW w:w="3881" w:type="dxa"/>
            <w:tcBorders>
              <w:top w:val="nil"/>
              <w:left w:val="nil"/>
              <w:bottom w:val="nil"/>
              <w:right w:val="nil"/>
            </w:tcBorders>
            <w:shd w:val="clear" w:color="000000" w:fill="FFFFFF"/>
            <w:noWrap/>
            <w:vAlign w:val="center"/>
            <w:hideMark/>
          </w:tcPr>
          <w:p w14:paraId="1875D72E" w14:textId="77777777" w:rsidR="007A77CE" w:rsidRPr="00C61F26" w:rsidRDefault="007A77CE" w:rsidP="00C61F26">
            <w:pPr>
              <w:spacing w:after="0" w:line="240" w:lineRule="auto"/>
              <w:rPr>
                <w:rFonts w:ascii="Arial" w:eastAsia="Times New Roman" w:hAnsi="Arial" w:cs="Arial"/>
                <w:color w:val="000000"/>
                <w:sz w:val="20"/>
                <w:szCs w:val="20"/>
              </w:rPr>
            </w:pPr>
            <w:r w:rsidRPr="00C61F26">
              <w:rPr>
                <w:rFonts w:ascii="Arial" w:eastAsia="Times New Roman" w:hAnsi="Arial" w:cs="Arial"/>
                <w:color w:val="000000"/>
                <w:sz w:val="20"/>
                <w:szCs w:val="20"/>
              </w:rPr>
              <w:t>Nematerijalna proizvedena imovina</w:t>
            </w:r>
          </w:p>
        </w:tc>
        <w:tc>
          <w:tcPr>
            <w:tcW w:w="1106" w:type="dxa"/>
            <w:tcBorders>
              <w:top w:val="nil"/>
              <w:left w:val="nil"/>
              <w:bottom w:val="nil"/>
              <w:right w:val="nil"/>
            </w:tcBorders>
            <w:shd w:val="clear" w:color="000000" w:fill="FFFFFF"/>
            <w:noWrap/>
            <w:vAlign w:val="center"/>
          </w:tcPr>
          <w:p w14:paraId="7BCCD0A1"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eastAsia="Times New Roman" w:hAnsi="Arial" w:cs="Arial"/>
                <w:color w:val="000000"/>
                <w:sz w:val="20"/>
                <w:szCs w:val="20"/>
              </w:rPr>
              <w:t>84.300</w:t>
            </w:r>
          </w:p>
        </w:tc>
        <w:tc>
          <w:tcPr>
            <w:tcW w:w="1106" w:type="dxa"/>
            <w:tcBorders>
              <w:top w:val="nil"/>
              <w:left w:val="nil"/>
              <w:bottom w:val="nil"/>
              <w:right w:val="nil"/>
            </w:tcBorders>
            <w:shd w:val="clear" w:color="000000" w:fill="FFFFFF"/>
            <w:noWrap/>
            <w:vAlign w:val="center"/>
          </w:tcPr>
          <w:p w14:paraId="7B6CB748" w14:textId="77777777" w:rsidR="007A77CE" w:rsidRPr="00C61F26" w:rsidRDefault="007A77CE" w:rsidP="00C61F26">
            <w:pPr>
              <w:spacing w:after="0" w:line="240" w:lineRule="auto"/>
              <w:jc w:val="right"/>
              <w:rPr>
                <w:rFonts w:ascii="Arial" w:eastAsia="Times New Roman" w:hAnsi="Arial" w:cs="Arial"/>
                <w:color w:val="000000"/>
                <w:sz w:val="20"/>
                <w:szCs w:val="20"/>
              </w:rPr>
            </w:pPr>
          </w:p>
        </w:tc>
        <w:tc>
          <w:tcPr>
            <w:tcW w:w="1240" w:type="dxa"/>
            <w:tcBorders>
              <w:top w:val="nil"/>
              <w:left w:val="nil"/>
              <w:bottom w:val="nil"/>
              <w:right w:val="nil"/>
            </w:tcBorders>
            <w:shd w:val="clear" w:color="000000" w:fill="FFFFFF"/>
            <w:noWrap/>
            <w:vAlign w:val="center"/>
          </w:tcPr>
          <w:p w14:paraId="14C03CAB" w14:textId="77777777" w:rsidR="007A77CE" w:rsidRPr="00C61F26" w:rsidRDefault="007A77CE" w:rsidP="00C61F26">
            <w:pPr>
              <w:spacing w:after="0" w:line="240" w:lineRule="auto"/>
              <w:jc w:val="right"/>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center"/>
          </w:tcPr>
          <w:p w14:paraId="2DE43B2C" w14:textId="77777777" w:rsidR="007A77CE" w:rsidRPr="00C61F26" w:rsidRDefault="007A77CE" w:rsidP="00C61F26">
            <w:pPr>
              <w:spacing w:after="0" w:line="240" w:lineRule="auto"/>
              <w:jc w:val="right"/>
              <w:rPr>
                <w:rFonts w:ascii="Arial" w:eastAsia="Times New Roman" w:hAnsi="Arial" w:cs="Arial"/>
                <w:color w:val="000000"/>
                <w:sz w:val="20"/>
                <w:szCs w:val="20"/>
              </w:rPr>
            </w:pPr>
          </w:p>
        </w:tc>
        <w:tc>
          <w:tcPr>
            <w:tcW w:w="960" w:type="dxa"/>
            <w:tcBorders>
              <w:top w:val="nil"/>
              <w:left w:val="nil"/>
              <w:bottom w:val="nil"/>
              <w:right w:val="single" w:sz="4" w:space="0" w:color="auto"/>
            </w:tcBorders>
            <w:shd w:val="clear" w:color="auto" w:fill="auto"/>
            <w:noWrap/>
            <w:vAlign w:val="center"/>
          </w:tcPr>
          <w:p w14:paraId="27BED2AA" w14:textId="77777777" w:rsidR="007A77CE" w:rsidRPr="00C61F26" w:rsidRDefault="007A77CE" w:rsidP="00C61F26">
            <w:pPr>
              <w:spacing w:after="0" w:line="240" w:lineRule="auto"/>
              <w:jc w:val="right"/>
              <w:rPr>
                <w:rFonts w:ascii="Arial" w:eastAsia="Times New Roman" w:hAnsi="Arial" w:cs="Arial"/>
                <w:color w:val="000000"/>
                <w:sz w:val="20"/>
                <w:szCs w:val="20"/>
              </w:rPr>
            </w:pPr>
          </w:p>
        </w:tc>
      </w:tr>
      <w:tr w:rsidR="007A77CE" w:rsidRPr="00E70B4D" w14:paraId="421C1C97" w14:textId="77777777" w:rsidTr="00263A45">
        <w:trPr>
          <w:trHeight w:val="20"/>
        </w:trPr>
        <w:tc>
          <w:tcPr>
            <w:tcW w:w="828" w:type="dxa"/>
            <w:tcBorders>
              <w:top w:val="nil"/>
              <w:left w:val="single" w:sz="4" w:space="0" w:color="auto"/>
              <w:bottom w:val="nil"/>
              <w:right w:val="nil"/>
            </w:tcBorders>
            <w:shd w:val="clear" w:color="000000" w:fill="FFFFFF"/>
            <w:noWrap/>
            <w:hideMark/>
          </w:tcPr>
          <w:p w14:paraId="691FAC34" w14:textId="77777777" w:rsidR="007A77CE" w:rsidRPr="00C61F26" w:rsidRDefault="007A77CE" w:rsidP="00C61F26">
            <w:pPr>
              <w:spacing w:after="0" w:line="240" w:lineRule="auto"/>
              <w:rPr>
                <w:rFonts w:ascii="Arial" w:eastAsia="Times New Roman" w:hAnsi="Arial" w:cs="Arial"/>
                <w:b/>
                <w:bCs/>
                <w:color w:val="000000"/>
                <w:sz w:val="20"/>
                <w:szCs w:val="20"/>
              </w:rPr>
            </w:pPr>
            <w:r w:rsidRPr="00C61F26">
              <w:rPr>
                <w:rFonts w:ascii="Arial" w:eastAsia="Times New Roman" w:hAnsi="Arial" w:cs="Arial"/>
                <w:b/>
                <w:bCs/>
                <w:color w:val="000000"/>
                <w:sz w:val="20"/>
                <w:szCs w:val="20"/>
              </w:rPr>
              <w:t>45</w:t>
            </w:r>
          </w:p>
        </w:tc>
        <w:tc>
          <w:tcPr>
            <w:tcW w:w="3881" w:type="dxa"/>
            <w:tcBorders>
              <w:top w:val="nil"/>
              <w:left w:val="nil"/>
              <w:bottom w:val="nil"/>
              <w:right w:val="nil"/>
            </w:tcBorders>
            <w:shd w:val="clear" w:color="000000" w:fill="FFFFFF"/>
            <w:vAlign w:val="center"/>
            <w:hideMark/>
          </w:tcPr>
          <w:p w14:paraId="7F1E4165" w14:textId="77777777" w:rsidR="007A77CE" w:rsidRPr="00C61F26" w:rsidRDefault="007A77CE" w:rsidP="00C61F26">
            <w:pPr>
              <w:spacing w:after="0" w:line="240" w:lineRule="auto"/>
              <w:rPr>
                <w:rFonts w:ascii="Arial" w:eastAsia="Times New Roman" w:hAnsi="Arial" w:cs="Arial"/>
                <w:b/>
                <w:bCs/>
                <w:color w:val="000000"/>
                <w:sz w:val="20"/>
                <w:szCs w:val="20"/>
              </w:rPr>
            </w:pPr>
            <w:r w:rsidRPr="00C61F26">
              <w:rPr>
                <w:rFonts w:ascii="Arial" w:eastAsia="Times New Roman" w:hAnsi="Arial" w:cs="Arial"/>
                <w:b/>
                <w:bCs/>
                <w:color w:val="000000"/>
                <w:sz w:val="20"/>
                <w:szCs w:val="20"/>
              </w:rPr>
              <w:t>Rashodi za dodatna ulaganja na nefinancijskoj imovini</w:t>
            </w:r>
          </w:p>
        </w:tc>
        <w:tc>
          <w:tcPr>
            <w:tcW w:w="1106" w:type="dxa"/>
            <w:tcBorders>
              <w:top w:val="nil"/>
              <w:left w:val="nil"/>
              <w:bottom w:val="nil"/>
              <w:right w:val="nil"/>
            </w:tcBorders>
            <w:shd w:val="clear" w:color="000000" w:fill="FFFFFF"/>
            <w:noWrap/>
            <w:vAlign w:val="center"/>
          </w:tcPr>
          <w:p w14:paraId="46BFBF38" w14:textId="77777777" w:rsidR="007A77CE" w:rsidRPr="00C61F26" w:rsidRDefault="007A77CE" w:rsidP="00C61F26">
            <w:pPr>
              <w:spacing w:after="0" w:line="240" w:lineRule="auto"/>
              <w:jc w:val="right"/>
              <w:rPr>
                <w:rFonts w:ascii="Arial" w:eastAsia="Times New Roman" w:hAnsi="Arial" w:cs="Arial"/>
                <w:b/>
                <w:bCs/>
                <w:color w:val="000000"/>
                <w:sz w:val="20"/>
                <w:szCs w:val="20"/>
              </w:rPr>
            </w:pPr>
            <w:r w:rsidRPr="00C61F26">
              <w:rPr>
                <w:rFonts w:ascii="Arial" w:eastAsia="Times New Roman" w:hAnsi="Arial" w:cs="Arial"/>
                <w:b/>
                <w:bCs/>
                <w:color w:val="000000"/>
                <w:sz w:val="20"/>
                <w:szCs w:val="20"/>
              </w:rPr>
              <w:t>2.863.787</w:t>
            </w:r>
          </w:p>
        </w:tc>
        <w:tc>
          <w:tcPr>
            <w:tcW w:w="1106" w:type="dxa"/>
            <w:tcBorders>
              <w:top w:val="nil"/>
              <w:left w:val="nil"/>
              <w:bottom w:val="nil"/>
              <w:right w:val="nil"/>
            </w:tcBorders>
            <w:shd w:val="clear" w:color="000000" w:fill="FFFFFF"/>
            <w:noWrap/>
            <w:vAlign w:val="center"/>
          </w:tcPr>
          <w:p w14:paraId="4517A72D" w14:textId="77777777" w:rsidR="007A77CE" w:rsidRPr="00C61F26" w:rsidRDefault="007A77CE" w:rsidP="00C61F26">
            <w:pPr>
              <w:spacing w:after="0" w:line="240" w:lineRule="auto"/>
              <w:jc w:val="right"/>
              <w:rPr>
                <w:rFonts w:ascii="Arial" w:eastAsia="Times New Roman" w:hAnsi="Arial" w:cs="Arial"/>
                <w:b/>
                <w:bCs/>
                <w:color w:val="000000"/>
                <w:sz w:val="20"/>
                <w:szCs w:val="20"/>
              </w:rPr>
            </w:pPr>
            <w:r w:rsidRPr="00C61F26">
              <w:rPr>
                <w:rFonts w:ascii="Arial" w:eastAsia="Times New Roman" w:hAnsi="Arial" w:cs="Arial"/>
                <w:b/>
                <w:bCs/>
                <w:color w:val="000000"/>
                <w:sz w:val="20"/>
                <w:szCs w:val="20"/>
              </w:rPr>
              <w:t>1.381.500</w:t>
            </w:r>
          </w:p>
        </w:tc>
        <w:tc>
          <w:tcPr>
            <w:tcW w:w="1240" w:type="dxa"/>
            <w:tcBorders>
              <w:top w:val="nil"/>
              <w:left w:val="nil"/>
              <w:bottom w:val="nil"/>
              <w:right w:val="nil"/>
            </w:tcBorders>
            <w:shd w:val="clear" w:color="000000" w:fill="FFFFFF"/>
            <w:noWrap/>
            <w:vAlign w:val="center"/>
          </w:tcPr>
          <w:p w14:paraId="37754F67" w14:textId="77777777" w:rsidR="007A77CE" w:rsidRPr="00C61F26" w:rsidRDefault="007A77CE" w:rsidP="00C61F26">
            <w:pPr>
              <w:spacing w:after="0" w:line="240" w:lineRule="auto"/>
              <w:jc w:val="right"/>
              <w:rPr>
                <w:rFonts w:ascii="Arial" w:eastAsia="Times New Roman" w:hAnsi="Arial" w:cs="Arial"/>
                <w:b/>
                <w:bCs/>
                <w:color w:val="000000"/>
                <w:sz w:val="20"/>
                <w:szCs w:val="20"/>
              </w:rPr>
            </w:pPr>
            <w:r w:rsidRPr="00C61F26">
              <w:rPr>
                <w:rFonts w:ascii="Arial" w:eastAsia="Times New Roman" w:hAnsi="Arial" w:cs="Arial"/>
                <w:b/>
                <w:bCs/>
                <w:color w:val="000000"/>
                <w:sz w:val="20"/>
                <w:szCs w:val="20"/>
              </w:rPr>
              <w:t>815.215</w:t>
            </w:r>
          </w:p>
        </w:tc>
        <w:tc>
          <w:tcPr>
            <w:tcW w:w="960" w:type="dxa"/>
            <w:tcBorders>
              <w:top w:val="nil"/>
              <w:left w:val="nil"/>
              <w:bottom w:val="nil"/>
              <w:right w:val="nil"/>
            </w:tcBorders>
            <w:shd w:val="clear" w:color="auto" w:fill="auto"/>
            <w:noWrap/>
            <w:vAlign w:val="center"/>
          </w:tcPr>
          <w:p w14:paraId="2A73E508" w14:textId="77777777" w:rsidR="007A77CE" w:rsidRPr="00C61F26" w:rsidRDefault="007A77CE" w:rsidP="00C61F26">
            <w:pPr>
              <w:spacing w:after="0" w:line="240" w:lineRule="auto"/>
              <w:jc w:val="right"/>
              <w:rPr>
                <w:rFonts w:ascii="Arial" w:eastAsia="Times New Roman" w:hAnsi="Arial" w:cs="Arial"/>
                <w:b/>
                <w:bCs/>
                <w:color w:val="000000"/>
                <w:sz w:val="20"/>
                <w:szCs w:val="20"/>
              </w:rPr>
            </w:pPr>
            <w:r w:rsidRPr="00C61F26">
              <w:rPr>
                <w:rFonts w:ascii="Arial" w:hAnsi="Arial" w:cs="Arial"/>
                <w:b/>
                <w:bCs/>
                <w:color w:val="000000"/>
                <w:sz w:val="20"/>
                <w:szCs w:val="20"/>
              </w:rPr>
              <w:t>28,47</w:t>
            </w:r>
          </w:p>
        </w:tc>
        <w:tc>
          <w:tcPr>
            <w:tcW w:w="960" w:type="dxa"/>
            <w:tcBorders>
              <w:top w:val="nil"/>
              <w:left w:val="nil"/>
              <w:bottom w:val="nil"/>
              <w:right w:val="single" w:sz="4" w:space="0" w:color="auto"/>
            </w:tcBorders>
            <w:shd w:val="clear" w:color="auto" w:fill="auto"/>
            <w:noWrap/>
            <w:vAlign w:val="center"/>
          </w:tcPr>
          <w:p w14:paraId="3B2629BD" w14:textId="77777777" w:rsidR="007A77CE" w:rsidRPr="00C61F26" w:rsidRDefault="007A77CE" w:rsidP="00C61F26">
            <w:pPr>
              <w:spacing w:after="0" w:line="240" w:lineRule="auto"/>
              <w:jc w:val="right"/>
              <w:rPr>
                <w:rFonts w:ascii="Arial" w:eastAsia="Times New Roman" w:hAnsi="Arial" w:cs="Arial"/>
                <w:b/>
                <w:bCs/>
                <w:color w:val="000000"/>
                <w:sz w:val="20"/>
                <w:szCs w:val="20"/>
              </w:rPr>
            </w:pPr>
            <w:r w:rsidRPr="00C61F26">
              <w:rPr>
                <w:rFonts w:ascii="Arial" w:hAnsi="Arial" w:cs="Arial"/>
                <w:b/>
                <w:bCs/>
                <w:color w:val="000000"/>
                <w:sz w:val="20"/>
                <w:szCs w:val="20"/>
              </w:rPr>
              <w:t>59,01</w:t>
            </w:r>
          </w:p>
        </w:tc>
      </w:tr>
      <w:tr w:rsidR="007A77CE" w:rsidRPr="00E70B4D" w14:paraId="5BAD7FDF" w14:textId="77777777" w:rsidTr="00263A45">
        <w:trPr>
          <w:trHeight w:val="20"/>
        </w:trPr>
        <w:tc>
          <w:tcPr>
            <w:tcW w:w="828" w:type="dxa"/>
            <w:tcBorders>
              <w:top w:val="nil"/>
              <w:left w:val="single" w:sz="4" w:space="0" w:color="auto"/>
              <w:bottom w:val="nil"/>
              <w:right w:val="nil"/>
            </w:tcBorders>
            <w:shd w:val="clear" w:color="000000" w:fill="FFFFFF"/>
            <w:noWrap/>
            <w:hideMark/>
          </w:tcPr>
          <w:p w14:paraId="4B819A08" w14:textId="77777777" w:rsidR="007A77CE" w:rsidRPr="00C61F26" w:rsidRDefault="007A77CE" w:rsidP="00C61F26">
            <w:pPr>
              <w:spacing w:after="0" w:line="240" w:lineRule="auto"/>
              <w:rPr>
                <w:rFonts w:ascii="Arial" w:eastAsia="Times New Roman" w:hAnsi="Arial" w:cs="Arial"/>
                <w:color w:val="000000"/>
                <w:sz w:val="20"/>
                <w:szCs w:val="20"/>
              </w:rPr>
            </w:pPr>
            <w:r w:rsidRPr="00C61F26">
              <w:rPr>
                <w:rFonts w:ascii="Arial" w:eastAsia="Times New Roman" w:hAnsi="Arial" w:cs="Arial"/>
                <w:color w:val="000000"/>
                <w:sz w:val="20"/>
                <w:szCs w:val="20"/>
              </w:rPr>
              <w:t>451</w:t>
            </w:r>
          </w:p>
        </w:tc>
        <w:tc>
          <w:tcPr>
            <w:tcW w:w="3881" w:type="dxa"/>
            <w:tcBorders>
              <w:top w:val="nil"/>
              <w:left w:val="nil"/>
              <w:bottom w:val="nil"/>
              <w:right w:val="nil"/>
            </w:tcBorders>
            <w:shd w:val="clear" w:color="000000" w:fill="FFFFFF"/>
            <w:vAlign w:val="center"/>
            <w:hideMark/>
          </w:tcPr>
          <w:p w14:paraId="45FF0231" w14:textId="77777777" w:rsidR="007A77CE" w:rsidRPr="00C61F26" w:rsidRDefault="007A77CE" w:rsidP="00C61F26">
            <w:pPr>
              <w:spacing w:after="0" w:line="240" w:lineRule="auto"/>
              <w:rPr>
                <w:rFonts w:ascii="Arial" w:eastAsia="Times New Roman" w:hAnsi="Arial" w:cs="Arial"/>
                <w:color w:val="000000"/>
                <w:sz w:val="20"/>
                <w:szCs w:val="20"/>
              </w:rPr>
            </w:pPr>
            <w:r w:rsidRPr="00C61F26">
              <w:rPr>
                <w:rFonts w:ascii="Arial" w:eastAsia="Times New Roman" w:hAnsi="Arial" w:cs="Arial"/>
                <w:color w:val="000000"/>
                <w:sz w:val="20"/>
                <w:szCs w:val="20"/>
              </w:rPr>
              <w:t>Dodatna ulaganja na građevinskim objektima</w:t>
            </w:r>
          </w:p>
        </w:tc>
        <w:tc>
          <w:tcPr>
            <w:tcW w:w="1106" w:type="dxa"/>
            <w:tcBorders>
              <w:top w:val="nil"/>
              <w:left w:val="nil"/>
              <w:bottom w:val="nil"/>
              <w:right w:val="nil"/>
            </w:tcBorders>
            <w:shd w:val="clear" w:color="000000" w:fill="FFFFFF"/>
            <w:noWrap/>
            <w:vAlign w:val="center"/>
          </w:tcPr>
          <w:p w14:paraId="6303F11C"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eastAsia="Times New Roman" w:hAnsi="Arial" w:cs="Arial"/>
                <w:color w:val="000000"/>
                <w:sz w:val="20"/>
                <w:szCs w:val="20"/>
              </w:rPr>
              <w:t>2.621.488</w:t>
            </w:r>
          </w:p>
        </w:tc>
        <w:tc>
          <w:tcPr>
            <w:tcW w:w="1106" w:type="dxa"/>
            <w:tcBorders>
              <w:top w:val="nil"/>
              <w:left w:val="nil"/>
              <w:bottom w:val="nil"/>
              <w:right w:val="nil"/>
            </w:tcBorders>
            <w:shd w:val="clear" w:color="000000" w:fill="FFFFFF"/>
            <w:noWrap/>
            <w:vAlign w:val="center"/>
          </w:tcPr>
          <w:p w14:paraId="29459AD0"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eastAsia="Times New Roman" w:hAnsi="Arial" w:cs="Arial"/>
                <w:color w:val="000000"/>
                <w:sz w:val="20"/>
                <w:szCs w:val="20"/>
              </w:rPr>
              <w:t>1.146.500</w:t>
            </w:r>
          </w:p>
        </w:tc>
        <w:tc>
          <w:tcPr>
            <w:tcW w:w="1240" w:type="dxa"/>
            <w:tcBorders>
              <w:top w:val="nil"/>
              <w:left w:val="nil"/>
              <w:bottom w:val="nil"/>
              <w:right w:val="nil"/>
            </w:tcBorders>
            <w:shd w:val="clear" w:color="000000" w:fill="FFFFFF"/>
            <w:noWrap/>
            <w:vAlign w:val="center"/>
          </w:tcPr>
          <w:p w14:paraId="6E50D6A8"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eastAsia="Times New Roman" w:hAnsi="Arial" w:cs="Arial"/>
                <w:color w:val="000000"/>
                <w:sz w:val="20"/>
                <w:szCs w:val="20"/>
              </w:rPr>
              <w:t>586.604</w:t>
            </w:r>
          </w:p>
        </w:tc>
        <w:tc>
          <w:tcPr>
            <w:tcW w:w="960" w:type="dxa"/>
            <w:tcBorders>
              <w:top w:val="nil"/>
              <w:left w:val="nil"/>
              <w:bottom w:val="nil"/>
              <w:right w:val="nil"/>
            </w:tcBorders>
            <w:shd w:val="clear" w:color="auto" w:fill="auto"/>
            <w:noWrap/>
            <w:vAlign w:val="center"/>
          </w:tcPr>
          <w:p w14:paraId="2E47D49B"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hAnsi="Arial" w:cs="Arial"/>
                <w:color w:val="000000"/>
                <w:sz w:val="20"/>
                <w:szCs w:val="20"/>
              </w:rPr>
              <w:t>22,38</w:t>
            </w:r>
          </w:p>
        </w:tc>
        <w:tc>
          <w:tcPr>
            <w:tcW w:w="960" w:type="dxa"/>
            <w:tcBorders>
              <w:top w:val="nil"/>
              <w:left w:val="nil"/>
              <w:bottom w:val="nil"/>
              <w:right w:val="single" w:sz="4" w:space="0" w:color="auto"/>
            </w:tcBorders>
            <w:shd w:val="clear" w:color="auto" w:fill="auto"/>
            <w:noWrap/>
            <w:vAlign w:val="center"/>
          </w:tcPr>
          <w:p w14:paraId="14B4159A"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hAnsi="Arial" w:cs="Arial"/>
                <w:color w:val="000000"/>
                <w:sz w:val="20"/>
                <w:szCs w:val="20"/>
              </w:rPr>
              <w:t>51,16</w:t>
            </w:r>
          </w:p>
        </w:tc>
      </w:tr>
      <w:tr w:rsidR="007A77CE" w:rsidRPr="00E70B4D" w14:paraId="115594EE" w14:textId="77777777" w:rsidTr="00263A45">
        <w:trPr>
          <w:trHeight w:val="20"/>
        </w:trPr>
        <w:tc>
          <w:tcPr>
            <w:tcW w:w="828" w:type="dxa"/>
            <w:tcBorders>
              <w:top w:val="nil"/>
              <w:left w:val="single" w:sz="4" w:space="0" w:color="auto"/>
              <w:bottom w:val="single" w:sz="4" w:space="0" w:color="auto"/>
              <w:right w:val="nil"/>
            </w:tcBorders>
            <w:shd w:val="clear" w:color="000000" w:fill="FFFFFF"/>
            <w:noWrap/>
            <w:hideMark/>
          </w:tcPr>
          <w:p w14:paraId="2A0F806E" w14:textId="77777777" w:rsidR="007A77CE" w:rsidRPr="00C61F26" w:rsidRDefault="007A77CE" w:rsidP="00C61F26">
            <w:pPr>
              <w:spacing w:after="0" w:line="240" w:lineRule="auto"/>
              <w:rPr>
                <w:rFonts w:ascii="Arial" w:eastAsia="Times New Roman" w:hAnsi="Arial" w:cs="Arial"/>
                <w:color w:val="000000"/>
                <w:sz w:val="20"/>
                <w:szCs w:val="20"/>
              </w:rPr>
            </w:pPr>
            <w:r w:rsidRPr="00C61F26">
              <w:rPr>
                <w:rFonts w:ascii="Arial" w:eastAsia="Times New Roman" w:hAnsi="Arial" w:cs="Arial"/>
                <w:color w:val="000000"/>
                <w:sz w:val="20"/>
                <w:szCs w:val="20"/>
              </w:rPr>
              <w:t>454</w:t>
            </w:r>
          </w:p>
        </w:tc>
        <w:tc>
          <w:tcPr>
            <w:tcW w:w="3881" w:type="dxa"/>
            <w:tcBorders>
              <w:top w:val="nil"/>
              <w:left w:val="nil"/>
              <w:bottom w:val="single" w:sz="4" w:space="0" w:color="auto"/>
              <w:right w:val="nil"/>
            </w:tcBorders>
            <w:shd w:val="clear" w:color="000000" w:fill="FFFFFF"/>
            <w:vAlign w:val="center"/>
            <w:hideMark/>
          </w:tcPr>
          <w:p w14:paraId="2FBEBD73" w14:textId="77777777" w:rsidR="007A77CE" w:rsidRPr="00C61F26" w:rsidRDefault="007A77CE" w:rsidP="00C61F26">
            <w:pPr>
              <w:spacing w:after="0" w:line="240" w:lineRule="auto"/>
              <w:rPr>
                <w:rFonts w:ascii="Arial" w:eastAsia="Times New Roman" w:hAnsi="Arial" w:cs="Arial"/>
                <w:color w:val="000000"/>
                <w:sz w:val="20"/>
                <w:szCs w:val="20"/>
              </w:rPr>
            </w:pPr>
            <w:r w:rsidRPr="00C61F26">
              <w:rPr>
                <w:rFonts w:ascii="Arial" w:eastAsia="Times New Roman" w:hAnsi="Arial" w:cs="Arial"/>
                <w:color w:val="000000"/>
                <w:sz w:val="20"/>
                <w:szCs w:val="20"/>
              </w:rPr>
              <w:t>Dodatna ulaganja za ostalu nefinancijsku imovinu</w:t>
            </w:r>
          </w:p>
        </w:tc>
        <w:tc>
          <w:tcPr>
            <w:tcW w:w="1106" w:type="dxa"/>
            <w:tcBorders>
              <w:top w:val="nil"/>
              <w:left w:val="nil"/>
              <w:bottom w:val="single" w:sz="4" w:space="0" w:color="auto"/>
              <w:right w:val="nil"/>
            </w:tcBorders>
            <w:shd w:val="clear" w:color="000000" w:fill="FFFFFF"/>
            <w:noWrap/>
            <w:vAlign w:val="center"/>
          </w:tcPr>
          <w:p w14:paraId="4376B52D"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eastAsia="Times New Roman" w:hAnsi="Arial" w:cs="Arial"/>
                <w:color w:val="000000"/>
                <w:sz w:val="20"/>
                <w:szCs w:val="20"/>
              </w:rPr>
              <w:t>242.299</w:t>
            </w:r>
          </w:p>
        </w:tc>
        <w:tc>
          <w:tcPr>
            <w:tcW w:w="1106" w:type="dxa"/>
            <w:tcBorders>
              <w:top w:val="nil"/>
              <w:left w:val="nil"/>
              <w:bottom w:val="single" w:sz="4" w:space="0" w:color="auto"/>
              <w:right w:val="nil"/>
            </w:tcBorders>
            <w:shd w:val="clear" w:color="000000" w:fill="FFFFFF"/>
            <w:noWrap/>
            <w:vAlign w:val="center"/>
          </w:tcPr>
          <w:p w14:paraId="3C11555E"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eastAsia="Times New Roman" w:hAnsi="Arial" w:cs="Arial"/>
                <w:color w:val="000000"/>
                <w:sz w:val="20"/>
                <w:szCs w:val="20"/>
              </w:rPr>
              <w:t>235.000</w:t>
            </w:r>
          </w:p>
        </w:tc>
        <w:tc>
          <w:tcPr>
            <w:tcW w:w="1240" w:type="dxa"/>
            <w:tcBorders>
              <w:top w:val="nil"/>
              <w:left w:val="nil"/>
              <w:bottom w:val="single" w:sz="4" w:space="0" w:color="auto"/>
              <w:right w:val="nil"/>
            </w:tcBorders>
            <w:shd w:val="clear" w:color="000000" w:fill="FFFFFF"/>
            <w:noWrap/>
            <w:vAlign w:val="center"/>
          </w:tcPr>
          <w:p w14:paraId="0004BEB6"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eastAsia="Times New Roman" w:hAnsi="Arial" w:cs="Arial"/>
                <w:color w:val="000000"/>
                <w:sz w:val="20"/>
                <w:szCs w:val="20"/>
              </w:rPr>
              <w:t>228.611</w:t>
            </w:r>
          </w:p>
        </w:tc>
        <w:tc>
          <w:tcPr>
            <w:tcW w:w="960" w:type="dxa"/>
            <w:tcBorders>
              <w:top w:val="nil"/>
              <w:left w:val="nil"/>
              <w:bottom w:val="single" w:sz="4" w:space="0" w:color="auto"/>
              <w:right w:val="nil"/>
            </w:tcBorders>
            <w:shd w:val="clear" w:color="auto" w:fill="auto"/>
            <w:noWrap/>
            <w:vAlign w:val="center"/>
          </w:tcPr>
          <w:p w14:paraId="5114EB23"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hAnsi="Arial" w:cs="Arial"/>
                <w:color w:val="000000"/>
                <w:sz w:val="20"/>
                <w:szCs w:val="20"/>
              </w:rPr>
              <w:t>94,35</w:t>
            </w:r>
          </w:p>
        </w:tc>
        <w:tc>
          <w:tcPr>
            <w:tcW w:w="960" w:type="dxa"/>
            <w:tcBorders>
              <w:top w:val="nil"/>
              <w:left w:val="nil"/>
              <w:bottom w:val="single" w:sz="4" w:space="0" w:color="auto"/>
              <w:right w:val="single" w:sz="4" w:space="0" w:color="auto"/>
            </w:tcBorders>
            <w:shd w:val="clear" w:color="auto" w:fill="auto"/>
            <w:noWrap/>
            <w:vAlign w:val="center"/>
          </w:tcPr>
          <w:p w14:paraId="2A8D7F33" w14:textId="77777777" w:rsidR="007A77CE" w:rsidRPr="00C61F26" w:rsidRDefault="007A77CE" w:rsidP="00C61F26">
            <w:pPr>
              <w:spacing w:after="0" w:line="240" w:lineRule="auto"/>
              <w:jc w:val="right"/>
              <w:rPr>
                <w:rFonts w:ascii="Arial" w:eastAsia="Times New Roman" w:hAnsi="Arial" w:cs="Arial"/>
                <w:color w:val="000000"/>
                <w:sz w:val="20"/>
                <w:szCs w:val="20"/>
              </w:rPr>
            </w:pPr>
            <w:r w:rsidRPr="00C61F26">
              <w:rPr>
                <w:rFonts w:ascii="Arial" w:hAnsi="Arial" w:cs="Arial"/>
                <w:color w:val="000000"/>
                <w:sz w:val="20"/>
                <w:szCs w:val="20"/>
              </w:rPr>
              <w:t>97,28</w:t>
            </w:r>
          </w:p>
        </w:tc>
      </w:tr>
    </w:tbl>
    <w:p w14:paraId="1B3F3A4A" w14:textId="77777777" w:rsidR="007A77CE" w:rsidRDefault="007A77CE" w:rsidP="007A77CE">
      <w:pPr>
        <w:spacing w:after="0" w:line="240" w:lineRule="auto"/>
        <w:rPr>
          <w:rFonts w:ascii="Arial" w:hAnsi="Arial" w:cs="Arial"/>
          <w:sz w:val="19"/>
          <w:szCs w:val="19"/>
        </w:rPr>
      </w:pPr>
    </w:p>
    <w:p w14:paraId="63ABFBD4" w14:textId="77777777" w:rsidR="007A77CE" w:rsidRDefault="007A77CE" w:rsidP="007A77CE">
      <w:pPr>
        <w:spacing w:after="0" w:line="240" w:lineRule="auto"/>
        <w:rPr>
          <w:rFonts w:ascii="Arial" w:hAnsi="Arial" w:cs="Arial"/>
          <w:sz w:val="19"/>
          <w:szCs w:val="19"/>
        </w:rPr>
      </w:pPr>
    </w:p>
    <w:p w14:paraId="57E8D0C7" w14:textId="77777777" w:rsidR="007A77CE" w:rsidRPr="00C61F26" w:rsidRDefault="007A77CE" w:rsidP="007A77CE">
      <w:pPr>
        <w:pStyle w:val="Odlomakpopisa"/>
        <w:numPr>
          <w:ilvl w:val="0"/>
          <w:numId w:val="16"/>
        </w:numPr>
        <w:spacing w:after="0" w:line="240" w:lineRule="auto"/>
        <w:ind w:left="142" w:hanging="284"/>
        <w:rPr>
          <w:rFonts w:ascii="Arial" w:hAnsi="Arial" w:cs="Arial"/>
          <w:b/>
          <w:sz w:val="20"/>
          <w:szCs w:val="20"/>
        </w:rPr>
      </w:pPr>
      <w:r w:rsidRPr="00C61F26">
        <w:rPr>
          <w:rFonts w:ascii="Arial" w:hAnsi="Arial" w:cs="Arial"/>
          <w:b/>
          <w:sz w:val="20"/>
          <w:szCs w:val="20"/>
        </w:rPr>
        <w:t>Rashodi po ekonomskoj klasifikaciji</w:t>
      </w:r>
    </w:p>
    <w:p w14:paraId="199E3730" w14:textId="77777777" w:rsidR="007A77CE" w:rsidRPr="00C61F26" w:rsidRDefault="007A77CE" w:rsidP="007A77CE">
      <w:pPr>
        <w:spacing w:after="0" w:line="240" w:lineRule="auto"/>
        <w:rPr>
          <w:rFonts w:ascii="Arial" w:hAnsi="Arial" w:cs="Arial"/>
          <w:b/>
          <w:sz w:val="20"/>
          <w:szCs w:val="20"/>
        </w:rPr>
      </w:pPr>
    </w:p>
    <w:p w14:paraId="65B7FE8F" w14:textId="77777777" w:rsidR="007A77CE" w:rsidRPr="00C61F26" w:rsidRDefault="007A77CE" w:rsidP="007A77CE">
      <w:pPr>
        <w:spacing w:after="0" w:line="240" w:lineRule="auto"/>
        <w:rPr>
          <w:rFonts w:ascii="Arial" w:hAnsi="Arial" w:cs="Arial"/>
          <w:b/>
          <w:sz w:val="20"/>
          <w:szCs w:val="20"/>
        </w:rPr>
      </w:pPr>
      <w:r w:rsidRPr="00C61F26">
        <w:rPr>
          <w:rFonts w:ascii="Arial" w:hAnsi="Arial" w:cs="Arial"/>
          <w:b/>
          <w:sz w:val="20"/>
          <w:szCs w:val="20"/>
        </w:rPr>
        <w:t>Rashodi poslovanja</w:t>
      </w:r>
    </w:p>
    <w:p w14:paraId="5EAD90C9" w14:textId="77777777" w:rsidR="007A77CE" w:rsidRPr="00C61F26" w:rsidRDefault="007A77CE" w:rsidP="007A77CE">
      <w:pPr>
        <w:spacing w:after="0" w:line="240" w:lineRule="auto"/>
        <w:jc w:val="both"/>
        <w:rPr>
          <w:rFonts w:ascii="Arial" w:hAnsi="Arial" w:cs="Arial"/>
          <w:sz w:val="20"/>
          <w:szCs w:val="20"/>
        </w:rPr>
      </w:pPr>
      <w:r w:rsidRPr="00C61F26">
        <w:rPr>
          <w:rFonts w:ascii="Arial" w:hAnsi="Arial" w:cs="Arial"/>
          <w:sz w:val="20"/>
          <w:szCs w:val="20"/>
        </w:rPr>
        <w:t>U strukturi rashoda poslovanja najveći udio od 41,34% čine materijalni rashodi, a slijede rashodi za zaposlene s udjelom od 23,97%, ostali rashodi s udjelom od 16,64%, naknade građanima i kućanstvima s udjelom od 16,32%, dok se preostali dio od 1,73% odnosi na financijske rashode i pomoći dane u inozemstvo i unutar opće države.</w:t>
      </w:r>
    </w:p>
    <w:p w14:paraId="43984AE2" w14:textId="77777777" w:rsidR="007A77CE" w:rsidRPr="00C61F26" w:rsidRDefault="007A77CE" w:rsidP="007A77CE">
      <w:pPr>
        <w:spacing w:after="0" w:line="240" w:lineRule="auto"/>
        <w:jc w:val="both"/>
        <w:rPr>
          <w:rFonts w:ascii="Arial" w:hAnsi="Arial" w:cs="Arial"/>
          <w:i/>
          <w:iCs/>
          <w:sz w:val="20"/>
          <w:szCs w:val="20"/>
        </w:rPr>
      </w:pPr>
    </w:p>
    <w:p w14:paraId="304FE832" w14:textId="3405ACF0" w:rsidR="00263A45" w:rsidRDefault="00263A45" w:rsidP="007A77CE">
      <w:pPr>
        <w:spacing w:after="0" w:line="240" w:lineRule="auto"/>
        <w:jc w:val="both"/>
        <w:rPr>
          <w:rFonts w:ascii="Arial" w:hAnsi="Arial" w:cs="Arial"/>
          <w:i/>
          <w:iCs/>
          <w:sz w:val="20"/>
          <w:szCs w:val="20"/>
        </w:rPr>
      </w:pPr>
    </w:p>
    <w:p w14:paraId="58C8466F" w14:textId="1642E299" w:rsidR="00C61F26" w:rsidRDefault="00C61F26" w:rsidP="007A77CE">
      <w:pPr>
        <w:spacing w:after="0" w:line="240" w:lineRule="auto"/>
        <w:jc w:val="both"/>
        <w:rPr>
          <w:rFonts w:ascii="Arial" w:hAnsi="Arial" w:cs="Arial"/>
          <w:i/>
          <w:iCs/>
          <w:sz w:val="20"/>
          <w:szCs w:val="20"/>
        </w:rPr>
      </w:pPr>
    </w:p>
    <w:p w14:paraId="1EFBCBFE" w14:textId="3CCDA2E5" w:rsidR="00C61F26" w:rsidRDefault="00C61F26" w:rsidP="007A77CE">
      <w:pPr>
        <w:spacing w:after="0" w:line="240" w:lineRule="auto"/>
        <w:jc w:val="both"/>
        <w:rPr>
          <w:rFonts w:ascii="Arial" w:hAnsi="Arial" w:cs="Arial"/>
          <w:i/>
          <w:iCs/>
          <w:sz w:val="20"/>
          <w:szCs w:val="20"/>
        </w:rPr>
      </w:pPr>
    </w:p>
    <w:p w14:paraId="37EEF9F1" w14:textId="65F768B7" w:rsidR="00C61F26" w:rsidRDefault="00C61F26" w:rsidP="007A77CE">
      <w:pPr>
        <w:spacing w:after="0" w:line="240" w:lineRule="auto"/>
        <w:jc w:val="both"/>
        <w:rPr>
          <w:rFonts w:ascii="Arial" w:hAnsi="Arial" w:cs="Arial"/>
          <w:i/>
          <w:iCs/>
          <w:sz w:val="20"/>
          <w:szCs w:val="20"/>
        </w:rPr>
      </w:pPr>
    </w:p>
    <w:p w14:paraId="5F793056" w14:textId="474036BF" w:rsidR="00C61F26" w:rsidRDefault="00C61F26" w:rsidP="007A77CE">
      <w:pPr>
        <w:spacing w:after="0" w:line="240" w:lineRule="auto"/>
        <w:jc w:val="both"/>
        <w:rPr>
          <w:rFonts w:ascii="Arial" w:hAnsi="Arial" w:cs="Arial"/>
          <w:i/>
          <w:iCs/>
          <w:sz w:val="20"/>
          <w:szCs w:val="20"/>
        </w:rPr>
      </w:pPr>
    </w:p>
    <w:p w14:paraId="05811F9F" w14:textId="45A6CF42" w:rsidR="00C61F26" w:rsidRDefault="00C61F26" w:rsidP="007A77CE">
      <w:pPr>
        <w:spacing w:after="0" w:line="240" w:lineRule="auto"/>
        <w:jc w:val="both"/>
        <w:rPr>
          <w:rFonts w:ascii="Arial" w:hAnsi="Arial" w:cs="Arial"/>
          <w:i/>
          <w:iCs/>
          <w:sz w:val="20"/>
          <w:szCs w:val="20"/>
        </w:rPr>
      </w:pPr>
    </w:p>
    <w:p w14:paraId="2B69EF2B" w14:textId="1A091672" w:rsidR="00C61F26" w:rsidRDefault="00C61F26" w:rsidP="007A77CE">
      <w:pPr>
        <w:spacing w:after="0" w:line="240" w:lineRule="auto"/>
        <w:jc w:val="both"/>
        <w:rPr>
          <w:rFonts w:ascii="Arial" w:hAnsi="Arial" w:cs="Arial"/>
          <w:i/>
          <w:iCs/>
          <w:sz w:val="20"/>
          <w:szCs w:val="20"/>
        </w:rPr>
      </w:pPr>
    </w:p>
    <w:p w14:paraId="69AED460" w14:textId="73165338" w:rsidR="00C61F26" w:rsidRDefault="00C61F26" w:rsidP="007A77CE">
      <w:pPr>
        <w:spacing w:after="0" w:line="240" w:lineRule="auto"/>
        <w:jc w:val="both"/>
        <w:rPr>
          <w:rFonts w:ascii="Arial" w:hAnsi="Arial" w:cs="Arial"/>
          <w:i/>
          <w:iCs/>
          <w:sz w:val="20"/>
          <w:szCs w:val="20"/>
        </w:rPr>
      </w:pPr>
    </w:p>
    <w:p w14:paraId="3A837E36" w14:textId="618DA2A0" w:rsidR="00C61F26" w:rsidRDefault="00C61F26" w:rsidP="007A77CE">
      <w:pPr>
        <w:spacing w:after="0" w:line="240" w:lineRule="auto"/>
        <w:jc w:val="both"/>
        <w:rPr>
          <w:rFonts w:ascii="Arial" w:hAnsi="Arial" w:cs="Arial"/>
          <w:i/>
          <w:iCs/>
          <w:sz w:val="20"/>
          <w:szCs w:val="20"/>
        </w:rPr>
      </w:pPr>
    </w:p>
    <w:p w14:paraId="447D8E1A" w14:textId="3E65E26E" w:rsidR="007A77CE" w:rsidRDefault="007A77CE" w:rsidP="007A77CE">
      <w:pPr>
        <w:spacing w:after="0" w:line="240" w:lineRule="auto"/>
        <w:jc w:val="both"/>
        <w:rPr>
          <w:rFonts w:ascii="Arial" w:hAnsi="Arial" w:cs="Arial"/>
          <w:i/>
          <w:iCs/>
          <w:sz w:val="20"/>
          <w:szCs w:val="20"/>
        </w:rPr>
      </w:pPr>
      <w:r w:rsidRPr="00AC775E">
        <w:rPr>
          <w:rFonts w:ascii="Arial" w:hAnsi="Arial" w:cs="Arial"/>
          <w:i/>
          <w:iCs/>
          <w:sz w:val="20"/>
          <w:szCs w:val="20"/>
        </w:rPr>
        <w:lastRenderedPageBreak/>
        <w:t>Grafikon 2. Struktura rashoda poslovanja</w:t>
      </w:r>
    </w:p>
    <w:p w14:paraId="1FC158A9" w14:textId="77777777" w:rsidR="007A77CE" w:rsidRPr="00AC775E" w:rsidRDefault="007A77CE" w:rsidP="007A77CE">
      <w:pPr>
        <w:spacing w:after="0" w:line="240" w:lineRule="auto"/>
        <w:jc w:val="both"/>
        <w:rPr>
          <w:rFonts w:ascii="Arial" w:hAnsi="Arial" w:cs="Arial"/>
          <w:i/>
          <w:iCs/>
          <w:sz w:val="20"/>
          <w:szCs w:val="20"/>
        </w:rPr>
      </w:pPr>
      <w:r>
        <w:rPr>
          <w:noProof/>
        </w:rPr>
        <w:drawing>
          <wp:inline distT="0" distB="0" distL="0" distR="0" wp14:anchorId="19F0C98D" wp14:editId="4570F3A0">
            <wp:extent cx="5866544" cy="3524036"/>
            <wp:effectExtent l="0" t="0" r="0" b="0"/>
            <wp:docPr id="4" name="Grafikon 4">
              <a:extLst xmlns:a="http://schemas.openxmlformats.org/drawingml/2006/main">
                <a:ext uri="{FF2B5EF4-FFF2-40B4-BE49-F238E27FC236}">
                  <a16:creationId xmlns:a16="http://schemas.microsoft.com/office/drawing/2014/main" id="{08661098-1C5D-4999-BB8D-641099F30E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772FD5F" w14:textId="77777777" w:rsidR="007A77CE" w:rsidRPr="00C61F26" w:rsidRDefault="007A77CE" w:rsidP="007A77CE">
      <w:pPr>
        <w:spacing w:after="0" w:line="240" w:lineRule="auto"/>
        <w:jc w:val="both"/>
        <w:rPr>
          <w:rFonts w:ascii="Arial" w:hAnsi="Arial" w:cs="Arial"/>
          <w:sz w:val="20"/>
          <w:szCs w:val="20"/>
        </w:rPr>
      </w:pPr>
      <w:r w:rsidRPr="00C61F26">
        <w:rPr>
          <w:rFonts w:ascii="Arial" w:hAnsi="Arial" w:cs="Arial"/>
          <w:b/>
          <w:i/>
          <w:sz w:val="20"/>
          <w:szCs w:val="20"/>
        </w:rPr>
        <w:t>Rashodi za zaposlene</w:t>
      </w:r>
      <w:r w:rsidRPr="00C61F26">
        <w:rPr>
          <w:rFonts w:ascii="Arial" w:hAnsi="Arial" w:cs="Arial"/>
          <w:b/>
          <w:sz w:val="20"/>
          <w:szCs w:val="20"/>
        </w:rPr>
        <w:t xml:space="preserve"> </w:t>
      </w:r>
      <w:r w:rsidRPr="00C61F26">
        <w:rPr>
          <w:rFonts w:ascii="Arial" w:hAnsi="Arial" w:cs="Arial"/>
          <w:sz w:val="20"/>
          <w:szCs w:val="20"/>
        </w:rPr>
        <w:t xml:space="preserve">izvršeni su u iznosu od 690.431 kn što predstavlja 97,55% planiranih rashoda za zaposlene. U odnosu na isto razdoblje prethodne godine rashodi za zaposlene veći su za 4,92%.  </w:t>
      </w:r>
    </w:p>
    <w:p w14:paraId="716F0544" w14:textId="77777777" w:rsidR="007A77CE" w:rsidRPr="009E24F6" w:rsidRDefault="007A77CE" w:rsidP="007A77CE">
      <w:pPr>
        <w:spacing w:after="0" w:line="240" w:lineRule="auto"/>
        <w:rPr>
          <w:rFonts w:ascii="Arial" w:hAnsi="Arial" w:cs="Arial"/>
        </w:rPr>
      </w:pPr>
    </w:p>
    <w:p w14:paraId="4B2A0726" w14:textId="77777777" w:rsidR="007A77CE" w:rsidRPr="00C10A7A" w:rsidRDefault="007A77CE" w:rsidP="007A77CE">
      <w:pPr>
        <w:spacing w:after="0" w:line="240" w:lineRule="auto"/>
        <w:rPr>
          <w:rFonts w:ascii="Arial" w:hAnsi="Arial" w:cs="Arial"/>
          <w:sz w:val="20"/>
          <w:szCs w:val="20"/>
        </w:rPr>
      </w:pPr>
      <w:r w:rsidRPr="00C10A7A">
        <w:rPr>
          <w:rFonts w:ascii="Arial" w:hAnsi="Arial" w:cs="Arial"/>
          <w:sz w:val="20"/>
          <w:szCs w:val="20"/>
        </w:rPr>
        <w:t>T</w:t>
      </w:r>
      <w:r>
        <w:rPr>
          <w:rFonts w:ascii="Arial" w:hAnsi="Arial" w:cs="Arial"/>
          <w:sz w:val="20"/>
          <w:szCs w:val="20"/>
        </w:rPr>
        <w:t>ablica</w:t>
      </w:r>
      <w:r w:rsidRPr="00C10A7A">
        <w:rPr>
          <w:rFonts w:ascii="Arial" w:hAnsi="Arial" w:cs="Arial"/>
          <w:sz w:val="20"/>
          <w:szCs w:val="20"/>
        </w:rPr>
        <w:t xml:space="preserve"> 8. Izvršenje rashoda za zaposlene u 20</w:t>
      </w:r>
      <w:r>
        <w:rPr>
          <w:rFonts w:ascii="Arial" w:hAnsi="Arial" w:cs="Arial"/>
          <w:sz w:val="20"/>
          <w:szCs w:val="20"/>
        </w:rPr>
        <w:t>19</w:t>
      </w:r>
      <w:r w:rsidRPr="00C10A7A">
        <w:rPr>
          <w:rFonts w:ascii="Arial" w:hAnsi="Arial" w:cs="Arial"/>
          <w:sz w:val="20"/>
          <w:szCs w:val="20"/>
        </w:rPr>
        <w:t xml:space="preserve">. </w:t>
      </w:r>
      <w:r>
        <w:rPr>
          <w:rFonts w:ascii="Arial" w:hAnsi="Arial" w:cs="Arial"/>
          <w:sz w:val="20"/>
          <w:szCs w:val="20"/>
        </w:rPr>
        <w:t xml:space="preserve">i 2020. </w:t>
      </w:r>
      <w:r w:rsidRPr="00C10A7A">
        <w:rPr>
          <w:rFonts w:ascii="Arial" w:hAnsi="Arial" w:cs="Arial"/>
          <w:sz w:val="20"/>
          <w:szCs w:val="20"/>
        </w:rPr>
        <w:t>godini</w:t>
      </w:r>
    </w:p>
    <w:tbl>
      <w:tblPr>
        <w:tblW w:w="932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211"/>
        <w:gridCol w:w="1134"/>
        <w:gridCol w:w="1418"/>
        <w:gridCol w:w="1559"/>
      </w:tblGrid>
      <w:tr w:rsidR="007A77CE" w:rsidRPr="006D5DD5" w14:paraId="1BA3466A" w14:textId="77777777" w:rsidTr="007A77CE">
        <w:trPr>
          <w:trHeight w:val="253"/>
        </w:trPr>
        <w:tc>
          <w:tcPr>
            <w:tcW w:w="5211" w:type="dxa"/>
            <w:tcBorders>
              <w:top w:val="single" w:sz="4" w:space="0" w:color="auto"/>
              <w:bottom w:val="single" w:sz="4" w:space="0" w:color="auto"/>
            </w:tcBorders>
          </w:tcPr>
          <w:p w14:paraId="266129FA" w14:textId="77777777" w:rsidR="007A77CE" w:rsidRPr="00BE4C1B" w:rsidRDefault="007A77CE" w:rsidP="007A77CE">
            <w:pPr>
              <w:spacing w:after="0" w:line="240" w:lineRule="auto"/>
              <w:rPr>
                <w:rFonts w:ascii="Arial" w:hAnsi="Arial" w:cs="Arial"/>
                <w:sz w:val="20"/>
                <w:szCs w:val="20"/>
              </w:rPr>
            </w:pPr>
          </w:p>
          <w:p w14:paraId="7894283E" w14:textId="77777777" w:rsidR="007A77CE" w:rsidRPr="00BE4C1B" w:rsidRDefault="007A77CE" w:rsidP="007A77CE">
            <w:pPr>
              <w:spacing w:after="0" w:line="240" w:lineRule="auto"/>
              <w:rPr>
                <w:rFonts w:ascii="Arial" w:hAnsi="Arial" w:cs="Arial"/>
                <w:sz w:val="20"/>
                <w:szCs w:val="20"/>
              </w:rPr>
            </w:pPr>
            <w:r w:rsidRPr="00BE4C1B">
              <w:rPr>
                <w:rFonts w:ascii="Arial" w:hAnsi="Arial" w:cs="Arial"/>
                <w:sz w:val="20"/>
                <w:szCs w:val="20"/>
              </w:rPr>
              <w:t>OPIS</w:t>
            </w:r>
          </w:p>
        </w:tc>
        <w:tc>
          <w:tcPr>
            <w:tcW w:w="1134" w:type="dxa"/>
            <w:tcBorders>
              <w:top w:val="single" w:sz="4" w:space="0" w:color="auto"/>
              <w:bottom w:val="single" w:sz="4" w:space="0" w:color="auto"/>
            </w:tcBorders>
          </w:tcPr>
          <w:p w14:paraId="66D8DD37" w14:textId="77777777" w:rsidR="007A77CE" w:rsidRPr="00BE4C1B" w:rsidRDefault="007A77CE" w:rsidP="007A77CE">
            <w:pPr>
              <w:spacing w:after="0" w:line="240" w:lineRule="auto"/>
              <w:ind w:right="36"/>
              <w:jc w:val="right"/>
              <w:rPr>
                <w:rFonts w:ascii="Arial" w:hAnsi="Arial" w:cs="Arial"/>
                <w:sz w:val="20"/>
                <w:szCs w:val="20"/>
              </w:rPr>
            </w:pPr>
            <w:r>
              <w:rPr>
                <w:rFonts w:ascii="Arial" w:hAnsi="Arial" w:cs="Arial"/>
                <w:sz w:val="20"/>
                <w:szCs w:val="20"/>
              </w:rPr>
              <w:t>Izvršenje 2019.</w:t>
            </w:r>
          </w:p>
        </w:tc>
        <w:tc>
          <w:tcPr>
            <w:tcW w:w="1418" w:type="dxa"/>
            <w:tcBorders>
              <w:top w:val="single" w:sz="4" w:space="0" w:color="auto"/>
              <w:bottom w:val="single" w:sz="4" w:space="0" w:color="auto"/>
            </w:tcBorders>
          </w:tcPr>
          <w:p w14:paraId="28AB6937" w14:textId="77777777" w:rsidR="007A77CE" w:rsidRPr="00BE4C1B" w:rsidRDefault="007A77CE" w:rsidP="007A77CE">
            <w:pPr>
              <w:spacing w:after="0" w:line="240" w:lineRule="auto"/>
              <w:ind w:right="36"/>
              <w:jc w:val="right"/>
              <w:rPr>
                <w:rFonts w:ascii="Arial" w:hAnsi="Arial" w:cs="Arial"/>
                <w:sz w:val="20"/>
                <w:szCs w:val="20"/>
              </w:rPr>
            </w:pPr>
            <w:r>
              <w:rPr>
                <w:rFonts w:ascii="Arial" w:hAnsi="Arial" w:cs="Arial"/>
                <w:sz w:val="20"/>
                <w:szCs w:val="20"/>
              </w:rPr>
              <w:t>Izvršenje 2020.</w:t>
            </w:r>
          </w:p>
        </w:tc>
        <w:tc>
          <w:tcPr>
            <w:tcW w:w="1559" w:type="dxa"/>
            <w:tcBorders>
              <w:top w:val="single" w:sz="4" w:space="0" w:color="auto"/>
              <w:bottom w:val="single" w:sz="4" w:space="0" w:color="auto"/>
            </w:tcBorders>
          </w:tcPr>
          <w:p w14:paraId="52F01B7A" w14:textId="77777777" w:rsidR="007A77CE" w:rsidRDefault="007A77CE" w:rsidP="007A77CE">
            <w:pPr>
              <w:spacing w:after="0" w:line="240" w:lineRule="auto"/>
              <w:jc w:val="right"/>
              <w:rPr>
                <w:rFonts w:ascii="Arial" w:hAnsi="Arial" w:cs="Arial"/>
                <w:sz w:val="20"/>
                <w:szCs w:val="20"/>
              </w:rPr>
            </w:pPr>
          </w:p>
          <w:p w14:paraId="605AEF82" w14:textId="77777777" w:rsidR="007A77CE" w:rsidRPr="00BE4C1B" w:rsidRDefault="007A77CE" w:rsidP="007A77CE">
            <w:pPr>
              <w:spacing w:after="0" w:line="240" w:lineRule="auto"/>
              <w:jc w:val="right"/>
              <w:rPr>
                <w:rFonts w:ascii="Arial" w:hAnsi="Arial" w:cs="Arial"/>
                <w:sz w:val="20"/>
                <w:szCs w:val="20"/>
              </w:rPr>
            </w:pPr>
            <w:r>
              <w:rPr>
                <w:rFonts w:ascii="Arial" w:hAnsi="Arial" w:cs="Arial"/>
                <w:sz w:val="20"/>
                <w:szCs w:val="20"/>
              </w:rPr>
              <w:t>Indeks</w:t>
            </w:r>
          </w:p>
        </w:tc>
      </w:tr>
      <w:tr w:rsidR="007A77CE" w:rsidRPr="006D5DD5" w14:paraId="5B2A61DA" w14:textId="77777777" w:rsidTr="007A77CE">
        <w:trPr>
          <w:trHeight w:val="234"/>
        </w:trPr>
        <w:tc>
          <w:tcPr>
            <w:tcW w:w="5211" w:type="dxa"/>
            <w:tcBorders>
              <w:top w:val="single" w:sz="4" w:space="0" w:color="auto"/>
              <w:left w:val="single" w:sz="4" w:space="0" w:color="auto"/>
              <w:bottom w:val="nil"/>
            </w:tcBorders>
          </w:tcPr>
          <w:p w14:paraId="61D11178" w14:textId="77777777" w:rsidR="007A77CE" w:rsidRPr="00BE4C1B" w:rsidRDefault="007A77CE" w:rsidP="007A77CE">
            <w:pPr>
              <w:spacing w:after="0" w:line="240" w:lineRule="auto"/>
              <w:rPr>
                <w:rFonts w:ascii="Arial" w:hAnsi="Arial" w:cs="Arial"/>
                <w:sz w:val="20"/>
                <w:szCs w:val="20"/>
              </w:rPr>
            </w:pPr>
            <w:r w:rsidRPr="00BE4C1B">
              <w:rPr>
                <w:rFonts w:ascii="Arial" w:hAnsi="Arial" w:cs="Arial"/>
                <w:sz w:val="20"/>
                <w:szCs w:val="20"/>
              </w:rPr>
              <w:t>Općinski načelnik</w:t>
            </w:r>
          </w:p>
        </w:tc>
        <w:tc>
          <w:tcPr>
            <w:tcW w:w="1134" w:type="dxa"/>
            <w:tcBorders>
              <w:top w:val="single" w:sz="4" w:space="0" w:color="auto"/>
              <w:bottom w:val="nil"/>
            </w:tcBorders>
          </w:tcPr>
          <w:p w14:paraId="2C9814F1" w14:textId="77777777" w:rsidR="007A77CE" w:rsidRDefault="007A77CE" w:rsidP="007A77CE">
            <w:pPr>
              <w:spacing w:after="0" w:line="240" w:lineRule="auto"/>
              <w:jc w:val="right"/>
              <w:rPr>
                <w:rFonts w:ascii="Arial" w:hAnsi="Arial" w:cs="Arial"/>
                <w:sz w:val="20"/>
                <w:szCs w:val="20"/>
              </w:rPr>
            </w:pPr>
            <w:r>
              <w:rPr>
                <w:rFonts w:ascii="Arial" w:hAnsi="Arial" w:cs="Arial"/>
                <w:sz w:val="20"/>
                <w:szCs w:val="20"/>
              </w:rPr>
              <w:t>165.538</w:t>
            </w:r>
          </w:p>
        </w:tc>
        <w:tc>
          <w:tcPr>
            <w:tcW w:w="1418" w:type="dxa"/>
            <w:tcBorders>
              <w:top w:val="single" w:sz="4" w:space="0" w:color="auto"/>
              <w:bottom w:val="nil"/>
            </w:tcBorders>
          </w:tcPr>
          <w:p w14:paraId="61682E0D" w14:textId="77777777" w:rsidR="007A77CE" w:rsidRDefault="007A77CE" w:rsidP="007A77CE">
            <w:pPr>
              <w:spacing w:after="0" w:line="240" w:lineRule="auto"/>
              <w:jc w:val="right"/>
              <w:rPr>
                <w:rFonts w:ascii="Arial" w:hAnsi="Arial" w:cs="Arial"/>
                <w:sz w:val="20"/>
                <w:szCs w:val="20"/>
              </w:rPr>
            </w:pPr>
            <w:r>
              <w:rPr>
                <w:rFonts w:ascii="Arial" w:hAnsi="Arial" w:cs="Arial"/>
                <w:sz w:val="20"/>
                <w:szCs w:val="20"/>
              </w:rPr>
              <w:t>167.496</w:t>
            </w:r>
          </w:p>
        </w:tc>
        <w:tc>
          <w:tcPr>
            <w:tcW w:w="1559" w:type="dxa"/>
            <w:tcBorders>
              <w:top w:val="single" w:sz="4" w:space="0" w:color="auto"/>
              <w:bottom w:val="nil"/>
              <w:right w:val="single" w:sz="4" w:space="0" w:color="auto"/>
            </w:tcBorders>
          </w:tcPr>
          <w:p w14:paraId="74BB9404" w14:textId="77777777" w:rsidR="007A77CE" w:rsidRDefault="007A77CE" w:rsidP="007A77CE">
            <w:pPr>
              <w:spacing w:after="0" w:line="240" w:lineRule="auto"/>
              <w:jc w:val="right"/>
              <w:rPr>
                <w:rFonts w:ascii="Arial" w:hAnsi="Arial" w:cs="Arial"/>
                <w:sz w:val="20"/>
                <w:szCs w:val="20"/>
              </w:rPr>
            </w:pPr>
            <w:r>
              <w:rPr>
                <w:rFonts w:ascii="Arial" w:hAnsi="Arial" w:cs="Arial"/>
                <w:sz w:val="20"/>
                <w:szCs w:val="20"/>
              </w:rPr>
              <w:t>101,18</w:t>
            </w:r>
          </w:p>
        </w:tc>
      </w:tr>
      <w:tr w:rsidR="007A77CE" w:rsidRPr="006D5DD5" w14:paraId="0D8E639D" w14:textId="77777777" w:rsidTr="007A77CE">
        <w:trPr>
          <w:trHeight w:val="253"/>
        </w:trPr>
        <w:tc>
          <w:tcPr>
            <w:tcW w:w="5211" w:type="dxa"/>
            <w:tcBorders>
              <w:top w:val="nil"/>
              <w:left w:val="single" w:sz="4" w:space="0" w:color="auto"/>
              <w:bottom w:val="nil"/>
            </w:tcBorders>
          </w:tcPr>
          <w:p w14:paraId="03F8C08A" w14:textId="77777777" w:rsidR="007A77CE" w:rsidRPr="00BE4C1B" w:rsidRDefault="007A77CE" w:rsidP="007A77CE">
            <w:pPr>
              <w:spacing w:after="0" w:line="240" w:lineRule="auto"/>
              <w:rPr>
                <w:rFonts w:ascii="Arial" w:hAnsi="Arial" w:cs="Arial"/>
                <w:sz w:val="20"/>
                <w:szCs w:val="20"/>
              </w:rPr>
            </w:pPr>
            <w:r w:rsidRPr="00BE4C1B">
              <w:rPr>
                <w:rFonts w:ascii="Arial" w:hAnsi="Arial" w:cs="Arial"/>
                <w:sz w:val="20"/>
                <w:szCs w:val="20"/>
              </w:rPr>
              <w:t>Jedinstveni upravni odjel</w:t>
            </w:r>
          </w:p>
        </w:tc>
        <w:tc>
          <w:tcPr>
            <w:tcW w:w="1134" w:type="dxa"/>
            <w:tcBorders>
              <w:top w:val="nil"/>
              <w:bottom w:val="nil"/>
            </w:tcBorders>
          </w:tcPr>
          <w:p w14:paraId="78FF2786" w14:textId="77777777" w:rsidR="007A77CE" w:rsidRDefault="007A77CE" w:rsidP="007A77CE">
            <w:pPr>
              <w:spacing w:after="0" w:line="240" w:lineRule="auto"/>
              <w:jc w:val="right"/>
              <w:rPr>
                <w:rFonts w:ascii="Arial" w:hAnsi="Arial" w:cs="Arial"/>
                <w:sz w:val="20"/>
                <w:szCs w:val="20"/>
              </w:rPr>
            </w:pPr>
            <w:r>
              <w:rPr>
                <w:rFonts w:ascii="Arial" w:hAnsi="Arial" w:cs="Arial"/>
                <w:sz w:val="20"/>
                <w:szCs w:val="20"/>
              </w:rPr>
              <w:t>336.660</w:t>
            </w:r>
          </w:p>
        </w:tc>
        <w:tc>
          <w:tcPr>
            <w:tcW w:w="1418" w:type="dxa"/>
            <w:tcBorders>
              <w:top w:val="nil"/>
              <w:bottom w:val="nil"/>
            </w:tcBorders>
          </w:tcPr>
          <w:p w14:paraId="6F9C4520" w14:textId="77777777" w:rsidR="007A77CE" w:rsidRDefault="007A77CE" w:rsidP="007A77CE">
            <w:pPr>
              <w:spacing w:after="0" w:line="240" w:lineRule="auto"/>
              <w:jc w:val="right"/>
              <w:rPr>
                <w:rFonts w:ascii="Arial" w:hAnsi="Arial" w:cs="Arial"/>
                <w:sz w:val="20"/>
                <w:szCs w:val="20"/>
              </w:rPr>
            </w:pPr>
            <w:r>
              <w:rPr>
                <w:rFonts w:ascii="Arial" w:hAnsi="Arial" w:cs="Arial"/>
                <w:sz w:val="20"/>
                <w:szCs w:val="20"/>
              </w:rPr>
              <w:t>438.114</w:t>
            </w:r>
          </w:p>
        </w:tc>
        <w:tc>
          <w:tcPr>
            <w:tcW w:w="1559" w:type="dxa"/>
            <w:tcBorders>
              <w:top w:val="nil"/>
              <w:bottom w:val="nil"/>
              <w:right w:val="single" w:sz="4" w:space="0" w:color="auto"/>
            </w:tcBorders>
          </w:tcPr>
          <w:p w14:paraId="5914C9CB" w14:textId="77777777" w:rsidR="007A77CE" w:rsidRDefault="007A77CE" w:rsidP="007A77CE">
            <w:pPr>
              <w:spacing w:after="0" w:line="240" w:lineRule="auto"/>
              <w:jc w:val="right"/>
              <w:rPr>
                <w:rFonts w:ascii="Arial" w:hAnsi="Arial" w:cs="Arial"/>
                <w:sz w:val="20"/>
                <w:szCs w:val="20"/>
              </w:rPr>
            </w:pPr>
            <w:r>
              <w:rPr>
                <w:rFonts w:ascii="Arial" w:hAnsi="Arial" w:cs="Arial"/>
                <w:sz w:val="20"/>
                <w:szCs w:val="20"/>
              </w:rPr>
              <w:t>130,13</w:t>
            </w:r>
          </w:p>
        </w:tc>
      </w:tr>
      <w:tr w:rsidR="007A77CE" w:rsidRPr="006D5DD5" w14:paraId="2642345E" w14:textId="77777777" w:rsidTr="007A77CE">
        <w:trPr>
          <w:trHeight w:val="253"/>
        </w:trPr>
        <w:tc>
          <w:tcPr>
            <w:tcW w:w="5211" w:type="dxa"/>
            <w:tcBorders>
              <w:top w:val="nil"/>
              <w:left w:val="single" w:sz="4" w:space="0" w:color="auto"/>
              <w:bottom w:val="single" w:sz="4" w:space="0" w:color="auto"/>
            </w:tcBorders>
          </w:tcPr>
          <w:p w14:paraId="2A9042F9" w14:textId="77777777" w:rsidR="007A77CE" w:rsidRPr="00BE4C1B" w:rsidRDefault="007A77CE" w:rsidP="007A77CE">
            <w:pPr>
              <w:spacing w:after="0" w:line="240" w:lineRule="auto"/>
              <w:rPr>
                <w:rFonts w:ascii="Arial" w:hAnsi="Arial" w:cs="Arial"/>
                <w:sz w:val="20"/>
                <w:szCs w:val="20"/>
              </w:rPr>
            </w:pPr>
            <w:r>
              <w:rPr>
                <w:rFonts w:ascii="Arial" w:hAnsi="Arial" w:cs="Arial"/>
                <w:sz w:val="20"/>
                <w:szCs w:val="20"/>
              </w:rPr>
              <w:t>Zaposleni u programima j</w:t>
            </w:r>
            <w:r w:rsidRPr="00BE4C1B">
              <w:rPr>
                <w:rFonts w:ascii="Arial" w:hAnsi="Arial" w:cs="Arial"/>
                <w:sz w:val="20"/>
                <w:szCs w:val="20"/>
              </w:rPr>
              <w:t>avn</w:t>
            </w:r>
            <w:r>
              <w:rPr>
                <w:rFonts w:ascii="Arial" w:hAnsi="Arial" w:cs="Arial"/>
                <w:sz w:val="20"/>
                <w:szCs w:val="20"/>
              </w:rPr>
              <w:t>og</w:t>
            </w:r>
            <w:r w:rsidRPr="00BE4C1B">
              <w:rPr>
                <w:rFonts w:ascii="Arial" w:hAnsi="Arial" w:cs="Arial"/>
                <w:sz w:val="20"/>
                <w:szCs w:val="20"/>
              </w:rPr>
              <w:t xml:space="preserve"> rad</w:t>
            </w:r>
            <w:r>
              <w:rPr>
                <w:rFonts w:ascii="Arial" w:hAnsi="Arial" w:cs="Arial"/>
                <w:sz w:val="20"/>
                <w:szCs w:val="20"/>
              </w:rPr>
              <w:t>a</w:t>
            </w:r>
            <w:r w:rsidRPr="00BE4C1B">
              <w:rPr>
                <w:rFonts w:ascii="Arial" w:hAnsi="Arial" w:cs="Arial"/>
                <w:sz w:val="20"/>
                <w:szCs w:val="20"/>
              </w:rPr>
              <w:t xml:space="preserve"> </w:t>
            </w:r>
          </w:p>
        </w:tc>
        <w:tc>
          <w:tcPr>
            <w:tcW w:w="1134" w:type="dxa"/>
            <w:tcBorders>
              <w:top w:val="nil"/>
              <w:bottom w:val="single" w:sz="4" w:space="0" w:color="auto"/>
            </w:tcBorders>
          </w:tcPr>
          <w:p w14:paraId="7B660220" w14:textId="77777777" w:rsidR="007A77CE" w:rsidRDefault="007A77CE" w:rsidP="007A77CE">
            <w:pPr>
              <w:spacing w:after="0" w:line="240" w:lineRule="auto"/>
              <w:jc w:val="right"/>
              <w:rPr>
                <w:rFonts w:ascii="Arial" w:hAnsi="Arial" w:cs="Arial"/>
                <w:sz w:val="20"/>
                <w:szCs w:val="20"/>
              </w:rPr>
            </w:pPr>
            <w:r>
              <w:rPr>
                <w:rFonts w:ascii="Arial" w:hAnsi="Arial" w:cs="Arial"/>
                <w:sz w:val="20"/>
                <w:szCs w:val="20"/>
              </w:rPr>
              <w:t>155.872</w:t>
            </w:r>
          </w:p>
        </w:tc>
        <w:tc>
          <w:tcPr>
            <w:tcW w:w="1418" w:type="dxa"/>
            <w:tcBorders>
              <w:top w:val="nil"/>
              <w:bottom w:val="single" w:sz="4" w:space="0" w:color="auto"/>
            </w:tcBorders>
          </w:tcPr>
          <w:p w14:paraId="136C8442" w14:textId="77777777" w:rsidR="007A77CE" w:rsidRDefault="007A77CE" w:rsidP="007A77CE">
            <w:pPr>
              <w:spacing w:after="0" w:line="240" w:lineRule="auto"/>
              <w:jc w:val="right"/>
              <w:rPr>
                <w:rFonts w:ascii="Arial" w:hAnsi="Arial" w:cs="Arial"/>
                <w:sz w:val="20"/>
                <w:szCs w:val="20"/>
              </w:rPr>
            </w:pPr>
            <w:r>
              <w:rPr>
                <w:rFonts w:ascii="Arial" w:hAnsi="Arial" w:cs="Arial"/>
                <w:sz w:val="20"/>
                <w:szCs w:val="20"/>
              </w:rPr>
              <w:t>69.177</w:t>
            </w:r>
          </w:p>
        </w:tc>
        <w:tc>
          <w:tcPr>
            <w:tcW w:w="1559" w:type="dxa"/>
            <w:tcBorders>
              <w:top w:val="nil"/>
              <w:bottom w:val="single" w:sz="4" w:space="0" w:color="auto"/>
              <w:right w:val="single" w:sz="4" w:space="0" w:color="auto"/>
            </w:tcBorders>
          </w:tcPr>
          <w:p w14:paraId="451A8A8E" w14:textId="77777777" w:rsidR="007A77CE" w:rsidRDefault="007A77CE" w:rsidP="007A77CE">
            <w:pPr>
              <w:spacing w:after="0" w:line="240" w:lineRule="auto"/>
              <w:jc w:val="right"/>
              <w:rPr>
                <w:rFonts w:ascii="Arial" w:hAnsi="Arial" w:cs="Arial"/>
                <w:sz w:val="20"/>
                <w:szCs w:val="20"/>
              </w:rPr>
            </w:pPr>
            <w:r>
              <w:rPr>
                <w:rFonts w:ascii="Arial" w:hAnsi="Arial" w:cs="Arial"/>
                <w:sz w:val="20"/>
                <w:szCs w:val="20"/>
              </w:rPr>
              <w:t>44,38</w:t>
            </w:r>
          </w:p>
        </w:tc>
      </w:tr>
    </w:tbl>
    <w:p w14:paraId="54DFB843" w14:textId="77777777" w:rsidR="007A77CE" w:rsidRDefault="007A77CE" w:rsidP="007A77CE">
      <w:pPr>
        <w:tabs>
          <w:tab w:val="left" w:pos="1379"/>
        </w:tabs>
        <w:spacing w:after="0" w:line="240" w:lineRule="auto"/>
        <w:jc w:val="both"/>
        <w:rPr>
          <w:rFonts w:ascii="Arial" w:hAnsi="Arial" w:cs="Arial"/>
          <w:sz w:val="20"/>
          <w:szCs w:val="20"/>
        </w:rPr>
      </w:pPr>
    </w:p>
    <w:p w14:paraId="25ACD26F" w14:textId="77777777" w:rsidR="007A77CE" w:rsidRPr="00C61F26" w:rsidRDefault="007A77CE" w:rsidP="007A77CE">
      <w:pPr>
        <w:tabs>
          <w:tab w:val="left" w:pos="1379"/>
        </w:tabs>
        <w:spacing w:after="0" w:line="240" w:lineRule="auto"/>
        <w:jc w:val="both"/>
        <w:rPr>
          <w:rFonts w:ascii="Arial" w:hAnsi="Arial" w:cs="Arial"/>
          <w:sz w:val="20"/>
          <w:szCs w:val="20"/>
        </w:rPr>
      </w:pPr>
      <w:r w:rsidRPr="00C61F26">
        <w:rPr>
          <w:rFonts w:ascii="Arial" w:hAnsi="Arial" w:cs="Arial"/>
          <w:sz w:val="20"/>
          <w:szCs w:val="20"/>
        </w:rPr>
        <w:t xml:space="preserve">Povećanje rashoda za zaposlene u Jedinstvenom upravnom odjelu rezultat je zapošljavanja komunalnog redara i komunalnog radnika na određeno vrijeme u trajanju od 6 mjeseci. Sukladno sporazumu, plaću, doprinose i ostale rashode  za komunalnog redara sufinanciraju općine  Dragalić, Gornji Bogićevci, Okučani i Stara Gradiška u visini od 25% svaka. </w:t>
      </w:r>
    </w:p>
    <w:p w14:paraId="7211BBF8" w14:textId="77777777" w:rsidR="007A77CE" w:rsidRPr="00C61F26" w:rsidRDefault="007A77CE" w:rsidP="007A77CE">
      <w:pPr>
        <w:tabs>
          <w:tab w:val="left" w:pos="1379"/>
        </w:tabs>
        <w:spacing w:after="0" w:line="240" w:lineRule="auto"/>
        <w:jc w:val="both"/>
        <w:rPr>
          <w:rFonts w:ascii="Arial" w:hAnsi="Arial" w:cs="Arial"/>
          <w:sz w:val="20"/>
          <w:szCs w:val="20"/>
        </w:rPr>
      </w:pPr>
      <w:r w:rsidRPr="00C61F26">
        <w:rPr>
          <w:rFonts w:ascii="Arial" w:hAnsi="Arial" w:cs="Arial"/>
          <w:sz w:val="20"/>
          <w:szCs w:val="20"/>
        </w:rPr>
        <w:t>U programima javnog rada bile su zaposlene 4 osobe na određeno vrijeme u trajanju od 4 mjeseca. Sredstva za plaće zaposlenih u javnom radu osigurao je Hrvatski zavod za zapošljavanje.</w:t>
      </w:r>
    </w:p>
    <w:p w14:paraId="2D651C85" w14:textId="77777777" w:rsidR="007A77CE" w:rsidRPr="00C61F26" w:rsidRDefault="007A77CE" w:rsidP="007A77CE">
      <w:pPr>
        <w:tabs>
          <w:tab w:val="left" w:pos="1379"/>
        </w:tabs>
        <w:spacing w:after="0" w:line="240" w:lineRule="auto"/>
        <w:jc w:val="both"/>
        <w:rPr>
          <w:rFonts w:ascii="Arial" w:hAnsi="Arial" w:cs="Arial"/>
          <w:sz w:val="20"/>
          <w:szCs w:val="20"/>
        </w:rPr>
      </w:pPr>
    </w:p>
    <w:p w14:paraId="1B03E4DF" w14:textId="77777777" w:rsidR="007A77CE" w:rsidRPr="00C61F26" w:rsidRDefault="007A77CE" w:rsidP="007A77CE">
      <w:pPr>
        <w:spacing w:after="0" w:line="240" w:lineRule="auto"/>
        <w:jc w:val="both"/>
        <w:rPr>
          <w:rFonts w:ascii="Arial" w:hAnsi="Arial" w:cs="Arial"/>
          <w:sz w:val="20"/>
          <w:szCs w:val="20"/>
        </w:rPr>
      </w:pPr>
      <w:r w:rsidRPr="00C61F26">
        <w:rPr>
          <w:rFonts w:ascii="Arial" w:hAnsi="Arial" w:cs="Arial"/>
          <w:b/>
          <w:i/>
          <w:sz w:val="20"/>
          <w:szCs w:val="20"/>
        </w:rPr>
        <w:t xml:space="preserve">Materijalni rashodi </w:t>
      </w:r>
      <w:r w:rsidRPr="00C61F26">
        <w:rPr>
          <w:rFonts w:ascii="Arial" w:hAnsi="Arial" w:cs="Arial"/>
          <w:sz w:val="20"/>
          <w:szCs w:val="20"/>
        </w:rPr>
        <w:t>su izvršeni u iznosu od 1.190.333 kn što je 9,94% više u odnosu na izvršenje 2019. godine, a 16,18% manje od plana.</w:t>
      </w:r>
    </w:p>
    <w:p w14:paraId="7F700E95" w14:textId="77777777" w:rsidR="007A77CE" w:rsidRPr="00C10A7A" w:rsidRDefault="007A77CE" w:rsidP="007A77CE">
      <w:pPr>
        <w:spacing w:after="0" w:line="240" w:lineRule="auto"/>
        <w:jc w:val="both"/>
        <w:rPr>
          <w:rFonts w:ascii="Arial" w:hAnsi="Arial" w:cs="Arial"/>
          <w:sz w:val="20"/>
          <w:szCs w:val="20"/>
        </w:rPr>
      </w:pPr>
    </w:p>
    <w:p w14:paraId="08EC6697" w14:textId="77777777" w:rsidR="007A77CE" w:rsidRPr="00C10A7A" w:rsidRDefault="007A77CE" w:rsidP="007A77CE">
      <w:pPr>
        <w:spacing w:after="0" w:line="240" w:lineRule="auto"/>
        <w:rPr>
          <w:rFonts w:ascii="Arial" w:hAnsi="Arial" w:cs="Arial"/>
          <w:sz w:val="20"/>
          <w:szCs w:val="20"/>
        </w:rPr>
      </w:pPr>
      <w:r w:rsidRPr="00C10A7A">
        <w:rPr>
          <w:rFonts w:ascii="Arial" w:hAnsi="Arial" w:cs="Arial"/>
          <w:sz w:val="20"/>
          <w:szCs w:val="20"/>
        </w:rPr>
        <w:t xml:space="preserve">TABLICA </w:t>
      </w:r>
      <w:r>
        <w:rPr>
          <w:rFonts w:ascii="Arial" w:hAnsi="Arial" w:cs="Arial"/>
          <w:sz w:val="20"/>
          <w:szCs w:val="20"/>
        </w:rPr>
        <w:t>9</w:t>
      </w:r>
      <w:r w:rsidRPr="00C10A7A">
        <w:rPr>
          <w:rFonts w:ascii="Arial" w:hAnsi="Arial" w:cs="Arial"/>
          <w:sz w:val="20"/>
          <w:szCs w:val="20"/>
        </w:rPr>
        <w:t xml:space="preserve">. Izvršenje materijalnih rashoda </w:t>
      </w:r>
    </w:p>
    <w:tbl>
      <w:tblPr>
        <w:tblW w:w="9218" w:type="dxa"/>
        <w:tblInd w:w="108" w:type="dxa"/>
        <w:tblLook w:val="01E0" w:firstRow="1" w:lastRow="1" w:firstColumn="1" w:lastColumn="1" w:noHBand="0" w:noVBand="0"/>
      </w:tblPr>
      <w:tblGrid>
        <w:gridCol w:w="4820"/>
        <w:gridCol w:w="1466"/>
        <w:gridCol w:w="1466"/>
        <w:gridCol w:w="1466"/>
      </w:tblGrid>
      <w:tr w:rsidR="007A77CE" w:rsidRPr="0034426B" w14:paraId="3E86AE35" w14:textId="77777777" w:rsidTr="007A77CE">
        <w:trPr>
          <w:trHeight w:val="161"/>
        </w:trPr>
        <w:tc>
          <w:tcPr>
            <w:tcW w:w="4820" w:type="dxa"/>
            <w:tcBorders>
              <w:top w:val="single" w:sz="4" w:space="0" w:color="auto"/>
              <w:left w:val="single" w:sz="4" w:space="0" w:color="auto"/>
              <w:bottom w:val="single" w:sz="4" w:space="0" w:color="auto"/>
            </w:tcBorders>
          </w:tcPr>
          <w:p w14:paraId="70285717" w14:textId="77777777" w:rsidR="007A77CE" w:rsidRPr="0034426B" w:rsidRDefault="007A77CE" w:rsidP="007A77CE">
            <w:pPr>
              <w:spacing w:after="0" w:line="240" w:lineRule="auto"/>
              <w:rPr>
                <w:rFonts w:ascii="Arial" w:hAnsi="Arial" w:cs="Arial"/>
                <w:sz w:val="20"/>
                <w:szCs w:val="20"/>
              </w:rPr>
            </w:pPr>
          </w:p>
          <w:p w14:paraId="56A1FBF3" w14:textId="77777777" w:rsidR="007A77CE" w:rsidRPr="0034426B" w:rsidRDefault="007A77CE" w:rsidP="007A77CE">
            <w:pPr>
              <w:spacing w:after="0" w:line="240" w:lineRule="auto"/>
              <w:rPr>
                <w:rFonts w:ascii="Arial" w:hAnsi="Arial" w:cs="Arial"/>
                <w:sz w:val="20"/>
                <w:szCs w:val="20"/>
              </w:rPr>
            </w:pPr>
            <w:r w:rsidRPr="0034426B">
              <w:rPr>
                <w:rFonts w:ascii="Arial" w:hAnsi="Arial" w:cs="Arial"/>
                <w:sz w:val="20"/>
                <w:szCs w:val="20"/>
              </w:rPr>
              <w:t>OPIS</w:t>
            </w:r>
          </w:p>
        </w:tc>
        <w:tc>
          <w:tcPr>
            <w:tcW w:w="1466" w:type="dxa"/>
            <w:tcBorders>
              <w:top w:val="single" w:sz="4" w:space="0" w:color="auto"/>
              <w:bottom w:val="single" w:sz="4" w:space="0" w:color="auto"/>
            </w:tcBorders>
          </w:tcPr>
          <w:p w14:paraId="1F4B7704" w14:textId="77777777" w:rsidR="007A77CE" w:rsidRDefault="007A77CE" w:rsidP="007A77CE">
            <w:pPr>
              <w:spacing w:after="0" w:line="240" w:lineRule="auto"/>
              <w:jc w:val="center"/>
              <w:rPr>
                <w:rFonts w:ascii="Arial" w:hAnsi="Arial" w:cs="Arial"/>
                <w:sz w:val="20"/>
                <w:szCs w:val="20"/>
              </w:rPr>
            </w:pPr>
            <w:r>
              <w:rPr>
                <w:rFonts w:ascii="Arial" w:hAnsi="Arial" w:cs="Arial"/>
                <w:sz w:val="20"/>
                <w:szCs w:val="20"/>
              </w:rPr>
              <w:t>Izvršenje</w:t>
            </w:r>
          </w:p>
          <w:p w14:paraId="2D2190D9" w14:textId="77777777" w:rsidR="007A77CE" w:rsidRPr="0034426B" w:rsidRDefault="007A77CE" w:rsidP="007A77CE">
            <w:pPr>
              <w:spacing w:after="0" w:line="240" w:lineRule="auto"/>
              <w:jc w:val="center"/>
              <w:rPr>
                <w:rFonts w:ascii="Arial" w:hAnsi="Arial" w:cs="Arial"/>
                <w:sz w:val="20"/>
                <w:szCs w:val="20"/>
              </w:rPr>
            </w:pPr>
            <w:r>
              <w:rPr>
                <w:rFonts w:ascii="Arial" w:hAnsi="Arial" w:cs="Arial"/>
                <w:sz w:val="20"/>
                <w:szCs w:val="20"/>
              </w:rPr>
              <w:t>2019</w:t>
            </w:r>
          </w:p>
        </w:tc>
        <w:tc>
          <w:tcPr>
            <w:tcW w:w="1466" w:type="dxa"/>
            <w:tcBorders>
              <w:top w:val="single" w:sz="4" w:space="0" w:color="auto"/>
              <w:bottom w:val="single" w:sz="4" w:space="0" w:color="auto"/>
            </w:tcBorders>
          </w:tcPr>
          <w:p w14:paraId="7BBE97BD" w14:textId="77777777" w:rsidR="007A77CE" w:rsidRDefault="007A77CE" w:rsidP="007A77CE">
            <w:pPr>
              <w:spacing w:after="0" w:line="240" w:lineRule="auto"/>
              <w:jc w:val="center"/>
              <w:rPr>
                <w:rFonts w:ascii="Arial" w:hAnsi="Arial" w:cs="Arial"/>
                <w:sz w:val="20"/>
                <w:szCs w:val="20"/>
              </w:rPr>
            </w:pPr>
            <w:r>
              <w:rPr>
                <w:rFonts w:ascii="Arial" w:hAnsi="Arial" w:cs="Arial"/>
                <w:sz w:val="20"/>
                <w:szCs w:val="20"/>
              </w:rPr>
              <w:t xml:space="preserve">Plan </w:t>
            </w:r>
          </w:p>
          <w:p w14:paraId="59D035BB" w14:textId="77777777" w:rsidR="007A77CE" w:rsidRPr="0034426B" w:rsidRDefault="007A77CE" w:rsidP="007A77CE">
            <w:pPr>
              <w:spacing w:after="0" w:line="240" w:lineRule="auto"/>
              <w:jc w:val="center"/>
              <w:rPr>
                <w:rFonts w:ascii="Arial" w:hAnsi="Arial" w:cs="Arial"/>
                <w:sz w:val="20"/>
                <w:szCs w:val="20"/>
              </w:rPr>
            </w:pPr>
            <w:r>
              <w:rPr>
                <w:rFonts w:ascii="Arial" w:hAnsi="Arial" w:cs="Arial"/>
                <w:sz w:val="20"/>
                <w:szCs w:val="20"/>
              </w:rPr>
              <w:t>2020</w:t>
            </w:r>
          </w:p>
        </w:tc>
        <w:tc>
          <w:tcPr>
            <w:tcW w:w="1466" w:type="dxa"/>
            <w:tcBorders>
              <w:top w:val="single" w:sz="4" w:space="0" w:color="auto"/>
              <w:bottom w:val="single" w:sz="4" w:space="0" w:color="auto"/>
              <w:right w:val="single" w:sz="4" w:space="0" w:color="auto"/>
            </w:tcBorders>
          </w:tcPr>
          <w:p w14:paraId="23AA1B61" w14:textId="77777777" w:rsidR="007A77CE" w:rsidRDefault="007A77CE" w:rsidP="007A77CE">
            <w:pPr>
              <w:spacing w:after="0" w:line="240" w:lineRule="auto"/>
              <w:jc w:val="center"/>
              <w:rPr>
                <w:rFonts w:ascii="Arial" w:hAnsi="Arial" w:cs="Arial"/>
                <w:sz w:val="20"/>
                <w:szCs w:val="20"/>
              </w:rPr>
            </w:pPr>
            <w:r>
              <w:rPr>
                <w:rFonts w:ascii="Arial" w:hAnsi="Arial" w:cs="Arial"/>
                <w:sz w:val="20"/>
                <w:szCs w:val="20"/>
              </w:rPr>
              <w:t>Izvršenje</w:t>
            </w:r>
          </w:p>
          <w:p w14:paraId="4FE926EA" w14:textId="77777777" w:rsidR="007A77CE" w:rsidRPr="0034426B" w:rsidRDefault="007A77CE" w:rsidP="007A77CE">
            <w:pPr>
              <w:spacing w:after="0" w:line="240" w:lineRule="auto"/>
              <w:jc w:val="center"/>
              <w:rPr>
                <w:rFonts w:ascii="Arial" w:hAnsi="Arial" w:cs="Arial"/>
                <w:sz w:val="20"/>
                <w:szCs w:val="20"/>
              </w:rPr>
            </w:pPr>
            <w:r>
              <w:rPr>
                <w:rFonts w:ascii="Arial" w:hAnsi="Arial" w:cs="Arial"/>
                <w:sz w:val="20"/>
                <w:szCs w:val="20"/>
              </w:rPr>
              <w:t>2020</w:t>
            </w:r>
          </w:p>
        </w:tc>
      </w:tr>
      <w:tr w:rsidR="007A77CE" w:rsidRPr="0034426B" w14:paraId="2B339CE6" w14:textId="77777777" w:rsidTr="007A77CE">
        <w:trPr>
          <w:trHeight w:val="268"/>
        </w:trPr>
        <w:tc>
          <w:tcPr>
            <w:tcW w:w="4820" w:type="dxa"/>
            <w:tcBorders>
              <w:top w:val="single" w:sz="4" w:space="0" w:color="auto"/>
              <w:left w:val="single" w:sz="4" w:space="0" w:color="auto"/>
              <w:bottom w:val="single" w:sz="4" w:space="0" w:color="auto"/>
            </w:tcBorders>
          </w:tcPr>
          <w:p w14:paraId="4FD600DE" w14:textId="77777777" w:rsidR="007A77CE" w:rsidRPr="0034426B" w:rsidRDefault="007A77CE" w:rsidP="007A77CE">
            <w:pPr>
              <w:spacing w:after="0" w:line="240" w:lineRule="auto"/>
              <w:rPr>
                <w:rFonts w:ascii="Arial" w:hAnsi="Arial" w:cs="Arial"/>
                <w:sz w:val="20"/>
                <w:szCs w:val="20"/>
              </w:rPr>
            </w:pPr>
            <w:r w:rsidRPr="0034426B">
              <w:rPr>
                <w:rFonts w:ascii="Arial" w:hAnsi="Arial" w:cs="Arial"/>
                <w:sz w:val="20"/>
                <w:szCs w:val="20"/>
              </w:rPr>
              <w:t>Naknade troškova zaposlenima</w:t>
            </w:r>
          </w:p>
          <w:p w14:paraId="5FEC27C7" w14:textId="77777777" w:rsidR="007A77CE" w:rsidRPr="0034426B" w:rsidRDefault="007A77CE" w:rsidP="007A77CE">
            <w:pPr>
              <w:spacing w:after="0" w:line="240" w:lineRule="auto"/>
              <w:rPr>
                <w:rFonts w:ascii="Arial" w:hAnsi="Arial" w:cs="Arial"/>
                <w:sz w:val="20"/>
                <w:szCs w:val="20"/>
              </w:rPr>
            </w:pPr>
            <w:r w:rsidRPr="0034426B">
              <w:rPr>
                <w:rFonts w:ascii="Arial" w:hAnsi="Arial" w:cs="Arial"/>
                <w:sz w:val="20"/>
                <w:szCs w:val="20"/>
              </w:rPr>
              <w:t>Rashodi za materijal i energiju</w:t>
            </w:r>
          </w:p>
          <w:p w14:paraId="01BEE30D" w14:textId="77777777" w:rsidR="007A77CE" w:rsidRPr="0034426B" w:rsidRDefault="007A77CE" w:rsidP="007A77CE">
            <w:pPr>
              <w:spacing w:after="0" w:line="240" w:lineRule="auto"/>
              <w:rPr>
                <w:rFonts w:ascii="Arial" w:hAnsi="Arial" w:cs="Arial"/>
                <w:sz w:val="20"/>
                <w:szCs w:val="20"/>
              </w:rPr>
            </w:pPr>
            <w:r w:rsidRPr="0034426B">
              <w:rPr>
                <w:rFonts w:ascii="Arial" w:hAnsi="Arial" w:cs="Arial"/>
                <w:sz w:val="20"/>
                <w:szCs w:val="20"/>
              </w:rPr>
              <w:t>Rashodi za usluge</w:t>
            </w:r>
          </w:p>
          <w:p w14:paraId="13191077" w14:textId="77777777" w:rsidR="007A77CE" w:rsidRPr="0034426B" w:rsidRDefault="007A77CE" w:rsidP="007A77CE">
            <w:pPr>
              <w:spacing w:after="0" w:line="240" w:lineRule="auto"/>
              <w:rPr>
                <w:rFonts w:ascii="Arial" w:hAnsi="Arial" w:cs="Arial"/>
                <w:sz w:val="20"/>
                <w:szCs w:val="20"/>
              </w:rPr>
            </w:pPr>
            <w:r w:rsidRPr="0034426B">
              <w:rPr>
                <w:rFonts w:ascii="Arial" w:hAnsi="Arial" w:cs="Arial"/>
                <w:sz w:val="20"/>
                <w:szCs w:val="20"/>
              </w:rPr>
              <w:t>Ostali nespomenuti rashodi poslovanja</w:t>
            </w:r>
          </w:p>
        </w:tc>
        <w:tc>
          <w:tcPr>
            <w:tcW w:w="1466" w:type="dxa"/>
            <w:tcBorders>
              <w:top w:val="single" w:sz="4" w:space="0" w:color="auto"/>
              <w:bottom w:val="single" w:sz="4" w:space="0" w:color="auto"/>
            </w:tcBorders>
          </w:tcPr>
          <w:p w14:paraId="43995530" w14:textId="77777777" w:rsidR="007A77CE" w:rsidRDefault="007A77CE" w:rsidP="007A77CE">
            <w:pPr>
              <w:spacing w:after="0" w:line="240" w:lineRule="auto"/>
              <w:jc w:val="right"/>
              <w:rPr>
                <w:rFonts w:ascii="Arial" w:hAnsi="Arial" w:cs="Arial"/>
                <w:sz w:val="20"/>
                <w:szCs w:val="20"/>
              </w:rPr>
            </w:pPr>
            <w:r>
              <w:rPr>
                <w:rFonts w:ascii="Arial" w:hAnsi="Arial" w:cs="Arial"/>
                <w:sz w:val="20"/>
                <w:szCs w:val="20"/>
              </w:rPr>
              <w:t>20.995</w:t>
            </w:r>
          </w:p>
          <w:p w14:paraId="6C65E681" w14:textId="77777777" w:rsidR="007A77CE" w:rsidRDefault="007A77CE" w:rsidP="007A77CE">
            <w:pPr>
              <w:spacing w:after="0" w:line="240" w:lineRule="auto"/>
              <w:jc w:val="right"/>
              <w:rPr>
                <w:rFonts w:ascii="Arial" w:hAnsi="Arial" w:cs="Arial"/>
                <w:sz w:val="20"/>
                <w:szCs w:val="20"/>
              </w:rPr>
            </w:pPr>
            <w:r>
              <w:rPr>
                <w:rFonts w:ascii="Arial" w:hAnsi="Arial" w:cs="Arial"/>
                <w:sz w:val="20"/>
                <w:szCs w:val="20"/>
              </w:rPr>
              <w:t>234.298</w:t>
            </w:r>
          </w:p>
          <w:p w14:paraId="1C48DB6D" w14:textId="77777777" w:rsidR="007A77CE" w:rsidRDefault="007A77CE" w:rsidP="007A77CE">
            <w:pPr>
              <w:spacing w:after="0" w:line="240" w:lineRule="auto"/>
              <w:jc w:val="right"/>
              <w:rPr>
                <w:rFonts w:ascii="Arial" w:hAnsi="Arial" w:cs="Arial"/>
                <w:sz w:val="20"/>
                <w:szCs w:val="20"/>
              </w:rPr>
            </w:pPr>
            <w:r>
              <w:rPr>
                <w:rFonts w:ascii="Arial" w:hAnsi="Arial" w:cs="Arial"/>
                <w:sz w:val="20"/>
                <w:szCs w:val="20"/>
              </w:rPr>
              <w:t>585.971</w:t>
            </w:r>
          </w:p>
          <w:p w14:paraId="3216A21D" w14:textId="77777777" w:rsidR="007A77CE" w:rsidRPr="0034426B" w:rsidRDefault="007A77CE" w:rsidP="007A77CE">
            <w:pPr>
              <w:spacing w:after="0" w:line="240" w:lineRule="auto"/>
              <w:jc w:val="right"/>
              <w:rPr>
                <w:rFonts w:ascii="Arial" w:hAnsi="Arial" w:cs="Arial"/>
                <w:sz w:val="20"/>
                <w:szCs w:val="20"/>
              </w:rPr>
            </w:pPr>
            <w:r>
              <w:rPr>
                <w:rFonts w:ascii="Arial" w:hAnsi="Arial" w:cs="Arial"/>
                <w:sz w:val="20"/>
                <w:szCs w:val="20"/>
              </w:rPr>
              <w:t>241.453</w:t>
            </w:r>
          </w:p>
        </w:tc>
        <w:tc>
          <w:tcPr>
            <w:tcW w:w="1466" w:type="dxa"/>
            <w:tcBorders>
              <w:top w:val="single" w:sz="4" w:space="0" w:color="auto"/>
              <w:bottom w:val="single" w:sz="4" w:space="0" w:color="auto"/>
            </w:tcBorders>
          </w:tcPr>
          <w:p w14:paraId="2956113F" w14:textId="77777777" w:rsidR="007A77CE" w:rsidRDefault="007A77CE" w:rsidP="007A77CE">
            <w:pPr>
              <w:spacing w:after="0" w:line="240" w:lineRule="auto"/>
              <w:jc w:val="right"/>
              <w:rPr>
                <w:rFonts w:ascii="Arial" w:hAnsi="Arial" w:cs="Arial"/>
                <w:sz w:val="20"/>
                <w:szCs w:val="20"/>
              </w:rPr>
            </w:pPr>
            <w:r>
              <w:rPr>
                <w:rFonts w:ascii="Arial" w:hAnsi="Arial" w:cs="Arial"/>
                <w:sz w:val="20"/>
                <w:szCs w:val="20"/>
              </w:rPr>
              <w:t>26.920</w:t>
            </w:r>
          </w:p>
          <w:p w14:paraId="65E06823" w14:textId="77777777" w:rsidR="007A77CE" w:rsidRDefault="007A77CE" w:rsidP="007A77CE">
            <w:pPr>
              <w:spacing w:after="0" w:line="240" w:lineRule="auto"/>
              <w:jc w:val="right"/>
              <w:rPr>
                <w:rFonts w:ascii="Arial" w:hAnsi="Arial" w:cs="Arial"/>
                <w:sz w:val="20"/>
                <w:szCs w:val="20"/>
              </w:rPr>
            </w:pPr>
            <w:r>
              <w:rPr>
                <w:rFonts w:ascii="Arial" w:hAnsi="Arial" w:cs="Arial"/>
                <w:sz w:val="20"/>
                <w:szCs w:val="20"/>
              </w:rPr>
              <w:t>264.000</w:t>
            </w:r>
          </w:p>
          <w:p w14:paraId="6D080724" w14:textId="77777777" w:rsidR="007A77CE" w:rsidRDefault="007A77CE" w:rsidP="007A77CE">
            <w:pPr>
              <w:spacing w:after="0" w:line="240" w:lineRule="auto"/>
              <w:jc w:val="right"/>
              <w:rPr>
                <w:rFonts w:ascii="Arial" w:hAnsi="Arial" w:cs="Arial"/>
                <w:sz w:val="20"/>
                <w:szCs w:val="20"/>
              </w:rPr>
            </w:pPr>
            <w:r>
              <w:rPr>
                <w:rFonts w:ascii="Arial" w:hAnsi="Arial" w:cs="Arial"/>
                <w:sz w:val="20"/>
                <w:szCs w:val="20"/>
              </w:rPr>
              <w:t>888.620</w:t>
            </w:r>
          </w:p>
          <w:p w14:paraId="6806D6A7" w14:textId="77777777" w:rsidR="007A77CE" w:rsidRPr="0034426B" w:rsidRDefault="007A77CE" w:rsidP="007A77CE">
            <w:pPr>
              <w:spacing w:after="0" w:line="240" w:lineRule="auto"/>
              <w:jc w:val="right"/>
              <w:rPr>
                <w:rFonts w:ascii="Arial" w:hAnsi="Arial" w:cs="Arial"/>
                <w:sz w:val="20"/>
                <w:szCs w:val="20"/>
              </w:rPr>
            </w:pPr>
            <w:r>
              <w:rPr>
                <w:rFonts w:ascii="Arial" w:hAnsi="Arial" w:cs="Arial"/>
                <w:sz w:val="20"/>
                <w:szCs w:val="20"/>
              </w:rPr>
              <w:t>240.600</w:t>
            </w:r>
          </w:p>
        </w:tc>
        <w:tc>
          <w:tcPr>
            <w:tcW w:w="1466" w:type="dxa"/>
            <w:tcBorders>
              <w:top w:val="single" w:sz="4" w:space="0" w:color="auto"/>
              <w:bottom w:val="single" w:sz="4" w:space="0" w:color="auto"/>
              <w:right w:val="single" w:sz="4" w:space="0" w:color="auto"/>
            </w:tcBorders>
          </w:tcPr>
          <w:p w14:paraId="6965B821" w14:textId="77777777" w:rsidR="007A77CE" w:rsidRDefault="007A77CE" w:rsidP="007A77CE">
            <w:pPr>
              <w:spacing w:after="0" w:line="240" w:lineRule="auto"/>
              <w:jc w:val="right"/>
              <w:rPr>
                <w:rFonts w:ascii="Arial" w:hAnsi="Arial" w:cs="Arial"/>
                <w:sz w:val="20"/>
                <w:szCs w:val="20"/>
              </w:rPr>
            </w:pPr>
            <w:r>
              <w:rPr>
                <w:rFonts w:ascii="Arial" w:hAnsi="Arial" w:cs="Arial"/>
                <w:sz w:val="20"/>
                <w:szCs w:val="20"/>
              </w:rPr>
              <w:t>19.001</w:t>
            </w:r>
          </w:p>
          <w:p w14:paraId="7E55C6AA" w14:textId="77777777" w:rsidR="007A77CE" w:rsidRDefault="007A77CE" w:rsidP="007A77CE">
            <w:pPr>
              <w:spacing w:after="0" w:line="240" w:lineRule="auto"/>
              <w:jc w:val="right"/>
              <w:rPr>
                <w:rFonts w:ascii="Arial" w:hAnsi="Arial" w:cs="Arial"/>
                <w:sz w:val="20"/>
                <w:szCs w:val="20"/>
              </w:rPr>
            </w:pPr>
            <w:r>
              <w:rPr>
                <w:rFonts w:ascii="Arial" w:hAnsi="Arial" w:cs="Arial"/>
                <w:sz w:val="20"/>
                <w:szCs w:val="20"/>
              </w:rPr>
              <w:t>187.129</w:t>
            </w:r>
          </w:p>
          <w:p w14:paraId="3BB3718D" w14:textId="77777777" w:rsidR="007A77CE" w:rsidRDefault="007A77CE" w:rsidP="007A77CE">
            <w:pPr>
              <w:spacing w:after="0" w:line="240" w:lineRule="auto"/>
              <w:jc w:val="right"/>
              <w:rPr>
                <w:rFonts w:ascii="Arial" w:hAnsi="Arial" w:cs="Arial"/>
                <w:sz w:val="20"/>
                <w:szCs w:val="20"/>
              </w:rPr>
            </w:pPr>
            <w:r>
              <w:rPr>
                <w:rFonts w:ascii="Arial" w:hAnsi="Arial" w:cs="Arial"/>
                <w:sz w:val="20"/>
                <w:szCs w:val="20"/>
              </w:rPr>
              <w:t>790.536</w:t>
            </w:r>
          </w:p>
          <w:p w14:paraId="6E18098F" w14:textId="77777777" w:rsidR="007A77CE" w:rsidRPr="0034426B" w:rsidRDefault="007A77CE" w:rsidP="007A77CE">
            <w:pPr>
              <w:spacing w:after="0" w:line="240" w:lineRule="auto"/>
              <w:jc w:val="right"/>
              <w:rPr>
                <w:rFonts w:ascii="Arial" w:hAnsi="Arial" w:cs="Arial"/>
                <w:sz w:val="20"/>
                <w:szCs w:val="20"/>
              </w:rPr>
            </w:pPr>
            <w:r>
              <w:rPr>
                <w:rFonts w:ascii="Arial" w:hAnsi="Arial" w:cs="Arial"/>
                <w:sz w:val="20"/>
                <w:szCs w:val="20"/>
              </w:rPr>
              <w:t>193.667</w:t>
            </w:r>
          </w:p>
        </w:tc>
      </w:tr>
    </w:tbl>
    <w:p w14:paraId="7616F765" w14:textId="77777777" w:rsidR="007A77CE" w:rsidRDefault="007A77CE" w:rsidP="007A77CE">
      <w:pPr>
        <w:spacing w:after="0" w:line="240" w:lineRule="auto"/>
        <w:jc w:val="both"/>
        <w:rPr>
          <w:rFonts w:ascii="Arial" w:hAnsi="Arial" w:cs="Arial"/>
          <w:sz w:val="20"/>
          <w:szCs w:val="20"/>
        </w:rPr>
      </w:pPr>
    </w:p>
    <w:p w14:paraId="6A1DE7B5" w14:textId="77777777" w:rsidR="007A77CE" w:rsidRPr="00C61F26" w:rsidRDefault="007A77CE" w:rsidP="007A77CE">
      <w:pPr>
        <w:spacing w:after="0" w:line="240" w:lineRule="auto"/>
        <w:jc w:val="both"/>
        <w:rPr>
          <w:rFonts w:ascii="Arial" w:hAnsi="Arial" w:cs="Arial"/>
          <w:sz w:val="20"/>
          <w:szCs w:val="20"/>
        </w:rPr>
      </w:pPr>
      <w:r w:rsidRPr="00C61F26">
        <w:rPr>
          <w:rFonts w:ascii="Arial" w:hAnsi="Arial" w:cs="Arial"/>
          <w:sz w:val="20"/>
          <w:szCs w:val="20"/>
        </w:rPr>
        <w:t>Najznačajniji materijalni rashodi su:</w:t>
      </w:r>
    </w:p>
    <w:p w14:paraId="184EFB13" w14:textId="77777777" w:rsidR="007A77CE" w:rsidRPr="00C61F26" w:rsidRDefault="007A77CE" w:rsidP="007A77CE">
      <w:pPr>
        <w:pStyle w:val="Odlomakpopisa"/>
        <w:numPr>
          <w:ilvl w:val="0"/>
          <w:numId w:val="10"/>
        </w:numPr>
        <w:tabs>
          <w:tab w:val="clear" w:pos="720"/>
          <w:tab w:val="num" w:pos="284"/>
        </w:tabs>
        <w:spacing w:after="0" w:line="240" w:lineRule="auto"/>
        <w:ind w:left="284" w:hanging="284"/>
        <w:jc w:val="both"/>
        <w:rPr>
          <w:rFonts w:ascii="Arial" w:hAnsi="Arial" w:cs="Arial"/>
          <w:color w:val="000000" w:themeColor="text1"/>
          <w:sz w:val="20"/>
          <w:szCs w:val="20"/>
        </w:rPr>
      </w:pPr>
      <w:r w:rsidRPr="00C61F26">
        <w:rPr>
          <w:rFonts w:ascii="Arial" w:hAnsi="Arial" w:cs="Arial"/>
          <w:color w:val="000000" w:themeColor="text1"/>
          <w:sz w:val="20"/>
          <w:szCs w:val="20"/>
        </w:rPr>
        <w:t>rashodi za usluge tekućeg i investicijskog održavanja izvršeni u iznosu od 453.981 kn, a odnose se na  održavanje komunalne infrastrukture u iznosu 324.171 kn, sanaciju divljih odlagališta u iznosu 48.381 kn, održavanje strojeva i opreme Komunalnog pogona u iznosu 16.404 kn, održavanje poslovne zgrade i društvenih domova u iznosu 61.135 kn i održavanje opreme i prijevoznih sredstava u  iznosu 3.890 kn.</w:t>
      </w:r>
    </w:p>
    <w:p w14:paraId="2902C618" w14:textId="77777777" w:rsidR="007A77CE" w:rsidRPr="00C61F26" w:rsidRDefault="007A77CE" w:rsidP="007A77CE">
      <w:pPr>
        <w:pStyle w:val="Odlomakpopisa"/>
        <w:numPr>
          <w:ilvl w:val="0"/>
          <w:numId w:val="10"/>
        </w:numPr>
        <w:tabs>
          <w:tab w:val="clear" w:pos="720"/>
          <w:tab w:val="num" w:pos="284"/>
        </w:tabs>
        <w:spacing w:after="0" w:line="240" w:lineRule="auto"/>
        <w:ind w:left="284" w:hanging="284"/>
        <w:jc w:val="both"/>
        <w:rPr>
          <w:rFonts w:ascii="Arial" w:hAnsi="Arial" w:cs="Arial"/>
          <w:color w:val="000000" w:themeColor="text1"/>
          <w:sz w:val="20"/>
          <w:szCs w:val="20"/>
        </w:rPr>
      </w:pPr>
      <w:r w:rsidRPr="00C61F26">
        <w:rPr>
          <w:rFonts w:ascii="Arial" w:hAnsi="Arial" w:cs="Arial"/>
          <w:color w:val="000000" w:themeColor="text1"/>
          <w:sz w:val="20"/>
          <w:szCs w:val="20"/>
        </w:rPr>
        <w:t>rashodi za komunalne usluge u iznosu od 151.074 kn, a obuhvaćaju rashode za odvoz komunalnog otpada u iznosu 20.802 kn, za opskrbu vodom u iznosu 15.709 kuna i za dezinsekciju i deratizaciju u iznosu 114.563 kuna).</w:t>
      </w:r>
    </w:p>
    <w:p w14:paraId="6A76576A" w14:textId="77777777" w:rsidR="007A77CE" w:rsidRPr="00C61F26" w:rsidRDefault="007A77CE" w:rsidP="007A77CE">
      <w:pPr>
        <w:pStyle w:val="Odlomakpopisa"/>
        <w:numPr>
          <w:ilvl w:val="0"/>
          <w:numId w:val="10"/>
        </w:numPr>
        <w:tabs>
          <w:tab w:val="clear" w:pos="720"/>
          <w:tab w:val="num" w:pos="284"/>
        </w:tabs>
        <w:spacing w:after="0" w:line="240" w:lineRule="auto"/>
        <w:ind w:left="284" w:hanging="284"/>
        <w:jc w:val="both"/>
        <w:rPr>
          <w:rFonts w:ascii="Arial" w:hAnsi="Arial" w:cs="Arial"/>
          <w:color w:val="000000" w:themeColor="text1"/>
          <w:sz w:val="20"/>
          <w:szCs w:val="20"/>
        </w:rPr>
      </w:pPr>
      <w:r w:rsidRPr="00C61F26">
        <w:rPr>
          <w:rFonts w:ascii="Arial" w:hAnsi="Arial" w:cs="Arial"/>
          <w:color w:val="000000" w:themeColor="text1"/>
          <w:sz w:val="20"/>
          <w:szCs w:val="20"/>
        </w:rPr>
        <w:t>rashodi za energiju izvršeni u iznosu od 139.887 kn a odnose se na rashode za električnu energiju  u iznosu 97.277 kn, rashode za gorivo 24.937 kn, za grijanje 17.500 kn i za plin 200 kn),</w:t>
      </w:r>
    </w:p>
    <w:p w14:paraId="59046F66" w14:textId="77777777" w:rsidR="007A77CE" w:rsidRPr="00C61F26" w:rsidRDefault="007A77CE" w:rsidP="007A77CE">
      <w:pPr>
        <w:spacing w:after="0" w:line="240" w:lineRule="auto"/>
        <w:jc w:val="both"/>
        <w:rPr>
          <w:rFonts w:ascii="Arial" w:hAnsi="Arial" w:cs="Arial"/>
          <w:b/>
          <w:i/>
          <w:sz w:val="20"/>
          <w:szCs w:val="20"/>
        </w:rPr>
      </w:pPr>
    </w:p>
    <w:p w14:paraId="1A32797E" w14:textId="77777777" w:rsidR="007A77CE" w:rsidRPr="00C61F26" w:rsidRDefault="007A77CE" w:rsidP="007A77CE">
      <w:pPr>
        <w:spacing w:after="0" w:line="240" w:lineRule="auto"/>
        <w:jc w:val="both"/>
        <w:rPr>
          <w:rFonts w:ascii="Arial" w:hAnsi="Arial" w:cs="Arial"/>
          <w:sz w:val="20"/>
          <w:szCs w:val="20"/>
        </w:rPr>
      </w:pPr>
      <w:r w:rsidRPr="00C61F26">
        <w:rPr>
          <w:rFonts w:ascii="Arial" w:hAnsi="Arial" w:cs="Arial"/>
          <w:b/>
          <w:i/>
          <w:sz w:val="20"/>
          <w:szCs w:val="20"/>
        </w:rPr>
        <w:t>Financijski rashodi</w:t>
      </w:r>
      <w:r w:rsidRPr="00C61F26">
        <w:rPr>
          <w:rFonts w:ascii="Arial" w:hAnsi="Arial" w:cs="Arial"/>
          <w:sz w:val="20"/>
          <w:szCs w:val="20"/>
        </w:rPr>
        <w:t xml:space="preserve"> izvršeni su u iznosu od 6.575 kn što je 9,45% više od izvršenja u 2019. godini, a 40,23% manje u odnosu na plan.</w:t>
      </w:r>
    </w:p>
    <w:p w14:paraId="1D6B9DA8" w14:textId="77777777" w:rsidR="007A77CE" w:rsidRPr="00C61F26" w:rsidRDefault="007A77CE" w:rsidP="007A77CE">
      <w:pPr>
        <w:spacing w:after="0" w:line="240" w:lineRule="auto"/>
        <w:rPr>
          <w:rFonts w:ascii="Arial" w:hAnsi="Arial" w:cs="Arial"/>
          <w:sz w:val="20"/>
          <w:szCs w:val="20"/>
        </w:rPr>
      </w:pPr>
    </w:p>
    <w:p w14:paraId="448C096D" w14:textId="77777777" w:rsidR="007A77CE" w:rsidRPr="00C61F26" w:rsidRDefault="007A77CE" w:rsidP="007A77CE">
      <w:pPr>
        <w:spacing w:after="0" w:line="240" w:lineRule="auto"/>
        <w:jc w:val="both"/>
        <w:rPr>
          <w:rFonts w:ascii="Arial" w:hAnsi="Arial" w:cs="Arial"/>
          <w:color w:val="000000" w:themeColor="text1"/>
          <w:sz w:val="20"/>
          <w:szCs w:val="20"/>
        </w:rPr>
      </w:pPr>
      <w:r w:rsidRPr="00C61F26">
        <w:rPr>
          <w:rFonts w:ascii="Arial" w:hAnsi="Arial" w:cs="Arial"/>
          <w:b/>
          <w:i/>
          <w:sz w:val="20"/>
          <w:szCs w:val="20"/>
        </w:rPr>
        <w:t xml:space="preserve">Pomoći dane u inozemstvo i unutar općeg proračuna  </w:t>
      </w:r>
      <w:r w:rsidRPr="00C61F26">
        <w:rPr>
          <w:rFonts w:ascii="Arial" w:hAnsi="Arial" w:cs="Arial"/>
          <w:sz w:val="20"/>
          <w:szCs w:val="20"/>
        </w:rPr>
        <w:t xml:space="preserve">izvršene su u iznosu od 43.163 kn što je u odnosu na izvršenje 2019. godine manje za 48%,  a u odnosu na plan za 20,51%. Vrijednosno najznačajnija je </w:t>
      </w:r>
      <w:r w:rsidRPr="00C61F26">
        <w:rPr>
          <w:rFonts w:ascii="Arial" w:hAnsi="Arial" w:cs="Arial"/>
          <w:color w:val="000000" w:themeColor="text1"/>
          <w:sz w:val="20"/>
          <w:szCs w:val="20"/>
        </w:rPr>
        <w:t>pomoć  Dječjem vrtiću u iznosu 31.913 kn za financiranje programa predškole.</w:t>
      </w:r>
    </w:p>
    <w:p w14:paraId="4B527ACE" w14:textId="77777777" w:rsidR="007A77CE" w:rsidRPr="00C61F26" w:rsidRDefault="007A77CE" w:rsidP="007A77CE">
      <w:pPr>
        <w:spacing w:after="0" w:line="240" w:lineRule="auto"/>
        <w:jc w:val="both"/>
        <w:rPr>
          <w:rFonts w:ascii="Arial" w:hAnsi="Arial" w:cs="Arial"/>
          <w:b/>
          <w:i/>
          <w:sz w:val="20"/>
          <w:szCs w:val="20"/>
        </w:rPr>
      </w:pPr>
    </w:p>
    <w:p w14:paraId="363E135E" w14:textId="77777777" w:rsidR="007A77CE" w:rsidRPr="00C61F26" w:rsidRDefault="007A77CE" w:rsidP="007A77CE">
      <w:pPr>
        <w:spacing w:after="0" w:line="240" w:lineRule="auto"/>
        <w:jc w:val="both"/>
        <w:rPr>
          <w:rFonts w:ascii="Arial" w:hAnsi="Arial" w:cs="Arial"/>
          <w:sz w:val="20"/>
          <w:szCs w:val="20"/>
        </w:rPr>
      </w:pPr>
      <w:r w:rsidRPr="00C61F26">
        <w:rPr>
          <w:rFonts w:ascii="Arial" w:hAnsi="Arial" w:cs="Arial"/>
          <w:b/>
          <w:i/>
          <w:sz w:val="20"/>
          <w:szCs w:val="20"/>
        </w:rPr>
        <w:t>Naknade građanima i kućanstvima</w:t>
      </w:r>
      <w:r w:rsidRPr="00C61F26">
        <w:rPr>
          <w:rFonts w:ascii="Arial" w:hAnsi="Arial" w:cs="Arial"/>
          <w:sz w:val="20"/>
          <w:szCs w:val="20"/>
        </w:rPr>
        <w:t xml:space="preserve"> izvršene su u iznosu od 470.134 kn  što je za 23,21% više od izvršenja u 2019. godini, a u odnosu na plan manje za 3,82%. </w:t>
      </w:r>
    </w:p>
    <w:p w14:paraId="0679D186" w14:textId="77777777" w:rsidR="007A77CE" w:rsidRDefault="007A77CE" w:rsidP="007A77CE">
      <w:pPr>
        <w:spacing w:after="0" w:line="240" w:lineRule="auto"/>
        <w:rPr>
          <w:rFonts w:ascii="Arial" w:hAnsi="Arial" w:cs="Arial"/>
        </w:rPr>
      </w:pPr>
    </w:p>
    <w:p w14:paraId="444837BD" w14:textId="2631551A" w:rsidR="007A77CE" w:rsidRDefault="00263A45" w:rsidP="007A77CE">
      <w:pPr>
        <w:spacing w:after="0" w:line="240" w:lineRule="auto"/>
        <w:rPr>
          <w:rFonts w:ascii="Arial" w:hAnsi="Arial" w:cs="Arial"/>
          <w:color w:val="000000"/>
          <w:sz w:val="20"/>
          <w:szCs w:val="20"/>
        </w:rPr>
      </w:pPr>
      <w:r>
        <w:rPr>
          <w:rFonts w:ascii="Arial" w:hAnsi="Arial" w:cs="Arial"/>
          <w:color w:val="000000"/>
          <w:sz w:val="20"/>
          <w:szCs w:val="20"/>
        </w:rPr>
        <w:t>T</w:t>
      </w:r>
      <w:r w:rsidR="007A77CE">
        <w:rPr>
          <w:rFonts w:ascii="Arial" w:hAnsi="Arial" w:cs="Arial"/>
          <w:color w:val="000000"/>
          <w:sz w:val="20"/>
          <w:szCs w:val="20"/>
        </w:rPr>
        <w:t>ablica</w:t>
      </w:r>
      <w:r w:rsidR="007A77CE" w:rsidRPr="00C10A7A">
        <w:rPr>
          <w:rFonts w:ascii="Arial" w:hAnsi="Arial" w:cs="Arial"/>
          <w:color w:val="000000"/>
          <w:sz w:val="20"/>
          <w:szCs w:val="20"/>
        </w:rPr>
        <w:t xml:space="preserve"> </w:t>
      </w:r>
      <w:r w:rsidR="007A77CE">
        <w:rPr>
          <w:rFonts w:ascii="Arial" w:hAnsi="Arial" w:cs="Arial"/>
          <w:color w:val="000000"/>
          <w:sz w:val="20"/>
          <w:szCs w:val="20"/>
        </w:rPr>
        <w:t>10</w:t>
      </w:r>
      <w:r w:rsidR="007A77CE" w:rsidRPr="00C10A7A">
        <w:rPr>
          <w:rFonts w:ascii="Arial" w:hAnsi="Arial" w:cs="Arial"/>
          <w:color w:val="000000"/>
          <w:sz w:val="20"/>
          <w:szCs w:val="20"/>
        </w:rPr>
        <w:t xml:space="preserve">. Izvršenje rashoda za naknade građanima i kućanstvima </w:t>
      </w:r>
    </w:p>
    <w:tbl>
      <w:tblPr>
        <w:tblStyle w:val="Reetkatablice"/>
        <w:tblW w:w="84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1425"/>
      </w:tblGrid>
      <w:tr w:rsidR="007A77CE" w:rsidRPr="008B21CF" w14:paraId="174E93C7" w14:textId="77777777" w:rsidTr="007A77CE">
        <w:tc>
          <w:tcPr>
            <w:tcW w:w="7054" w:type="dxa"/>
            <w:tcBorders>
              <w:top w:val="single" w:sz="4" w:space="0" w:color="auto"/>
              <w:left w:val="single" w:sz="4" w:space="0" w:color="auto"/>
              <w:bottom w:val="single" w:sz="4" w:space="0" w:color="auto"/>
            </w:tcBorders>
          </w:tcPr>
          <w:p w14:paraId="218F3450" w14:textId="77777777" w:rsidR="007A77CE" w:rsidRPr="008B21CF" w:rsidRDefault="007A77CE" w:rsidP="007A77CE">
            <w:pPr>
              <w:rPr>
                <w:rFonts w:ascii="Arial" w:hAnsi="Arial" w:cs="Arial"/>
                <w:color w:val="000000" w:themeColor="text1"/>
                <w:sz w:val="20"/>
                <w:szCs w:val="20"/>
              </w:rPr>
            </w:pPr>
          </w:p>
          <w:p w14:paraId="0DD6B50F" w14:textId="77777777" w:rsidR="007A77CE" w:rsidRPr="008B21CF" w:rsidRDefault="007A77CE" w:rsidP="007A77CE">
            <w:pPr>
              <w:rPr>
                <w:rFonts w:ascii="Arial" w:hAnsi="Arial" w:cs="Arial"/>
                <w:color w:val="000000" w:themeColor="text1"/>
                <w:sz w:val="20"/>
                <w:szCs w:val="20"/>
              </w:rPr>
            </w:pPr>
            <w:r w:rsidRPr="008B21CF">
              <w:rPr>
                <w:rFonts w:ascii="Arial" w:hAnsi="Arial" w:cs="Arial"/>
                <w:color w:val="000000" w:themeColor="text1"/>
                <w:sz w:val="20"/>
                <w:szCs w:val="20"/>
              </w:rPr>
              <w:t>OPIS</w:t>
            </w:r>
          </w:p>
        </w:tc>
        <w:tc>
          <w:tcPr>
            <w:tcW w:w="1425" w:type="dxa"/>
            <w:tcBorders>
              <w:top w:val="single" w:sz="4" w:space="0" w:color="auto"/>
              <w:bottom w:val="single" w:sz="4" w:space="0" w:color="auto"/>
              <w:right w:val="single" w:sz="4" w:space="0" w:color="auto"/>
            </w:tcBorders>
          </w:tcPr>
          <w:p w14:paraId="00ECCBAE" w14:textId="77777777" w:rsidR="007A77CE" w:rsidRPr="008B21CF" w:rsidRDefault="007A77CE" w:rsidP="007A77CE">
            <w:pPr>
              <w:jc w:val="center"/>
              <w:rPr>
                <w:rFonts w:ascii="Arial" w:hAnsi="Arial" w:cs="Arial"/>
                <w:color w:val="000000" w:themeColor="text1"/>
                <w:sz w:val="20"/>
                <w:szCs w:val="20"/>
              </w:rPr>
            </w:pPr>
            <w:r w:rsidRPr="008B21CF">
              <w:rPr>
                <w:rFonts w:ascii="Arial" w:hAnsi="Arial" w:cs="Arial"/>
                <w:color w:val="000000" w:themeColor="text1"/>
                <w:sz w:val="20"/>
                <w:szCs w:val="20"/>
              </w:rPr>
              <w:t>Izvršenje 2020.</w:t>
            </w:r>
          </w:p>
        </w:tc>
      </w:tr>
      <w:tr w:rsidR="007A77CE" w:rsidRPr="008B21CF" w14:paraId="00FB7A59" w14:textId="77777777" w:rsidTr="007A77CE">
        <w:tc>
          <w:tcPr>
            <w:tcW w:w="7054" w:type="dxa"/>
            <w:tcBorders>
              <w:top w:val="single" w:sz="4" w:space="0" w:color="auto"/>
              <w:left w:val="single" w:sz="4" w:space="0" w:color="auto"/>
            </w:tcBorders>
          </w:tcPr>
          <w:p w14:paraId="3C87EA4C" w14:textId="77777777" w:rsidR="007A77CE" w:rsidRPr="008B21CF" w:rsidRDefault="007A77CE" w:rsidP="007A77CE">
            <w:pPr>
              <w:rPr>
                <w:rFonts w:ascii="Arial" w:hAnsi="Arial" w:cs="Arial"/>
                <w:color w:val="000000" w:themeColor="text1"/>
                <w:sz w:val="20"/>
                <w:szCs w:val="20"/>
              </w:rPr>
            </w:pPr>
            <w:r w:rsidRPr="008B21CF">
              <w:rPr>
                <w:rFonts w:ascii="Arial" w:hAnsi="Arial" w:cs="Arial"/>
                <w:color w:val="000000" w:themeColor="text1"/>
                <w:sz w:val="20"/>
                <w:szCs w:val="20"/>
              </w:rPr>
              <w:t>jednokratne novčane naknade</w:t>
            </w:r>
          </w:p>
        </w:tc>
        <w:tc>
          <w:tcPr>
            <w:tcW w:w="1425" w:type="dxa"/>
            <w:tcBorders>
              <w:top w:val="single" w:sz="4" w:space="0" w:color="auto"/>
              <w:right w:val="single" w:sz="4" w:space="0" w:color="auto"/>
            </w:tcBorders>
          </w:tcPr>
          <w:p w14:paraId="45344302" w14:textId="77777777" w:rsidR="007A77CE" w:rsidRPr="008B21CF" w:rsidRDefault="007A77CE" w:rsidP="007A77CE">
            <w:pPr>
              <w:jc w:val="right"/>
              <w:rPr>
                <w:rFonts w:ascii="Arial" w:hAnsi="Arial" w:cs="Arial"/>
                <w:color w:val="000000" w:themeColor="text1"/>
                <w:sz w:val="20"/>
                <w:szCs w:val="20"/>
              </w:rPr>
            </w:pPr>
            <w:r w:rsidRPr="008B21CF">
              <w:rPr>
                <w:rFonts w:ascii="Arial" w:hAnsi="Arial" w:cs="Arial"/>
                <w:color w:val="000000" w:themeColor="text1"/>
                <w:sz w:val="20"/>
                <w:szCs w:val="20"/>
              </w:rPr>
              <w:t>2.000</w:t>
            </w:r>
          </w:p>
        </w:tc>
      </w:tr>
      <w:tr w:rsidR="007A77CE" w:rsidRPr="008B21CF" w14:paraId="11E18A2E" w14:textId="77777777" w:rsidTr="007A77CE">
        <w:tc>
          <w:tcPr>
            <w:tcW w:w="7054" w:type="dxa"/>
            <w:tcBorders>
              <w:left w:val="single" w:sz="4" w:space="0" w:color="auto"/>
            </w:tcBorders>
          </w:tcPr>
          <w:p w14:paraId="4A915AE9" w14:textId="77777777" w:rsidR="007A77CE" w:rsidRPr="008B21CF" w:rsidRDefault="007A77CE" w:rsidP="007A77CE">
            <w:pPr>
              <w:rPr>
                <w:rFonts w:ascii="Arial" w:hAnsi="Arial" w:cs="Arial"/>
                <w:color w:val="000000" w:themeColor="text1"/>
                <w:sz w:val="20"/>
                <w:szCs w:val="20"/>
              </w:rPr>
            </w:pPr>
            <w:r w:rsidRPr="008B21CF">
              <w:rPr>
                <w:rFonts w:ascii="Arial" w:hAnsi="Arial" w:cs="Arial"/>
                <w:color w:val="000000" w:themeColor="text1"/>
                <w:sz w:val="20"/>
                <w:szCs w:val="20"/>
              </w:rPr>
              <w:t xml:space="preserve">pomoć u naravi </w:t>
            </w:r>
          </w:p>
        </w:tc>
        <w:tc>
          <w:tcPr>
            <w:tcW w:w="1425" w:type="dxa"/>
            <w:tcBorders>
              <w:right w:val="single" w:sz="4" w:space="0" w:color="auto"/>
            </w:tcBorders>
          </w:tcPr>
          <w:p w14:paraId="4559676D" w14:textId="77777777" w:rsidR="007A77CE" w:rsidRPr="008B21CF" w:rsidRDefault="007A77CE" w:rsidP="007A77CE">
            <w:pPr>
              <w:jc w:val="right"/>
              <w:rPr>
                <w:rFonts w:ascii="Arial" w:hAnsi="Arial" w:cs="Arial"/>
                <w:color w:val="000000" w:themeColor="text1"/>
                <w:sz w:val="20"/>
                <w:szCs w:val="20"/>
              </w:rPr>
            </w:pPr>
            <w:r w:rsidRPr="008B21CF">
              <w:rPr>
                <w:rFonts w:ascii="Arial" w:hAnsi="Arial" w:cs="Arial"/>
                <w:color w:val="000000" w:themeColor="text1"/>
                <w:sz w:val="20"/>
                <w:szCs w:val="20"/>
              </w:rPr>
              <w:t>149</w:t>
            </w:r>
          </w:p>
        </w:tc>
      </w:tr>
      <w:tr w:rsidR="007A77CE" w:rsidRPr="008B21CF" w14:paraId="2EDCC3CA" w14:textId="77777777" w:rsidTr="007A77CE">
        <w:tc>
          <w:tcPr>
            <w:tcW w:w="7054" w:type="dxa"/>
            <w:tcBorders>
              <w:left w:val="single" w:sz="4" w:space="0" w:color="auto"/>
            </w:tcBorders>
          </w:tcPr>
          <w:p w14:paraId="147EC86D" w14:textId="77777777" w:rsidR="007A77CE" w:rsidRPr="008B21CF" w:rsidRDefault="007A77CE" w:rsidP="007A77CE">
            <w:pPr>
              <w:rPr>
                <w:rFonts w:ascii="Arial" w:hAnsi="Arial" w:cs="Arial"/>
                <w:color w:val="000000" w:themeColor="text1"/>
                <w:sz w:val="20"/>
                <w:szCs w:val="20"/>
              </w:rPr>
            </w:pPr>
            <w:r w:rsidRPr="008B21CF">
              <w:rPr>
                <w:rFonts w:ascii="Arial" w:hAnsi="Arial" w:cs="Arial"/>
                <w:color w:val="000000" w:themeColor="text1"/>
                <w:sz w:val="20"/>
                <w:szCs w:val="20"/>
              </w:rPr>
              <w:t>potpore za novorođenčad</w:t>
            </w:r>
          </w:p>
        </w:tc>
        <w:tc>
          <w:tcPr>
            <w:tcW w:w="1425" w:type="dxa"/>
            <w:tcBorders>
              <w:right w:val="single" w:sz="4" w:space="0" w:color="auto"/>
            </w:tcBorders>
          </w:tcPr>
          <w:p w14:paraId="5EDBBC89" w14:textId="77777777" w:rsidR="007A77CE" w:rsidRPr="008B21CF" w:rsidRDefault="007A77CE" w:rsidP="007A77CE">
            <w:pPr>
              <w:jc w:val="right"/>
              <w:rPr>
                <w:rFonts w:ascii="Arial" w:hAnsi="Arial" w:cs="Arial"/>
                <w:color w:val="000000" w:themeColor="text1"/>
                <w:sz w:val="20"/>
                <w:szCs w:val="20"/>
              </w:rPr>
            </w:pPr>
            <w:r w:rsidRPr="008B21CF">
              <w:rPr>
                <w:rFonts w:ascii="Arial" w:hAnsi="Arial" w:cs="Arial"/>
                <w:color w:val="000000" w:themeColor="text1"/>
                <w:sz w:val="20"/>
                <w:szCs w:val="20"/>
              </w:rPr>
              <w:t>40.000</w:t>
            </w:r>
          </w:p>
        </w:tc>
      </w:tr>
      <w:tr w:rsidR="007A77CE" w:rsidRPr="008B21CF" w14:paraId="5FEF3BAA" w14:textId="77777777" w:rsidTr="007A77CE">
        <w:tc>
          <w:tcPr>
            <w:tcW w:w="7054" w:type="dxa"/>
            <w:tcBorders>
              <w:left w:val="single" w:sz="4" w:space="0" w:color="auto"/>
            </w:tcBorders>
          </w:tcPr>
          <w:p w14:paraId="664FE510" w14:textId="77777777" w:rsidR="007A77CE" w:rsidRPr="008B21CF" w:rsidRDefault="007A77CE" w:rsidP="007A77CE">
            <w:pPr>
              <w:rPr>
                <w:rFonts w:ascii="Arial" w:hAnsi="Arial" w:cs="Arial"/>
                <w:color w:val="000000" w:themeColor="text1"/>
                <w:sz w:val="20"/>
                <w:szCs w:val="20"/>
              </w:rPr>
            </w:pPr>
            <w:r w:rsidRPr="008B21CF">
              <w:rPr>
                <w:rFonts w:ascii="Arial" w:hAnsi="Arial" w:cs="Arial"/>
                <w:color w:val="000000" w:themeColor="text1"/>
                <w:sz w:val="20"/>
                <w:szCs w:val="20"/>
              </w:rPr>
              <w:t>sufinanciranje boravka djece u dječjem vrtiću</w:t>
            </w:r>
          </w:p>
        </w:tc>
        <w:tc>
          <w:tcPr>
            <w:tcW w:w="1425" w:type="dxa"/>
            <w:tcBorders>
              <w:right w:val="single" w:sz="4" w:space="0" w:color="auto"/>
            </w:tcBorders>
          </w:tcPr>
          <w:p w14:paraId="221377FF" w14:textId="77777777" w:rsidR="007A77CE" w:rsidRPr="008B21CF" w:rsidRDefault="007A77CE" w:rsidP="007A77CE">
            <w:pPr>
              <w:jc w:val="right"/>
              <w:rPr>
                <w:rFonts w:ascii="Arial" w:hAnsi="Arial" w:cs="Arial"/>
                <w:color w:val="000000" w:themeColor="text1"/>
                <w:sz w:val="20"/>
                <w:szCs w:val="20"/>
              </w:rPr>
            </w:pPr>
            <w:r w:rsidRPr="008B21CF">
              <w:rPr>
                <w:rFonts w:ascii="Arial" w:hAnsi="Arial" w:cs="Arial"/>
                <w:color w:val="000000" w:themeColor="text1"/>
                <w:sz w:val="20"/>
                <w:szCs w:val="20"/>
              </w:rPr>
              <w:t>21.182</w:t>
            </w:r>
          </w:p>
        </w:tc>
      </w:tr>
      <w:tr w:rsidR="007A77CE" w:rsidRPr="008B21CF" w14:paraId="5E78EA59" w14:textId="77777777" w:rsidTr="007A77CE">
        <w:tc>
          <w:tcPr>
            <w:tcW w:w="7054" w:type="dxa"/>
            <w:tcBorders>
              <w:left w:val="single" w:sz="4" w:space="0" w:color="auto"/>
            </w:tcBorders>
          </w:tcPr>
          <w:p w14:paraId="77D0D447" w14:textId="77777777" w:rsidR="007A77CE" w:rsidRPr="008B21CF" w:rsidRDefault="007A77CE" w:rsidP="007A77CE">
            <w:pPr>
              <w:rPr>
                <w:rFonts w:ascii="Arial" w:hAnsi="Arial" w:cs="Arial"/>
                <w:color w:val="000000" w:themeColor="text1"/>
                <w:sz w:val="20"/>
                <w:szCs w:val="20"/>
              </w:rPr>
            </w:pPr>
            <w:r w:rsidRPr="008B21CF">
              <w:rPr>
                <w:rFonts w:ascii="Arial" w:hAnsi="Arial" w:cs="Arial"/>
                <w:color w:val="000000" w:themeColor="text1"/>
                <w:sz w:val="20"/>
                <w:szCs w:val="20"/>
              </w:rPr>
              <w:t>stipendije</w:t>
            </w:r>
          </w:p>
        </w:tc>
        <w:tc>
          <w:tcPr>
            <w:tcW w:w="1425" w:type="dxa"/>
            <w:tcBorders>
              <w:right w:val="single" w:sz="4" w:space="0" w:color="auto"/>
            </w:tcBorders>
          </w:tcPr>
          <w:p w14:paraId="216C9ABC" w14:textId="77777777" w:rsidR="007A77CE" w:rsidRPr="008B21CF" w:rsidRDefault="007A77CE" w:rsidP="007A77CE">
            <w:pPr>
              <w:jc w:val="right"/>
              <w:rPr>
                <w:rFonts w:ascii="Arial" w:hAnsi="Arial" w:cs="Arial"/>
                <w:color w:val="000000" w:themeColor="text1"/>
                <w:sz w:val="20"/>
                <w:szCs w:val="20"/>
              </w:rPr>
            </w:pPr>
            <w:r w:rsidRPr="008B21CF">
              <w:rPr>
                <w:rFonts w:ascii="Arial" w:hAnsi="Arial" w:cs="Arial"/>
                <w:color w:val="000000" w:themeColor="text1"/>
                <w:sz w:val="20"/>
                <w:szCs w:val="20"/>
              </w:rPr>
              <w:t>39.000</w:t>
            </w:r>
          </w:p>
        </w:tc>
      </w:tr>
      <w:tr w:rsidR="007A77CE" w:rsidRPr="008B21CF" w14:paraId="7A64C6F9" w14:textId="77777777" w:rsidTr="007A77CE">
        <w:tc>
          <w:tcPr>
            <w:tcW w:w="7054" w:type="dxa"/>
            <w:tcBorders>
              <w:left w:val="single" w:sz="4" w:space="0" w:color="auto"/>
            </w:tcBorders>
          </w:tcPr>
          <w:p w14:paraId="5FC3402E" w14:textId="77777777" w:rsidR="007A77CE" w:rsidRPr="008B21CF" w:rsidRDefault="007A77CE" w:rsidP="007A77CE">
            <w:pPr>
              <w:rPr>
                <w:rFonts w:ascii="Arial" w:hAnsi="Arial" w:cs="Arial"/>
                <w:color w:val="000000" w:themeColor="text1"/>
                <w:sz w:val="20"/>
                <w:szCs w:val="20"/>
              </w:rPr>
            </w:pPr>
            <w:r w:rsidRPr="008B21CF">
              <w:rPr>
                <w:rFonts w:ascii="Arial" w:hAnsi="Arial" w:cs="Arial"/>
                <w:color w:val="000000" w:themeColor="text1"/>
                <w:sz w:val="20"/>
                <w:szCs w:val="20"/>
              </w:rPr>
              <w:t>sufinanciranje troškova prijevoza i smještaja i prehrane srednjoškolaca u učeničkim domovima</w:t>
            </w:r>
          </w:p>
        </w:tc>
        <w:tc>
          <w:tcPr>
            <w:tcW w:w="1425" w:type="dxa"/>
            <w:tcBorders>
              <w:right w:val="single" w:sz="4" w:space="0" w:color="auto"/>
            </w:tcBorders>
          </w:tcPr>
          <w:p w14:paraId="60821B78" w14:textId="77777777" w:rsidR="007A77CE" w:rsidRPr="008B21CF" w:rsidRDefault="007A77CE" w:rsidP="007A77CE">
            <w:pPr>
              <w:jc w:val="right"/>
              <w:rPr>
                <w:rFonts w:ascii="Arial" w:hAnsi="Arial" w:cs="Arial"/>
                <w:color w:val="000000" w:themeColor="text1"/>
                <w:sz w:val="20"/>
                <w:szCs w:val="20"/>
              </w:rPr>
            </w:pPr>
            <w:r w:rsidRPr="008B21CF">
              <w:rPr>
                <w:rFonts w:ascii="Arial" w:hAnsi="Arial" w:cs="Arial"/>
                <w:color w:val="000000" w:themeColor="text1"/>
                <w:sz w:val="20"/>
                <w:szCs w:val="20"/>
              </w:rPr>
              <w:t>86.422</w:t>
            </w:r>
          </w:p>
        </w:tc>
      </w:tr>
      <w:tr w:rsidR="007A77CE" w:rsidRPr="008B21CF" w14:paraId="0687771E" w14:textId="77777777" w:rsidTr="007A77CE">
        <w:tc>
          <w:tcPr>
            <w:tcW w:w="7054" w:type="dxa"/>
            <w:tcBorders>
              <w:left w:val="single" w:sz="4" w:space="0" w:color="auto"/>
            </w:tcBorders>
          </w:tcPr>
          <w:p w14:paraId="07322C61" w14:textId="77777777" w:rsidR="007A77CE" w:rsidRPr="008B21CF" w:rsidRDefault="007A77CE" w:rsidP="007A77CE">
            <w:pPr>
              <w:rPr>
                <w:rFonts w:ascii="Arial" w:hAnsi="Arial" w:cs="Arial"/>
                <w:color w:val="000000" w:themeColor="text1"/>
                <w:sz w:val="20"/>
                <w:szCs w:val="20"/>
              </w:rPr>
            </w:pPr>
            <w:r w:rsidRPr="008B21CF">
              <w:rPr>
                <w:rFonts w:ascii="Arial" w:hAnsi="Arial" w:cs="Arial"/>
                <w:color w:val="000000" w:themeColor="text1"/>
                <w:sz w:val="20"/>
                <w:szCs w:val="20"/>
              </w:rPr>
              <w:t>naknada troškova stanovanja</w:t>
            </w:r>
          </w:p>
        </w:tc>
        <w:tc>
          <w:tcPr>
            <w:tcW w:w="1425" w:type="dxa"/>
            <w:tcBorders>
              <w:right w:val="single" w:sz="4" w:space="0" w:color="auto"/>
            </w:tcBorders>
          </w:tcPr>
          <w:p w14:paraId="2ADD4AB3" w14:textId="77777777" w:rsidR="007A77CE" w:rsidRPr="008B21CF" w:rsidRDefault="007A77CE" w:rsidP="007A77CE">
            <w:pPr>
              <w:jc w:val="right"/>
              <w:rPr>
                <w:rFonts w:ascii="Arial" w:hAnsi="Arial" w:cs="Arial"/>
                <w:color w:val="000000" w:themeColor="text1"/>
                <w:sz w:val="20"/>
                <w:szCs w:val="20"/>
              </w:rPr>
            </w:pPr>
            <w:r w:rsidRPr="008B21CF">
              <w:rPr>
                <w:rFonts w:ascii="Arial" w:hAnsi="Arial" w:cs="Arial"/>
                <w:color w:val="000000" w:themeColor="text1"/>
                <w:sz w:val="20"/>
                <w:szCs w:val="20"/>
              </w:rPr>
              <w:t>6.629</w:t>
            </w:r>
          </w:p>
        </w:tc>
      </w:tr>
      <w:tr w:rsidR="007A77CE" w:rsidRPr="008B21CF" w14:paraId="71EB25A8" w14:textId="77777777" w:rsidTr="007A77CE">
        <w:tc>
          <w:tcPr>
            <w:tcW w:w="7054" w:type="dxa"/>
            <w:tcBorders>
              <w:left w:val="single" w:sz="4" w:space="0" w:color="auto"/>
            </w:tcBorders>
          </w:tcPr>
          <w:p w14:paraId="15F17552" w14:textId="77777777" w:rsidR="007A77CE" w:rsidRPr="008B21CF" w:rsidRDefault="007A77CE" w:rsidP="007A77CE">
            <w:pPr>
              <w:rPr>
                <w:rFonts w:ascii="Arial" w:hAnsi="Arial" w:cs="Arial"/>
                <w:color w:val="000000" w:themeColor="text1"/>
                <w:sz w:val="20"/>
                <w:szCs w:val="20"/>
              </w:rPr>
            </w:pPr>
            <w:r w:rsidRPr="008B21CF">
              <w:rPr>
                <w:rFonts w:ascii="Arial" w:hAnsi="Arial" w:cs="Arial"/>
                <w:color w:val="000000" w:themeColor="text1"/>
                <w:sz w:val="20"/>
                <w:szCs w:val="20"/>
              </w:rPr>
              <w:t>naknada za podmirenje troškova ogrijeva</w:t>
            </w:r>
          </w:p>
        </w:tc>
        <w:tc>
          <w:tcPr>
            <w:tcW w:w="1425" w:type="dxa"/>
            <w:tcBorders>
              <w:right w:val="single" w:sz="4" w:space="0" w:color="auto"/>
            </w:tcBorders>
          </w:tcPr>
          <w:p w14:paraId="6B2E7FD6" w14:textId="77777777" w:rsidR="007A77CE" w:rsidRPr="008B21CF" w:rsidRDefault="007A77CE" w:rsidP="007A77CE">
            <w:pPr>
              <w:jc w:val="right"/>
              <w:rPr>
                <w:rFonts w:ascii="Arial" w:hAnsi="Arial" w:cs="Arial"/>
                <w:color w:val="000000" w:themeColor="text1"/>
                <w:sz w:val="20"/>
                <w:szCs w:val="20"/>
              </w:rPr>
            </w:pPr>
            <w:r w:rsidRPr="008B21CF">
              <w:rPr>
                <w:rFonts w:ascii="Arial" w:hAnsi="Arial" w:cs="Arial"/>
                <w:color w:val="000000" w:themeColor="text1"/>
                <w:sz w:val="20"/>
                <w:szCs w:val="20"/>
              </w:rPr>
              <w:t>33.600</w:t>
            </w:r>
          </w:p>
        </w:tc>
      </w:tr>
      <w:tr w:rsidR="007A77CE" w:rsidRPr="008B21CF" w14:paraId="1A11B4BA" w14:textId="77777777" w:rsidTr="007A77CE">
        <w:tc>
          <w:tcPr>
            <w:tcW w:w="7054" w:type="dxa"/>
            <w:tcBorders>
              <w:left w:val="single" w:sz="4" w:space="0" w:color="auto"/>
            </w:tcBorders>
          </w:tcPr>
          <w:p w14:paraId="6510940B" w14:textId="77777777" w:rsidR="007A77CE" w:rsidRPr="008B21CF" w:rsidRDefault="007A77CE" w:rsidP="007A77CE">
            <w:pPr>
              <w:rPr>
                <w:rFonts w:ascii="Arial" w:hAnsi="Arial" w:cs="Arial"/>
                <w:color w:val="000000" w:themeColor="text1"/>
                <w:sz w:val="20"/>
                <w:szCs w:val="20"/>
              </w:rPr>
            </w:pPr>
            <w:r w:rsidRPr="008B21CF">
              <w:rPr>
                <w:rFonts w:ascii="Arial" w:hAnsi="Arial" w:cs="Arial"/>
                <w:color w:val="000000" w:themeColor="text1"/>
                <w:sz w:val="20"/>
                <w:szCs w:val="20"/>
              </w:rPr>
              <w:t>nabava udžbenika za učenike osnovne škole</w:t>
            </w:r>
          </w:p>
        </w:tc>
        <w:tc>
          <w:tcPr>
            <w:tcW w:w="1425" w:type="dxa"/>
            <w:tcBorders>
              <w:right w:val="single" w:sz="4" w:space="0" w:color="auto"/>
            </w:tcBorders>
          </w:tcPr>
          <w:p w14:paraId="480C4722" w14:textId="77777777" w:rsidR="007A77CE" w:rsidRPr="008B21CF" w:rsidRDefault="007A77CE" w:rsidP="007A77CE">
            <w:pPr>
              <w:jc w:val="right"/>
              <w:rPr>
                <w:rFonts w:ascii="Arial" w:hAnsi="Arial" w:cs="Arial"/>
                <w:color w:val="000000" w:themeColor="text1"/>
                <w:sz w:val="20"/>
                <w:szCs w:val="20"/>
              </w:rPr>
            </w:pPr>
            <w:r w:rsidRPr="008B21CF">
              <w:rPr>
                <w:rFonts w:ascii="Arial" w:hAnsi="Arial" w:cs="Arial"/>
                <w:color w:val="000000" w:themeColor="text1"/>
                <w:sz w:val="20"/>
                <w:szCs w:val="20"/>
              </w:rPr>
              <w:t>31.037</w:t>
            </w:r>
          </w:p>
        </w:tc>
      </w:tr>
      <w:tr w:rsidR="007A77CE" w:rsidRPr="008B21CF" w14:paraId="7B07CEA4" w14:textId="77777777" w:rsidTr="007A77CE">
        <w:tc>
          <w:tcPr>
            <w:tcW w:w="7054" w:type="dxa"/>
            <w:tcBorders>
              <w:left w:val="single" w:sz="4" w:space="0" w:color="auto"/>
            </w:tcBorders>
          </w:tcPr>
          <w:p w14:paraId="344F0116" w14:textId="77777777" w:rsidR="007A77CE" w:rsidRPr="008B21CF" w:rsidRDefault="007A77CE" w:rsidP="007A77CE">
            <w:pPr>
              <w:rPr>
                <w:rFonts w:ascii="Arial" w:hAnsi="Arial" w:cs="Arial"/>
                <w:color w:val="000000" w:themeColor="text1"/>
                <w:sz w:val="20"/>
                <w:szCs w:val="20"/>
              </w:rPr>
            </w:pPr>
            <w:r w:rsidRPr="008B21CF">
              <w:rPr>
                <w:rFonts w:ascii="Arial" w:hAnsi="Arial" w:cs="Arial"/>
                <w:color w:val="000000" w:themeColor="text1"/>
                <w:sz w:val="20"/>
                <w:szCs w:val="20"/>
              </w:rPr>
              <w:t>pomoć za prehranu učenika osnovne škole</w:t>
            </w:r>
          </w:p>
        </w:tc>
        <w:tc>
          <w:tcPr>
            <w:tcW w:w="1425" w:type="dxa"/>
            <w:tcBorders>
              <w:right w:val="single" w:sz="4" w:space="0" w:color="auto"/>
            </w:tcBorders>
          </w:tcPr>
          <w:p w14:paraId="55E987B3" w14:textId="77777777" w:rsidR="007A77CE" w:rsidRPr="008B21CF" w:rsidRDefault="007A77CE" w:rsidP="007A77CE">
            <w:pPr>
              <w:jc w:val="right"/>
              <w:rPr>
                <w:rFonts w:ascii="Arial" w:hAnsi="Arial" w:cs="Arial"/>
                <w:color w:val="000000" w:themeColor="text1"/>
                <w:sz w:val="20"/>
                <w:szCs w:val="20"/>
              </w:rPr>
            </w:pPr>
            <w:r w:rsidRPr="008B21CF">
              <w:rPr>
                <w:rFonts w:ascii="Arial" w:hAnsi="Arial" w:cs="Arial"/>
                <w:color w:val="000000" w:themeColor="text1"/>
                <w:sz w:val="20"/>
                <w:szCs w:val="20"/>
              </w:rPr>
              <w:t>912</w:t>
            </w:r>
          </w:p>
        </w:tc>
      </w:tr>
      <w:tr w:rsidR="007A77CE" w:rsidRPr="008B21CF" w14:paraId="23984065" w14:textId="77777777" w:rsidTr="007A77CE">
        <w:tc>
          <w:tcPr>
            <w:tcW w:w="7054" w:type="dxa"/>
            <w:tcBorders>
              <w:left w:val="single" w:sz="4" w:space="0" w:color="auto"/>
            </w:tcBorders>
          </w:tcPr>
          <w:p w14:paraId="758F6A01" w14:textId="77777777" w:rsidR="007A77CE" w:rsidRPr="008B21CF" w:rsidRDefault="007A77CE" w:rsidP="007A77CE">
            <w:pPr>
              <w:rPr>
                <w:rFonts w:ascii="Arial" w:hAnsi="Arial" w:cs="Arial"/>
                <w:color w:val="000000" w:themeColor="text1"/>
                <w:sz w:val="20"/>
                <w:szCs w:val="20"/>
              </w:rPr>
            </w:pPr>
            <w:r w:rsidRPr="008B21CF">
              <w:rPr>
                <w:rFonts w:ascii="Arial" w:hAnsi="Arial" w:cs="Arial"/>
                <w:color w:val="000000" w:themeColor="text1"/>
                <w:sz w:val="20"/>
                <w:szCs w:val="20"/>
              </w:rPr>
              <w:t>pomoć staračkim kućanstvima</w:t>
            </w:r>
          </w:p>
        </w:tc>
        <w:tc>
          <w:tcPr>
            <w:tcW w:w="1425" w:type="dxa"/>
            <w:tcBorders>
              <w:right w:val="single" w:sz="4" w:space="0" w:color="auto"/>
            </w:tcBorders>
          </w:tcPr>
          <w:p w14:paraId="19E28F18" w14:textId="77777777" w:rsidR="007A77CE" w:rsidRPr="008B21CF" w:rsidRDefault="007A77CE" w:rsidP="007A77CE">
            <w:pPr>
              <w:jc w:val="right"/>
              <w:rPr>
                <w:rFonts w:ascii="Arial" w:hAnsi="Arial" w:cs="Arial"/>
                <w:color w:val="000000" w:themeColor="text1"/>
                <w:sz w:val="20"/>
                <w:szCs w:val="20"/>
              </w:rPr>
            </w:pPr>
            <w:r w:rsidRPr="008B21CF">
              <w:rPr>
                <w:rFonts w:ascii="Arial" w:hAnsi="Arial" w:cs="Arial"/>
                <w:color w:val="000000" w:themeColor="text1"/>
                <w:sz w:val="20"/>
                <w:szCs w:val="20"/>
              </w:rPr>
              <w:t>35.250</w:t>
            </w:r>
          </w:p>
        </w:tc>
      </w:tr>
      <w:tr w:rsidR="007A77CE" w:rsidRPr="008B21CF" w14:paraId="1C808AD3" w14:textId="77777777" w:rsidTr="007A77CE">
        <w:tc>
          <w:tcPr>
            <w:tcW w:w="7054" w:type="dxa"/>
            <w:tcBorders>
              <w:left w:val="single" w:sz="4" w:space="0" w:color="auto"/>
            </w:tcBorders>
          </w:tcPr>
          <w:p w14:paraId="22EB30C5" w14:textId="77777777" w:rsidR="007A77CE" w:rsidRPr="008B21CF" w:rsidRDefault="007A77CE" w:rsidP="007A77CE">
            <w:pPr>
              <w:rPr>
                <w:rFonts w:ascii="Arial" w:hAnsi="Arial" w:cs="Arial"/>
                <w:color w:val="000000" w:themeColor="text1"/>
                <w:sz w:val="20"/>
                <w:szCs w:val="20"/>
              </w:rPr>
            </w:pPr>
            <w:r w:rsidRPr="008B21CF">
              <w:rPr>
                <w:rFonts w:ascii="Arial" w:hAnsi="Arial" w:cs="Arial"/>
                <w:color w:val="000000" w:themeColor="text1"/>
                <w:sz w:val="20"/>
                <w:szCs w:val="20"/>
              </w:rPr>
              <w:t>darovi za sv. Nikolu,</w:t>
            </w:r>
          </w:p>
        </w:tc>
        <w:tc>
          <w:tcPr>
            <w:tcW w:w="1425" w:type="dxa"/>
            <w:tcBorders>
              <w:right w:val="single" w:sz="4" w:space="0" w:color="auto"/>
            </w:tcBorders>
          </w:tcPr>
          <w:p w14:paraId="33BAB362" w14:textId="77777777" w:rsidR="007A77CE" w:rsidRPr="008B21CF" w:rsidRDefault="007A77CE" w:rsidP="007A77CE">
            <w:pPr>
              <w:jc w:val="right"/>
              <w:rPr>
                <w:rFonts w:ascii="Arial" w:hAnsi="Arial" w:cs="Arial"/>
                <w:color w:val="000000" w:themeColor="text1"/>
                <w:sz w:val="20"/>
                <w:szCs w:val="20"/>
              </w:rPr>
            </w:pPr>
            <w:r w:rsidRPr="008B21CF">
              <w:rPr>
                <w:rFonts w:ascii="Arial" w:hAnsi="Arial" w:cs="Arial"/>
                <w:color w:val="000000" w:themeColor="text1"/>
                <w:sz w:val="20"/>
                <w:szCs w:val="20"/>
              </w:rPr>
              <w:t>1.618</w:t>
            </w:r>
          </w:p>
        </w:tc>
      </w:tr>
      <w:tr w:rsidR="007A77CE" w:rsidRPr="008B21CF" w14:paraId="374FD69A" w14:textId="77777777" w:rsidTr="007A77CE">
        <w:tc>
          <w:tcPr>
            <w:tcW w:w="7054" w:type="dxa"/>
            <w:tcBorders>
              <w:left w:val="single" w:sz="4" w:space="0" w:color="auto"/>
            </w:tcBorders>
          </w:tcPr>
          <w:p w14:paraId="0A5A7A6D" w14:textId="77777777" w:rsidR="007A77CE" w:rsidRPr="008B21CF" w:rsidRDefault="007A77CE" w:rsidP="007A77CE">
            <w:pPr>
              <w:rPr>
                <w:rFonts w:ascii="Arial" w:hAnsi="Arial" w:cs="Arial"/>
                <w:color w:val="000000" w:themeColor="text1"/>
                <w:sz w:val="20"/>
                <w:szCs w:val="20"/>
              </w:rPr>
            </w:pPr>
            <w:r w:rsidRPr="008B21CF">
              <w:rPr>
                <w:rFonts w:ascii="Arial" w:hAnsi="Arial" w:cs="Arial"/>
                <w:color w:val="000000" w:themeColor="text1"/>
                <w:sz w:val="20"/>
                <w:szCs w:val="20"/>
              </w:rPr>
              <w:t>sufinanciranje izrade projekata energetske učinkovitosti</w:t>
            </w:r>
          </w:p>
        </w:tc>
        <w:tc>
          <w:tcPr>
            <w:tcW w:w="1425" w:type="dxa"/>
            <w:tcBorders>
              <w:right w:val="single" w:sz="4" w:space="0" w:color="auto"/>
            </w:tcBorders>
          </w:tcPr>
          <w:p w14:paraId="4C175CCC" w14:textId="77777777" w:rsidR="007A77CE" w:rsidRPr="008B21CF" w:rsidRDefault="007A77CE" w:rsidP="007A77CE">
            <w:pPr>
              <w:jc w:val="right"/>
              <w:rPr>
                <w:rFonts w:ascii="Arial" w:hAnsi="Arial" w:cs="Arial"/>
                <w:color w:val="000000" w:themeColor="text1"/>
                <w:sz w:val="20"/>
                <w:szCs w:val="20"/>
              </w:rPr>
            </w:pPr>
            <w:r w:rsidRPr="008B21CF">
              <w:rPr>
                <w:rFonts w:ascii="Arial" w:hAnsi="Arial" w:cs="Arial"/>
                <w:color w:val="000000" w:themeColor="text1"/>
                <w:sz w:val="20"/>
                <w:szCs w:val="20"/>
              </w:rPr>
              <w:t>48.626</w:t>
            </w:r>
          </w:p>
        </w:tc>
      </w:tr>
      <w:tr w:rsidR="007A77CE" w:rsidRPr="008B21CF" w14:paraId="715DA7B2" w14:textId="77777777" w:rsidTr="007A77CE">
        <w:tc>
          <w:tcPr>
            <w:tcW w:w="7054" w:type="dxa"/>
            <w:tcBorders>
              <w:left w:val="single" w:sz="4" w:space="0" w:color="auto"/>
              <w:bottom w:val="single" w:sz="4" w:space="0" w:color="auto"/>
            </w:tcBorders>
          </w:tcPr>
          <w:p w14:paraId="0CE89948" w14:textId="77777777" w:rsidR="007A77CE" w:rsidRPr="008B21CF" w:rsidRDefault="007A77CE" w:rsidP="007A77CE">
            <w:pPr>
              <w:rPr>
                <w:rFonts w:ascii="Arial" w:hAnsi="Arial" w:cs="Arial"/>
                <w:color w:val="000000" w:themeColor="text1"/>
                <w:sz w:val="20"/>
                <w:szCs w:val="20"/>
              </w:rPr>
            </w:pPr>
            <w:r w:rsidRPr="008B21CF">
              <w:rPr>
                <w:rFonts w:ascii="Arial" w:hAnsi="Arial" w:cs="Arial"/>
                <w:color w:val="000000" w:themeColor="text1"/>
                <w:sz w:val="20"/>
                <w:szCs w:val="20"/>
              </w:rPr>
              <w:t>sufinanciranje priključenja na kanalizacijsku mrežu</w:t>
            </w:r>
          </w:p>
        </w:tc>
        <w:tc>
          <w:tcPr>
            <w:tcW w:w="1425" w:type="dxa"/>
            <w:tcBorders>
              <w:bottom w:val="single" w:sz="4" w:space="0" w:color="auto"/>
              <w:right w:val="single" w:sz="4" w:space="0" w:color="auto"/>
            </w:tcBorders>
          </w:tcPr>
          <w:p w14:paraId="524D0FA2" w14:textId="77777777" w:rsidR="007A77CE" w:rsidRPr="008B21CF" w:rsidRDefault="007A77CE" w:rsidP="007A77CE">
            <w:pPr>
              <w:jc w:val="right"/>
              <w:rPr>
                <w:rFonts w:ascii="Arial" w:hAnsi="Arial" w:cs="Arial"/>
                <w:color w:val="000000" w:themeColor="text1"/>
                <w:sz w:val="20"/>
                <w:szCs w:val="20"/>
              </w:rPr>
            </w:pPr>
            <w:r w:rsidRPr="008B21CF">
              <w:rPr>
                <w:rFonts w:ascii="Arial" w:hAnsi="Arial" w:cs="Arial"/>
                <w:color w:val="000000" w:themeColor="text1"/>
                <w:sz w:val="20"/>
                <w:szCs w:val="20"/>
              </w:rPr>
              <w:t>123.709</w:t>
            </w:r>
          </w:p>
        </w:tc>
      </w:tr>
    </w:tbl>
    <w:p w14:paraId="30F73C72" w14:textId="77777777" w:rsidR="007A77CE" w:rsidRPr="00C10A7A" w:rsidRDefault="007A77CE" w:rsidP="007A77CE">
      <w:pPr>
        <w:spacing w:after="0" w:line="240" w:lineRule="auto"/>
        <w:rPr>
          <w:rFonts w:ascii="Arial" w:hAnsi="Arial" w:cs="Arial"/>
          <w:color w:val="000000"/>
          <w:sz w:val="20"/>
          <w:szCs w:val="20"/>
        </w:rPr>
      </w:pPr>
    </w:p>
    <w:p w14:paraId="17D6A0BB" w14:textId="77777777" w:rsidR="007A77CE" w:rsidRPr="00C61F26" w:rsidRDefault="007A77CE" w:rsidP="007A77CE">
      <w:pPr>
        <w:spacing w:after="0" w:line="240" w:lineRule="auto"/>
        <w:jc w:val="both"/>
        <w:rPr>
          <w:rFonts w:ascii="Arial" w:hAnsi="Arial" w:cs="Arial"/>
          <w:sz w:val="20"/>
          <w:szCs w:val="20"/>
        </w:rPr>
      </w:pPr>
      <w:r w:rsidRPr="00C61F26">
        <w:rPr>
          <w:rFonts w:ascii="Arial" w:hAnsi="Arial" w:cs="Arial"/>
          <w:b/>
          <w:i/>
          <w:sz w:val="20"/>
          <w:szCs w:val="20"/>
        </w:rPr>
        <w:t>Ostali rashodi</w:t>
      </w:r>
      <w:r w:rsidRPr="00C61F26">
        <w:rPr>
          <w:rFonts w:ascii="Arial" w:hAnsi="Arial" w:cs="Arial"/>
          <w:sz w:val="20"/>
          <w:szCs w:val="20"/>
        </w:rPr>
        <w:t xml:space="preserve"> izvršeni su u iznosu od 479.163 kn što je za 67,13% više u odnosu na izvršenje 2019. godinu a u odnosu na plan manje za  5,27%.  </w:t>
      </w:r>
    </w:p>
    <w:p w14:paraId="1FE0EC12" w14:textId="77777777" w:rsidR="007A77CE" w:rsidRPr="00C10A7A" w:rsidRDefault="007A77CE" w:rsidP="007A77CE">
      <w:pPr>
        <w:spacing w:after="0" w:line="240" w:lineRule="auto"/>
        <w:jc w:val="both"/>
        <w:rPr>
          <w:rFonts w:ascii="Arial" w:hAnsi="Arial" w:cs="Arial"/>
          <w:sz w:val="20"/>
          <w:szCs w:val="20"/>
        </w:rPr>
      </w:pPr>
    </w:p>
    <w:p w14:paraId="12CD229E" w14:textId="77777777" w:rsidR="007A77CE" w:rsidRDefault="007A77CE" w:rsidP="007A77CE">
      <w:pPr>
        <w:spacing w:after="0" w:line="240" w:lineRule="auto"/>
        <w:jc w:val="both"/>
        <w:rPr>
          <w:rFonts w:ascii="Arial" w:hAnsi="Arial" w:cs="Arial"/>
          <w:sz w:val="20"/>
          <w:szCs w:val="20"/>
        </w:rPr>
      </w:pPr>
      <w:r w:rsidRPr="00C10A7A">
        <w:rPr>
          <w:rFonts w:ascii="Arial" w:hAnsi="Arial" w:cs="Arial"/>
          <w:sz w:val="20"/>
          <w:szCs w:val="20"/>
        </w:rPr>
        <w:t>T</w:t>
      </w:r>
      <w:r>
        <w:rPr>
          <w:rFonts w:ascii="Arial" w:hAnsi="Arial" w:cs="Arial"/>
          <w:sz w:val="20"/>
          <w:szCs w:val="20"/>
        </w:rPr>
        <w:t>ablica</w:t>
      </w:r>
      <w:r w:rsidRPr="00C10A7A">
        <w:rPr>
          <w:rFonts w:ascii="Arial" w:hAnsi="Arial" w:cs="Arial"/>
          <w:sz w:val="20"/>
          <w:szCs w:val="20"/>
        </w:rPr>
        <w:t xml:space="preserve"> 1</w:t>
      </w:r>
      <w:r>
        <w:rPr>
          <w:rFonts w:ascii="Arial" w:hAnsi="Arial" w:cs="Arial"/>
          <w:sz w:val="20"/>
          <w:szCs w:val="20"/>
        </w:rPr>
        <w:t>1</w:t>
      </w:r>
      <w:r w:rsidRPr="00C10A7A">
        <w:rPr>
          <w:rFonts w:ascii="Arial" w:hAnsi="Arial" w:cs="Arial"/>
          <w:sz w:val="20"/>
          <w:szCs w:val="20"/>
        </w:rPr>
        <w:t>. Izvršenje tekućih donacija u novcu</w:t>
      </w:r>
    </w:p>
    <w:tbl>
      <w:tblPr>
        <w:tblStyle w:val="Reetkatablice"/>
        <w:tblW w:w="8472" w:type="dxa"/>
        <w:tblBorders>
          <w:insideH w:val="none" w:sz="0" w:space="0" w:color="auto"/>
          <w:insideV w:val="none" w:sz="0" w:space="0" w:color="auto"/>
        </w:tblBorders>
        <w:tblLook w:val="04A0" w:firstRow="1" w:lastRow="0" w:firstColumn="1" w:lastColumn="0" w:noHBand="0" w:noVBand="1"/>
      </w:tblPr>
      <w:tblGrid>
        <w:gridCol w:w="5658"/>
        <w:gridCol w:w="999"/>
        <w:gridCol w:w="1815"/>
      </w:tblGrid>
      <w:tr w:rsidR="007A77CE" w14:paraId="502979F5" w14:textId="77777777" w:rsidTr="007A77CE">
        <w:tc>
          <w:tcPr>
            <w:tcW w:w="6739" w:type="dxa"/>
            <w:tcBorders>
              <w:top w:val="single" w:sz="4" w:space="0" w:color="auto"/>
              <w:bottom w:val="single" w:sz="4" w:space="0" w:color="auto"/>
            </w:tcBorders>
          </w:tcPr>
          <w:p w14:paraId="62B5C417" w14:textId="77777777" w:rsidR="007A77CE" w:rsidRDefault="007A77CE" w:rsidP="007A77CE">
            <w:pPr>
              <w:jc w:val="both"/>
              <w:rPr>
                <w:rFonts w:ascii="Arial" w:hAnsi="Arial" w:cs="Arial"/>
                <w:sz w:val="20"/>
                <w:szCs w:val="20"/>
              </w:rPr>
            </w:pPr>
            <w:r>
              <w:rPr>
                <w:rFonts w:ascii="Arial" w:hAnsi="Arial" w:cs="Arial"/>
                <w:sz w:val="20"/>
                <w:szCs w:val="20"/>
              </w:rPr>
              <w:t>OPIS</w:t>
            </w:r>
          </w:p>
        </w:tc>
        <w:tc>
          <w:tcPr>
            <w:tcW w:w="1194" w:type="dxa"/>
            <w:tcBorders>
              <w:top w:val="single" w:sz="4" w:space="0" w:color="auto"/>
              <w:bottom w:val="single" w:sz="4" w:space="0" w:color="auto"/>
            </w:tcBorders>
          </w:tcPr>
          <w:p w14:paraId="72308523" w14:textId="77777777" w:rsidR="007A77CE" w:rsidRDefault="007A77CE" w:rsidP="007A77CE">
            <w:pPr>
              <w:jc w:val="center"/>
              <w:rPr>
                <w:rFonts w:ascii="Arial" w:hAnsi="Arial" w:cs="Arial"/>
                <w:sz w:val="20"/>
                <w:szCs w:val="20"/>
              </w:rPr>
            </w:pPr>
          </w:p>
        </w:tc>
        <w:tc>
          <w:tcPr>
            <w:tcW w:w="539" w:type="dxa"/>
            <w:tcBorders>
              <w:top w:val="single" w:sz="4" w:space="0" w:color="auto"/>
              <w:bottom w:val="single" w:sz="4" w:space="0" w:color="auto"/>
            </w:tcBorders>
          </w:tcPr>
          <w:p w14:paraId="4A70874D" w14:textId="77777777" w:rsidR="007A77CE" w:rsidRDefault="007A77CE" w:rsidP="007A77CE">
            <w:pPr>
              <w:jc w:val="center"/>
              <w:rPr>
                <w:rFonts w:ascii="Arial" w:hAnsi="Arial" w:cs="Arial"/>
                <w:sz w:val="20"/>
                <w:szCs w:val="20"/>
              </w:rPr>
            </w:pPr>
            <w:r>
              <w:rPr>
                <w:rFonts w:ascii="Arial" w:hAnsi="Arial" w:cs="Arial"/>
                <w:sz w:val="20"/>
                <w:szCs w:val="20"/>
              </w:rPr>
              <w:t xml:space="preserve">Izvršenje </w:t>
            </w:r>
          </w:p>
          <w:p w14:paraId="5A036AEA" w14:textId="77777777" w:rsidR="007A77CE" w:rsidRDefault="007A77CE" w:rsidP="007A77CE">
            <w:pPr>
              <w:jc w:val="center"/>
              <w:rPr>
                <w:rFonts w:ascii="Arial" w:hAnsi="Arial" w:cs="Arial"/>
                <w:sz w:val="20"/>
                <w:szCs w:val="20"/>
              </w:rPr>
            </w:pPr>
            <w:r>
              <w:rPr>
                <w:rFonts w:ascii="Arial" w:hAnsi="Arial" w:cs="Arial"/>
                <w:sz w:val="20"/>
                <w:szCs w:val="20"/>
              </w:rPr>
              <w:t>2020.</w:t>
            </w:r>
          </w:p>
        </w:tc>
      </w:tr>
      <w:tr w:rsidR="007A77CE" w:rsidRPr="00F175DF" w14:paraId="2484B46F" w14:textId="77777777" w:rsidTr="007A77CE">
        <w:trPr>
          <w:trHeight w:val="57"/>
        </w:trPr>
        <w:tc>
          <w:tcPr>
            <w:tcW w:w="6739" w:type="dxa"/>
            <w:tcBorders>
              <w:top w:val="single" w:sz="4" w:space="0" w:color="auto"/>
            </w:tcBorders>
          </w:tcPr>
          <w:p w14:paraId="62389BDF" w14:textId="77777777" w:rsidR="007A77CE" w:rsidRPr="00F175DF" w:rsidRDefault="007A77CE" w:rsidP="007A77CE">
            <w:pPr>
              <w:rPr>
                <w:rFonts w:ascii="Arial" w:hAnsi="Arial" w:cs="Arial"/>
                <w:b/>
                <w:bCs/>
                <w:color w:val="000000"/>
                <w:sz w:val="20"/>
                <w:szCs w:val="20"/>
              </w:rPr>
            </w:pPr>
            <w:r w:rsidRPr="00F175DF">
              <w:rPr>
                <w:rFonts w:ascii="Arial" w:hAnsi="Arial" w:cs="Arial"/>
                <w:b/>
                <w:bCs/>
                <w:color w:val="000000"/>
                <w:sz w:val="20"/>
                <w:szCs w:val="20"/>
              </w:rPr>
              <w:t>TEKUĆE DONACIJE</w:t>
            </w:r>
          </w:p>
        </w:tc>
        <w:tc>
          <w:tcPr>
            <w:tcW w:w="1194" w:type="dxa"/>
            <w:tcBorders>
              <w:top w:val="single" w:sz="4" w:space="0" w:color="auto"/>
            </w:tcBorders>
          </w:tcPr>
          <w:p w14:paraId="30C09B1F" w14:textId="77777777" w:rsidR="007A77CE" w:rsidRPr="00F175DF" w:rsidRDefault="007A77CE" w:rsidP="007A77CE">
            <w:pPr>
              <w:jc w:val="right"/>
              <w:rPr>
                <w:rFonts w:ascii="Arial" w:hAnsi="Arial" w:cs="Arial"/>
                <w:b/>
                <w:bCs/>
                <w:color w:val="000000"/>
                <w:sz w:val="20"/>
                <w:szCs w:val="20"/>
              </w:rPr>
            </w:pPr>
          </w:p>
        </w:tc>
        <w:tc>
          <w:tcPr>
            <w:tcW w:w="539" w:type="dxa"/>
            <w:tcBorders>
              <w:top w:val="single" w:sz="4" w:space="0" w:color="auto"/>
            </w:tcBorders>
          </w:tcPr>
          <w:p w14:paraId="680BB752" w14:textId="77777777" w:rsidR="007A77CE" w:rsidRPr="00F175DF" w:rsidRDefault="007A77CE" w:rsidP="007A77CE">
            <w:pPr>
              <w:jc w:val="right"/>
              <w:rPr>
                <w:rFonts w:ascii="Arial" w:hAnsi="Arial" w:cs="Arial"/>
                <w:b/>
                <w:bCs/>
                <w:color w:val="000000"/>
                <w:sz w:val="20"/>
                <w:szCs w:val="20"/>
              </w:rPr>
            </w:pPr>
          </w:p>
        </w:tc>
      </w:tr>
      <w:tr w:rsidR="007A77CE" w14:paraId="11E16785" w14:textId="77777777" w:rsidTr="007A77CE">
        <w:trPr>
          <w:trHeight w:val="57"/>
        </w:trPr>
        <w:tc>
          <w:tcPr>
            <w:tcW w:w="6739" w:type="dxa"/>
          </w:tcPr>
          <w:p w14:paraId="120AD288" w14:textId="77777777" w:rsidR="007A77CE" w:rsidRDefault="007A77CE" w:rsidP="007A77CE">
            <w:pPr>
              <w:rPr>
                <w:rFonts w:ascii="Arial" w:hAnsi="Arial" w:cs="Arial"/>
                <w:sz w:val="20"/>
                <w:szCs w:val="20"/>
              </w:rPr>
            </w:pPr>
            <w:r w:rsidRPr="00405429">
              <w:rPr>
                <w:rFonts w:ascii="Arial" w:hAnsi="Arial" w:cs="Arial"/>
                <w:color w:val="000000"/>
                <w:sz w:val="20"/>
                <w:szCs w:val="20"/>
              </w:rPr>
              <w:t>Redovan rad političkih stranaka</w:t>
            </w:r>
          </w:p>
        </w:tc>
        <w:tc>
          <w:tcPr>
            <w:tcW w:w="1194" w:type="dxa"/>
          </w:tcPr>
          <w:p w14:paraId="443B5478" w14:textId="77777777" w:rsidR="007A77CE" w:rsidRDefault="007A77CE" w:rsidP="007A77CE">
            <w:pPr>
              <w:jc w:val="right"/>
              <w:rPr>
                <w:rFonts w:ascii="Arial" w:hAnsi="Arial" w:cs="Arial"/>
                <w:sz w:val="20"/>
                <w:szCs w:val="20"/>
              </w:rPr>
            </w:pPr>
          </w:p>
        </w:tc>
        <w:tc>
          <w:tcPr>
            <w:tcW w:w="539" w:type="dxa"/>
          </w:tcPr>
          <w:p w14:paraId="332447C0" w14:textId="77777777" w:rsidR="007A77CE" w:rsidRDefault="007A77CE" w:rsidP="007A77CE">
            <w:pPr>
              <w:jc w:val="right"/>
              <w:rPr>
                <w:rFonts w:ascii="Arial" w:hAnsi="Arial" w:cs="Arial"/>
                <w:sz w:val="20"/>
                <w:szCs w:val="20"/>
              </w:rPr>
            </w:pPr>
            <w:r>
              <w:rPr>
                <w:rFonts w:ascii="Arial" w:hAnsi="Arial" w:cs="Arial"/>
                <w:sz w:val="20"/>
                <w:szCs w:val="20"/>
              </w:rPr>
              <w:t>11.200</w:t>
            </w:r>
          </w:p>
        </w:tc>
      </w:tr>
      <w:tr w:rsidR="007A77CE" w14:paraId="21DC96D9" w14:textId="77777777" w:rsidTr="007A77CE">
        <w:trPr>
          <w:trHeight w:val="57"/>
        </w:trPr>
        <w:tc>
          <w:tcPr>
            <w:tcW w:w="6739" w:type="dxa"/>
          </w:tcPr>
          <w:p w14:paraId="0F4D19D5" w14:textId="77777777" w:rsidR="007A77CE" w:rsidRDefault="007A77CE" w:rsidP="007A77CE">
            <w:pPr>
              <w:rPr>
                <w:rFonts w:ascii="Arial" w:hAnsi="Arial" w:cs="Arial"/>
                <w:sz w:val="20"/>
                <w:szCs w:val="20"/>
              </w:rPr>
            </w:pPr>
            <w:r w:rsidRPr="00405429">
              <w:rPr>
                <w:rFonts w:ascii="Arial" w:hAnsi="Arial" w:cs="Arial"/>
                <w:color w:val="000000"/>
                <w:sz w:val="20"/>
                <w:szCs w:val="20"/>
              </w:rPr>
              <w:t>Radio „Bljesak“ Okučani</w:t>
            </w:r>
          </w:p>
        </w:tc>
        <w:tc>
          <w:tcPr>
            <w:tcW w:w="1194" w:type="dxa"/>
          </w:tcPr>
          <w:p w14:paraId="1BE4C2EB" w14:textId="77777777" w:rsidR="007A77CE" w:rsidRDefault="007A77CE" w:rsidP="007A77CE">
            <w:pPr>
              <w:jc w:val="right"/>
              <w:rPr>
                <w:rFonts w:ascii="Arial" w:hAnsi="Arial" w:cs="Arial"/>
                <w:sz w:val="20"/>
                <w:szCs w:val="20"/>
              </w:rPr>
            </w:pPr>
          </w:p>
        </w:tc>
        <w:tc>
          <w:tcPr>
            <w:tcW w:w="539" w:type="dxa"/>
          </w:tcPr>
          <w:p w14:paraId="3216703D" w14:textId="77777777" w:rsidR="007A77CE" w:rsidRDefault="007A77CE" w:rsidP="007A77CE">
            <w:pPr>
              <w:jc w:val="right"/>
              <w:rPr>
                <w:rFonts w:ascii="Arial" w:hAnsi="Arial" w:cs="Arial"/>
                <w:sz w:val="20"/>
                <w:szCs w:val="20"/>
              </w:rPr>
            </w:pPr>
            <w:r>
              <w:rPr>
                <w:rFonts w:ascii="Arial" w:hAnsi="Arial" w:cs="Arial"/>
                <w:sz w:val="20"/>
                <w:szCs w:val="20"/>
              </w:rPr>
              <w:t>34.000</w:t>
            </w:r>
          </w:p>
        </w:tc>
      </w:tr>
      <w:tr w:rsidR="007A77CE" w14:paraId="4F5C67AD" w14:textId="77777777" w:rsidTr="007A77CE">
        <w:trPr>
          <w:trHeight w:val="57"/>
        </w:trPr>
        <w:tc>
          <w:tcPr>
            <w:tcW w:w="6739" w:type="dxa"/>
          </w:tcPr>
          <w:p w14:paraId="2693CFA3" w14:textId="77777777" w:rsidR="007A77CE" w:rsidRDefault="007A77CE" w:rsidP="007A77CE">
            <w:pPr>
              <w:rPr>
                <w:rFonts w:ascii="Arial" w:hAnsi="Arial" w:cs="Arial"/>
                <w:sz w:val="20"/>
                <w:szCs w:val="20"/>
              </w:rPr>
            </w:pPr>
            <w:r w:rsidRPr="00405429">
              <w:rPr>
                <w:rFonts w:ascii="Arial" w:hAnsi="Arial" w:cs="Arial"/>
                <w:color w:val="000000"/>
                <w:sz w:val="20"/>
                <w:szCs w:val="20"/>
              </w:rPr>
              <w:t>Hrvatski crveni križ</w:t>
            </w:r>
          </w:p>
        </w:tc>
        <w:tc>
          <w:tcPr>
            <w:tcW w:w="1194" w:type="dxa"/>
          </w:tcPr>
          <w:p w14:paraId="0F915AAA" w14:textId="77777777" w:rsidR="007A77CE" w:rsidRDefault="007A77CE" w:rsidP="007A77CE">
            <w:pPr>
              <w:jc w:val="right"/>
              <w:rPr>
                <w:rFonts w:ascii="Arial" w:hAnsi="Arial" w:cs="Arial"/>
                <w:sz w:val="20"/>
                <w:szCs w:val="20"/>
              </w:rPr>
            </w:pPr>
          </w:p>
        </w:tc>
        <w:tc>
          <w:tcPr>
            <w:tcW w:w="539" w:type="dxa"/>
          </w:tcPr>
          <w:p w14:paraId="564FD2F2" w14:textId="77777777" w:rsidR="007A77CE" w:rsidRDefault="007A77CE" w:rsidP="007A77CE">
            <w:pPr>
              <w:jc w:val="right"/>
              <w:rPr>
                <w:rFonts w:ascii="Arial" w:hAnsi="Arial" w:cs="Arial"/>
                <w:sz w:val="20"/>
                <w:szCs w:val="20"/>
              </w:rPr>
            </w:pPr>
            <w:r>
              <w:rPr>
                <w:rFonts w:ascii="Arial" w:hAnsi="Arial" w:cs="Arial"/>
                <w:sz w:val="20"/>
                <w:szCs w:val="20"/>
              </w:rPr>
              <w:t>18.378</w:t>
            </w:r>
          </w:p>
        </w:tc>
      </w:tr>
      <w:tr w:rsidR="007A77CE" w14:paraId="0282D2E6" w14:textId="77777777" w:rsidTr="007A77CE">
        <w:trPr>
          <w:trHeight w:val="57"/>
        </w:trPr>
        <w:tc>
          <w:tcPr>
            <w:tcW w:w="6739" w:type="dxa"/>
          </w:tcPr>
          <w:p w14:paraId="270248EB" w14:textId="77777777" w:rsidR="007A77CE" w:rsidRDefault="007A77CE" w:rsidP="007A77CE">
            <w:pPr>
              <w:jc w:val="both"/>
              <w:rPr>
                <w:rFonts w:ascii="Arial" w:hAnsi="Arial" w:cs="Arial"/>
                <w:sz w:val="20"/>
                <w:szCs w:val="20"/>
              </w:rPr>
            </w:pPr>
            <w:r w:rsidRPr="00405429">
              <w:rPr>
                <w:rFonts w:ascii="Arial" w:hAnsi="Arial" w:cs="Arial"/>
                <w:color w:val="000000"/>
                <w:sz w:val="20"/>
                <w:szCs w:val="20"/>
              </w:rPr>
              <w:t>DVD Donji Varoš</w:t>
            </w:r>
          </w:p>
        </w:tc>
        <w:tc>
          <w:tcPr>
            <w:tcW w:w="1194" w:type="dxa"/>
          </w:tcPr>
          <w:p w14:paraId="1DB41685" w14:textId="77777777" w:rsidR="007A77CE" w:rsidRDefault="007A77CE" w:rsidP="007A77CE">
            <w:pPr>
              <w:jc w:val="right"/>
              <w:rPr>
                <w:rFonts w:ascii="Arial" w:hAnsi="Arial" w:cs="Arial"/>
                <w:sz w:val="20"/>
                <w:szCs w:val="20"/>
              </w:rPr>
            </w:pPr>
          </w:p>
        </w:tc>
        <w:tc>
          <w:tcPr>
            <w:tcW w:w="539" w:type="dxa"/>
          </w:tcPr>
          <w:p w14:paraId="20D0BA2B" w14:textId="77777777" w:rsidR="007A77CE" w:rsidRDefault="007A77CE" w:rsidP="007A77CE">
            <w:pPr>
              <w:jc w:val="right"/>
              <w:rPr>
                <w:rFonts w:ascii="Arial" w:hAnsi="Arial" w:cs="Arial"/>
                <w:sz w:val="20"/>
                <w:szCs w:val="20"/>
              </w:rPr>
            </w:pPr>
            <w:r>
              <w:rPr>
                <w:rFonts w:ascii="Arial" w:hAnsi="Arial" w:cs="Arial"/>
                <w:sz w:val="20"/>
                <w:szCs w:val="20"/>
              </w:rPr>
              <w:t>132.000</w:t>
            </w:r>
          </w:p>
        </w:tc>
      </w:tr>
      <w:tr w:rsidR="007A77CE" w14:paraId="2AE44F2D" w14:textId="77777777" w:rsidTr="007A77CE">
        <w:trPr>
          <w:trHeight w:val="57"/>
        </w:trPr>
        <w:tc>
          <w:tcPr>
            <w:tcW w:w="6739" w:type="dxa"/>
          </w:tcPr>
          <w:p w14:paraId="6FE17BC5" w14:textId="77777777" w:rsidR="007A77CE" w:rsidRDefault="007A77CE" w:rsidP="007A77CE">
            <w:pPr>
              <w:jc w:val="both"/>
              <w:rPr>
                <w:rFonts w:ascii="Arial" w:hAnsi="Arial" w:cs="Arial"/>
                <w:color w:val="000000"/>
                <w:sz w:val="20"/>
                <w:szCs w:val="20"/>
              </w:rPr>
            </w:pPr>
            <w:r>
              <w:rPr>
                <w:rFonts w:ascii="Arial" w:hAnsi="Arial" w:cs="Arial"/>
                <w:color w:val="000000"/>
                <w:sz w:val="20"/>
                <w:szCs w:val="20"/>
              </w:rPr>
              <w:t>Hrvatska gorska služba spašavanja</w:t>
            </w:r>
          </w:p>
        </w:tc>
        <w:tc>
          <w:tcPr>
            <w:tcW w:w="1194" w:type="dxa"/>
          </w:tcPr>
          <w:p w14:paraId="385639F1" w14:textId="77777777" w:rsidR="007A77CE" w:rsidRDefault="007A77CE" w:rsidP="007A77CE">
            <w:pPr>
              <w:jc w:val="right"/>
              <w:rPr>
                <w:rFonts w:ascii="Arial" w:hAnsi="Arial" w:cs="Arial"/>
                <w:sz w:val="20"/>
                <w:szCs w:val="20"/>
              </w:rPr>
            </w:pPr>
          </w:p>
        </w:tc>
        <w:tc>
          <w:tcPr>
            <w:tcW w:w="539" w:type="dxa"/>
          </w:tcPr>
          <w:p w14:paraId="5EF9A964" w14:textId="77777777" w:rsidR="007A77CE" w:rsidRDefault="007A77CE" w:rsidP="007A77CE">
            <w:pPr>
              <w:jc w:val="right"/>
              <w:rPr>
                <w:rFonts w:ascii="Arial" w:hAnsi="Arial" w:cs="Arial"/>
                <w:sz w:val="20"/>
                <w:szCs w:val="20"/>
              </w:rPr>
            </w:pPr>
            <w:r>
              <w:rPr>
                <w:rFonts w:ascii="Arial" w:hAnsi="Arial" w:cs="Arial"/>
                <w:sz w:val="20"/>
                <w:szCs w:val="20"/>
              </w:rPr>
              <w:t>6.000</w:t>
            </w:r>
          </w:p>
        </w:tc>
      </w:tr>
      <w:tr w:rsidR="007A77CE" w14:paraId="65178953" w14:textId="77777777" w:rsidTr="007A77CE">
        <w:trPr>
          <w:trHeight w:val="57"/>
        </w:trPr>
        <w:tc>
          <w:tcPr>
            <w:tcW w:w="6739" w:type="dxa"/>
          </w:tcPr>
          <w:p w14:paraId="13BE2FC4" w14:textId="77777777" w:rsidR="007A77CE" w:rsidRPr="00F175DF" w:rsidRDefault="007A77CE" w:rsidP="007A77CE">
            <w:pPr>
              <w:jc w:val="both"/>
              <w:rPr>
                <w:rFonts w:ascii="Arial" w:hAnsi="Arial" w:cs="Arial"/>
                <w:b/>
                <w:bCs/>
                <w:color w:val="000000"/>
                <w:sz w:val="20"/>
                <w:szCs w:val="20"/>
              </w:rPr>
            </w:pPr>
            <w:r w:rsidRPr="00F175DF">
              <w:rPr>
                <w:rFonts w:ascii="Arial" w:hAnsi="Arial" w:cs="Arial"/>
                <w:b/>
                <w:bCs/>
                <w:color w:val="000000"/>
                <w:sz w:val="20"/>
                <w:szCs w:val="20"/>
              </w:rPr>
              <w:t>KAPITALNE DONACIJE</w:t>
            </w:r>
            <w:r>
              <w:rPr>
                <w:rFonts w:ascii="Arial" w:hAnsi="Arial" w:cs="Arial"/>
                <w:b/>
                <w:bCs/>
                <w:color w:val="000000"/>
                <w:sz w:val="20"/>
                <w:szCs w:val="20"/>
              </w:rPr>
              <w:t xml:space="preserve"> I POMOĆI</w:t>
            </w:r>
          </w:p>
        </w:tc>
        <w:tc>
          <w:tcPr>
            <w:tcW w:w="1194" w:type="dxa"/>
          </w:tcPr>
          <w:p w14:paraId="023B3172" w14:textId="77777777" w:rsidR="007A77CE" w:rsidRDefault="007A77CE" w:rsidP="007A77CE">
            <w:pPr>
              <w:jc w:val="right"/>
              <w:rPr>
                <w:rFonts w:ascii="Arial" w:hAnsi="Arial" w:cs="Arial"/>
                <w:sz w:val="20"/>
                <w:szCs w:val="20"/>
              </w:rPr>
            </w:pPr>
          </w:p>
        </w:tc>
        <w:tc>
          <w:tcPr>
            <w:tcW w:w="539" w:type="dxa"/>
          </w:tcPr>
          <w:p w14:paraId="33E4A194" w14:textId="77777777" w:rsidR="007A77CE" w:rsidRDefault="007A77CE" w:rsidP="007A77CE">
            <w:pPr>
              <w:jc w:val="right"/>
              <w:rPr>
                <w:rFonts w:ascii="Arial" w:hAnsi="Arial" w:cs="Arial"/>
                <w:sz w:val="20"/>
                <w:szCs w:val="20"/>
              </w:rPr>
            </w:pPr>
          </w:p>
        </w:tc>
      </w:tr>
      <w:tr w:rsidR="007A77CE" w14:paraId="1DDB1CBD" w14:textId="77777777" w:rsidTr="007A77CE">
        <w:trPr>
          <w:trHeight w:val="57"/>
        </w:trPr>
        <w:tc>
          <w:tcPr>
            <w:tcW w:w="6739" w:type="dxa"/>
          </w:tcPr>
          <w:p w14:paraId="52FC2ED6" w14:textId="77777777" w:rsidR="007A77CE" w:rsidRDefault="007A77CE" w:rsidP="007A77CE">
            <w:pPr>
              <w:jc w:val="both"/>
              <w:rPr>
                <w:rFonts w:ascii="Arial" w:hAnsi="Arial" w:cs="Arial"/>
                <w:color w:val="000000"/>
                <w:sz w:val="20"/>
                <w:szCs w:val="20"/>
              </w:rPr>
            </w:pPr>
            <w:r>
              <w:rPr>
                <w:rFonts w:ascii="Arial" w:hAnsi="Arial" w:cs="Arial"/>
                <w:color w:val="000000"/>
                <w:sz w:val="20"/>
                <w:szCs w:val="20"/>
              </w:rPr>
              <w:t>RKT župa Sv. Mihaela</w:t>
            </w:r>
          </w:p>
        </w:tc>
        <w:tc>
          <w:tcPr>
            <w:tcW w:w="1194" w:type="dxa"/>
          </w:tcPr>
          <w:p w14:paraId="2F9DA0FC" w14:textId="77777777" w:rsidR="007A77CE" w:rsidRDefault="007A77CE" w:rsidP="007A77CE">
            <w:pPr>
              <w:jc w:val="right"/>
              <w:rPr>
                <w:rFonts w:ascii="Arial" w:hAnsi="Arial" w:cs="Arial"/>
                <w:sz w:val="20"/>
                <w:szCs w:val="20"/>
              </w:rPr>
            </w:pPr>
          </w:p>
        </w:tc>
        <w:tc>
          <w:tcPr>
            <w:tcW w:w="539" w:type="dxa"/>
          </w:tcPr>
          <w:p w14:paraId="4D35A3D6" w14:textId="77777777" w:rsidR="007A77CE" w:rsidRDefault="007A77CE" w:rsidP="007A77CE">
            <w:pPr>
              <w:jc w:val="right"/>
              <w:rPr>
                <w:rFonts w:ascii="Arial" w:hAnsi="Arial" w:cs="Arial"/>
                <w:sz w:val="20"/>
                <w:szCs w:val="20"/>
              </w:rPr>
            </w:pPr>
            <w:r>
              <w:rPr>
                <w:rFonts w:ascii="Arial" w:hAnsi="Arial" w:cs="Arial"/>
                <w:sz w:val="20"/>
                <w:szCs w:val="20"/>
              </w:rPr>
              <w:t>16.500</w:t>
            </w:r>
          </w:p>
        </w:tc>
      </w:tr>
      <w:tr w:rsidR="007A77CE" w14:paraId="3B46BE6F" w14:textId="77777777" w:rsidTr="007A77CE">
        <w:trPr>
          <w:trHeight w:val="57"/>
        </w:trPr>
        <w:tc>
          <w:tcPr>
            <w:tcW w:w="6739" w:type="dxa"/>
          </w:tcPr>
          <w:p w14:paraId="79EA49E3" w14:textId="77777777" w:rsidR="007A77CE" w:rsidRDefault="007A77CE" w:rsidP="007A77CE">
            <w:pPr>
              <w:jc w:val="both"/>
              <w:rPr>
                <w:rFonts w:ascii="Arial" w:hAnsi="Arial" w:cs="Arial"/>
                <w:color w:val="000000"/>
                <w:sz w:val="20"/>
                <w:szCs w:val="20"/>
              </w:rPr>
            </w:pPr>
            <w:r>
              <w:rPr>
                <w:rFonts w:ascii="Arial" w:hAnsi="Arial" w:cs="Arial"/>
                <w:color w:val="000000"/>
                <w:sz w:val="20"/>
                <w:szCs w:val="20"/>
              </w:rPr>
              <w:t>Srpska pravoslavna crkva</w:t>
            </w:r>
          </w:p>
        </w:tc>
        <w:tc>
          <w:tcPr>
            <w:tcW w:w="1194" w:type="dxa"/>
            <w:vAlign w:val="bottom"/>
          </w:tcPr>
          <w:p w14:paraId="2C217164" w14:textId="77777777" w:rsidR="007A77CE" w:rsidRDefault="007A77CE" w:rsidP="007A77CE">
            <w:pPr>
              <w:jc w:val="right"/>
              <w:rPr>
                <w:rFonts w:ascii="Arial" w:hAnsi="Arial" w:cs="Arial"/>
                <w:sz w:val="20"/>
                <w:szCs w:val="20"/>
              </w:rPr>
            </w:pPr>
          </w:p>
        </w:tc>
        <w:tc>
          <w:tcPr>
            <w:tcW w:w="539" w:type="dxa"/>
          </w:tcPr>
          <w:p w14:paraId="1A07E0C6" w14:textId="77777777" w:rsidR="007A77CE" w:rsidRDefault="007A77CE" w:rsidP="007A77CE">
            <w:pPr>
              <w:tabs>
                <w:tab w:val="left" w:pos="987"/>
              </w:tabs>
              <w:jc w:val="right"/>
              <w:rPr>
                <w:rFonts w:ascii="Arial" w:hAnsi="Arial" w:cs="Arial"/>
                <w:sz w:val="20"/>
                <w:szCs w:val="20"/>
              </w:rPr>
            </w:pPr>
            <w:r>
              <w:rPr>
                <w:rFonts w:ascii="Arial" w:hAnsi="Arial" w:cs="Arial"/>
                <w:sz w:val="20"/>
                <w:szCs w:val="20"/>
              </w:rPr>
              <w:tab/>
              <w:t>13.500</w:t>
            </w:r>
          </w:p>
        </w:tc>
      </w:tr>
      <w:tr w:rsidR="007A77CE" w14:paraId="06EE7AD0" w14:textId="77777777" w:rsidTr="007A77CE">
        <w:trPr>
          <w:trHeight w:val="57"/>
        </w:trPr>
        <w:tc>
          <w:tcPr>
            <w:tcW w:w="6739" w:type="dxa"/>
          </w:tcPr>
          <w:p w14:paraId="24046C23" w14:textId="77777777" w:rsidR="007A77CE" w:rsidRDefault="007A77CE" w:rsidP="007A77CE">
            <w:pPr>
              <w:jc w:val="both"/>
              <w:rPr>
                <w:rFonts w:ascii="Arial" w:hAnsi="Arial" w:cs="Arial"/>
                <w:color w:val="000000"/>
                <w:sz w:val="20"/>
                <w:szCs w:val="20"/>
              </w:rPr>
            </w:pPr>
            <w:r>
              <w:rPr>
                <w:rFonts w:ascii="Arial" w:hAnsi="Arial" w:cs="Arial"/>
                <w:color w:val="000000"/>
                <w:sz w:val="20"/>
                <w:szCs w:val="20"/>
              </w:rPr>
              <w:t>Vodovod Zapadne Slavonije</w:t>
            </w:r>
          </w:p>
        </w:tc>
        <w:tc>
          <w:tcPr>
            <w:tcW w:w="1194" w:type="dxa"/>
            <w:vAlign w:val="bottom"/>
          </w:tcPr>
          <w:p w14:paraId="58B53CF3" w14:textId="77777777" w:rsidR="007A77CE" w:rsidRDefault="007A77CE" w:rsidP="007A77CE">
            <w:pPr>
              <w:jc w:val="right"/>
              <w:rPr>
                <w:rFonts w:ascii="Arial" w:hAnsi="Arial" w:cs="Arial"/>
                <w:sz w:val="20"/>
                <w:szCs w:val="20"/>
              </w:rPr>
            </w:pPr>
          </w:p>
        </w:tc>
        <w:tc>
          <w:tcPr>
            <w:tcW w:w="539" w:type="dxa"/>
          </w:tcPr>
          <w:p w14:paraId="3BF025FF" w14:textId="77777777" w:rsidR="007A77CE" w:rsidRDefault="007A77CE" w:rsidP="007A77CE">
            <w:pPr>
              <w:jc w:val="right"/>
              <w:rPr>
                <w:rFonts w:ascii="Arial" w:hAnsi="Arial" w:cs="Arial"/>
                <w:sz w:val="20"/>
                <w:szCs w:val="20"/>
              </w:rPr>
            </w:pPr>
            <w:r>
              <w:rPr>
                <w:rFonts w:ascii="Arial" w:hAnsi="Arial" w:cs="Arial"/>
                <w:sz w:val="20"/>
                <w:szCs w:val="20"/>
              </w:rPr>
              <w:t>247.585</w:t>
            </w:r>
          </w:p>
        </w:tc>
      </w:tr>
    </w:tbl>
    <w:p w14:paraId="05EA2282" w14:textId="77777777" w:rsidR="007A77CE" w:rsidRDefault="007A77CE" w:rsidP="007A77CE">
      <w:pPr>
        <w:spacing w:after="0" w:line="240" w:lineRule="auto"/>
        <w:jc w:val="both"/>
        <w:rPr>
          <w:rFonts w:ascii="Arial" w:hAnsi="Arial" w:cs="Arial"/>
          <w:sz w:val="20"/>
          <w:szCs w:val="20"/>
        </w:rPr>
      </w:pPr>
    </w:p>
    <w:p w14:paraId="180330F1" w14:textId="77777777" w:rsidR="007A77CE" w:rsidRPr="00C61F26" w:rsidRDefault="007A77CE" w:rsidP="007A77CE">
      <w:pPr>
        <w:spacing w:after="0" w:line="240" w:lineRule="auto"/>
        <w:rPr>
          <w:rFonts w:ascii="Arial" w:hAnsi="Arial" w:cs="Arial"/>
          <w:b/>
          <w:sz w:val="20"/>
          <w:szCs w:val="20"/>
        </w:rPr>
      </w:pPr>
      <w:r w:rsidRPr="00C61F26">
        <w:rPr>
          <w:rFonts w:ascii="Arial" w:hAnsi="Arial" w:cs="Arial"/>
          <w:b/>
          <w:sz w:val="20"/>
          <w:szCs w:val="20"/>
        </w:rPr>
        <w:t>Rashodi za nabavu nefinancijske imovine</w:t>
      </w:r>
    </w:p>
    <w:p w14:paraId="4D793976" w14:textId="77777777" w:rsidR="007A77CE" w:rsidRPr="00C61F26" w:rsidRDefault="007A77CE" w:rsidP="007A77CE">
      <w:pPr>
        <w:spacing w:after="0" w:line="240" w:lineRule="auto"/>
        <w:jc w:val="both"/>
        <w:rPr>
          <w:rFonts w:ascii="Arial" w:hAnsi="Arial" w:cs="Arial"/>
          <w:sz w:val="20"/>
          <w:szCs w:val="20"/>
        </w:rPr>
      </w:pPr>
      <w:r w:rsidRPr="00C61F26">
        <w:rPr>
          <w:rFonts w:ascii="Arial" w:hAnsi="Arial" w:cs="Arial"/>
          <w:sz w:val="20"/>
          <w:szCs w:val="20"/>
        </w:rPr>
        <w:t xml:space="preserve">Rashodi za nabavu nefinancijske imovine izvršeni su u iznosu od  1.358.353 kn što je  60,49% manje u odnosu na izvršenje 2019. godine, a 46,07% u odnosu na plan. </w:t>
      </w:r>
    </w:p>
    <w:p w14:paraId="3E9E3F48" w14:textId="77777777" w:rsidR="007A77CE" w:rsidRDefault="007A77CE" w:rsidP="007A77CE">
      <w:pPr>
        <w:spacing w:after="0" w:line="240" w:lineRule="auto"/>
        <w:rPr>
          <w:rFonts w:ascii="Calibri" w:hAnsi="Calibri"/>
          <w:sz w:val="20"/>
          <w:szCs w:val="20"/>
        </w:rPr>
      </w:pPr>
    </w:p>
    <w:p w14:paraId="57EE77B5" w14:textId="77777777" w:rsidR="007A77CE" w:rsidRDefault="007A77CE" w:rsidP="007A77CE">
      <w:pPr>
        <w:spacing w:after="0" w:line="240" w:lineRule="auto"/>
        <w:ind w:left="1260" w:hanging="1260"/>
        <w:rPr>
          <w:rFonts w:ascii="Arial" w:hAnsi="Arial" w:cs="Arial"/>
          <w:sz w:val="20"/>
          <w:szCs w:val="20"/>
        </w:rPr>
      </w:pPr>
      <w:r w:rsidRPr="00C10A7A">
        <w:rPr>
          <w:rFonts w:ascii="Arial" w:hAnsi="Arial" w:cs="Arial"/>
          <w:sz w:val="20"/>
          <w:szCs w:val="20"/>
        </w:rPr>
        <w:t>TABLICA 1</w:t>
      </w:r>
      <w:r>
        <w:rPr>
          <w:rFonts w:ascii="Arial" w:hAnsi="Arial" w:cs="Arial"/>
          <w:sz w:val="20"/>
          <w:szCs w:val="20"/>
        </w:rPr>
        <w:t>2</w:t>
      </w:r>
      <w:r w:rsidRPr="00C10A7A">
        <w:rPr>
          <w:rFonts w:ascii="Arial" w:hAnsi="Arial" w:cs="Arial"/>
          <w:sz w:val="20"/>
          <w:szCs w:val="20"/>
        </w:rPr>
        <w:t xml:space="preserve">. Izvršenje rashoda za nabavu nefinancijske imovine </w:t>
      </w:r>
    </w:p>
    <w:tbl>
      <w:tblPr>
        <w:tblStyle w:val="Reetkatablice"/>
        <w:tblW w:w="8897" w:type="dxa"/>
        <w:tblBorders>
          <w:insideH w:val="none" w:sz="0" w:space="0" w:color="auto"/>
          <w:insideV w:val="none" w:sz="0" w:space="0" w:color="auto"/>
        </w:tblBorders>
        <w:tblLook w:val="04A0" w:firstRow="1" w:lastRow="0" w:firstColumn="1" w:lastColumn="0" w:noHBand="0" w:noVBand="1"/>
      </w:tblPr>
      <w:tblGrid>
        <w:gridCol w:w="7880"/>
        <w:gridCol w:w="1017"/>
      </w:tblGrid>
      <w:tr w:rsidR="007A77CE" w:rsidRPr="00336DFB" w14:paraId="61985E7A" w14:textId="77777777" w:rsidTr="007A77CE">
        <w:tc>
          <w:tcPr>
            <w:tcW w:w="7880" w:type="dxa"/>
            <w:tcBorders>
              <w:top w:val="single" w:sz="4" w:space="0" w:color="auto"/>
              <w:bottom w:val="single" w:sz="4" w:space="0" w:color="auto"/>
            </w:tcBorders>
          </w:tcPr>
          <w:p w14:paraId="727350B0" w14:textId="77777777" w:rsidR="007A77CE" w:rsidRDefault="007A77CE" w:rsidP="007A77CE">
            <w:pPr>
              <w:jc w:val="both"/>
              <w:rPr>
                <w:rFonts w:ascii="Arial" w:hAnsi="Arial" w:cs="Arial"/>
                <w:sz w:val="20"/>
                <w:szCs w:val="20"/>
              </w:rPr>
            </w:pPr>
          </w:p>
          <w:p w14:paraId="4CEB6C65" w14:textId="77777777" w:rsidR="007A77CE" w:rsidRPr="00336DFB" w:rsidRDefault="007A77CE" w:rsidP="007A77CE">
            <w:pPr>
              <w:jc w:val="both"/>
              <w:rPr>
                <w:rFonts w:ascii="Arial" w:hAnsi="Arial" w:cs="Arial"/>
                <w:sz w:val="20"/>
                <w:szCs w:val="20"/>
              </w:rPr>
            </w:pPr>
            <w:r w:rsidRPr="00336DFB">
              <w:rPr>
                <w:rFonts w:ascii="Arial" w:hAnsi="Arial" w:cs="Arial"/>
                <w:sz w:val="20"/>
                <w:szCs w:val="20"/>
              </w:rPr>
              <w:t>OPIS</w:t>
            </w:r>
          </w:p>
        </w:tc>
        <w:tc>
          <w:tcPr>
            <w:tcW w:w="1017" w:type="dxa"/>
            <w:tcBorders>
              <w:top w:val="single" w:sz="4" w:space="0" w:color="auto"/>
              <w:bottom w:val="single" w:sz="4" w:space="0" w:color="auto"/>
            </w:tcBorders>
          </w:tcPr>
          <w:p w14:paraId="7EAA2D4A" w14:textId="77777777" w:rsidR="007A77CE" w:rsidRPr="00336DFB" w:rsidRDefault="007A77CE" w:rsidP="007A77CE">
            <w:pPr>
              <w:jc w:val="center"/>
              <w:rPr>
                <w:rFonts w:ascii="Arial" w:hAnsi="Arial" w:cs="Arial"/>
                <w:sz w:val="20"/>
                <w:szCs w:val="20"/>
              </w:rPr>
            </w:pPr>
            <w:r w:rsidRPr="00336DFB">
              <w:rPr>
                <w:rFonts w:ascii="Arial" w:hAnsi="Arial" w:cs="Arial"/>
                <w:color w:val="000000"/>
                <w:sz w:val="20"/>
                <w:szCs w:val="20"/>
              </w:rPr>
              <w:t>Izvršenje 20</w:t>
            </w:r>
            <w:r>
              <w:rPr>
                <w:rFonts w:ascii="Arial" w:hAnsi="Arial" w:cs="Arial"/>
                <w:color w:val="000000"/>
                <w:sz w:val="20"/>
                <w:szCs w:val="20"/>
              </w:rPr>
              <w:t>20</w:t>
            </w:r>
            <w:r w:rsidRPr="00336DFB">
              <w:rPr>
                <w:rFonts w:ascii="Arial" w:hAnsi="Arial" w:cs="Arial"/>
                <w:color w:val="000000"/>
                <w:sz w:val="20"/>
                <w:szCs w:val="20"/>
              </w:rPr>
              <w:t>.</w:t>
            </w:r>
          </w:p>
        </w:tc>
      </w:tr>
      <w:tr w:rsidR="007A77CE" w:rsidRPr="00336DFB" w14:paraId="38CCFC61" w14:textId="77777777" w:rsidTr="007A77CE">
        <w:trPr>
          <w:trHeight w:val="113"/>
        </w:trPr>
        <w:tc>
          <w:tcPr>
            <w:tcW w:w="7880" w:type="dxa"/>
            <w:tcBorders>
              <w:top w:val="single" w:sz="4" w:space="0" w:color="auto"/>
            </w:tcBorders>
          </w:tcPr>
          <w:p w14:paraId="2D6D4C0F" w14:textId="77777777" w:rsidR="007A77CE" w:rsidRPr="00336DFB" w:rsidRDefault="007A77CE" w:rsidP="007A77CE">
            <w:pPr>
              <w:rPr>
                <w:rFonts w:ascii="Arial" w:hAnsi="Arial" w:cs="Arial"/>
                <w:b/>
                <w:bCs/>
                <w:color w:val="000000"/>
                <w:sz w:val="20"/>
                <w:szCs w:val="20"/>
              </w:rPr>
            </w:pPr>
            <w:r w:rsidRPr="00336DFB">
              <w:rPr>
                <w:rFonts w:ascii="Arial" w:hAnsi="Arial" w:cs="Arial"/>
                <w:b/>
                <w:bCs/>
                <w:color w:val="000000"/>
                <w:sz w:val="20"/>
                <w:szCs w:val="20"/>
              </w:rPr>
              <w:t xml:space="preserve">GRAĐEVINSKI OBJEKTI </w:t>
            </w:r>
          </w:p>
        </w:tc>
        <w:tc>
          <w:tcPr>
            <w:tcW w:w="1017" w:type="dxa"/>
            <w:tcBorders>
              <w:top w:val="single" w:sz="4" w:space="0" w:color="auto"/>
            </w:tcBorders>
          </w:tcPr>
          <w:p w14:paraId="550B97D7" w14:textId="77777777" w:rsidR="007A77CE" w:rsidRPr="00336DFB" w:rsidRDefault="007A77CE" w:rsidP="007A77CE">
            <w:pPr>
              <w:jc w:val="right"/>
              <w:rPr>
                <w:rFonts w:ascii="Arial" w:hAnsi="Arial" w:cs="Arial"/>
                <w:b/>
                <w:bCs/>
                <w:sz w:val="20"/>
                <w:szCs w:val="20"/>
              </w:rPr>
            </w:pPr>
            <w:r>
              <w:rPr>
                <w:rFonts w:ascii="Arial" w:hAnsi="Arial" w:cs="Arial"/>
                <w:b/>
                <w:bCs/>
                <w:sz w:val="20"/>
                <w:szCs w:val="20"/>
              </w:rPr>
              <w:t>509.210</w:t>
            </w:r>
          </w:p>
        </w:tc>
      </w:tr>
      <w:tr w:rsidR="007A77CE" w:rsidRPr="00336DFB" w14:paraId="56297618" w14:textId="77777777" w:rsidTr="007A77CE">
        <w:trPr>
          <w:trHeight w:val="113"/>
        </w:trPr>
        <w:tc>
          <w:tcPr>
            <w:tcW w:w="7880" w:type="dxa"/>
          </w:tcPr>
          <w:p w14:paraId="2AFAF6F2" w14:textId="77777777" w:rsidR="007A77CE" w:rsidRPr="00336DFB" w:rsidRDefault="007A77CE" w:rsidP="007A77CE">
            <w:pPr>
              <w:rPr>
                <w:rFonts w:ascii="Arial" w:hAnsi="Arial" w:cs="Arial"/>
                <w:sz w:val="20"/>
                <w:szCs w:val="20"/>
              </w:rPr>
            </w:pPr>
            <w:r w:rsidRPr="00336DFB">
              <w:rPr>
                <w:rFonts w:ascii="Arial" w:hAnsi="Arial" w:cs="Arial"/>
                <w:color w:val="000000"/>
                <w:sz w:val="20"/>
                <w:szCs w:val="20"/>
              </w:rPr>
              <w:t xml:space="preserve">        </w:t>
            </w:r>
            <w:r>
              <w:rPr>
                <w:rFonts w:ascii="Arial" w:hAnsi="Arial" w:cs="Arial"/>
                <w:color w:val="000000"/>
                <w:sz w:val="20"/>
                <w:szCs w:val="20"/>
              </w:rPr>
              <w:t xml:space="preserve">Izgradnja </w:t>
            </w:r>
            <w:r w:rsidRPr="00336DFB">
              <w:rPr>
                <w:rFonts w:ascii="Arial" w:hAnsi="Arial" w:cs="Arial"/>
                <w:color w:val="000000"/>
                <w:sz w:val="20"/>
                <w:szCs w:val="20"/>
              </w:rPr>
              <w:t>mrtvačnice</w:t>
            </w:r>
            <w:r>
              <w:rPr>
                <w:rFonts w:ascii="Arial" w:hAnsi="Arial" w:cs="Arial"/>
                <w:color w:val="000000"/>
                <w:sz w:val="20"/>
                <w:szCs w:val="20"/>
              </w:rPr>
              <w:t xml:space="preserve"> na groblju u Gređanima</w:t>
            </w:r>
          </w:p>
        </w:tc>
        <w:tc>
          <w:tcPr>
            <w:tcW w:w="1017" w:type="dxa"/>
          </w:tcPr>
          <w:p w14:paraId="78E0765B" w14:textId="77777777" w:rsidR="007A77CE" w:rsidRPr="00336DFB" w:rsidRDefault="007A77CE" w:rsidP="007A77CE">
            <w:pPr>
              <w:jc w:val="right"/>
              <w:rPr>
                <w:rFonts w:ascii="Arial" w:hAnsi="Arial" w:cs="Arial"/>
                <w:sz w:val="20"/>
                <w:szCs w:val="20"/>
              </w:rPr>
            </w:pPr>
            <w:r>
              <w:rPr>
                <w:rFonts w:ascii="Arial" w:hAnsi="Arial" w:cs="Arial"/>
                <w:sz w:val="20"/>
                <w:szCs w:val="20"/>
              </w:rPr>
              <w:t>509.210</w:t>
            </w:r>
          </w:p>
        </w:tc>
      </w:tr>
      <w:tr w:rsidR="007A77CE" w:rsidRPr="00336DFB" w14:paraId="11543F7B" w14:textId="77777777" w:rsidTr="007A77CE">
        <w:trPr>
          <w:trHeight w:val="113"/>
        </w:trPr>
        <w:tc>
          <w:tcPr>
            <w:tcW w:w="7880" w:type="dxa"/>
          </w:tcPr>
          <w:p w14:paraId="0FA46C6F" w14:textId="77777777" w:rsidR="007A77CE" w:rsidRPr="00336DFB" w:rsidRDefault="007A77CE" w:rsidP="007A77CE">
            <w:pPr>
              <w:rPr>
                <w:rFonts w:ascii="Arial" w:hAnsi="Arial" w:cs="Arial"/>
                <w:b/>
                <w:bCs/>
                <w:sz w:val="20"/>
                <w:szCs w:val="20"/>
              </w:rPr>
            </w:pPr>
            <w:r w:rsidRPr="00336DFB">
              <w:rPr>
                <w:rFonts w:ascii="Arial" w:hAnsi="Arial" w:cs="Arial"/>
                <w:b/>
                <w:bCs/>
                <w:sz w:val="20"/>
                <w:szCs w:val="20"/>
              </w:rPr>
              <w:t>POSTROJENJA I OPREMA</w:t>
            </w:r>
          </w:p>
        </w:tc>
        <w:tc>
          <w:tcPr>
            <w:tcW w:w="1017" w:type="dxa"/>
          </w:tcPr>
          <w:p w14:paraId="31E09F83" w14:textId="77777777" w:rsidR="007A77CE" w:rsidRPr="00336DFB" w:rsidRDefault="007A77CE" w:rsidP="007A77CE">
            <w:pPr>
              <w:jc w:val="right"/>
              <w:rPr>
                <w:rFonts w:ascii="Arial" w:hAnsi="Arial" w:cs="Arial"/>
                <w:b/>
                <w:bCs/>
                <w:sz w:val="20"/>
                <w:szCs w:val="20"/>
              </w:rPr>
            </w:pPr>
            <w:r>
              <w:rPr>
                <w:rFonts w:ascii="Arial" w:hAnsi="Arial" w:cs="Arial"/>
                <w:b/>
                <w:bCs/>
                <w:sz w:val="20"/>
                <w:szCs w:val="20"/>
              </w:rPr>
              <w:t>33.927</w:t>
            </w:r>
          </w:p>
        </w:tc>
      </w:tr>
      <w:tr w:rsidR="007A77CE" w:rsidRPr="00336DFB" w14:paraId="486EC696" w14:textId="77777777" w:rsidTr="007A77CE">
        <w:trPr>
          <w:trHeight w:val="113"/>
        </w:trPr>
        <w:tc>
          <w:tcPr>
            <w:tcW w:w="7880" w:type="dxa"/>
          </w:tcPr>
          <w:p w14:paraId="681411D2" w14:textId="77777777" w:rsidR="007A77CE" w:rsidRPr="00336DFB" w:rsidRDefault="007A77CE" w:rsidP="007A77CE">
            <w:pPr>
              <w:rPr>
                <w:rFonts w:ascii="Arial" w:hAnsi="Arial" w:cs="Arial"/>
                <w:sz w:val="20"/>
                <w:szCs w:val="20"/>
              </w:rPr>
            </w:pPr>
            <w:r w:rsidRPr="00336DFB">
              <w:rPr>
                <w:rFonts w:ascii="Arial" w:hAnsi="Arial" w:cs="Arial"/>
                <w:sz w:val="20"/>
                <w:szCs w:val="20"/>
              </w:rPr>
              <w:t xml:space="preserve">        </w:t>
            </w:r>
            <w:r>
              <w:rPr>
                <w:rFonts w:ascii="Arial" w:hAnsi="Arial" w:cs="Arial"/>
                <w:sz w:val="20"/>
                <w:szCs w:val="20"/>
              </w:rPr>
              <w:t>Oprema (trimer) za komunalni pogon</w:t>
            </w:r>
          </w:p>
        </w:tc>
        <w:tc>
          <w:tcPr>
            <w:tcW w:w="1017" w:type="dxa"/>
          </w:tcPr>
          <w:p w14:paraId="64FC91B5" w14:textId="77777777" w:rsidR="007A77CE" w:rsidRPr="00336DFB" w:rsidRDefault="007A77CE" w:rsidP="007A77CE">
            <w:pPr>
              <w:jc w:val="right"/>
              <w:rPr>
                <w:rFonts w:ascii="Arial" w:hAnsi="Arial" w:cs="Arial"/>
                <w:sz w:val="20"/>
                <w:szCs w:val="20"/>
              </w:rPr>
            </w:pPr>
            <w:r>
              <w:rPr>
                <w:rFonts w:ascii="Arial" w:hAnsi="Arial" w:cs="Arial"/>
                <w:sz w:val="20"/>
                <w:szCs w:val="20"/>
              </w:rPr>
              <w:t>6.790</w:t>
            </w:r>
          </w:p>
        </w:tc>
      </w:tr>
      <w:tr w:rsidR="007A77CE" w:rsidRPr="00336DFB" w14:paraId="220F0327" w14:textId="77777777" w:rsidTr="007A77CE">
        <w:trPr>
          <w:trHeight w:val="113"/>
        </w:trPr>
        <w:tc>
          <w:tcPr>
            <w:tcW w:w="7880" w:type="dxa"/>
          </w:tcPr>
          <w:p w14:paraId="5CC54FAB" w14:textId="77777777" w:rsidR="007A77CE" w:rsidRPr="00336DFB" w:rsidRDefault="007A77CE" w:rsidP="007A77CE">
            <w:pPr>
              <w:rPr>
                <w:rFonts w:ascii="Arial" w:hAnsi="Arial" w:cs="Arial"/>
                <w:sz w:val="20"/>
                <w:szCs w:val="20"/>
              </w:rPr>
            </w:pPr>
            <w:r>
              <w:rPr>
                <w:rFonts w:ascii="Arial" w:hAnsi="Arial" w:cs="Arial"/>
                <w:sz w:val="20"/>
                <w:szCs w:val="20"/>
              </w:rPr>
              <w:t xml:space="preserve">        Kante za odlaganje otpada</w:t>
            </w:r>
          </w:p>
        </w:tc>
        <w:tc>
          <w:tcPr>
            <w:tcW w:w="1017" w:type="dxa"/>
          </w:tcPr>
          <w:p w14:paraId="188E3189" w14:textId="77777777" w:rsidR="007A77CE" w:rsidRPr="00336DFB" w:rsidRDefault="007A77CE" w:rsidP="007A77CE">
            <w:pPr>
              <w:jc w:val="right"/>
              <w:rPr>
                <w:rFonts w:ascii="Arial" w:hAnsi="Arial" w:cs="Arial"/>
                <w:sz w:val="20"/>
                <w:szCs w:val="20"/>
              </w:rPr>
            </w:pPr>
            <w:r>
              <w:rPr>
                <w:rFonts w:ascii="Arial" w:hAnsi="Arial" w:cs="Arial"/>
                <w:sz w:val="20"/>
                <w:szCs w:val="20"/>
              </w:rPr>
              <w:t>27.137</w:t>
            </w:r>
          </w:p>
        </w:tc>
      </w:tr>
      <w:tr w:rsidR="007A77CE" w:rsidRPr="00336DFB" w14:paraId="1E914F0B" w14:textId="77777777" w:rsidTr="007A77CE">
        <w:trPr>
          <w:trHeight w:val="113"/>
        </w:trPr>
        <w:tc>
          <w:tcPr>
            <w:tcW w:w="7880" w:type="dxa"/>
          </w:tcPr>
          <w:p w14:paraId="34F8B35B" w14:textId="77777777" w:rsidR="007A77CE" w:rsidRPr="00336DFB" w:rsidRDefault="007A77CE" w:rsidP="007A77CE">
            <w:pPr>
              <w:jc w:val="both"/>
              <w:rPr>
                <w:rFonts w:ascii="Arial" w:hAnsi="Arial" w:cs="Arial"/>
                <w:b/>
                <w:bCs/>
                <w:color w:val="000000"/>
                <w:sz w:val="20"/>
                <w:szCs w:val="20"/>
              </w:rPr>
            </w:pPr>
            <w:r w:rsidRPr="00336DFB">
              <w:rPr>
                <w:rFonts w:ascii="Arial" w:hAnsi="Arial" w:cs="Arial"/>
                <w:b/>
                <w:bCs/>
                <w:color w:val="000000"/>
                <w:sz w:val="20"/>
                <w:szCs w:val="20"/>
              </w:rPr>
              <w:t>RASHODI ZA DODATNA ULAGANJA</w:t>
            </w:r>
          </w:p>
        </w:tc>
        <w:tc>
          <w:tcPr>
            <w:tcW w:w="1017" w:type="dxa"/>
          </w:tcPr>
          <w:p w14:paraId="440568C6" w14:textId="77777777" w:rsidR="007A77CE" w:rsidRPr="00336DFB" w:rsidRDefault="007A77CE" w:rsidP="007A77CE">
            <w:pPr>
              <w:jc w:val="right"/>
              <w:rPr>
                <w:rFonts w:ascii="Arial" w:hAnsi="Arial" w:cs="Arial"/>
                <w:b/>
                <w:bCs/>
                <w:sz w:val="20"/>
                <w:szCs w:val="20"/>
              </w:rPr>
            </w:pPr>
            <w:r>
              <w:rPr>
                <w:rFonts w:ascii="Arial" w:hAnsi="Arial" w:cs="Arial"/>
                <w:b/>
                <w:bCs/>
                <w:sz w:val="20"/>
                <w:szCs w:val="20"/>
              </w:rPr>
              <w:t>815.215</w:t>
            </w:r>
          </w:p>
        </w:tc>
      </w:tr>
      <w:tr w:rsidR="007A77CE" w:rsidRPr="00300596" w14:paraId="0135FBE6" w14:textId="77777777" w:rsidTr="007A77CE">
        <w:trPr>
          <w:trHeight w:val="113"/>
        </w:trPr>
        <w:tc>
          <w:tcPr>
            <w:tcW w:w="7880" w:type="dxa"/>
          </w:tcPr>
          <w:p w14:paraId="47922E0A" w14:textId="77777777" w:rsidR="007A77CE" w:rsidRPr="00300596" w:rsidRDefault="007A77CE" w:rsidP="007A77CE">
            <w:pPr>
              <w:jc w:val="both"/>
              <w:rPr>
                <w:rFonts w:ascii="Arial" w:hAnsi="Arial" w:cs="Arial"/>
                <w:sz w:val="20"/>
                <w:szCs w:val="20"/>
              </w:rPr>
            </w:pPr>
            <w:r w:rsidRPr="00300596">
              <w:rPr>
                <w:rFonts w:ascii="Arial" w:hAnsi="Arial" w:cs="Arial"/>
                <w:sz w:val="20"/>
                <w:szCs w:val="20"/>
              </w:rPr>
              <w:t xml:space="preserve">        Povećanje priključne snage (objekt svlačionice) </w:t>
            </w:r>
          </w:p>
        </w:tc>
        <w:tc>
          <w:tcPr>
            <w:tcW w:w="1017" w:type="dxa"/>
          </w:tcPr>
          <w:p w14:paraId="4DFD15B1" w14:textId="77777777" w:rsidR="007A77CE" w:rsidRPr="00300596" w:rsidRDefault="007A77CE" w:rsidP="007A77CE">
            <w:pPr>
              <w:jc w:val="right"/>
              <w:rPr>
                <w:rFonts w:ascii="Arial" w:hAnsi="Arial" w:cs="Arial"/>
                <w:sz w:val="20"/>
                <w:szCs w:val="20"/>
              </w:rPr>
            </w:pPr>
            <w:r w:rsidRPr="00300596">
              <w:rPr>
                <w:rFonts w:ascii="Arial" w:hAnsi="Arial" w:cs="Arial"/>
                <w:sz w:val="20"/>
                <w:szCs w:val="20"/>
              </w:rPr>
              <w:t>32.601</w:t>
            </w:r>
          </w:p>
        </w:tc>
      </w:tr>
      <w:tr w:rsidR="007A77CE" w:rsidRPr="00336DFB" w14:paraId="46ED7E9C" w14:textId="77777777" w:rsidTr="007A77CE">
        <w:trPr>
          <w:trHeight w:val="113"/>
        </w:trPr>
        <w:tc>
          <w:tcPr>
            <w:tcW w:w="7880" w:type="dxa"/>
          </w:tcPr>
          <w:p w14:paraId="0F0D5CCE" w14:textId="77777777" w:rsidR="007A77CE" w:rsidRPr="00336DFB" w:rsidRDefault="007A77CE" w:rsidP="007A77CE">
            <w:pPr>
              <w:jc w:val="both"/>
              <w:rPr>
                <w:rFonts w:ascii="Arial" w:hAnsi="Arial" w:cs="Arial"/>
                <w:color w:val="000000"/>
                <w:sz w:val="20"/>
                <w:szCs w:val="20"/>
              </w:rPr>
            </w:pPr>
            <w:r w:rsidRPr="00336DFB">
              <w:rPr>
                <w:rFonts w:ascii="Arial" w:hAnsi="Arial" w:cs="Arial"/>
                <w:color w:val="000000"/>
                <w:sz w:val="20"/>
                <w:szCs w:val="20"/>
              </w:rPr>
              <w:t xml:space="preserve">        Obnova </w:t>
            </w:r>
            <w:r>
              <w:rPr>
                <w:rFonts w:ascii="Arial" w:hAnsi="Arial" w:cs="Arial"/>
                <w:color w:val="000000"/>
                <w:sz w:val="20"/>
                <w:szCs w:val="20"/>
              </w:rPr>
              <w:t xml:space="preserve">poslovnog objekta  - skladište </w:t>
            </w:r>
          </w:p>
        </w:tc>
        <w:tc>
          <w:tcPr>
            <w:tcW w:w="1017" w:type="dxa"/>
          </w:tcPr>
          <w:p w14:paraId="0EAE11CC" w14:textId="77777777" w:rsidR="007A77CE" w:rsidRPr="005F2861" w:rsidRDefault="007A77CE" w:rsidP="007A77CE">
            <w:pPr>
              <w:jc w:val="right"/>
              <w:rPr>
                <w:rFonts w:ascii="Arial" w:hAnsi="Arial" w:cs="Arial"/>
                <w:sz w:val="20"/>
                <w:szCs w:val="20"/>
              </w:rPr>
            </w:pPr>
            <w:r w:rsidRPr="005F2861">
              <w:rPr>
                <w:rFonts w:ascii="Arial" w:hAnsi="Arial" w:cs="Arial"/>
                <w:sz w:val="20"/>
                <w:szCs w:val="20"/>
              </w:rPr>
              <w:t>110.562</w:t>
            </w:r>
          </w:p>
        </w:tc>
      </w:tr>
      <w:tr w:rsidR="007A77CE" w:rsidRPr="00336DFB" w14:paraId="1E0370D5" w14:textId="77777777" w:rsidTr="007A77CE">
        <w:trPr>
          <w:trHeight w:val="113"/>
        </w:trPr>
        <w:tc>
          <w:tcPr>
            <w:tcW w:w="7880" w:type="dxa"/>
          </w:tcPr>
          <w:p w14:paraId="201F1169" w14:textId="77777777" w:rsidR="007A77CE" w:rsidRDefault="007A77CE" w:rsidP="007A77CE">
            <w:pPr>
              <w:jc w:val="both"/>
              <w:rPr>
                <w:rFonts w:ascii="Arial" w:hAnsi="Arial" w:cs="Arial"/>
                <w:color w:val="000000"/>
                <w:sz w:val="20"/>
                <w:szCs w:val="20"/>
              </w:rPr>
            </w:pPr>
            <w:r w:rsidRPr="00336DFB">
              <w:rPr>
                <w:rFonts w:ascii="Arial" w:hAnsi="Arial" w:cs="Arial"/>
                <w:color w:val="000000"/>
                <w:sz w:val="20"/>
                <w:szCs w:val="20"/>
              </w:rPr>
              <w:t xml:space="preserve">        Povećanje energetske učinkovitosti javne rasvjete </w:t>
            </w:r>
            <w:r>
              <w:rPr>
                <w:rFonts w:ascii="Arial" w:hAnsi="Arial" w:cs="Arial"/>
                <w:color w:val="000000"/>
                <w:sz w:val="20"/>
                <w:szCs w:val="20"/>
              </w:rPr>
              <w:t xml:space="preserve">- Stara Gradiška, </w:t>
            </w:r>
          </w:p>
          <w:p w14:paraId="62EBA622" w14:textId="77777777" w:rsidR="007A77CE" w:rsidRPr="00336DFB" w:rsidRDefault="007A77CE" w:rsidP="007A77CE">
            <w:pPr>
              <w:ind w:left="426" w:hanging="426"/>
              <w:jc w:val="both"/>
              <w:rPr>
                <w:rFonts w:ascii="Arial" w:hAnsi="Arial" w:cs="Arial"/>
                <w:color w:val="000000"/>
                <w:sz w:val="20"/>
                <w:szCs w:val="20"/>
              </w:rPr>
            </w:pPr>
            <w:r>
              <w:rPr>
                <w:rFonts w:ascii="Arial" w:hAnsi="Arial" w:cs="Arial"/>
                <w:color w:val="000000"/>
                <w:sz w:val="20"/>
                <w:szCs w:val="20"/>
              </w:rPr>
              <w:t xml:space="preserve">        Gređani (II faza) i Pivare</w:t>
            </w:r>
          </w:p>
        </w:tc>
        <w:tc>
          <w:tcPr>
            <w:tcW w:w="1017" w:type="dxa"/>
          </w:tcPr>
          <w:p w14:paraId="05516103" w14:textId="77777777" w:rsidR="007A77CE" w:rsidRPr="00336DFB" w:rsidRDefault="007A77CE" w:rsidP="007A77CE">
            <w:pPr>
              <w:jc w:val="right"/>
              <w:rPr>
                <w:rFonts w:ascii="Arial" w:hAnsi="Arial" w:cs="Arial"/>
                <w:sz w:val="20"/>
                <w:szCs w:val="20"/>
              </w:rPr>
            </w:pPr>
            <w:r>
              <w:rPr>
                <w:rFonts w:ascii="Arial" w:hAnsi="Arial" w:cs="Arial"/>
                <w:sz w:val="20"/>
                <w:szCs w:val="20"/>
              </w:rPr>
              <w:t>228.611</w:t>
            </w:r>
          </w:p>
        </w:tc>
      </w:tr>
      <w:tr w:rsidR="007A77CE" w:rsidRPr="00336DFB" w14:paraId="364DE953" w14:textId="77777777" w:rsidTr="007A77CE">
        <w:trPr>
          <w:trHeight w:val="113"/>
        </w:trPr>
        <w:tc>
          <w:tcPr>
            <w:tcW w:w="7880" w:type="dxa"/>
          </w:tcPr>
          <w:p w14:paraId="050C4C76" w14:textId="77777777" w:rsidR="007A77CE" w:rsidRPr="00336DFB" w:rsidRDefault="007A77CE" w:rsidP="007A77CE">
            <w:pPr>
              <w:jc w:val="both"/>
              <w:rPr>
                <w:rFonts w:ascii="Arial" w:hAnsi="Arial" w:cs="Arial"/>
                <w:color w:val="000000"/>
                <w:sz w:val="20"/>
                <w:szCs w:val="20"/>
              </w:rPr>
            </w:pPr>
            <w:r w:rsidRPr="00336DFB">
              <w:rPr>
                <w:rFonts w:ascii="Arial" w:hAnsi="Arial" w:cs="Arial"/>
                <w:color w:val="000000"/>
                <w:sz w:val="20"/>
                <w:szCs w:val="20"/>
              </w:rPr>
              <w:t xml:space="preserve">        </w:t>
            </w:r>
            <w:r>
              <w:rPr>
                <w:rFonts w:ascii="Arial" w:hAnsi="Arial" w:cs="Arial"/>
                <w:color w:val="000000"/>
                <w:sz w:val="20"/>
                <w:szCs w:val="20"/>
              </w:rPr>
              <w:t xml:space="preserve">Uređenje Trga hrvatskih branitelja </w:t>
            </w:r>
          </w:p>
        </w:tc>
        <w:tc>
          <w:tcPr>
            <w:tcW w:w="1017" w:type="dxa"/>
          </w:tcPr>
          <w:p w14:paraId="43DDFD5E" w14:textId="77777777" w:rsidR="007A77CE" w:rsidRPr="00336DFB" w:rsidRDefault="007A77CE" w:rsidP="007A77CE">
            <w:pPr>
              <w:jc w:val="right"/>
              <w:rPr>
                <w:rFonts w:ascii="Arial" w:hAnsi="Arial" w:cs="Arial"/>
                <w:sz w:val="20"/>
                <w:szCs w:val="20"/>
              </w:rPr>
            </w:pPr>
            <w:r>
              <w:rPr>
                <w:rFonts w:ascii="Arial" w:hAnsi="Arial" w:cs="Arial"/>
                <w:sz w:val="20"/>
                <w:szCs w:val="20"/>
              </w:rPr>
              <w:t>3.125</w:t>
            </w:r>
          </w:p>
        </w:tc>
      </w:tr>
      <w:tr w:rsidR="007A77CE" w:rsidRPr="00336DFB" w14:paraId="3ABB6CBF" w14:textId="77777777" w:rsidTr="007A77CE">
        <w:trPr>
          <w:trHeight w:val="113"/>
        </w:trPr>
        <w:tc>
          <w:tcPr>
            <w:tcW w:w="7880" w:type="dxa"/>
          </w:tcPr>
          <w:p w14:paraId="65FCD763" w14:textId="77777777" w:rsidR="007A77CE" w:rsidRPr="00336DFB" w:rsidRDefault="007A77CE" w:rsidP="007A77CE">
            <w:pPr>
              <w:jc w:val="both"/>
              <w:rPr>
                <w:rFonts w:ascii="Arial" w:hAnsi="Arial" w:cs="Arial"/>
                <w:color w:val="000000"/>
                <w:sz w:val="20"/>
                <w:szCs w:val="20"/>
              </w:rPr>
            </w:pPr>
            <w:r w:rsidRPr="00336DFB">
              <w:rPr>
                <w:rFonts w:ascii="Arial" w:hAnsi="Arial" w:cs="Arial"/>
                <w:color w:val="000000"/>
                <w:sz w:val="20"/>
                <w:szCs w:val="20"/>
              </w:rPr>
              <w:t xml:space="preserve">        Obnova </w:t>
            </w:r>
            <w:r>
              <w:rPr>
                <w:rFonts w:ascii="Arial" w:hAnsi="Arial" w:cs="Arial"/>
                <w:color w:val="000000"/>
                <w:sz w:val="20"/>
                <w:szCs w:val="20"/>
              </w:rPr>
              <w:t xml:space="preserve">kolnika </w:t>
            </w:r>
            <w:r w:rsidRPr="00336DFB">
              <w:rPr>
                <w:rFonts w:ascii="Arial" w:hAnsi="Arial" w:cs="Arial"/>
                <w:color w:val="000000"/>
                <w:sz w:val="20"/>
                <w:szCs w:val="20"/>
              </w:rPr>
              <w:t>nerazvrstane ceste u Gornjem Varošu</w:t>
            </w:r>
          </w:p>
        </w:tc>
        <w:tc>
          <w:tcPr>
            <w:tcW w:w="1017" w:type="dxa"/>
          </w:tcPr>
          <w:p w14:paraId="2FDFE0AF" w14:textId="77777777" w:rsidR="007A77CE" w:rsidRPr="00336DFB" w:rsidRDefault="007A77CE" w:rsidP="007A77CE">
            <w:pPr>
              <w:jc w:val="right"/>
              <w:rPr>
                <w:rFonts w:ascii="Arial" w:hAnsi="Arial" w:cs="Arial"/>
                <w:sz w:val="20"/>
                <w:szCs w:val="20"/>
              </w:rPr>
            </w:pPr>
            <w:r>
              <w:rPr>
                <w:rFonts w:ascii="Arial" w:hAnsi="Arial" w:cs="Arial"/>
                <w:sz w:val="20"/>
                <w:szCs w:val="20"/>
              </w:rPr>
              <w:t>422.440</w:t>
            </w:r>
          </w:p>
        </w:tc>
      </w:tr>
      <w:tr w:rsidR="007A77CE" w:rsidRPr="00336DFB" w14:paraId="60D76A9F" w14:textId="77777777" w:rsidTr="007A77CE">
        <w:trPr>
          <w:trHeight w:val="113"/>
        </w:trPr>
        <w:tc>
          <w:tcPr>
            <w:tcW w:w="7880" w:type="dxa"/>
          </w:tcPr>
          <w:p w14:paraId="4347A6B1" w14:textId="77777777" w:rsidR="007A77CE" w:rsidRPr="00336DFB" w:rsidRDefault="007A77CE" w:rsidP="007A77CE">
            <w:pPr>
              <w:jc w:val="both"/>
              <w:rPr>
                <w:rFonts w:ascii="Arial" w:hAnsi="Arial" w:cs="Arial"/>
                <w:color w:val="000000"/>
                <w:sz w:val="20"/>
                <w:szCs w:val="20"/>
              </w:rPr>
            </w:pPr>
            <w:r>
              <w:rPr>
                <w:rFonts w:ascii="Arial" w:hAnsi="Arial" w:cs="Arial"/>
                <w:color w:val="000000"/>
                <w:sz w:val="20"/>
                <w:szCs w:val="20"/>
              </w:rPr>
              <w:t xml:space="preserve">        Projekt rekonstrukcije i dogradnje mrtvačnice na groblju u Uskocima</w:t>
            </w:r>
          </w:p>
        </w:tc>
        <w:tc>
          <w:tcPr>
            <w:tcW w:w="1017" w:type="dxa"/>
          </w:tcPr>
          <w:p w14:paraId="2ED29CD5" w14:textId="77777777" w:rsidR="007A77CE" w:rsidRPr="00336DFB" w:rsidRDefault="007A77CE" w:rsidP="007A77CE">
            <w:pPr>
              <w:jc w:val="right"/>
              <w:rPr>
                <w:rFonts w:ascii="Arial" w:hAnsi="Arial" w:cs="Arial"/>
                <w:sz w:val="20"/>
                <w:szCs w:val="20"/>
              </w:rPr>
            </w:pPr>
            <w:r>
              <w:rPr>
                <w:rFonts w:ascii="Arial" w:hAnsi="Arial" w:cs="Arial"/>
                <w:sz w:val="20"/>
                <w:szCs w:val="20"/>
              </w:rPr>
              <w:t>17.876</w:t>
            </w:r>
          </w:p>
        </w:tc>
      </w:tr>
    </w:tbl>
    <w:p w14:paraId="59C29FD9" w14:textId="60B57657" w:rsidR="007A77CE" w:rsidRPr="00C61F26" w:rsidRDefault="007A77CE" w:rsidP="006D7766">
      <w:pPr>
        <w:spacing w:after="0" w:line="240" w:lineRule="auto"/>
        <w:ind w:right="-74"/>
        <w:rPr>
          <w:rFonts w:ascii="Arial" w:hAnsi="Arial" w:cs="Arial"/>
          <w:b/>
          <w:sz w:val="20"/>
          <w:szCs w:val="20"/>
        </w:rPr>
      </w:pPr>
      <w:r w:rsidRPr="00C61F26">
        <w:rPr>
          <w:rFonts w:ascii="Arial" w:hAnsi="Arial" w:cs="Arial"/>
          <w:sz w:val="20"/>
          <w:szCs w:val="20"/>
        </w:rPr>
        <w:lastRenderedPageBreak/>
        <w:t xml:space="preserve"> </w:t>
      </w:r>
      <w:r w:rsidRPr="00C61F26">
        <w:rPr>
          <w:rFonts w:ascii="Arial" w:hAnsi="Arial" w:cs="Arial"/>
          <w:b/>
          <w:sz w:val="20"/>
          <w:szCs w:val="20"/>
        </w:rPr>
        <w:t>Prihodi i rashodi po izvorima financiranja</w:t>
      </w:r>
    </w:p>
    <w:p w14:paraId="1A7B3CF3" w14:textId="77777777" w:rsidR="007A77CE" w:rsidRPr="00C10A7A" w:rsidRDefault="007A77CE" w:rsidP="007A77CE">
      <w:pPr>
        <w:spacing w:after="0" w:line="240" w:lineRule="auto"/>
        <w:ind w:left="360"/>
        <w:rPr>
          <w:rFonts w:ascii="Arial" w:hAnsi="Arial" w:cs="Arial"/>
          <w:b/>
          <w:sz w:val="20"/>
          <w:szCs w:val="20"/>
        </w:rPr>
      </w:pPr>
    </w:p>
    <w:p w14:paraId="04DDE616" w14:textId="77777777" w:rsidR="007A77CE" w:rsidRPr="00C10A7A" w:rsidRDefault="007A77CE" w:rsidP="007A77CE">
      <w:pPr>
        <w:spacing w:after="0" w:line="240" w:lineRule="auto"/>
        <w:rPr>
          <w:rFonts w:ascii="Arial" w:hAnsi="Arial" w:cs="Arial"/>
          <w:sz w:val="20"/>
          <w:szCs w:val="20"/>
        </w:rPr>
      </w:pPr>
      <w:r>
        <w:rPr>
          <w:rFonts w:ascii="Arial" w:hAnsi="Arial" w:cs="Arial"/>
          <w:sz w:val="20"/>
          <w:szCs w:val="20"/>
        </w:rPr>
        <w:t>TABLICA 13</w:t>
      </w:r>
      <w:r w:rsidRPr="00C10A7A">
        <w:rPr>
          <w:rFonts w:ascii="Arial" w:hAnsi="Arial" w:cs="Arial"/>
          <w:sz w:val="20"/>
          <w:szCs w:val="20"/>
        </w:rPr>
        <w:t>.</w:t>
      </w:r>
      <w:r>
        <w:rPr>
          <w:rFonts w:ascii="Arial" w:hAnsi="Arial" w:cs="Arial"/>
          <w:sz w:val="20"/>
          <w:szCs w:val="20"/>
        </w:rPr>
        <w:t xml:space="preserve"> Ostvarenje prihoda i i</w:t>
      </w:r>
      <w:r w:rsidRPr="00C10A7A">
        <w:rPr>
          <w:rFonts w:ascii="Arial" w:hAnsi="Arial" w:cs="Arial"/>
          <w:sz w:val="20"/>
          <w:szCs w:val="20"/>
        </w:rPr>
        <w:t>zvršenje rashoda po izvorima financiranja</w:t>
      </w:r>
    </w:p>
    <w:tbl>
      <w:tblPr>
        <w:tblW w:w="9782" w:type="dxa"/>
        <w:tblInd w:w="-34" w:type="dxa"/>
        <w:tblLayout w:type="fixed"/>
        <w:tblLook w:val="04A0" w:firstRow="1" w:lastRow="0" w:firstColumn="1" w:lastColumn="0" w:noHBand="0" w:noVBand="1"/>
      </w:tblPr>
      <w:tblGrid>
        <w:gridCol w:w="851"/>
        <w:gridCol w:w="6379"/>
        <w:gridCol w:w="1276"/>
        <w:gridCol w:w="1276"/>
      </w:tblGrid>
      <w:tr w:rsidR="007A77CE" w:rsidRPr="00A74527" w14:paraId="3426A2B6" w14:textId="77777777" w:rsidTr="007A77CE">
        <w:trPr>
          <w:trHeight w:val="240"/>
        </w:trPr>
        <w:tc>
          <w:tcPr>
            <w:tcW w:w="7230" w:type="dxa"/>
            <w:gridSpan w:val="2"/>
            <w:tcBorders>
              <w:top w:val="single" w:sz="4" w:space="0" w:color="auto"/>
              <w:left w:val="single" w:sz="4" w:space="0" w:color="auto"/>
              <w:bottom w:val="single" w:sz="4" w:space="0" w:color="auto"/>
              <w:right w:val="nil"/>
            </w:tcBorders>
            <w:shd w:val="clear" w:color="auto" w:fill="auto"/>
            <w:noWrap/>
            <w:vAlign w:val="bottom"/>
          </w:tcPr>
          <w:p w14:paraId="4FD0891F" w14:textId="77777777" w:rsidR="007A77CE" w:rsidRPr="00A74527" w:rsidRDefault="007A77CE" w:rsidP="007A77CE">
            <w:pPr>
              <w:spacing w:after="0" w:line="240" w:lineRule="auto"/>
              <w:rPr>
                <w:rFonts w:ascii="Arial" w:eastAsia="Times New Roman" w:hAnsi="Arial" w:cs="Arial"/>
                <w:color w:val="000000"/>
                <w:sz w:val="19"/>
                <w:szCs w:val="19"/>
              </w:rPr>
            </w:pPr>
            <w:r w:rsidRPr="00A74527">
              <w:rPr>
                <w:rFonts w:ascii="Arial" w:eastAsia="Times New Roman" w:hAnsi="Arial" w:cs="Arial"/>
                <w:color w:val="000000"/>
                <w:sz w:val="19"/>
                <w:szCs w:val="19"/>
              </w:rPr>
              <w:t>Brojčana oznaka i naziv izvora</w:t>
            </w:r>
          </w:p>
        </w:tc>
        <w:tc>
          <w:tcPr>
            <w:tcW w:w="1276" w:type="dxa"/>
            <w:tcBorders>
              <w:top w:val="single" w:sz="4" w:space="0" w:color="auto"/>
              <w:left w:val="nil"/>
              <w:bottom w:val="single" w:sz="4" w:space="0" w:color="auto"/>
              <w:right w:val="nil"/>
            </w:tcBorders>
            <w:vAlign w:val="bottom"/>
          </w:tcPr>
          <w:p w14:paraId="0E294DC5" w14:textId="77777777" w:rsidR="007A77CE" w:rsidRPr="00A74527" w:rsidRDefault="007A77CE" w:rsidP="007A77CE">
            <w:pPr>
              <w:spacing w:after="0" w:line="240" w:lineRule="auto"/>
              <w:ind w:right="-132"/>
              <w:jc w:val="center"/>
              <w:rPr>
                <w:rFonts w:ascii="Arial" w:eastAsia="Times New Roman" w:hAnsi="Arial" w:cs="Arial"/>
                <w:color w:val="000000"/>
                <w:sz w:val="19"/>
                <w:szCs w:val="19"/>
              </w:rPr>
            </w:pPr>
            <w:r w:rsidRPr="00A74527">
              <w:rPr>
                <w:rFonts w:ascii="Arial" w:eastAsia="Times New Roman" w:hAnsi="Arial" w:cs="Arial"/>
                <w:color w:val="000000"/>
                <w:sz w:val="19"/>
                <w:szCs w:val="19"/>
              </w:rPr>
              <w:t>Ostvarenje</w:t>
            </w:r>
          </w:p>
          <w:p w14:paraId="61993A6F" w14:textId="77777777" w:rsidR="007A77CE" w:rsidRPr="00A74527" w:rsidRDefault="007A77CE" w:rsidP="007A77CE">
            <w:pPr>
              <w:spacing w:after="0" w:line="240" w:lineRule="auto"/>
              <w:ind w:right="-132"/>
              <w:jc w:val="center"/>
              <w:rPr>
                <w:rFonts w:ascii="Arial" w:eastAsia="Times New Roman" w:hAnsi="Arial" w:cs="Arial"/>
                <w:color w:val="000000"/>
                <w:sz w:val="19"/>
                <w:szCs w:val="19"/>
              </w:rPr>
            </w:pPr>
            <w:r w:rsidRPr="00A74527">
              <w:rPr>
                <w:rFonts w:ascii="Arial" w:eastAsia="Times New Roman" w:hAnsi="Arial" w:cs="Arial"/>
                <w:color w:val="000000"/>
                <w:sz w:val="19"/>
                <w:szCs w:val="19"/>
              </w:rPr>
              <w:t>prihoda</w:t>
            </w:r>
          </w:p>
          <w:p w14:paraId="4E63932F" w14:textId="77777777" w:rsidR="007A77CE" w:rsidRPr="00A74527" w:rsidRDefault="007A77CE" w:rsidP="007A77CE">
            <w:pPr>
              <w:spacing w:after="0" w:line="240" w:lineRule="auto"/>
              <w:jc w:val="center"/>
              <w:rPr>
                <w:rFonts w:ascii="Arial" w:eastAsia="Times New Roman" w:hAnsi="Arial" w:cs="Arial"/>
                <w:color w:val="000000"/>
                <w:sz w:val="19"/>
                <w:szCs w:val="19"/>
              </w:rPr>
            </w:pPr>
            <w:r w:rsidRPr="00A74527">
              <w:rPr>
                <w:rFonts w:ascii="Arial" w:eastAsia="Times New Roman" w:hAnsi="Arial" w:cs="Arial"/>
                <w:color w:val="000000"/>
                <w:sz w:val="19"/>
                <w:szCs w:val="19"/>
              </w:rPr>
              <w:t>2020</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5D124A43" w14:textId="77777777" w:rsidR="007A77CE" w:rsidRPr="00A74527" w:rsidRDefault="007A77CE" w:rsidP="007A77CE">
            <w:pPr>
              <w:spacing w:after="0" w:line="240" w:lineRule="auto"/>
              <w:ind w:right="-132"/>
              <w:jc w:val="center"/>
              <w:rPr>
                <w:rFonts w:ascii="Arial" w:eastAsia="Times New Roman" w:hAnsi="Arial" w:cs="Arial"/>
                <w:color w:val="000000"/>
                <w:sz w:val="19"/>
                <w:szCs w:val="19"/>
              </w:rPr>
            </w:pPr>
            <w:r w:rsidRPr="00A74527">
              <w:rPr>
                <w:rFonts w:ascii="Arial" w:eastAsia="Times New Roman" w:hAnsi="Arial" w:cs="Arial"/>
                <w:color w:val="000000"/>
                <w:sz w:val="19"/>
                <w:szCs w:val="19"/>
              </w:rPr>
              <w:t>Izvršenje</w:t>
            </w:r>
          </w:p>
          <w:p w14:paraId="21B7E487" w14:textId="77777777" w:rsidR="007A77CE" w:rsidRPr="00A74527" w:rsidRDefault="007A77CE" w:rsidP="007A77CE">
            <w:pPr>
              <w:spacing w:after="0" w:line="240" w:lineRule="auto"/>
              <w:ind w:right="-132"/>
              <w:jc w:val="center"/>
              <w:rPr>
                <w:rFonts w:ascii="Arial" w:eastAsia="Times New Roman" w:hAnsi="Arial" w:cs="Arial"/>
                <w:color w:val="000000"/>
                <w:sz w:val="19"/>
                <w:szCs w:val="19"/>
              </w:rPr>
            </w:pPr>
            <w:r w:rsidRPr="00A74527">
              <w:rPr>
                <w:rFonts w:ascii="Arial" w:eastAsia="Times New Roman" w:hAnsi="Arial" w:cs="Arial"/>
                <w:color w:val="000000"/>
                <w:sz w:val="19"/>
                <w:szCs w:val="19"/>
              </w:rPr>
              <w:t>rashoda</w:t>
            </w:r>
          </w:p>
          <w:p w14:paraId="26C6D002" w14:textId="77777777" w:rsidR="007A77CE" w:rsidRPr="00A74527" w:rsidRDefault="007A77CE" w:rsidP="007A77CE">
            <w:pPr>
              <w:spacing w:after="0" w:line="240" w:lineRule="auto"/>
              <w:jc w:val="center"/>
              <w:rPr>
                <w:rFonts w:ascii="Arial" w:eastAsia="Times New Roman" w:hAnsi="Arial" w:cs="Arial"/>
                <w:color w:val="000000"/>
                <w:sz w:val="19"/>
                <w:szCs w:val="19"/>
              </w:rPr>
            </w:pPr>
            <w:r w:rsidRPr="00A74527">
              <w:rPr>
                <w:rFonts w:ascii="Arial" w:eastAsia="Times New Roman" w:hAnsi="Arial" w:cs="Arial"/>
                <w:color w:val="000000"/>
                <w:sz w:val="19"/>
                <w:szCs w:val="19"/>
              </w:rPr>
              <w:t>2020</w:t>
            </w:r>
          </w:p>
        </w:tc>
      </w:tr>
      <w:tr w:rsidR="007A77CE" w:rsidRPr="007B0094" w14:paraId="1D84C14C" w14:textId="77777777" w:rsidTr="007A77CE">
        <w:trPr>
          <w:trHeight w:val="20"/>
        </w:trPr>
        <w:tc>
          <w:tcPr>
            <w:tcW w:w="7230" w:type="dxa"/>
            <w:gridSpan w:val="2"/>
            <w:tcBorders>
              <w:top w:val="single" w:sz="4" w:space="0" w:color="auto"/>
              <w:left w:val="single" w:sz="4" w:space="0" w:color="auto"/>
              <w:bottom w:val="nil"/>
              <w:right w:val="nil"/>
            </w:tcBorders>
            <w:shd w:val="clear" w:color="auto" w:fill="auto"/>
            <w:noWrap/>
            <w:vAlign w:val="bottom"/>
          </w:tcPr>
          <w:p w14:paraId="493CEC9E" w14:textId="77777777" w:rsidR="007A77CE" w:rsidRPr="007B0094" w:rsidRDefault="007A77CE" w:rsidP="007A77CE">
            <w:pPr>
              <w:spacing w:after="0" w:line="240" w:lineRule="auto"/>
              <w:rPr>
                <w:rFonts w:ascii="Arial" w:eastAsia="Times New Roman" w:hAnsi="Arial" w:cs="Arial"/>
                <w:b/>
                <w:bCs/>
                <w:color w:val="000000"/>
                <w:sz w:val="19"/>
                <w:szCs w:val="19"/>
              </w:rPr>
            </w:pPr>
            <w:r>
              <w:rPr>
                <w:rFonts w:ascii="Arial" w:eastAsia="Times New Roman" w:hAnsi="Arial" w:cs="Arial"/>
                <w:b/>
                <w:bCs/>
                <w:color w:val="000000"/>
                <w:sz w:val="19"/>
                <w:szCs w:val="19"/>
              </w:rPr>
              <w:t>UKUPNO</w:t>
            </w:r>
          </w:p>
        </w:tc>
        <w:tc>
          <w:tcPr>
            <w:tcW w:w="1276" w:type="dxa"/>
            <w:tcBorders>
              <w:top w:val="single" w:sz="4" w:space="0" w:color="auto"/>
              <w:left w:val="nil"/>
              <w:bottom w:val="nil"/>
              <w:right w:val="nil"/>
            </w:tcBorders>
            <w:vAlign w:val="bottom"/>
          </w:tcPr>
          <w:p w14:paraId="414E54B2" w14:textId="77777777" w:rsidR="007A77CE" w:rsidRPr="007B0094" w:rsidRDefault="007A77CE" w:rsidP="007A77CE">
            <w:pPr>
              <w:spacing w:after="0" w:line="240" w:lineRule="auto"/>
              <w:jc w:val="right"/>
              <w:rPr>
                <w:rFonts w:ascii="Arial" w:eastAsia="Times New Roman" w:hAnsi="Arial" w:cs="Arial"/>
                <w:b/>
                <w:bCs/>
                <w:color w:val="000000"/>
                <w:sz w:val="19"/>
                <w:szCs w:val="19"/>
              </w:rPr>
            </w:pPr>
          </w:p>
        </w:tc>
        <w:tc>
          <w:tcPr>
            <w:tcW w:w="1276" w:type="dxa"/>
            <w:tcBorders>
              <w:top w:val="single" w:sz="4" w:space="0" w:color="auto"/>
              <w:left w:val="nil"/>
              <w:bottom w:val="nil"/>
              <w:right w:val="single" w:sz="4" w:space="0" w:color="auto"/>
            </w:tcBorders>
            <w:shd w:val="clear" w:color="auto" w:fill="auto"/>
            <w:noWrap/>
            <w:vAlign w:val="bottom"/>
          </w:tcPr>
          <w:p w14:paraId="75140EB2" w14:textId="77777777" w:rsidR="007A77CE" w:rsidRPr="007B0094" w:rsidRDefault="007A77CE" w:rsidP="007A77CE">
            <w:pPr>
              <w:spacing w:after="0" w:line="240" w:lineRule="auto"/>
              <w:jc w:val="right"/>
              <w:rPr>
                <w:rFonts w:ascii="Arial" w:eastAsia="Times New Roman" w:hAnsi="Arial" w:cs="Arial"/>
                <w:b/>
                <w:bCs/>
                <w:color w:val="000000"/>
                <w:sz w:val="19"/>
                <w:szCs w:val="19"/>
              </w:rPr>
            </w:pPr>
          </w:p>
        </w:tc>
      </w:tr>
      <w:tr w:rsidR="007A77CE" w:rsidRPr="00763B04" w14:paraId="1E21963C" w14:textId="77777777" w:rsidTr="007A77CE">
        <w:trPr>
          <w:trHeight w:val="20"/>
        </w:trPr>
        <w:tc>
          <w:tcPr>
            <w:tcW w:w="851" w:type="dxa"/>
            <w:tcBorders>
              <w:top w:val="nil"/>
              <w:left w:val="single" w:sz="4" w:space="0" w:color="auto"/>
              <w:bottom w:val="nil"/>
              <w:right w:val="nil"/>
            </w:tcBorders>
            <w:shd w:val="clear" w:color="auto" w:fill="auto"/>
            <w:noWrap/>
            <w:vAlign w:val="bottom"/>
            <w:hideMark/>
          </w:tcPr>
          <w:p w14:paraId="08F83331" w14:textId="77777777" w:rsidR="007A77CE" w:rsidRPr="00763B04" w:rsidRDefault="007A77CE" w:rsidP="007A77CE">
            <w:pPr>
              <w:spacing w:after="0" w:line="240" w:lineRule="auto"/>
              <w:rPr>
                <w:rFonts w:ascii="Arial" w:eastAsia="Times New Roman" w:hAnsi="Arial" w:cs="Arial"/>
                <w:b/>
                <w:bCs/>
                <w:sz w:val="19"/>
                <w:szCs w:val="19"/>
              </w:rPr>
            </w:pPr>
            <w:r w:rsidRPr="00763B04">
              <w:rPr>
                <w:rFonts w:ascii="Arial" w:eastAsia="Times New Roman" w:hAnsi="Arial" w:cs="Arial"/>
                <w:b/>
                <w:bCs/>
                <w:sz w:val="19"/>
                <w:szCs w:val="19"/>
              </w:rPr>
              <w:t>1</w:t>
            </w:r>
          </w:p>
        </w:tc>
        <w:tc>
          <w:tcPr>
            <w:tcW w:w="6379" w:type="dxa"/>
            <w:tcBorders>
              <w:top w:val="nil"/>
              <w:left w:val="nil"/>
              <w:bottom w:val="nil"/>
              <w:right w:val="nil"/>
            </w:tcBorders>
            <w:shd w:val="clear" w:color="auto" w:fill="auto"/>
            <w:noWrap/>
            <w:vAlign w:val="bottom"/>
            <w:hideMark/>
          </w:tcPr>
          <w:p w14:paraId="34D08338" w14:textId="77777777" w:rsidR="007A77CE" w:rsidRPr="00763B04" w:rsidRDefault="007A77CE" w:rsidP="007A77CE">
            <w:pPr>
              <w:spacing w:after="0" w:line="240" w:lineRule="auto"/>
              <w:rPr>
                <w:rFonts w:ascii="Arial" w:eastAsia="Times New Roman" w:hAnsi="Arial" w:cs="Arial"/>
                <w:b/>
                <w:bCs/>
                <w:sz w:val="19"/>
                <w:szCs w:val="19"/>
              </w:rPr>
            </w:pPr>
            <w:r w:rsidRPr="00763B04">
              <w:rPr>
                <w:rFonts w:ascii="Arial" w:eastAsia="Times New Roman" w:hAnsi="Arial" w:cs="Arial"/>
                <w:b/>
                <w:bCs/>
                <w:sz w:val="19"/>
                <w:szCs w:val="19"/>
              </w:rPr>
              <w:t>Opći prihodi i primici</w:t>
            </w:r>
          </w:p>
        </w:tc>
        <w:tc>
          <w:tcPr>
            <w:tcW w:w="1276" w:type="dxa"/>
            <w:tcBorders>
              <w:top w:val="nil"/>
              <w:left w:val="nil"/>
              <w:bottom w:val="nil"/>
              <w:right w:val="nil"/>
            </w:tcBorders>
            <w:vAlign w:val="bottom"/>
          </w:tcPr>
          <w:p w14:paraId="3E46B976" w14:textId="77777777" w:rsidR="007A77CE" w:rsidRPr="00763B04" w:rsidRDefault="007A77CE" w:rsidP="007A77CE">
            <w:pPr>
              <w:spacing w:after="0" w:line="240" w:lineRule="auto"/>
              <w:jc w:val="right"/>
              <w:rPr>
                <w:rFonts w:ascii="Arial" w:eastAsia="Times New Roman" w:hAnsi="Arial" w:cs="Arial"/>
                <w:b/>
                <w:bCs/>
                <w:sz w:val="19"/>
                <w:szCs w:val="19"/>
              </w:rPr>
            </w:pPr>
            <w:r w:rsidRPr="00763B04">
              <w:rPr>
                <w:rFonts w:ascii="Arial" w:eastAsia="Times New Roman" w:hAnsi="Arial" w:cs="Arial"/>
                <w:b/>
                <w:bCs/>
                <w:sz w:val="19"/>
                <w:szCs w:val="19"/>
              </w:rPr>
              <w:t>2.799.467</w:t>
            </w:r>
          </w:p>
        </w:tc>
        <w:tc>
          <w:tcPr>
            <w:tcW w:w="1276" w:type="dxa"/>
            <w:tcBorders>
              <w:top w:val="nil"/>
              <w:left w:val="nil"/>
              <w:bottom w:val="nil"/>
              <w:right w:val="single" w:sz="4" w:space="0" w:color="auto"/>
            </w:tcBorders>
            <w:shd w:val="clear" w:color="auto" w:fill="auto"/>
            <w:noWrap/>
            <w:vAlign w:val="bottom"/>
          </w:tcPr>
          <w:p w14:paraId="3A45AD99" w14:textId="77777777" w:rsidR="007A77CE" w:rsidRPr="00763B04" w:rsidRDefault="007A77CE" w:rsidP="007A77CE">
            <w:pPr>
              <w:spacing w:after="0" w:line="240" w:lineRule="auto"/>
              <w:jc w:val="right"/>
              <w:rPr>
                <w:rFonts w:ascii="Arial" w:eastAsia="Times New Roman" w:hAnsi="Arial" w:cs="Arial"/>
                <w:b/>
                <w:bCs/>
                <w:sz w:val="19"/>
                <w:szCs w:val="19"/>
              </w:rPr>
            </w:pPr>
            <w:r w:rsidRPr="00763B04">
              <w:rPr>
                <w:rFonts w:ascii="Arial" w:eastAsia="Times New Roman" w:hAnsi="Arial" w:cs="Arial"/>
                <w:b/>
                <w:bCs/>
                <w:sz w:val="19"/>
                <w:szCs w:val="19"/>
              </w:rPr>
              <w:t>2.537.517</w:t>
            </w:r>
          </w:p>
        </w:tc>
      </w:tr>
      <w:tr w:rsidR="007A77CE" w:rsidRPr="00763B04" w14:paraId="73613DB6" w14:textId="77777777" w:rsidTr="007A77CE">
        <w:trPr>
          <w:trHeight w:val="20"/>
        </w:trPr>
        <w:tc>
          <w:tcPr>
            <w:tcW w:w="851" w:type="dxa"/>
            <w:tcBorders>
              <w:top w:val="nil"/>
              <w:left w:val="single" w:sz="4" w:space="0" w:color="auto"/>
              <w:bottom w:val="nil"/>
              <w:right w:val="nil"/>
            </w:tcBorders>
            <w:shd w:val="clear" w:color="auto" w:fill="auto"/>
            <w:noWrap/>
            <w:vAlign w:val="bottom"/>
            <w:hideMark/>
          </w:tcPr>
          <w:p w14:paraId="098D3280" w14:textId="77777777" w:rsidR="007A77CE" w:rsidRPr="00763B04" w:rsidRDefault="007A77CE" w:rsidP="007A77CE">
            <w:pPr>
              <w:spacing w:after="0" w:line="240" w:lineRule="auto"/>
              <w:jc w:val="center"/>
              <w:rPr>
                <w:rFonts w:ascii="Arial" w:eastAsia="Times New Roman" w:hAnsi="Arial" w:cs="Arial"/>
                <w:sz w:val="19"/>
                <w:szCs w:val="19"/>
              </w:rPr>
            </w:pPr>
            <w:r w:rsidRPr="00763B04">
              <w:rPr>
                <w:rFonts w:ascii="Arial" w:eastAsia="Times New Roman" w:hAnsi="Arial" w:cs="Arial"/>
                <w:sz w:val="19"/>
                <w:szCs w:val="19"/>
              </w:rPr>
              <w:t xml:space="preserve">   11</w:t>
            </w:r>
          </w:p>
        </w:tc>
        <w:tc>
          <w:tcPr>
            <w:tcW w:w="6379" w:type="dxa"/>
            <w:tcBorders>
              <w:top w:val="nil"/>
              <w:left w:val="nil"/>
              <w:bottom w:val="nil"/>
              <w:right w:val="nil"/>
            </w:tcBorders>
            <w:shd w:val="clear" w:color="auto" w:fill="auto"/>
            <w:vAlign w:val="bottom"/>
            <w:hideMark/>
          </w:tcPr>
          <w:p w14:paraId="08D6FC8B" w14:textId="77777777" w:rsidR="007A77CE" w:rsidRPr="00763B04" w:rsidRDefault="007A77CE" w:rsidP="007A77CE">
            <w:pPr>
              <w:spacing w:after="0" w:line="240" w:lineRule="auto"/>
              <w:rPr>
                <w:rFonts w:ascii="Arial" w:eastAsia="Times New Roman" w:hAnsi="Arial" w:cs="Arial"/>
                <w:sz w:val="19"/>
                <w:szCs w:val="19"/>
              </w:rPr>
            </w:pPr>
            <w:r w:rsidRPr="00763B04">
              <w:rPr>
                <w:rFonts w:ascii="Arial" w:eastAsia="Times New Roman" w:hAnsi="Arial" w:cs="Arial"/>
                <w:sz w:val="19"/>
                <w:szCs w:val="19"/>
              </w:rPr>
              <w:t>Opći prihodi i primici</w:t>
            </w:r>
          </w:p>
        </w:tc>
        <w:tc>
          <w:tcPr>
            <w:tcW w:w="1276" w:type="dxa"/>
            <w:tcBorders>
              <w:top w:val="nil"/>
              <w:left w:val="nil"/>
              <w:bottom w:val="nil"/>
              <w:right w:val="nil"/>
            </w:tcBorders>
            <w:vAlign w:val="bottom"/>
          </w:tcPr>
          <w:p w14:paraId="3AA32222" w14:textId="77777777" w:rsidR="007A77CE" w:rsidRPr="00763B04" w:rsidRDefault="007A77CE" w:rsidP="007A77CE">
            <w:pPr>
              <w:spacing w:after="0" w:line="240" w:lineRule="auto"/>
              <w:jc w:val="right"/>
              <w:rPr>
                <w:rFonts w:ascii="Arial" w:eastAsia="Times New Roman" w:hAnsi="Arial" w:cs="Arial"/>
                <w:sz w:val="19"/>
                <w:szCs w:val="19"/>
              </w:rPr>
            </w:pPr>
            <w:r w:rsidRPr="00763B04">
              <w:rPr>
                <w:rFonts w:ascii="Arial" w:eastAsia="Times New Roman" w:hAnsi="Arial" w:cs="Arial"/>
                <w:sz w:val="19"/>
                <w:szCs w:val="19"/>
              </w:rPr>
              <w:t>2.799.467</w:t>
            </w:r>
          </w:p>
        </w:tc>
        <w:tc>
          <w:tcPr>
            <w:tcW w:w="1276" w:type="dxa"/>
            <w:tcBorders>
              <w:top w:val="nil"/>
              <w:left w:val="nil"/>
              <w:bottom w:val="nil"/>
              <w:right w:val="single" w:sz="4" w:space="0" w:color="auto"/>
            </w:tcBorders>
            <w:shd w:val="clear" w:color="auto" w:fill="auto"/>
            <w:noWrap/>
            <w:vAlign w:val="bottom"/>
          </w:tcPr>
          <w:p w14:paraId="1F6150B0" w14:textId="77777777" w:rsidR="007A77CE" w:rsidRPr="00763B04" w:rsidRDefault="007A77CE" w:rsidP="007A77CE">
            <w:pPr>
              <w:spacing w:after="0" w:line="240" w:lineRule="auto"/>
              <w:jc w:val="right"/>
              <w:rPr>
                <w:rFonts w:ascii="Arial" w:eastAsia="Times New Roman" w:hAnsi="Arial" w:cs="Arial"/>
                <w:sz w:val="19"/>
                <w:szCs w:val="19"/>
              </w:rPr>
            </w:pPr>
            <w:r w:rsidRPr="00763B04">
              <w:rPr>
                <w:rFonts w:ascii="Arial" w:eastAsia="Times New Roman" w:hAnsi="Arial" w:cs="Arial"/>
                <w:sz w:val="19"/>
                <w:szCs w:val="19"/>
              </w:rPr>
              <w:t>2.537.517</w:t>
            </w:r>
          </w:p>
        </w:tc>
      </w:tr>
      <w:tr w:rsidR="007A77CE" w:rsidRPr="00763B04" w14:paraId="36200C64" w14:textId="77777777" w:rsidTr="007A77CE">
        <w:trPr>
          <w:trHeight w:val="20"/>
        </w:trPr>
        <w:tc>
          <w:tcPr>
            <w:tcW w:w="851" w:type="dxa"/>
            <w:tcBorders>
              <w:top w:val="nil"/>
              <w:left w:val="single" w:sz="4" w:space="0" w:color="auto"/>
              <w:bottom w:val="nil"/>
              <w:right w:val="nil"/>
            </w:tcBorders>
            <w:shd w:val="clear" w:color="auto" w:fill="auto"/>
            <w:noWrap/>
            <w:vAlign w:val="bottom"/>
            <w:hideMark/>
          </w:tcPr>
          <w:p w14:paraId="74895DC9" w14:textId="77777777" w:rsidR="007A77CE" w:rsidRPr="00763B04" w:rsidRDefault="007A77CE" w:rsidP="007A77CE">
            <w:pPr>
              <w:spacing w:after="0" w:line="240" w:lineRule="auto"/>
              <w:rPr>
                <w:rFonts w:ascii="Arial" w:eastAsia="Times New Roman" w:hAnsi="Arial" w:cs="Arial"/>
                <w:b/>
                <w:bCs/>
                <w:sz w:val="19"/>
                <w:szCs w:val="19"/>
              </w:rPr>
            </w:pPr>
            <w:r w:rsidRPr="00763B04">
              <w:rPr>
                <w:rFonts w:ascii="Arial" w:eastAsia="Times New Roman" w:hAnsi="Arial" w:cs="Arial"/>
                <w:b/>
                <w:bCs/>
                <w:sz w:val="19"/>
                <w:szCs w:val="19"/>
              </w:rPr>
              <w:t>4</w:t>
            </w:r>
          </w:p>
        </w:tc>
        <w:tc>
          <w:tcPr>
            <w:tcW w:w="6379" w:type="dxa"/>
            <w:tcBorders>
              <w:top w:val="nil"/>
              <w:left w:val="nil"/>
              <w:bottom w:val="nil"/>
              <w:right w:val="nil"/>
            </w:tcBorders>
            <w:shd w:val="clear" w:color="auto" w:fill="auto"/>
            <w:vAlign w:val="bottom"/>
            <w:hideMark/>
          </w:tcPr>
          <w:p w14:paraId="54DFCCCC" w14:textId="77777777" w:rsidR="007A77CE" w:rsidRPr="00763B04" w:rsidRDefault="007A77CE" w:rsidP="007A77CE">
            <w:pPr>
              <w:spacing w:after="0" w:line="240" w:lineRule="auto"/>
              <w:rPr>
                <w:rFonts w:ascii="Arial" w:eastAsia="Times New Roman" w:hAnsi="Arial" w:cs="Arial"/>
                <w:b/>
                <w:bCs/>
                <w:sz w:val="19"/>
                <w:szCs w:val="19"/>
              </w:rPr>
            </w:pPr>
            <w:r w:rsidRPr="00763B04">
              <w:rPr>
                <w:rFonts w:ascii="Arial" w:eastAsia="Times New Roman" w:hAnsi="Arial" w:cs="Arial"/>
                <w:b/>
                <w:bCs/>
                <w:sz w:val="19"/>
                <w:szCs w:val="19"/>
              </w:rPr>
              <w:t>Prihodi za posebne namjene</w:t>
            </w:r>
          </w:p>
        </w:tc>
        <w:tc>
          <w:tcPr>
            <w:tcW w:w="1276" w:type="dxa"/>
            <w:tcBorders>
              <w:top w:val="nil"/>
              <w:left w:val="nil"/>
              <w:bottom w:val="nil"/>
              <w:right w:val="nil"/>
            </w:tcBorders>
            <w:vAlign w:val="bottom"/>
          </w:tcPr>
          <w:p w14:paraId="28C093CA" w14:textId="77777777" w:rsidR="007A77CE" w:rsidRPr="00763B04" w:rsidRDefault="007A77CE" w:rsidP="007A77CE">
            <w:pPr>
              <w:spacing w:after="0" w:line="240" w:lineRule="auto"/>
              <w:jc w:val="right"/>
              <w:rPr>
                <w:rFonts w:ascii="Arial" w:eastAsia="Times New Roman" w:hAnsi="Arial" w:cs="Arial"/>
                <w:b/>
                <w:bCs/>
                <w:sz w:val="19"/>
                <w:szCs w:val="19"/>
              </w:rPr>
            </w:pPr>
            <w:r w:rsidRPr="00763B04">
              <w:rPr>
                <w:rFonts w:ascii="Arial" w:eastAsia="Times New Roman" w:hAnsi="Arial" w:cs="Arial"/>
                <w:b/>
                <w:bCs/>
                <w:sz w:val="19"/>
                <w:szCs w:val="19"/>
              </w:rPr>
              <w:t>1.262.620</w:t>
            </w:r>
          </w:p>
        </w:tc>
        <w:tc>
          <w:tcPr>
            <w:tcW w:w="1276" w:type="dxa"/>
            <w:tcBorders>
              <w:top w:val="nil"/>
              <w:left w:val="nil"/>
              <w:bottom w:val="nil"/>
              <w:right w:val="single" w:sz="4" w:space="0" w:color="auto"/>
            </w:tcBorders>
            <w:shd w:val="clear" w:color="auto" w:fill="auto"/>
            <w:noWrap/>
            <w:vAlign w:val="bottom"/>
          </w:tcPr>
          <w:p w14:paraId="7EF27283" w14:textId="77777777" w:rsidR="007A77CE" w:rsidRPr="00763B04" w:rsidRDefault="007A77CE" w:rsidP="007A77CE">
            <w:pPr>
              <w:spacing w:after="0" w:line="240" w:lineRule="auto"/>
              <w:jc w:val="right"/>
              <w:rPr>
                <w:rFonts w:ascii="Arial" w:eastAsia="Times New Roman" w:hAnsi="Arial" w:cs="Arial"/>
                <w:b/>
                <w:bCs/>
                <w:sz w:val="19"/>
                <w:szCs w:val="19"/>
              </w:rPr>
            </w:pPr>
            <w:r w:rsidRPr="00763B04">
              <w:rPr>
                <w:rFonts w:ascii="Arial" w:eastAsia="Times New Roman" w:hAnsi="Arial" w:cs="Arial"/>
                <w:b/>
                <w:bCs/>
                <w:sz w:val="19"/>
                <w:szCs w:val="19"/>
              </w:rPr>
              <w:t>433.687</w:t>
            </w:r>
          </w:p>
        </w:tc>
      </w:tr>
      <w:tr w:rsidR="007A77CE" w:rsidRPr="00763B04" w14:paraId="5A7CE28F" w14:textId="77777777" w:rsidTr="007A77CE">
        <w:trPr>
          <w:trHeight w:val="20"/>
        </w:trPr>
        <w:tc>
          <w:tcPr>
            <w:tcW w:w="851" w:type="dxa"/>
            <w:tcBorders>
              <w:top w:val="nil"/>
              <w:left w:val="single" w:sz="4" w:space="0" w:color="auto"/>
              <w:bottom w:val="nil"/>
              <w:right w:val="nil"/>
            </w:tcBorders>
            <w:shd w:val="clear" w:color="auto" w:fill="auto"/>
            <w:noWrap/>
            <w:vAlign w:val="bottom"/>
            <w:hideMark/>
          </w:tcPr>
          <w:p w14:paraId="06883B76" w14:textId="77777777" w:rsidR="007A77CE" w:rsidRPr="00763B04" w:rsidRDefault="007A77CE" w:rsidP="007A77CE">
            <w:pPr>
              <w:spacing w:after="0" w:line="240" w:lineRule="auto"/>
              <w:jc w:val="right"/>
              <w:rPr>
                <w:rFonts w:ascii="Arial" w:eastAsia="Times New Roman" w:hAnsi="Arial" w:cs="Arial"/>
                <w:sz w:val="19"/>
                <w:szCs w:val="19"/>
              </w:rPr>
            </w:pPr>
            <w:r w:rsidRPr="00763B04">
              <w:rPr>
                <w:rFonts w:ascii="Arial" w:eastAsia="Times New Roman" w:hAnsi="Arial" w:cs="Arial"/>
                <w:sz w:val="19"/>
                <w:szCs w:val="19"/>
              </w:rPr>
              <w:t>431</w:t>
            </w:r>
          </w:p>
        </w:tc>
        <w:tc>
          <w:tcPr>
            <w:tcW w:w="6379" w:type="dxa"/>
            <w:tcBorders>
              <w:top w:val="nil"/>
              <w:left w:val="nil"/>
              <w:bottom w:val="nil"/>
              <w:right w:val="nil"/>
            </w:tcBorders>
            <w:shd w:val="clear" w:color="auto" w:fill="auto"/>
            <w:vAlign w:val="bottom"/>
            <w:hideMark/>
          </w:tcPr>
          <w:p w14:paraId="335DDD42" w14:textId="77777777" w:rsidR="007A77CE" w:rsidRPr="00763B04" w:rsidRDefault="007A77CE" w:rsidP="007A77CE">
            <w:pPr>
              <w:spacing w:after="0" w:line="240" w:lineRule="auto"/>
              <w:rPr>
                <w:rFonts w:ascii="Arial" w:eastAsia="Times New Roman" w:hAnsi="Arial" w:cs="Arial"/>
                <w:sz w:val="19"/>
                <w:szCs w:val="19"/>
              </w:rPr>
            </w:pPr>
            <w:r w:rsidRPr="00763B04">
              <w:rPr>
                <w:rFonts w:ascii="Arial" w:eastAsia="Times New Roman" w:hAnsi="Arial" w:cs="Arial"/>
                <w:sz w:val="19"/>
                <w:szCs w:val="19"/>
              </w:rPr>
              <w:t>Prihodi od prodaje i zakupa poljoprivrednog zemljišta u vlasništvu RH</w:t>
            </w:r>
          </w:p>
        </w:tc>
        <w:tc>
          <w:tcPr>
            <w:tcW w:w="1276" w:type="dxa"/>
            <w:tcBorders>
              <w:top w:val="nil"/>
              <w:left w:val="nil"/>
              <w:bottom w:val="nil"/>
              <w:right w:val="nil"/>
            </w:tcBorders>
            <w:vAlign w:val="bottom"/>
          </w:tcPr>
          <w:p w14:paraId="32FDFA14" w14:textId="77777777" w:rsidR="007A77CE" w:rsidRPr="00763B04" w:rsidRDefault="007A77CE" w:rsidP="007A77CE">
            <w:pPr>
              <w:spacing w:after="0" w:line="240" w:lineRule="auto"/>
              <w:jc w:val="right"/>
              <w:rPr>
                <w:rFonts w:ascii="Arial" w:eastAsia="Times New Roman" w:hAnsi="Arial" w:cs="Arial"/>
                <w:sz w:val="19"/>
                <w:szCs w:val="19"/>
              </w:rPr>
            </w:pPr>
            <w:r w:rsidRPr="00763B04">
              <w:rPr>
                <w:rFonts w:ascii="Arial" w:eastAsia="Times New Roman" w:hAnsi="Arial" w:cs="Arial"/>
                <w:sz w:val="19"/>
                <w:szCs w:val="19"/>
              </w:rPr>
              <w:t>179.085</w:t>
            </w:r>
          </w:p>
        </w:tc>
        <w:tc>
          <w:tcPr>
            <w:tcW w:w="1276" w:type="dxa"/>
            <w:tcBorders>
              <w:top w:val="nil"/>
              <w:left w:val="nil"/>
              <w:bottom w:val="nil"/>
              <w:right w:val="single" w:sz="4" w:space="0" w:color="auto"/>
            </w:tcBorders>
            <w:shd w:val="clear" w:color="auto" w:fill="auto"/>
            <w:noWrap/>
            <w:vAlign w:val="bottom"/>
          </w:tcPr>
          <w:p w14:paraId="546FA795" w14:textId="77777777" w:rsidR="007A77CE" w:rsidRPr="00763B04" w:rsidRDefault="007A77CE" w:rsidP="007A77CE">
            <w:pPr>
              <w:spacing w:after="0" w:line="240" w:lineRule="auto"/>
              <w:jc w:val="right"/>
              <w:rPr>
                <w:rFonts w:ascii="Arial" w:eastAsia="Times New Roman" w:hAnsi="Arial" w:cs="Arial"/>
                <w:sz w:val="19"/>
                <w:szCs w:val="19"/>
              </w:rPr>
            </w:pPr>
            <w:r w:rsidRPr="00763B04">
              <w:rPr>
                <w:rFonts w:ascii="Arial" w:eastAsia="Times New Roman" w:hAnsi="Arial" w:cs="Arial"/>
                <w:sz w:val="19"/>
                <w:szCs w:val="19"/>
              </w:rPr>
              <w:t>179.085</w:t>
            </w:r>
          </w:p>
        </w:tc>
      </w:tr>
      <w:tr w:rsidR="007A77CE" w:rsidRPr="00763B04" w14:paraId="75F8669F" w14:textId="77777777" w:rsidTr="007A77CE">
        <w:trPr>
          <w:trHeight w:val="20"/>
        </w:trPr>
        <w:tc>
          <w:tcPr>
            <w:tcW w:w="851" w:type="dxa"/>
            <w:tcBorders>
              <w:top w:val="nil"/>
              <w:left w:val="single" w:sz="4" w:space="0" w:color="auto"/>
              <w:bottom w:val="nil"/>
              <w:right w:val="nil"/>
            </w:tcBorders>
            <w:shd w:val="clear" w:color="auto" w:fill="auto"/>
            <w:noWrap/>
            <w:vAlign w:val="bottom"/>
            <w:hideMark/>
          </w:tcPr>
          <w:p w14:paraId="040C6337" w14:textId="77777777" w:rsidR="007A77CE" w:rsidRPr="00763B04" w:rsidRDefault="007A77CE" w:rsidP="007A77CE">
            <w:pPr>
              <w:spacing w:after="0" w:line="240" w:lineRule="auto"/>
              <w:jc w:val="right"/>
              <w:rPr>
                <w:rFonts w:ascii="Arial" w:eastAsia="Times New Roman" w:hAnsi="Arial" w:cs="Arial"/>
                <w:sz w:val="19"/>
                <w:szCs w:val="19"/>
              </w:rPr>
            </w:pPr>
            <w:r w:rsidRPr="00763B04">
              <w:rPr>
                <w:rFonts w:ascii="Arial" w:eastAsia="Times New Roman" w:hAnsi="Arial" w:cs="Arial"/>
                <w:sz w:val="19"/>
                <w:szCs w:val="19"/>
              </w:rPr>
              <w:t>432</w:t>
            </w:r>
          </w:p>
        </w:tc>
        <w:tc>
          <w:tcPr>
            <w:tcW w:w="6379" w:type="dxa"/>
            <w:tcBorders>
              <w:top w:val="nil"/>
              <w:left w:val="nil"/>
              <w:bottom w:val="nil"/>
              <w:right w:val="nil"/>
            </w:tcBorders>
            <w:shd w:val="clear" w:color="auto" w:fill="auto"/>
            <w:vAlign w:val="bottom"/>
            <w:hideMark/>
          </w:tcPr>
          <w:p w14:paraId="6A46F198" w14:textId="77777777" w:rsidR="007A77CE" w:rsidRPr="00763B04" w:rsidRDefault="007A77CE" w:rsidP="007A77CE">
            <w:pPr>
              <w:spacing w:after="0" w:line="240" w:lineRule="auto"/>
              <w:rPr>
                <w:rFonts w:ascii="Arial" w:eastAsia="Times New Roman" w:hAnsi="Arial" w:cs="Arial"/>
                <w:sz w:val="19"/>
                <w:szCs w:val="19"/>
              </w:rPr>
            </w:pPr>
            <w:r w:rsidRPr="00763B04">
              <w:rPr>
                <w:rFonts w:ascii="Arial" w:eastAsia="Times New Roman" w:hAnsi="Arial" w:cs="Arial"/>
                <w:sz w:val="19"/>
                <w:szCs w:val="19"/>
              </w:rPr>
              <w:t>Prihodi od naknade za ozakonjenje nezakonito izgrađene zgrade</w:t>
            </w:r>
          </w:p>
        </w:tc>
        <w:tc>
          <w:tcPr>
            <w:tcW w:w="1276" w:type="dxa"/>
            <w:tcBorders>
              <w:top w:val="nil"/>
              <w:left w:val="nil"/>
              <w:bottom w:val="nil"/>
              <w:right w:val="nil"/>
            </w:tcBorders>
            <w:vAlign w:val="bottom"/>
          </w:tcPr>
          <w:p w14:paraId="3EAF5266" w14:textId="77777777" w:rsidR="007A77CE" w:rsidRPr="00763B04" w:rsidRDefault="007A77CE" w:rsidP="007A77CE">
            <w:pPr>
              <w:spacing w:after="0" w:line="240" w:lineRule="auto"/>
              <w:jc w:val="right"/>
              <w:rPr>
                <w:rFonts w:ascii="Arial" w:eastAsia="Times New Roman" w:hAnsi="Arial" w:cs="Arial"/>
                <w:sz w:val="19"/>
                <w:szCs w:val="19"/>
              </w:rPr>
            </w:pPr>
            <w:r w:rsidRPr="00763B04">
              <w:rPr>
                <w:rFonts w:ascii="Arial" w:eastAsia="Times New Roman" w:hAnsi="Arial" w:cs="Arial"/>
                <w:sz w:val="19"/>
                <w:szCs w:val="19"/>
              </w:rPr>
              <w:t>3.392</w:t>
            </w:r>
          </w:p>
        </w:tc>
        <w:tc>
          <w:tcPr>
            <w:tcW w:w="1276" w:type="dxa"/>
            <w:tcBorders>
              <w:top w:val="nil"/>
              <w:left w:val="nil"/>
              <w:bottom w:val="nil"/>
              <w:right w:val="single" w:sz="4" w:space="0" w:color="auto"/>
            </w:tcBorders>
            <w:shd w:val="clear" w:color="auto" w:fill="auto"/>
            <w:noWrap/>
            <w:vAlign w:val="bottom"/>
          </w:tcPr>
          <w:p w14:paraId="66F8E865" w14:textId="77777777" w:rsidR="007A77CE" w:rsidRPr="00763B04" w:rsidRDefault="007A77CE" w:rsidP="007A77CE">
            <w:pPr>
              <w:spacing w:after="0" w:line="240" w:lineRule="auto"/>
              <w:jc w:val="right"/>
              <w:rPr>
                <w:rFonts w:ascii="Arial" w:eastAsia="Times New Roman" w:hAnsi="Arial" w:cs="Arial"/>
                <w:sz w:val="19"/>
                <w:szCs w:val="19"/>
              </w:rPr>
            </w:pPr>
            <w:r w:rsidRPr="00763B04">
              <w:rPr>
                <w:rFonts w:ascii="Arial" w:eastAsia="Times New Roman" w:hAnsi="Arial" w:cs="Arial"/>
                <w:sz w:val="19"/>
                <w:szCs w:val="19"/>
              </w:rPr>
              <w:t>3.392</w:t>
            </w:r>
          </w:p>
        </w:tc>
      </w:tr>
      <w:tr w:rsidR="007A77CE" w:rsidRPr="00763B04" w14:paraId="3404818C" w14:textId="77777777" w:rsidTr="007A77CE">
        <w:trPr>
          <w:trHeight w:val="20"/>
        </w:trPr>
        <w:tc>
          <w:tcPr>
            <w:tcW w:w="851" w:type="dxa"/>
            <w:tcBorders>
              <w:top w:val="nil"/>
              <w:left w:val="single" w:sz="4" w:space="0" w:color="auto"/>
              <w:bottom w:val="nil"/>
              <w:right w:val="nil"/>
            </w:tcBorders>
            <w:shd w:val="clear" w:color="auto" w:fill="auto"/>
            <w:noWrap/>
            <w:vAlign w:val="bottom"/>
            <w:hideMark/>
          </w:tcPr>
          <w:p w14:paraId="5585CC3C" w14:textId="77777777" w:rsidR="007A77CE" w:rsidRPr="00763B04" w:rsidRDefault="007A77CE" w:rsidP="007A77CE">
            <w:pPr>
              <w:spacing w:after="0" w:line="240" w:lineRule="auto"/>
              <w:jc w:val="right"/>
              <w:rPr>
                <w:rFonts w:ascii="Arial" w:eastAsia="Times New Roman" w:hAnsi="Arial" w:cs="Arial"/>
                <w:sz w:val="19"/>
                <w:szCs w:val="19"/>
              </w:rPr>
            </w:pPr>
            <w:r w:rsidRPr="00763B04">
              <w:rPr>
                <w:rFonts w:ascii="Arial" w:eastAsia="Times New Roman" w:hAnsi="Arial" w:cs="Arial"/>
                <w:sz w:val="19"/>
                <w:szCs w:val="19"/>
              </w:rPr>
              <w:t>434</w:t>
            </w:r>
          </w:p>
        </w:tc>
        <w:tc>
          <w:tcPr>
            <w:tcW w:w="6379" w:type="dxa"/>
            <w:tcBorders>
              <w:top w:val="nil"/>
              <w:left w:val="nil"/>
              <w:bottom w:val="nil"/>
              <w:right w:val="nil"/>
            </w:tcBorders>
            <w:shd w:val="clear" w:color="auto" w:fill="auto"/>
            <w:vAlign w:val="bottom"/>
            <w:hideMark/>
          </w:tcPr>
          <w:p w14:paraId="08F8F7FC" w14:textId="77777777" w:rsidR="007A77CE" w:rsidRPr="00763B04" w:rsidRDefault="007A77CE" w:rsidP="007A77CE">
            <w:pPr>
              <w:spacing w:after="0" w:line="240" w:lineRule="auto"/>
              <w:rPr>
                <w:rFonts w:ascii="Arial" w:eastAsia="Times New Roman" w:hAnsi="Arial" w:cs="Arial"/>
                <w:sz w:val="19"/>
                <w:szCs w:val="19"/>
              </w:rPr>
            </w:pPr>
            <w:r w:rsidRPr="00763B04">
              <w:rPr>
                <w:rFonts w:ascii="Arial" w:eastAsia="Times New Roman" w:hAnsi="Arial" w:cs="Arial"/>
                <w:sz w:val="19"/>
                <w:szCs w:val="19"/>
              </w:rPr>
              <w:t>Prihodi od vodnog doprinosa</w:t>
            </w:r>
          </w:p>
        </w:tc>
        <w:tc>
          <w:tcPr>
            <w:tcW w:w="1276" w:type="dxa"/>
            <w:tcBorders>
              <w:top w:val="nil"/>
              <w:left w:val="nil"/>
              <w:bottom w:val="nil"/>
              <w:right w:val="nil"/>
            </w:tcBorders>
            <w:vAlign w:val="bottom"/>
          </w:tcPr>
          <w:p w14:paraId="524E3E63" w14:textId="77777777" w:rsidR="007A77CE" w:rsidRPr="00763B04" w:rsidRDefault="007A77CE" w:rsidP="007A77CE">
            <w:pPr>
              <w:spacing w:after="0" w:line="240" w:lineRule="auto"/>
              <w:jc w:val="right"/>
              <w:rPr>
                <w:rFonts w:ascii="Arial" w:eastAsia="Times New Roman" w:hAnsi="Arial" w:cs="Arial"/>
                <w:sz w:val="19"/>
                <w:szCs w:val="19"/>
              </w:rPr>
            </w:pPr>
            <w:r w:rsidRPr="00763B04">
              <w:rPr>
                <w:rFonts w:ascii="Arial" w:eastAsia="Times New Roman" w:hAnsi="Arial" w:cs="Arial"/>
                <w:sz w:val="19"/>
                <w:szCs w:val="19"/>
              </w:rPr>
              <w:t>245</w:t>
            </w:r>
          </w:p>
        </w:tc>
        <w:tc>
          <w:tcPr>
            <w:tcW w:w="1276" w:type="dxa"/>
            <w:tcBorders>
              <w:top w:val="nil"/>
              <w:left w:val="nil"/>
              <w:bottom w:val="nil"/>
              <w:right w:val="single" w:sz="4" w:space="0" w:color="auto"/>
            </w:tcBorders>
            <w:shd w:val="clear" w:color="auto" w:fill="auto"/>
            <w:noWrap/>
            <w:vAlign w:val="bottom"/>
          </w:tcPr>
          <w:p w14:paraId="1EBC2C84" w14:textId="77777777" w:rsidR="007A77CE" w:rsidRPr="00763B04" w:rsidRDefault="007A77CE" w:rsidP="007A77CE">
            <w:pPr>
              <w:spacing w:after="0" w:line="240" w:lineRule="auto"/>
              <w:jc w:val="right"/>
              <w:rPr>
                <w:rFonts w:ascii="Arial" w:eastAsia="Times New Roman" w:hAnsi="Arial" w:cs="Arial"/>
                <w:sz w:val="19"/>
                <w:szCs w:val="19"/>
              </w:rPr>
            </w:pPr>
            <w:r w:rsidRPr="00763B04">
              <w:rPr>
                <w:rFonts w:ascii="Arial" w:eastAsia="Times New Roman" w:hAnsi="Arial" w:cs="Arial"/>
                <w:sz w:val="19"/>
                <w:szCs w:val="19"/>
              </w:rPr>
              <w:t>245</w:t>
            </w:r>
          </w:p>
        </w:tc>
      </w:tr>
      <w:tr w:rsidR="007A77CE" w:rsidRPr="00763B04" w14:paraId="15E49637" w14:textId="77777777" w:rsidTr="007A77CE">
        <w:trPr>
          <w:trHeight w:val="20"/>
        </w:trPr>
        <w:tc>
          <w:tcPr>
            <w:tcW w:w="851" w:type="dxa"/>
            <w:tcBorders>
              <w:top w:val="nil"/>
              <w:left w:val="single" w:sz="4" w:space="0" w:color="auto"/>
              <w:bottom w:val="nil"/>
              <w:right w:val="nil"/>
            </w:tcBorders>
            <w:shd w:val="clear" w:color="auto" w:fill="auto"/>
            <w:noWrap/>
            <w:vAlign w:val="bottom"/>
            <w:hideMark/>
          </w:tcPr>
          <w:p w14:paraId="2BEA972D" w14:textId="77777777" w:rsidR="007A77CE" w:rsidRPr="00763B04" w:rsidRDefault="007A77CE" w:rsidP="007A77CE">
            <w:pPr>
              <w:spacing w:after="0" w:line="240" w:lineRule="auto"/>
              <w:jc w:val="right"/>
              <w:rPr>
                <w:rFonts w:ascii="Arial" w:eastAsia="Times New Roman" w:hAnsi="Arial" w:cs="Arial"/>
                <w:sz w:val="19"/>
                <w:szCs w:val="19"/>
              </w:rPr>
            </w:pPr>
            <w:r w:rsidRPr="00763B04">
              <w:rPr>
                <w:rFonts w:ascii="Arial" w:eastAsia="Times New Roman" w:hAnsi="Arial" w:cs="Arial"/>
                <w:sz w:val="19"/>
                <w:szCs w:val="19"/>
              </w:rPr>
              <w:t>435</w:t>
            </w:r>
          </w:p>
        </w:tc>
        <w:tc>
          <w:tcPr>
            <w:tcW w:w="6379" w:type="dxa"/>
            <w:tcBorders>
              <w:top w:val="nil"/>
              <w:left w:val="nil"/>
              <w:bottom w:val="nil"/>
              <w:right w:val="nil"/>
            </w:tcBorders>
            <w:shd w:val="clear" w:color="auto" w:fill="auto"/>
            <w:vAlign w:val="bottom"/>
            <w:hideMark/>
          </w:tcPr>
          <w:p w14:paraId="61B65F7B" w14:textId="77777777" w:rsidR="007A77CE" w:rsidRPr="00763B04" w:rsidRDefault="007A77CE" w:rsidP="007A77CE">
            <w:pPr>
              <w:spacing w:after="0" w:line="240" w:lineRule="auto"/>
              <w:rPr>
                <w:rFonts w:ascii="Arial" w:eastAsia="Times New Roman" w:hAnsi="Arial" w:cs="Arial"/>
                <w:sz w:val="19"/>
                <w:szCs w:val="19"/>
              </w:rPr>
            </w:pPr>
            <w:r w:rsidRPr="00763B04">
              <w:rPr>
                <w:rFonts w:ascii="Arial" w:eastAsia="Times New Roman" w:hAnsi="Arial" w:cs="Arial"/>
                <w:sz w:val="19"/>
                <w:szCs w:val="19"/>
              </w:rPr>
              <w:t>Prihodi od doprinosa za šume</w:t>
            </w:r>
          </w:p>
        </w:tc>
        <w:tc>
          <w:tcPr>
            <w:tcW w:w="1276" w:type="dxa"/>
            <w:tcBorders>
              <w:top w:val="nil"/>
              <w:left w:val="nil"/>
              <w:bottom w:val="nil"/>
              <w:right w:val="nil"/>
            </w:tcBorders>
            <w:vAlign w:val="bottom"/>
          </w:tcPr>
          <w:p w14:paraId="2C79CC20" w14:textId="77777777" w:rsidR="007A77CE" w:rsidRPr="00763B04" w:rsidRDefault="007A77CE" w:rsidP="007A77CE">
            <w:pPr>
              <w:spacing w:after="0" w:line="240" w:lineRule="auto"/>
              <w:jc w:val="right"/>
              <w:rPr>
                <w:rFonts w:ascii="Arial" w:eastAsia="Times New Roman" w:hAnsi="Arial" w:cs="Arial"/>
                <w:sz w:val="19"/>
                <w:szCs w:val="19"/>
              </w:rPr>
            </w:pPr>
            <w:r w:rsidRPr="00763B04">
              <w:rPr>
                <w:rFonts w:ascii="Arial" w:eastAsia="Times New Roman" w:hAnsi="Arial" w:cs="Arial"/>
                <w:sz w:val="19"/>
                <w:szCs w:val="19"/>
              </w:rPr>
              <w:t>863.524</w:t>
            </w:r>
          </w:p>
        </w:tc>
        <w:tc>
          <w:tcPr>
            <w:tcW w:w="1276" w:type="dxa"/>
            <w:tcBorders>
              <w:top w:val="nil"/>
              <w:left w:val="nil"/>
              <w:bottom w:val="nil"/>
              <w:right w:val="single" w:sz="4" w:space="0" w:color="auto"/>
            </w:tcBorders>
            <w:shd w:val="clear" w:color="auto" w:fill="auto"/>
            <w:noWrap/>
            <w:vAlign w:val="bottom"/>
          </w:tcPr>
          <w:p w14:paraId="5798A451" w14:textId="77777777" w:rsidR="007A77CE" w:rsidRPr="00763B04" w:rsidRDefault="007A77CE" w:rsidP="007A77CE">
            <w:pPr>
              <w:spacing w:after="0" w:line="240" w:lineRule="auto"/>
              <w:jc w:val="right"/>
              <w:rPr>
                <w:rFonts w:ascii="Arial" w:eastAsia="Times New Roman" w:hAnsi="Arial" w:cs="Arial"/>
                <w:sz w:val="19"/>
                <w:szCs w:val="19"/>
              </w:rPr>
            </w:pPr>
            <w:r w:rsidRPr="00763B04">
              <w:rPr>
                <w:rFonts w:ascii="Arial" w:eastAsia="Times New Roman" w:hAnsi="Arial" w:cs="Arial"/>
                <w:sz w:val="19"/>
                <w:szCs w:val="19"/>
              </w:rPr>
              <w:t>35.625</w:t>
            </w:r>
          </w:p>
        </w:tc>
      </w:tr>
      <w:tr w:rsidR="007A77CE" w:rsidRPr="00763B04" w14:paraId="15800AAD" w14:textId="77777777" w:rsidTr="007A77CE">
        <w:trPr>
          <w:trHeight w:val="20"/>
        </w:trPr>
        <w:tc>
          <w:tcPr>
            <w:tcW w:w="851" w:type="dxa"/>
            <w:tcBorders>
              <w:top w:val="nil"/>
              <w:left w:val="single" w:sz="4" w:space="0" w:color="auto"/>
              <w:bottom w:val="nil"/>
              <w:right w:val="nil"/>
            </w:tcBorders>
            <w:shd w:val="clear" w:color="auto" w:fill="auto"/>
            <w:noWrap/>
            <w:vAlign w:val="bottom"/>
            <w:hideMark/>
          </w:tcPr>
          <w:p w14:paraId="7D6366D6" w14:textId="77777777" w:rsidR="007A77CE" w:rsidRPr="00763B04" w:rsidRDefault="007A77CE" w:rsidP="007A77CE">
            <w:pPr>
              <w:spacing w:after="0" w:line="240" w:lineRule="auto"/>
              <w:jc w:val="right"/>
              <w:rPr>
                <w:rFonts w:ascii="Arial" w:eastAsia="Times New Roman" w:hAnsi="Arial" w:cs="Arial"/>
                <w:sz w:val="19"/>
                <w:szCs w:val="19"/>
              </w:rPr>
            </w:pPr>
            <w:r w:rsidRPr="00763B04">
              <w:rPr>
                <w:rFonts w:ascii="Arial" w:eastAsia="Times New Roman" w:hAnsi="Arial" w:cs="Arial"/>
                <w:sz w:val="19"/>
                <w:szCs w:val="19"/>
              </w:rPr>
              <w:t>436</w:t>
            </w:r>
          </w:p>
        </w:tc>
        <w:tc>
          <w:tcPr>
            <w:tcW w:w="6379" w:type="dxa"/>
            <w:tcBorders>
              <w:top w:val="nil"/>
              <w:left w:val="nil"/>
              <w:bottom w:val="nil"/>
              <w:right w:val="nil"/>
            </w:tcBorders>
            <w:shd w:val="clear" w:color="auto" w:fill="auto"/>
            <w:vAlign w:val="bottom"/>
            <w:hideMark/>
          </w:tcPr>
          <w:p w14:paraId="696D1C0C" w14:textId="77777777" w:rsidR="007A77CE" w:rsidRPr="00763B04" w:rsidRDefault="007A77CE" w:rsidP="007A77CE">
            <w:pPr>
              <w:spacing w:after="0" w:line="240" w:lineRule="auto"/>
              <w:rPr>
                <w:rFonts w:ascii="Arial" w:eastAsia="Times New Roman" w:hAnsi="Arial" w:cs="Arial"/>
                <w:sz w:val="19"/>
                <w:szCs w:val="19"/>
              </w:rPr>
            </w:pPr>
            <w:r w:rsidRPr="00763B04">
              <w:rPr>
                <w:rFonts w:ascii="Arial" w:eastAsia="Times New Roman" w:hAnsi="Arial" w:cs="Arial"/>
                <w:sz w:val="19"/>
                <w:szCs w:val="19"/>
              </w:rPr>
              <w:t>Prihodi od komunalnog doprinosa</w:t>
            </w:r>
          </w:p>
        </w:tc>
        <w:tc>
          <w:tcPr>
            <w:tcW w:w="1276" w:type="dxa"/>
            <w:tcBorders>
              <w:top w:val="nil"/>
              <w:left w:val="nil"/>
              <w:bottom w:val="nil"/>
              <w:right w:val="nil"/>
            </w:tcBorders>
            <w:vAlign w:val="bottom"/>
          </w:tcPr>
          <w:p w14:paraId="19D9DF63" w14:textId="77777777" w:rsidR="007A77CE" w:rsidRPr="00763B04" w:rsidRDefault="007A77CE" w:rsidP="007A77CE">
            <w:pPr>
              <w:spacing w:after="0" w:line="240" w:lineRule="auto"/>
              <w:jc w:val="right"/>
              <w:rPr>
                <w:rFonts w:ascii="Arial" w:eastAsia="Times New Roman" w:hAnsi="Arial" w:cs="Arial"/>
                <w:sz w:val="19"/>
                <w:szCs w:val="19"/>
              </w:rPr>
            </w:pPr>
            <w:r w:rsidRPr="00763B04">
              <w:rPr>
                <w:rFonts w:ascii="Arial" w:eastAsia="Times New Roman" w:hAnsi="Arial" w:cs="Arial"/>
                <w:sz w:val="19"/>
                <w:szCs w:val="19"/>
              </w:rPr>
              <w:t>1.034</w:t>
            </w:r>
          </w:p>
        </w:tc>
        <w:tc>
          <w:tcPr>
            <w:tcW w:w="1276" w:type="dxa"/>
            <w:tcBorders>
              <w:top w:val="nil"/>
              <w:left w:val="nil"/>
              <w:bottom w:val="nil"/>
              <w:right w:val="single" w:sz="4" w:space="0" w:color="auto"/>
            </w:tcBorders>
            <w:shd w:val="clear" w:color="auto" w:fill="auto"/>
            <w:noWrap/>
            <w:vAlign w:val="bottom"/>
          </w:tcPr>
          <w:p w14:paraId="565BA970" w14:textId="77777777" w:rsidR="007A77CE" w:rsidRPr="00763B04" w:rsidRDefault="007A77CE" w:rsidP="007A77CE">
            <w:pPr>
              <w:spacing w:after="0" w:line="240" w:lineRule="auto"/>
              <w:jc w:val="right"/>
              <w:rPr>
                <w:rFonts w:ascii="Arial" w:eastAsia="Times New Roman" w:hAnsi="Arial" w:cs="Arial"/>
                <w:sz w:val="19"/>
                <w:szCs w:val="19"/>
              </w:rPr>
            </w:pPr>
          </w:p>
        </w:tc>
      </w:tr>
      <w:tr w:rsidR="007A77CE" w:rsidRPr="00763B04" w14:paraId="7E3974F1" w14:textId="77777777" w:rsidTr="007A77CE">
        <w:trPr>
          <w:trHeight w:val="20"/>
        </w:trPr>
        <w:tc>
          <w:tcPr>
            <w:tcW w:w="851" w:type="dxa"/>
            <w:tcBorders>
              <w:top w:val="nil"/>
              <w:left w:val="single" w:sz="4" w:space="0" w:color="auto"/>
              <w:bottom w:val="nil"/>
              <w:right w:val="nil"/>
            </w:tcBorders>
            <w:shd w:val="clear" w:color="auto" w:fill="auto"/>
            <w:noWrap/>
            <w:vAlign w:val="bottom"/>
            <w:hideMark/>
          </w:tcPr>
          <w:p w14:paraId="6C265248" w14:textId="77777777" w:rsidR="007A77CE" w:rsidRPr="00763B04" w:rsidRDefault="007A77CE" w:rsidP="007A77CE">
            <w:pPr>
              <w:spacing w:after="0" w:line="240" w:lineRule="auto"/>
              <w:jc w:val="right"/>
              <w:rPr>
                <w:rFonts w:ascii="Arial" w:eastAsia="Times New Roman" w:hAnsi="Arial" w:cs="Arial"/>
                <w:sz w:val="19"/>
                <w:szCs w:val="19"/>
              </w:rPr>
            </w:pPr>
            <w:r w:rsidRPr="00763B04">
              <w:rPr>
                <w:rFonts w:ascii="Arial" w:eastAsia="Times New Roman" w:hAnsi="Arial" w:cs="Arial"/>
                <w:sz w:val="19"/>
                <w:szCs w:val="19"/>
              </w:rPr>
              <w:t>437</w:t>
            </w:r>
          </w:p>
        </w:tc>
        <w:tc>
          <w:tcPr>
            <w:tcW w:w="6379" w:type="dxa"/>
            <w:tcBorders>
              <w:top w:val="nil"/>
              <w:left w:val="nil"/>
              <w:bottom w:val="nil"/>
              <w:right w:val="nil"/>
            </w:tcBorders>
            <w:shd w:val="clear" w:color="auto" w:fill="auto"/>
            <w:vAlign w:val="bottom"/>
            <w:hideMark/>
          </w:tcPr>
          <w:p w14:paraId="152F8048" w14:textId="77777777" w:rsidR="007A77CE" w:rsidRPr="00763B04" w:rsidRDefault="007A77CE" w:rsidP="007A77CE">
            <w:pPr>
              <w:spacing w:after="0" w:line="240" w:lineRule="auto"/>
              <w:rPr>
                <w:rFonts w:ascii="Arial" w:eastAsia="Times New Roman" w:hAnsi="Arial" w:cs="Arial"/>
                <w:sz w:val="19"/>
                <w:szCs w:val="19"/>
              </w:rPr>
            </w:pPr>
            <w:r w:rsidRPr="00763B04">
              <w:rPr>
                <w:rFonts w:ascii="Arial" w:eastAsia="Times New Roman" w:hAnsi="Arial" w:cs="Arial"/>
                <w:sz w:val="19"/>
                <w:szCs w:val="19"/>
              </w:rPr>
              <w:t>Prihodi od komunalne naknade</w:t>
            </w:r>
          </w:p>
        </w:tc>
        <w:tc>
          <w:tcPr>
            <w:tcW w:w="1276" w:type="dxa"/>
            <w:tcBorders>
              <w:top w:val="nil"/>
              <w:left w:val="nil"/>
              <w:bottom w:val="nil"/>
              <w:right w:val="nil"/>
            </w:tcBorders>
            <w:vAlign w:val="bottom"/>
          </w:tcPr>
          <w:p w14:paraId="5A5901D4" w14:textId="77777777" w:rsidR="007A77CE" w:rsidRPr="00763B04" w:rsidRDefault="007A77CE" w:rsidP="007A77CE">
            <w:pPr>
              <w:spacing w:after="0" w:line="240" w:lineRule="auto"/>
              <w:jc w:val="right"/>
              <w:rPr>
                <w:rFonts w:ascii="Arial" w:eastAsia="Times New Roman" w:hAnsi="Arial" w:cs="Arial"/>
                <w:sz w:val="19"/>
                <w:szCs w:val="19"/>
              </w:rPr>
            </w:pPr>
            <w:r w:rsidRPr="00763B04">
              <w:rPr>
                <w:rFonts w:ascii="Arial" w:eastAsia="Times New Roman" w:hAnsi="Arial" w:cs="Arial"/>
                <w:sz w:val="19"/>
                <w:szCs w:val="19"/>
              </w:rPr>
              <w:t>165.267</w:t>
            </w:r>
          </w:p>
        </w:tc>
        <w:tc>
          <w:tcPr>
            <w:tcW w:w="1276" w:type="dxa"/>
            <w:tcBorders>
              <w:top w:val="nil"/>
              <w:left w:val="nil"/>
              <w:bottom w:val="nil"/>
              <w:right w:val="single" w:sz="4" w:space="0" w:color="auto"/>
            </w:tcBorders>
            <w:shd w:val="clear" w:color="auto" w:fill="auto"/>
            <w:noWrap/>
            <w:vAlign w:val="bottom"/>
          </w:tcPr>
          <w:p w14:paraId="23A7FA49" w14:textId="77777777" w:rsidR="007A77CE" w:rsidRPr="00763B04" w:rsidRDefault="007A77CE" w:rsidP="007A77CE">
            <w:pPr>
              <w:spacing w:after="0" w:line="240" w:lineRule="auto"/>
              <w:jc w:val="right"/>
              <w:rPr>
                <w:rFonts w:ascii="Arial" w:eastAsia="Times New Roman" w:hAnsi="Arial" w:cs="Arial"/>
                <w:sz w:val="19"/>
                <w:szCs w:val="19"/>
              </w:rPr>
            </w:pPr>
            <w:r w:rsidRPr="00763B04">
              <w:rPr>
                <w:rFonts w:ascii="Arial" w:eastAsia="Times New Roman" w:hAnsi="Arial" w:cs="Arial"/>
                <w:sz w:val="19"/>
                <w:szCs w:val="19"/>
              </w:rPr>
              <w:t>165.267</w:t>
            </w:r>
          </w:p>
        </w:tc>
      </w:tr>
      <w:tr w:rsidR="007A77CE" w:rsidRPr="00763B04" w14:paraId="56363747" w14:textId="77777777" w:rsidTr="007A77CE">
        <w:trPr>
          <w:trHeight w:val="20"/>
        </w:trPr>
        <w:tc>
          <w:tcPr>
            <w:tcW w:w="851" w:type="dxa"/>
            <w:tcBorders>
              <w:top w:val="nil"/>
              <w:left w:val="single" w:sz="4" w:space="0" w:color="auto"/>
              <w:bottom w:val="nil"/>
              <w:right w:val="nil"/>
            </w:tcBorders>
            <w:shd w:val="clear" w:color="auto" w:fill="auto"/>
            <w:noWrap/>
            <w:vAlign w:val="bottom"/>
            <w:hideMark/>
          </w:tcPr>
          <w:p w14:paraId="7D484B1E" w14:textId="77777777" w:rsidR="007A77CE" w:rsidRPr="00763B04" w:rsidRDefault="007A77CE" w:rsidP="007A77CE">
            <w:pPr>
              <w:spacing w:after="0" w:line="240" w:lineRule="auto"/>
              <w:jc w:val="right"/>
              <w:rPr>
                <w:rFonts w:ascii="Arial" w:eastAsia="Times New Roman" w:hAnsi="Arial" w:cs="Arial"/>
                <w:sz w:val="19"/>
                <w:szCs w:val="19"/>
              </w:rPr>
            </w:pPr>
            <w:r w:rsidRPr="00763B04">
              <w:rPr>
                <w:rFonts w:ascii="Arial" w:eastAsia="Times New Roman" w:hAnsi="Arial" w:cs="Arial"/>
                <w:sz w:val="19"/>
                <w:szCs w:val="19"/>
              </w:rPr>
              <w:t>438</w:t>
            </w:r>
          </w:p>
        </w:tc>
        <w:tc>
          <w:tcPr>
            <w:tcW w:w="6379" w:type="dxa"/>
            <w:tcBorders>
              <w:top w:val="nil"/>
              <w:left w:val="nil"/>
              <w:bottom w:val="nil"/>
              <w:right w:val="nil"/>
            </w:tcBorders>
            <w:shd w:val="clear" w:color="auto" w:fill="auto"/>
            <w:vAlign w:val="bottom"/>
            <w:hideMark/>
          </w:tcPr>
          <w:p w14:paraId="5976AA9E" w14:textId="77777777" w:rsidR="007A77CE" w:rsidRPr="00763B04" w:rsidRDefault="007A77CE" w:rsidP="007A77CE">
            <w:pPr>
              <w:spacing w:after="0" w:line="240" w:lineRule="auto"/>
              <w:rPr>
                <w:rFonts w:ascii="Arial" w:eastAsia="Times New Roman" w:hAnsi="Arial" w:cs="Arial"/>
                <w:sz w:val="19"/>
                <w:szCs w:val="19"/>
              </w:rPr>
            </w:pPr>
            <w:r w:rsidRPr="00763B04">
              <w:rPr>
                <w:rFonts w:ascii="Arial" w:eastAsia="Times New Roman" w:hAnsi="Arial" w:cs="Arial"/>
                <w:sz w:val="19"/>
                <w:szCs w:val="19"/>
              </w:rPr>
              <w:t>Prihodi od grobne naknade</w:t>
            </w:r>
          </w:p>
        </w:tc>
        <w:tc>
          <w:tcPr>
            <w:tcW w:w="1276" w:type="dxa"/>
            <w:tcBorders>
              <w:top w:val="nil"/>
              <w:left w:val="nil"/>
              <w:bottom w:val="nil"/>
              <w:right w:val="nil"/>
            </w:tcBorders>
            <w:vAlign w:val="bottom"/>
          </w:tcPr>
          <w:p w14:paraId="387C5ED1" w14:textId="77777777" w:rsidR="007A77CE" w:rsidRPr="00763B04" w:rsidRDefault="007A77CE" w:rsidP="007A77CE">
            <w:pPr>
              <w:spacing w:after="0" w:line="240" w:lineRule="auto"/>
              <w:jc w:val="right"/>
              <w:rPr>
                <w:rFonts w:ascii="Arial" w:eastAsia="Times New Roman" w:hAnsi="Arial" w:cs="Arial"/>
                <w:sz w:val="19"/>
                <w:szCs w:val="19"/>
              </w:rPr>
            </w:pPr>
            <w:r w:rsidRPr="00763B04">
              <w:rPr>
                <w:rFonts w:ascii="Arial" w:eastAsia="Times New Roman" w:hAnsi="Arial" w:cs="Arial"/>
                <w:sz w:val="19"/>
                <w:szCs w:val="19"/>
              </w:rPr>
              <w:t>27.678</w:t>
            </w:r>
          </w:p>
        </w:tc>
        <w:tc>
          <w:tcPr>
            <w:tcW w:w="1276" w:type="dxa"/>
            <w:tcBorders>
              <w:top w:val="nil"/>
              <w:left w:val="nil"/>
              <w:bottom w:val="nil"/>
              <w:right w:val="single" w:sz="4" w:space="0" w:color="auto"/>
            </w:tcBorders>
            <w:shd w:val="clear" w:color="auto" w:fill="auto"/>
            <w:noWrap/>
            <w:vAlign w:val="bottom"/>
          </w:tcPr>
          <w:p w14:paraId="164E5597" w14:textId="77777777" w:rsidR="007A77CE" w:rsidRPr="00763B04" w:rsidRDefault="007A77CE" w:rsidP="007A77CE">
            <w:pPr>
              <w:spacing w:after="0" w:line="240" w:lineRule="auto"/>
              <w:jc w:val="right"/>
              <w:rPr>
                <w:rFonts w:ascii="Arial" w:eastAsia="Times New Roman" w:hAnsi="Arial" w:cs="Arial"/>
                <w:sz w:val="19"/>
                <w:szCs w:val="19"/>
              </w:rPr>
            </w:pPr>
            <w:r w:rsidRPr="00763B04">
              <w:rPr>
                <w:rFonts w:ascii="Arial" w:eastAsia="Times New Roman" w:hAnsi="Arial" w:cs="Arial"/>
                <w:sz w:val="19"/>
                <w:szCs w:val="19"/>
              </w:rPr>
              <w:t>27.678</w:t>
            </w:r>
          </w:p>
        </w:tc>
      </w:tr>
      <w:tr w:rsidR="007A77CE" w:rsidRPr="00763B04" w14:paraId="1A24F628" w14:textId="77777777" w:rsidTr="007A77CE">
        <w:trPr>
          <w:trHeight w:val="20"/>
        </w:trPr>
        <w:tc>
          <w:tcPr>
            <w:tcW w:w="851" w:type="dxa"/>
            <w:tcBorders>
              <w:top w:val="nil"/>
              <w:left w:val="single" w:sz="4" w:space="0" w:color="auto"/>
              <w:bottom w:val="nil"/>
              <w:right w:val="nil"/>
            </w:tcBorders>
            <w:shd w:val="clear" w:color="auto" w:fill="auto"/>
            <w:noWrap/>
            <w:vAlign w:val="bottom"/>
            <w:hideMark/>
          </w:tcPr>
          <w:p w14:paraId="78F38C2F" w14:textId="77777777" w:rsidR="007A77CE" w:rsidRPr="00763B04" w:rsidRDefault="007A77CE" w:rsidP="007A77CE">
            <w:pPr>
              <w:spacing w:after="0" w:line="240" w:lineRule="auto"/>
              <w:jc w:val="right"/>
              <w:rPr>
                <w:rFonts w:ascii="Arial" w:eastAsia="Times New Roman" w:hAnsi="Arial" w:cs="Arial"/>
                <w:sz w:val="19"/>
                <w:szCs w:val="19"/>
              </w:rPr>
            </w:pPr>
            <w:r w:rsidRPr="00763B04">
              <w:rPr>
                <w:rFonts w:ascii="Arial" w:eastAsia="Times New Roman" w:hAnsi="Arial" w:cs="Arial"/>
                <w:sz w:val="19"/>
                <w:szCs w:val="19"/>
              </w:rPr>
              <w:t>440</w:t>
            </w:r>
          </w:p>
        </w:tc>
        <w:tc>
          <w:tcPr>
            <w:tcW w:w="6379" w:type="dxa"/>
            <w:tcBorders>
              <w:top w:val="nil"/>
              <w:left w:val="nil"/>
              <w:bottom w:val="nil"/>
              <w:right w:val="nil"/>
            </w:tcBorders>
            <w:shd w:val="clear" w:color="auto" w:fill="auto"/>
            <w:vAlign w:val="bottom"/>
            <w:hideMark/>
          </w:tcPr>
          <w:p w14:paraId="3255EEC5" w14:textId="77777777" w:rsidR="007A77CE" w:rsidRPr="00763B04" w:rsidRDefault="007A77CE" w:rsidP="007A77CE">
            <w:pPr>
              <w:spacing w:after="0" w:line="240" w:lineRule="auto"/>
              <w:rPr>
                <w:rFonts w:ascii="Arial" w:eastAsia="Times New Roman" w:hAnsi="Arial" w:cs="Arial"/>
                <w:sz w:val="19"/>
                <w:szCs w:val="19"/>
              </w:rPr>
            </w:pPr>
            <w:r w:rsidRPr="00763B04">
              <w:rPr>
                <w:rFonts w:ascii="Arial" w:eastAsia="Times New Roman" w:hAnsi="Arial" w:cs="Arial"/>
                <w:sz w:val="19"/>
                <w:szCs w:val="19"/>
              </w:rPr>
              <w:t>Prihodi od prodaje državnih stanova</w:t>
            </w:r>
          </w:p>
        </w:tc>
        <w:tc>
          <w:tcPr>
            <w:tcW w:w="1276" w:type="dxa"/>
            <w:tcBorders>
              <w:top w:val="nil"/>
              <w:left w:val="nil"/>
              <w:bottom w:val="nil"/>
              <w:right w:val="nil"/>
            </w:tcBorders>
            <w:vAlign w:val="bottom"/>
          </w:tcPr>
          <w:p w14:paraId="25B5D39C" w14:textId="77777777" w:rsidR="007A77CE" w:rsidRPr="00763B04" w:rsidRDefault="007A77CE" w:rsidP="007A77CE">
            <w:pPr>
              <w:spacing w:after="0" w:line="240" w:lineRule="auto"/>
              <w:jc w:val="right"/>
              <w:rPr>
                <w:rFonts w:ascii="Arial" w:eastAsia="Times New Roman" w:hAnsi="Arial" w:cs="Arial"/>
                <w:sz w:val="19"/>
                <w:szCs w:val="19"/>
              </w:rPr>
            </w:pPr>
            <w:r w:rsidRPr="00763B04">
              <w:rPr>
                <w:rFonts w:ascii="Arial" w:eastAsia="Times New Roman" w:hAnsi="Arial" w:cs="Arial"/>
                <w:sz w:val="19"/>
                <w:szCs w:val="19"/>
              </w:rPr>
              <w:t>22.396</w:t>
            </w:r>
          </w:p>
        </w:tc>
        <w:tc>
          <w:tcPr>
            <w:tcW w:w="1276" w:type="dxa"/>
            <w:tcBorders>
              <w:top w:val="nil"/>
              <w:left w:val="nil"/>
              <w:bottom w:val="nil"/>
              <w:right w:val="single" w:sz="4" w:space="0" w:color="auto"/>
            </w:tcBorders>
            <w:shd w:val="clear" w:color="auto" w:fill="auto"/>
            <w:noWrap/>
            <w:vAlign w:val="bottom"/>
          </w:tcPr>
          <w:p w14:paraId="4B83CB8E" w14:textId="77777777" w:rsidR="007A77CE" w:rsidRPr="00763B04" w:rsidRDefault="007A77CE" w:rsidP="007A77CE">
            <w:pPr>
              <w:spacing w:after="0" w:line="240" w:lineRule="auto"/>
              <w:jc w:val="right"/>
              <w:rPr>
                <w:rFonts w:ascii="Arial" w:eastAsia="Times New Roman" w:hAnsi="Arial" w:cs="Arial"/>
                <w:sz w:val="19"/>
                <w:szCs w:val="19"/>
              </w:rPr>
            </w:pPr>
            <w:r w:rsidRPr="00763B04">
              <w:rPr>
                <w:rFonts w:ascii="Arial" w:eastAsia="Times New Roman" w:hAnsi="Arial" w:cs="Arial"/>
                <w:sz w:val="19"/>
                <w:szCs w:val="19"/>
              </w:rPr>
              <w:t>22.396</w:t>
            </w:r>
          </w:p>
        </w:tc>
      </w:tr>
      <w:tr w:rsidR="007A77CE" w:rsidRPr="00763B04" w14:paraId="613D90DB" w14:textId="77777777" w:rsidTr="007A77CE">
        <w:trPr>
          <w:trHeight w:val="20"/>
        </w:trPr>
        <w:tc>
          <w:tcPr>
            <w:tcW w:w="851" w:type="dxa"/>
            <w:tcBorders>
              <w:top w:val="nil"/>
              <w:left w:val="single" w:sz="4" w:space="0" w:color="auto"/>
              <w:bottom w:val="nil"/>
              <w:right w:val="nil"/>
            </w:tcBorders>
            <w:shd w:val="clear" w:color="auto" w:fill="auto"/>
            <w:noWrap/>
            <w:vAlign w:val="bottom"/>
            <w:hideMark/>
          </w:tcPr>
          <w:p w14:paraId="170421C5" w14:textId="77777777" w:rsidR="007A77CE" w:rsidRPr="00763B04" w:rsidRDefault="007A77CE" w:rsidP="007A77CE">
            <w:pPr>
              <w:spacing w:after="0" w:line="240" w:lineRule="auto"/>
              <w:rPr>
                <w:rFonts w:ascii="Arial" w:eastAsia="Times New Roman" w:hAnsi="Arial" w:cs="Arial"/>
                <w:b/>
                <w:bCs/>
                <w:sz w:val="19"/>
                <w:szCs w:val="19"/>
              </w:rPr>
            </w:pPr>
            <w:r w:rsidRPr="00763B04">
              <w:rPr>
                <w:rFonts w:ascii="Arial" w:eastAsia="Times New Roman" w:hAnsi="Arial" w:cs="Arial"/>
                <w:b/>
                <w:bCs/>
                <w:sz w:val="19"/>
                <w:szCs w:val="19"/>
              </w:rPr>
              <w:t>5</w:t>
            </w:r>
          </w:p>
        </w:tc>
        <w:tc>
          <w:tcPr>
            <w:tcW w:w="6379" w:type="dxa"/>
            <w:tcBorders>
              <w:top w:val="nil"/>
              <w:left w:val="nil"/>
              <w:bottom w:val="nil"/>
              <w:right w:val="nil"/>
            </w:tcBorders>
            <w:shd w:val="clear" w:color="auto" w:fill="auto"/>
            <w:vAlign w:val="bottom"/>
            <w:hideMark/>
          </w:tcPr>
          <w:p w14:paraId="14902FC0" w14:textId="77777777" w:rsidR="007A77CE" w:rsidRPr="00763B04" w:rsidRDefault="007A77CE" w:rsidP="007A77CE">
            <w:pPr>
              <w:spacing w:after="0" w:line="240" w:lineRule="auto"/>
              <w:rPr>
                <w:rFonts w:ascii="Arial" w:eastAsia="Times New Roman" w:hAnsi="Arial" w:cs="Arial"/>
                <w:b/>
                <w:bCs/>
                <w:sz w:val="19"/>
                <w:szCs w:val="19"/>
              </w:rPr>
            </w:pPr>
            <w:r w:rsidRPr="00763B04">
              <w:rPr>
                <w:rFonts w:ascii="Arial" w:eastAsia="Times New Roman" w:hAnsi="Arial" w:cs="Arial"/>
                <w:b/>
                <w:bCs/>
                <w:sz w:val="19"/>
                <w:szCs w:val="19"/>
              </w:rPr>
              <w:t>Pomoći</w:t>
            </w:r>
          </w:p>
        </w:tc>
        <w:tc>
          <w:tcPr>
            <w:tcW w:w="1276" w:type="dxa"/>
            <w:tcBorders>
              <w:top w:val="nil"/>
              <w:left w:val="nil"/>
              <w:bottom w:val="nil"/>
              <w:right w:val="nil"/>
            </w:tcBorders>
            <w:vAlign w:val="bottom"/>
          </w:tcPr>
          <w:p w14:paraId="7A84A087" w14:textId="77777777" w:rsidR="007A77CE" w:rsidRPr="00763B04" w:rsidRDefault="007A77CE" w:rsidP="007A77CE">
            <w:pPr>
              <w:spacing w:after="0" w:line="240" w:lineRule="auto"/>
              <w:jc w:val="right"/>
              <w:rPr>
                <w:rFonts w:ascii="Arial" w:eastAsia="Times New Roman" w:hAnsi="Arial" w:cs="Arial"/>
                <w:b/>
                <w:bCs/>
                <w:sz w:val="19"/>
                <w:szCs w:val="19"/>
              </w:rPr>
            </w:pPr>
            <w:r w:rsidRPr="00763B04">
              <w:rPr>
                <w:rFonts w:ascii="Arial" w:eastAsia="Times New Roman" w:hAnsi="Arial" w:cs="Arial"/>
                <w:b/>
                <w:bCs/>
                <w:sz w:val="19"/>
                <w:szCs w:val="19"/>
              </w:rPr>
              <w:t>1.391.835</w:t>
            </w:r>
          </w:p>
        </w:tc>
        <w:tc>
          <w:tcPr>
            <w:tcW w:w="1276" w:type="dxa"/>
            <w:tcBorders>
              <w:top w:val="nil"/>
              <w:left w:val="nil"/>
              <w:bottom w:val="nil"/>
              <w:right w:val="single" w:sz="4" w:space="0" w:color="auto"/>
            </w:tcBorders>
            <w:shd w:val="clear" w:color="auto" w:fill="auto"/>
            <w:noWrap/>
            <w:vAlign w:val="bottom"/>
          </w:tcPr>
          <w:p w14:paraId="4D0F5BB2" w14:textId="77777777" w:rsidR="007A77CE" w:rsidRPr="00763B04" w:rsidRDefault="007A77CE" w:rsidP="007A77CE">
            <w:pPr>
              <w:spacing w:after="0" w:line="240" w:lineRule="auto"/>
              <w:jc w:val="right"/>
              <w:rPr>
                <w:rFonts w:ascii="Arial" w:eastAsia="Times New Roman" w:hAnsi="Arial" w:cs="Arial"/>
                <w:b/>
                <w:bCs/>
                <w:sz w:val="19"/>
                <w:szCs w:val="19"/>
              </w:rPr>
            </w:pPr>
            <w:r w:rsidRPr="00763B04">
              <w:rPr>
                <w:rFonts w:ascii="Arial" w:eastAsia="Times New Roman" w:hAnsi="Arial" w:cs="Arial"/>
                <w:b/>
                <w:bCs/>
                <w:sz w:val="19"/>
                <w:szCs w:val="19"/>
              </w:rPr>
              <w:t>1.266.946</w:t>
            </w:r>
          </w:p>
        </w:tc>
      </w:tr>
      <w:tr w:rsidR="007A77CE" w:rsidRPr="00763B04" w14:paraId="7313FC3B" w14:textId="77777777" w:rsidTr="007A77CE">
        <w:trPr>
          <w:trHeight w:val="20"/>
        </w:trPr>
        <w:tc>
          <w:tcPr>
            <w:tcW w:w="851" w:type="dxa"/>
            <w:tcBorders>
              <w:top w:val="nil"/>
              <w:left w:val="single" w:sz="4" w:space="0" w:color="auto"/>
              <w:bottom w:val="nil"/>
              <w:right w:val="nil"/>
            </w:tcBorders>
            <w:shd w:val="clear" w:color="auto" w:fill="auto"/>
            <w:noWrap/>
            <w:vAlign w:val="bottom"/>
          </w:tcPr>
          <w:p w14:paraId="11EB0F8E" w14:textId="77777777" w:rsidR="007A77CE" w:rsidRPr="00763B04" w:rsidRDefault="007A77CE" w:rsidP="007A77CE">
            <w:pPr>
              <w:spacing w:after="0" w:line="240" w:lineRule="auto"/>
              <w:jc w:val="right"/>
              <w:rPr>
                <w:rFonts w:ascii="Arial" w:eastAsia="Times New Roman" w:hAnsi="Arial" w:cs="Arial"/>
                <w:b/>
                <w:bCs/>
                <w:sz w:val="19"/>
                <w:szCs w:val="19"/>
              </w:rPr>
            </w:pPr>
            <w:r w:rsidRPr="00763B04">
              <w:rPr>
                <w:rFonts w:ascii="Arial" w:eastAsia="Times New Roman" w:hAnsi="Arial" w:cs="Arial"/>
                <w:b/>
                <w:bCs/>
                <w:sz w:val="19"/>
                <w:szCs w:val="19"/>
              </w:rPr>
              <w:t>51</w:t>
            </w:r>
          </w:p>
        </w:tc>
        <w:tc>
          <w:tcPr>
            <w:tcW w:w="6379" w:type="dxa"/>
            <w:tcBorders>
              <w:top w:val="nil"/>
              <w:left w:val="nil"/>
              <w:bottom w:val="nil"/>
              <w:right w:val="nil"/>
            </w:tcBorders>
            <w:shd w:val="clear" w:color="auto" w:fill="auto"/>
            <w:vAlign w:val="bottom"/>
          </w:tcPr>
          <w:p w14:paraId="01C086F1" w14:textId="77777777" w:rsidR="007A77CE" w:rsidRPr="00763B04" w:rsidRDefault="007A77CE" w:rsidP="007A77CE">
            <w:pPr>
              <w:spacing w:after="0" w:line="240" w:lineRule="auto"/>
              <w:rPr>
                <w:rFonts w:ascii="Arial" w:eastAsia="Times New Roman" w:hAnsi="Arial" w:cs="Arial"/>
                <w:b/>
                <w:bCs/>
                <w:sz w:val="19"/>
                <w:szCs w:val="19"/>
              </w:rPr>
            </w:pPr>
            <w:r w:rsidRPr="00763B04">
              <w:rPr>
                <w:rFonts w:ascii="Arial" w:eastAsia="Times New Roman" w:hAnsi="Arial" w:cs="Arial"/>
                <w:b/>
                <w:bCs/>
                <w:sz w:val="19"/>
                <w:szCs w:val="19"/>
              </w:rPr>
              <w:t>Pomoći EU</w:t>
            </w:r>
          </w:p>
        </w:tc>
        <w:tc>
          <w:tcPr>
            <w:tcW w:w="1276" w:type="dxa"/>
            <w:tcBorders>
              <w:top w:val="nil"/>
              <w:left w:val="nil"/>
              <w:bottom w:val="nil"/>
              <w:right w:val="nil"/>
            </w:tcBorders>
            <w:vAlign w:val="bottom"/>
          </w:tcPr>
          <w:p w14:paraId="5205828C" w14:textId="77777777" w:rsidR="007A77CE" w:rsidRPr="00763B04" w:rsidRDefault="007A77CE" w:rsidP="007A77CE">
            <w:pPr>
              <w:spacing w:after="0" w:line="240" w:lineRule="auto"/>
              <w:jc w:val="right"/>
              <w:rPr>
                <w:rFonts w:ascii="Arial" w:eastAsia="Times New Roman" w:hAnsi="Arial" w:cs="Arial"/>
                <w:b/>
                <w:bCs/>
                <w:sz w:val="19"/>
                <w:szCs w:val="19"/>
              </w:rPr>
            </w:pPr>
            <w:r w:rsidRPr="00763B04">
              <w:rPr>
                <w:rFonts w:ascii="Arial" w:eastAsia="Times New Roman" w:hAnsi="Arial" w:cs="Arial"/>
                <w:b/>
                <w:bCs/>
                <w:sz w:val="19"/>
                <w:szCs w:val="19"/>
              </w:rPr>
              <w:t>863.524</w:t>
            </w:r>
          </w:p>
        </w:tc>
        <w:tc>
          <w:tcPr>
            <w:tcW w:w="1276" w:type="dxa"/>
            <w:tcBorders>
              <w:top w:val="nil"/>
              <w:left w:val="nil"/>
              <w:bottom w:val="nil"/>
              <w:right w:val="single" w:sz="4" w:space="0" w:color="auto"/>
            </w:tcBorders>
            <w:shd w:val="clear" w:color="auto" w:fill="auto"/>
            <w:noWrap/>
            <w:vAlign w:val="bottom"/>
          </w:tcPr>
          <w:p w14:paraId="386E1B24" w14:textId="77777777" w:rsidR="007A77CE" w:rsidRPr="00763B04" w:rsidRDefault="007A77CE" w:rsidP="007A77CE">
            <w:pPr>
              <w:spacing w:after="0" w:line="240" w:lineRule="auto"/>
              <w:jc w:val="right"/>
              <w:rPr>
                <w:rFonts w:ascii="Arial" w:eastAsia="Times New Roman" w:hAnsi="Arial" w:cs="Arial"/>
                <w:b/>
                <w:bCs/>
                <w:sz w:val="19"/>
                <w:szCs w:val="19"/>
              </w:rPr>
            </w:pPr>
            <w:r w:rsidRPr="00763B04">
              <w:rPr>
                <w:rFonts w:ascii="Arial" w:eastAsia="Times New Roman" w:hAnsi="Arial" w:cs="Arial"/>
                <w:b/>
                <w:bCs/>
                <w:sz w:val="19"/>
                <w:szCs w:val="19"/>
              </w:rPr>
              <w:t>721.717</w:t>
            </w:r>
          </w:p>
        </w:tc>
      </w:tr>
      <w:tr w:rsidR="007A77CE" w:rsidRPr="00763B04" w14:paraId="494EDE7B" w14:textId="77777777" w:rsidTr="007A77CE">
        <w:trPr>
          <w:trHeight w:val="20"/>
        </w:trPr>
        <w:tc>
          <w:tcPr>
            <w:tcW w:w="851" w:type="dxa"/>
            <w:tcBorders>
              <w:top w:val="nil"/>
              <w:left w:val="single" w:sz="4" w:space="0" w:color="auto"/>
              <w:bottom w:val="nil"/>
              <w:right w:val="nil"/>
            </w:tcBorders>
            <w:shd w:val="clear" w:color="auto" w:fill="auto"/>
            <w:noWrap/>
            <w:vAlign w:val="bottom"/>
            <w:hideMark/>
          </w:tcPr>
          <w:p w14:paraId="60C06090" w14:textId="77777777" w:rsidR="007A77CE" w:rsidRPr="00763B04" w:rsidRDefault="007A77CE" w:rsidP="007A77CE">
            <w:pPr>
              <w:spacing w:after="0" w:line="240" w:lineRule="auto"/>
              <w:jc w:val="right"/>
              <w:rPr>
                <w:rFonts w:ascii="Arial" w:eastAsia="Times New Roman" w:hAnsi="Arial" w:cs="Arial"/>
                <w:sz w:val="19"/>
                <w:szCs w:val="19"/>
              </w:rPr>
            </w:pPr>
            <w:r w:rsidRPr="00763B04">
              <w:rPr>
                <w:rFonts w:ascii="Arial" w:eastAsia="Times New Roman" w:hAnsi="Arial" w:cs="Arial"/>
                <w:sz w:val="19"/>
                <w:szCs w:val="19"/>
              </w:rPr>
              <w:t>511</w:t>
            </w:r>
          </w:p>
          <w:p w14:paraId="4F455B57" w14:textId="77777777" w:rsidR="007A77CE" w:rsidRPr="00763B04" w:rsidRDefault="007A77CE" w:rsidP="007A77CE">
            <w:pPr>
              <w:spacing w:after="0" w:line="240" w:lineRule="auto"/>
              <w:jc w:val="right"/>
              <w:rPr>
                <w:rFonts w:ascii="Arial" w:eastAsia="Times New Roman" w:hAnsi="Arial" w:cs="Arial"/>
                <w:sz w:val="19"/>
                <w:szCs w:val="19"/>
              </w:rPr>
            </w:pPr>
          </w:p>
        </w:tc>
        <w:tc>
          <w:tcPr>
            <w:tcW w:w="6379" w:type="dxa"/>
            <w:tcBorders>
              <w:top w:val="nil"/>
              <w:left w:val="nil"/>
              <w:bottom w:val="nil"/>
              <w:right w:val="nil"/>
            </w:tcBorders>
            <w:shd w:val="clear" w:color="auto" w:fill="auto"/>
            <w:vAlign w:val="bottom"/>
            <w:hideMark/>
          </w:tcPr>
          <w:p w14:paraId="32CDE914" w14:textId="77777777" w:rsidR="007A77CE" w:rsidRPr="00763B04" w:rsidRDefault="007A77CE" w:rsidP="007A77CE">
            <w:pPr>
              <w:spacing w:after="0" w:line="240" w:lineRule="auto"/>
              <w:rPr>
                <w:rFonts w:ascii="Arial" w:eastAsia="Times New Roman" w:hAnsi="Arial" w:cs="Arial"/>
                <w:sz w:val="19"/>
                <w:szCs w:val="19"/>
              </w:rPr>
            </w:pPr>
            <w:r w:rsidRPr="00763B04">
              <w:rPr>
                <w:rFonts w:ascii="Arial" w:eastAsia="Times New Roman" w:hAnsi="Arial" w:cs="Arial"/>
                <w:sz w:val="19"/>
                <w:szCs w:val="19"/>
              </w:rPr>
              <w:t>Agencija za plaćanja u poljoprivredi, ribarstvu i regionalnom razvoju</w:t>
            </w:r>
          </w:p>
        </w:tc>
        <w:tc>
          <w:tcPr>
            <w:tcW w:w="1276" w:type="dxa"/>
            <w:tcBorders>
              <w:top w:val="nil"/>
              <w:left w:val="nil"/>
              <w:bottom w:val="nil"/>
              <w:right w:val="nil"/>
            </w:tcBorders>
            <w:vAlign w:val="bottom"/>
          </w:tcPr>
          <w:p w14:paraId="20738141" w14:textId="77777777" w:rsidR="007A77CE" w:rsidRPr="00763B04" w:rsidRDefault="007A77CE" w:rsidP="007A77CE">
            <w:pPr>
              <w:spacing w:after="0" w:line="240" w:lineRule="auto"/>
              <w:jc w:val="right"/>
              <w:rPr>
                <w:rFonts w:ascii="Arial" w:eastAsia="Times New Roman" w:hAnsi="Arial" w:cs="Arial"/>
                <w:sz w:val="19"/>
                <w:szCs w:val="19"/>
              </w:rPr>
            </w:pPr>
            <w:r w:rsidRPr="00763B04">
              <w:rPr>
                <w:rFonts w:ascii="Arial" w:eastAsia="Times New Roman" w:hAnsi="Arial" w:cs="Arial"/>
                <w:sz w:val="19"/>
                <w:szCs w:val="19"/>
              </w:rPr>
              <w:t>863.524</w:t>
            </w:r>
          </w:p>
        </w:tc>
        <w:tc>
          <w:tcPr>
            <w:tcW w:w="1276" w:type="dxa"/>
            <w:tcBorders>
              <w:top w:val="nil"/>
              <w:left w:val="nil"/>
              <w:bottom w:val="nil"/>
              <w:right w:val="single" w:sz="4" w:space="0" w:color="auto"/>
            </w:tcBorders>
            <w:shd w:val="clear" w:color="auto" w:fill="auto"/>
            <w:noWrap/>
            <w:vAlign w:val="bottom"/>
          </w:tcPr>
          <w:p w14:paraId="0A325E0D" w14:textId="77777777" w:rsidR="007A77CE" w:rsidRPr="00763B04" w:rsidRDefault="007A77CE" w:rsidP="007A77CE">
            <w:pPr>
              <w:spacing w:after="0" w:line="240" w:lineRule="auto"/>
              <w:jc w:val="right"/>
              <w:rPr>
                <w:rFonts w:ascii="Arial" w:eastAsia="Times New Roman" w:hAnsi="Arial" w:cs="Arial"/>
                <w:sz w:val="19"/>
                <w:szCs w:val="19"/>
              </w:rPr>
            </w:pPr>
            <w:r w:rsidRPr="00763B04">
              <w:rPr>
                <w:rFonts w:ascii="Arial" w:eastAsia="Times New Roman" w:hAnsi="Arial" w:cs="Arial"/>
                <w:sz w:val="19"/>
                <w:szCs w:val="19"/>
              </w:rPr>
              <w:t>721.717</w:t>
            </w:r>
          </w:p>
        </w:tc>
      </w:tr>
      <w:tr w:rsidR="007A77CE" w:rsidRPr="00763B04" w14:paraId="46ACA348" w14:textId="77777777" w:rsidTr="007A77CE">
        <w:trPr>
          <w:trHeight w:val="20"/>
        </w:trPr>
        <w:tc>
          <w:tcPr>
            <w:tcW w:w="851" w:type="dxa"/>
            <w:tcBorders>
              <w:top w:val="nil"/>
              <w:left w:val="single" w:sz="4" w:space="0" w:color="auto"/>
              <w:bottom w:val="nil"/>
              <w:right w:val="nil"/>
            </w:tcBorders>
            <w:shd w:val="clear" w:color="auto" w:fill="auto"/>
            <w:noWrap/>
            <w:vAlign w:val="bottom"/>
            <w:hideMark/>
          </w:tcPr>
          <w:p w14:paraId="71B9F2A4" w14:textId="77777777" w:rsidR="007A77CE" w:rsidRPr="00763B04" w:rsidRDefault="007A77CE" w:rsidP="007A77CE">
            <w:pPr>
              <w:spacing w:after="0" w:line="240" w:lineRule="auto"/>
              <w:jc w:val="right"/>
              <w:rPr>
                <w:rFonts w:ascii="Arial" w:eastAsia="Times New Roman" w:hAnsi="Arial" w:cs="Arial"/>
                <w:b/>
                <w:bCs/>
                <w:sz w:val="19"/>
                <w:szCs w:val="19"/>
              </w:rPr>
            </w:pPr>
            <w:r w:rsidRPr="00763B04">
              <w:rPr>
                <w:rFonts w:ascii="Arial" w:eastAsia="Times New Roman" w:hAnsi="Arial" w:cs="Arial"/>
                <w:b/>
                <w:bCs/>
                <w:sz w:val="19"/>
                <w:szCs w:val="19"/>
              </w:rPr>
              <w:t>52</w:t>
            </w:r>
          </w:p>
        </w:tc>
        <w:tc>
          <w:tcPr>
            <w:tcW w:w="6379" w:type="dxa"/>
            <w:tcBorders>
              <w:top w:val="nil"/>
              <w:left w:val="nil"/>
              <w:bottom w:val="nil"/>
              <w:right w:val="nil"/>
            </w:tcBorders>
            <w:shd w:val="clear" w:color="auto" w:fill="auto"/>
            <w:vAlign w:val="bottom"/>
            <w:hideMark/>
          </w:tcPr>
          <w:p w14:paraId="059E753E" w14:textId="77777777" w:rsidR="007A77CE" w:rsidRPr="00763B04" w:rsidRDefault="007A77CE" w:rsidP="007A77CE">
            <w:pPr>
              <w:spacing w:after="0" w:line="240" w:lineRule="auto"/>
              <w:rPr>
                <w:rFonts w:ascii="Arial" w:eastAsia="Times New Roman" w:hAnsi="Arial" w:cs="Arial"/>
                <w:b/>
                <w:bCs/>
                <w:sz w:val="19"/>
                <w:szCs w:val="19"/>
              </w:rPr>
            </w:pPr>
            <w:r w:rsidRPr="00763B04">
              <w:rPr>
                <w:rFonts w:ascii="Arial" w:eastAsia="Times New Roman" w:hAnsi="Arial" w:cs="Arial"/>
                <w:b/>
                <w:bCs/>
                <w:sz w:val="19"/>
                <w:szCs w:val="19"/>
              </w:rPr>
              <w:t>Ostale pomoći</w:t>
            </w:r>
          </w:p>
        </w:tc>
        <w:tc>
          <w:tcPr>
            <w:tcW w:w="1276" w:type="dxa"/>
            <w:tcBorders>
              <w:top w:val="nil"/>
              <w:left w:val="nil"/>
              <w:bottom w:val="nil"/>
              <w:right w:val="nil"/>
            </w:tcBorders>
            <w:vAlign w:val="bottom"/>
          </w:tcPr>
          <w:p w14:paraId="2B048226" w14:textId="77777777" w:rsidR="007A77CE" w:rsidRPr="00763B04" w:rsidRDefault="007A77CE" w:rsidP="007A77CE">
            <w:pPr>
              <w:spacing w:after="0" w:line="240" w:lineRule="auto"/>
              <w:jc w:val="right"/>
              <w:rPr>
                <w:rFonts w:ascii="Arial" w:eastAsia="Times New Roman" w:hAnsi="Arial" w:cs="Arial"/>
                <w:b/>
                <w:bCs/>
                <w:sz w:val="19"/>
                <w:szCs w:val="19"/>
              </w:rPr>
            </w:pPr>
            <w:r w:rsidRPr="00763B04">
              <w:rPr>
                <w:rFonts w:ascii="Arial" w:eastAsia="Times New Roman" w:hAnsi="Arial" w:cs="Arial"/>
                <w:b/>
                <w:bCs/>
                <w:sz w:val="19"/>
                <w:szCs w:val="19"/>
              </w:rPr>
              <w:t>557.303</w:t>
            </w:r>
          </w:p>
        </w:tc>
        <w:tc>
          <w:tcPr>
            <w:tcW w:w="1276" w:type="dxa"/>
            <w:tcBorders>
              <w:top w:val="nil"/>
              <w:left w:val="nil"/>
              <w:bottom w:val="nil"/>
              <w:right w:val="single" w:sz="4" w:space="0" w:color="auto"/>
            </w:tcBorders>
            <w:shd w:val="clear" w:color="auto" w:fill="auto"/>
            <w:noWrap/>
            <w:vAlign w:val="bottom"/>
          </w:tcPr>
          <w:p w14:paraId="6701AF3D" w14:textId="77777777" w:rsidR="007A77CE" w:rsidRPr="00763B04" w:rsidRDefault="007A77CE" w:rsidP="007A77CE">
            <w:pPr>
              <w:spacing w:after="0" w:line="240" w:lineRule="auto"/>
              <w:jc w:val="right"/>
              <w:rPr>
                <w:rFonts w:ascii="Arial" w:eastAsia="Times New Roman" w:hAnsi="Arial" w:cs="Arial"/>
                <w:b/>
                <w:bCs/>
                <w:sz w:val="19"/>
                <w:szCs w:val="19"/>
              </w:rPr>
            </w:pPr>
            <w:r w:rsidRPr="00763B04">
              <w:rPr>
                <w:rFonts w:ascii="Arial" w:eastAsia="Times New Roman" w:hAnsi="Arial" w:cs="Arial"/>
                <w:b/>
                <w:bCs/>
                <w:sz w:val="19"/>
                <w:szCs w:val="19"/>
              </w:rPr>
              <w:t>545.229</w:t>
            </w:r>
          </w:p>
        </w:tc>
      </w:tr>
      <w:tr w:rsidR="007A77CE" w:rsidRPr="00763B04" w14:paraId="1511F72E" w14:textId="77777777" w:rsidTr="007A77CE">
        <w:trPr>
          <w:trHeight w:val="151"/>
        </w:trPr>
        <w:tc>
          <w:tcPr>
            <w:tcW w:w="851" w:type="dxa"/>
            <w:tcBorders>
              <w:top w:val="nil"/>
              <w:left w:val="single" w:sz="4" w:space="0" w:color="auto"/>
              <w:bottom w:val="nil"/>
              <w:right w:val="nil"/>
            </w:tcBorders>
            <w:shd w:val="clear" w:color="auto" w:fill="auto"/>
            <w:noWrap/>
            <w:vAlign w:val="bottom"/>
          </w:tcPr>
          <w:p w14:paraId="6800DF1D" w14:textId="77777777" w:rsidR="007A77CE" w:rsidRPr="00763B04" w:rsidRDefault="007A77CE" w:rsidP="007A77CE">
            <w:pPr>
              <w:spacing w:after="0" w:line="240" w:lineRule="auto"/>
              <w:jc w:val="right"/>
              <w:rPr>
                <w:rFonts w:ascii="Arial" w:eastAsia="Times New Roman" w:hAnsi="Arial" w:cs="Arial"/>
                <w:sz w:val="19"/>
                <w:szCs w:val="19"/>
              </w:rPr>
            </w:pPr>
            <w:r w:rsidRPr="00763B04">
              <w:rPr>
                <w:rFonts w:ascii="Arial" w:eastAsia="Times New Roman" w:hAnsi="Arial" w:cs="Arial"/>
                <w:sz w:val="19"/>
                <w:szCs w:val="19"/>
              </w:rPr>
              <w:t>521</w:t>
            </w:r>
          </w:p>
        </w:tc>
        <w:tc>
          <w:tcPr>
            <w:tcW w:w="6379" w:type="dxa"/>
            <w:tcBorders>
              <w:top w:val="nil"/>
              <w:left w:val="nil"/>
              <w:bottom w:val="nil"/>
              <w:right w:val="nil"/>
            </w:tcBorders>
            <w:shd w:val="clear" w:color="auto" w:fill="auto"/>
            <w:vAlign w:val="bottom"/>
          </w:tcPr>
          <w:p w14:paraId="047C5333" w14:textId="77777777" w:rsidR="007A77CE" w:rsidRPr="00763B04" w:rsidRDefault="007A77CE" w:rsidP="007A77CE">
            <w:pPr>
              <w:spacing w:after="0" w:line="240" w:lineRule="auto"/>
              <w:rPr>
                <w:rFonts w:ascii="Arial" w:eastAsia="Times New Roman" w:hAnsi="Arial" w:cs="Arial"/>
                <w:sz w:val="19"/>
                <w:szCs w:val="19"/>
              </w:rPr>
            </w:pPr>
            <w:r w:rsidRPr="00763B04">
              <w:rPr>
                <w:rFonts w:ascii="Arial" w:eastAsia="Times New Roman" w:hAnsi="Arial" w:cs="Arial"/>
                <w:sz w:val="19"/>
                <w:szCs w:val="19"/>
              </w:rPr>
              <w:t>Pomoći iz proračuna općina Dragalić Gornji Bogićevci i Okučani</w:t>
            </w:r>
          </w:p>
        </w:tc>
        <w:tc>
          <w:tcPr>
            <w:tcW w:w="1276" w:type="dxa"/>
            <w:tcBorders>
              <w:top w:val="nil"/>
              <w:left w:val="nil"/>
              <w:bottom w:val="nil"/>
              <w:right w:val="nil"/>
            </w:tcBorders>
            <w:vAlign w:val="bottom"/>
          </w:tcPr>
          <w:p w14:paraId="30908214" w14:textId="77777777" w:rsidR="007A77CE" w:rsidRPr="00763B04" w:rsidRDefault="007A77CE" w:rsidP="007A77CE">
            <w:pPr>
              <w:spacing w:after="0" w:line="240" w:lineRule="auto"/>
              <w:jc w:val="right"/>
              <w:rPr>
                <w:rFonts w:ascii="Arial" w:eastAsia="Times New Roman" w:hAnsi="Arial" w:cs="Arial"/>
                <w:sz w:val="19"/>
                <w:szCs w:val="19"/>
              </w:rPr>
            </w:pPr>
            <w:r w:rsidRPr="00763B04">
              <w:rPr>
                <w:rFonts w:ascii="Arial" w:eastAsia="Times New Roman" w:hAnsi="Arial" w:cs="Arial"/>
                <w:sz w:val="19"/>
                <w:szCs w:val="19"/>
              </w:rPr>
              <w:t>93.373</w:t>
            </w:r>
          </w:p>
        </w:tc>
        <w:tc>
          <w:tcPr>
            <w:tcW w:w="1276" w:type="dxa"/>
            <w:tcBorders>
              <w:top w:val="nil"/>
              <w:left w:val="nil"/>
              <w:bottom w:val="nil"/>
              <w:right w:val="single" w:sz="4" w:space="0" w:color="auto"/>
            </w:tcBorders>
            <w:shd w:val="clear" w:color="auto" w:fill="auto"/>
            <w:noWrap/>
            <w:vAlign w:val="bottom"/>
          </w:tcPr>
          <w:p w14:paraId="32DAF5BC" w14:textId="77777777" w:rsidR="007A77CE" w:rsidRPr="00763B04" w:rsidRDefault="007A77CE" w:rsidP="007A77CE">
            <w:pPr>
              <w:spacing w:after="0" w:line="240" w:lineRule="auto"/>
              <w:jc w:val="right"/>
              <w:rPr>
                <w:rFonts w:ascii="Arial" w:eastAsia="Times New Roman" w:hAnsi="Arial" w:cs="Arial"/>
                <w:sz w:val="19"/>
                <w:szCs w:val="19"/>
              </w:rPr>
            </w:pPr>
            <w:r w:rsidRPr="00763B04">
              <w:rPr>
                <w:rFonts w:ascii="Arial" w:eastAsia="Times New Roman" w:hAnsi="Arial" w:cs="Arial"/>
                <w:sz w:val="19"/>
                <w:szCs w:val="19"/>
              </w:rPr>
              <w:t>88.763</w:t>
            </w:r>
          </w:p>
        </w:tc>
      </w:tr>
      <w:tr w:rsidR="007A77CE" w:rsidRPr="00763B04" w14:paraId="1C017935" w14:textId="77777777" w:rsidTr="007A77CE">
        <w:trPr>
          <w:trHeight w:val="151"/>
        </w:trPr>
        <w:tc>
          <w:tcPr>
            <w:tcW w:w="851" w:type="dxa"/>
            <w:tcBorders>
              <w:top w:val="nil"/>
              <w:left w:val="single" w:sz="4" w:space="0" w:color="auto"/>
              <w:bottom w:val="nil"/>
              <w:right w:val="nil"/>
            </w:tcBorders>
            <w:shd w:val="clear" w:color="auto" w:fill="auto"/>
            <w:noWrap/>
            <w:vAlign w:val="bottom"/>
          </w:tcPr>
          <w:p w14:paraId="6D4456EE" w14:textId="77777777" w:rsidR="007A77CE" w:rsidRPr="00763B04" w:rsidRDefault="007A77CE" w:rsidP="007A77CE">
            <w:pPr>
              <w:spacing w:after="0" w:line="240" w:lineRule="auto"/>
              <w:jc w:val="right"/>
              <w:rPr>
                <w:rFonts w:ascii="Arial" w:eastAsia="Times New Roman" w:hAnsi="Arial" w:cs="Arial"/>
                <w:sz w:val="19"/>
                <w:szCs w:val="19"/>
              </w:rPr>
            </w:pPr>
            <w:r w:rsidRPr="00763B04">
              <w:rPr>
                <w:rFonts w:ascii="Arial" w:eastAsia="Times New Roman" w:hAnsi="Arial" w:cs="Arial"/>
                <w:sz w:val="19"/>
                <w:szCs w:val="19"/>
              </w:rPr>
              <w:t>522</w:t>
            </w:r>
          </w:p>
        </w:tc>
        <w:tc>
          <w:tcPr>
            <w:tcW w:w="6379" w:type="dxa"/>
            <w:tcBorders>
              <w:top w:val="nil"/>
              <w:left w:val="nil"/>
              <w:bottom w:val="nil"/>
              <w:right w:val="nil"/>
            </w:tcBorders>
            <w:shd w:val="clear" w:color="auto" w:fill="auto"/>
            <w:vAlign w:val="bottom"/>
          </w:tcPr>
          <w:p w14:paraId="71C7E3A4" w14:textId="77777777" w:rsidR="007A77CE" w:rsidRPr="00763B04" w:rsidRDefault="007A77CE" w:rsidP="007A77CE">
            <w:pPr>
              <w:spacing w:after="0" w:line="240" w:lineRule="auto"/>
              <w:rPr>
                <w:rFonts w:ascii="Arial" w:eastAsia="Times New Roman" w:hAnsi="Arial" w:cs="Arial"/>
                <w:sz w:val="19"/>
                <w:szCs w:val="19"/>
              </w:rPr>
            </w:pPr>
            <w:r w:rsidRPr="00763B04">
              <w:rPr>
                <w:rFonts w:ascii="Arial" w:eastAsia="Times New Roman" w:hAnsi="Arial" w:cs="Arial"/>
                <w:sz w:val="19"/>
                <w:szCs w:val="19"/>
              </w:rPr>
              <w:t>Ministarstvo regionalnog razvoj i fondova EU</w:t>
            </w:r>
          </w:p>
        </w:tc>
        <w:tc>
          <w:tcPr>
            <w:tcW w:w="1276" w:type="dxa"/>
            <w:tcBorders>
              <w:top w:val="nil"/>
              <w:left w:val="nil"/>
              <w:bottom w:val="nil"/>
              <w:right w:val="nil"/>
            </w:tcBorders>
            <w:vAlign w:val="bottom"/>
          </w:tcPr>
          <w:p w14:paraId="1C74FC19" w14:textId="77777777" w:rsidR="007A77CE" w:rsidRPr="00763B04" w:rsidRDefault="007A77CE" w:rsidP="007A77CE">
            <w:pPr>
              <w:spacing w:after="0" w:line="240" w:lineRule="auto"/>
              <w:jc w:val="right"/>
              <w:rPr>
                <w:rFonts w:ascii="Arial" w:eastAsia="Times New Roman" w:hAnsi="Arial" w:cs="Arial"/>
                <w:sz w:val="19"/>
                <w:szCs w:val="19"/>
              </w:rPr>
            </w:pPr>
            <w:r w:rsidRPr="00763B04">
              <w:rPr>
                <w:rFonts w:ascii="Arial" w:eastAsia="Times New Roman" w:hAnsi="Arial" w:cs="Arial"/>
                <w:sz w:val="19"/>
                <w:szCs w:val="19"/>
              </w:rPr>
              <w:t>250.000</w:t>
            </w:r>
          </w:p>
        </w:tc>
        <w:tc>
          <w:tcPr>
            <w:tcW w:w="1276" w:type="dxa"/>
            <w:tcBorders>
              <w:top w:val="nil"/>
              <w:left w:val="nil"/>
              <w:bottom w:val="nil"/>
              <w:right w:val="single" w:sz="4" w:space="0" w:color="auto"/>
            </w:tcBorders>
            <w:shd w:val="clear" w:color="auto" w:fill="auto"/>
            <w:noWrap/>
            <w:vAlign w:val="bottom"/>
          </w:tcPr>
          <w:p w14:paraId="4EF805C0" w14:textId="77777777" w:rsidR="007A77CE" w:rsidRPr="00763B04" w:rsidRDefault="007A77CE" w:rsidP="007A77CE">
            <w:pPr>
              <w:spacing w:after="0" w:line="240" w:lineRule="auto"/>
              <w:jc w:val="right"/>
              <w:rPr>
                <w:rFonts w:ascii="Arial" w:eastAsia="Times New Roman" w:hAnsi="Arial" w:cs="Arial"/>
                <w:sz w:val="19"/>
                <w:szCs w:val="19"/>
              </w:rPr>
            </w:pPr>
            <w:r w:rsidRPr="00763B04">
              <w:rPr>
                <w:rFonts w:ascii="Arial" w:eastAsia="Times New Roman" w:hAnsi="Arial" w:cs="Arial"/>
                <w:sz w:val="19"/>
                <w:szCs w:val="19"/>
              </w:rPr>
              <w:t>250.000</w:t>
            </w:r>
          </w:p>
        </w:tc>
      </w:tr>
      <w:tr w:rsidR="007A77CE" w:rsidRPr="00763B04" w14:paraId="3CF2230A" w14:textId="77777777" w:rsidTr="007A77CE">
        <w:trPr>
          <w:trHeight w:val="151"/>
        </w:trPr>
        <w:tc>
          <w:tcPr>
            <w:tcW w:w="851" w:type="dxa"/>
            <w:tcBorders>
              <w:top w:val="nil"/>
              <w:left w:val="single" w:sz="4" w:space="0" w:color="auto"/>
              <w:bottom w:val="nil"/>
              <w:right w:val="nil"/>
            </w:tcBorders>
            <w:shd w:val="clear" w:color="auto" w:fill="auto"/>
            <w:noWrap/>
            <w:vAlign w:val="bottom"/>
          </w:tcPr>
          <w:p w14:paraId="7F93B3A7" w14:textId="77777777" w:rsidR="007A77CE" w:rsidRPr="00763B04" w:rsidRDefault="007A77CE" w:rsidP="007A77CE">
            <w:pPr>
              <w:spacing w:after="0" w:line="240" w:lineRule="auto"/>
              <w:jc w:val="right"/>
              <w:rPr>
                <w:rFonts w:ascii="Arial" w:eastAsia="Times New Roman" w:hAnsi="Arial" w:cs="Arial"/>
                <w:sz w:val="19"/>
                <w:szCs w:val="19"/>
              </w:rPr>
            </w:pPr>
            <w:r w:rsidRPr="00763B04">
              <w:rPr>
                <w:rFonts w:ascii="Arial" w:eastAsia="Times New Roman" w:hAnsi="Arial" w:cs="Arial"/>
                <w:sz w:val="19"/>
                <w:szCs w:val="19"/>
              </w:rPr>
              <w:t>523</w:t>
            </w:r>
          </w:p>
        </w:tc>
        <w:tc>
          <w:tcPr>
            <w:tcW w:w="6379" w:type="dxa"/>
            <w:tcBorders>
              <w:top w:val="nil"/>
              <w:left w:val="nil"/>
              <w:bottom w:val="nil"/>
              <w:right w:val="nil"/>
            </w:tcBorders>
            <w:shd w:val="clear" w:color="auto" w:fill="auto"/>
            <w:vAlign w:val="bottom"/>
          </w:tcPr>
          <w:p w14:paraId="605FFFDB" w14:textId="77777777" w:rsidR="007A77CE" w:rsidRPr="00763B04" w:rsidRDefault="007A77CE" w:rsidP="007A77CE">
            <w:pPr>
              <w:spacing w:after="0" w:line="240" w:lineRule="auto"/>
              <w:rPr>
                <w:rFonts w:ascii="Arial" w:eastAsia="Times New Roman" w:hAnsi="Arial" w:cs="Arial"/>
                <w:sz w:val="19"/>
                <w:szCs w:val="19"/>
              </w:rPr>
            </w:pPr>
            <w:r w:rsidRPr="00763B04">
              <w:rPr>
                <w:rFonts w:ascii="Arial" w:eastAsia="Times New Roman" w:hAnsi="Arial" w:cs="Arial"/>
                <w:sz w:val="19"/>
                <w:szCs w:val="19"/>
              </w:rPr>
              <w:t>Ministarstvo prostornog uređenja, graditeljstva i državne imovine</w:t>
            </w:r>
          </w:p>
        </w:tc>
        <w:tc>
          <w:tcPr>
            <w:tcW w:w="1276" w:type="dxa"/>
            <w:tcBorders>
              <w:top w:val="nil"/>
              <w:left w:val="nil"/>
              <w:bottom w:val="nil"/>
              <w:right w:val="nil"/>
            </w:tcBorders>
            <w:vAlign w:val="bottom"/>
          </w:tcPr>
          <w:p w14:paraId="5DE76DDE" w14:textId="77777777" w:rsidR="007A77CE" w:rsidRPr="00763B04" w:rsidRDefault="007A77CE" w:rsidP="007A77CE">
            <w:pPr>
              <w:spacing w:after="0" w:line="240" w:lineRule="auto"/>
              <w:jc w:val="right"/>
              <w:rPr>
                <w:rFonts w:ascii="Arial" w:eastAsia="Times New Roman" w:hAnsi="Arial" w:cs="Arial"/>
                <w:sz w:val="19"/>
                <w:szCs w:val="19"/>
              </w:rPr>
            </w:pPr>
            <w:r w:rsidRPr="00763B04">
              <w:rPr>
                <w:rFonts w:ascii="Arial" w:eastAsia="Times New Roman" w:hAnsi="Arial" w:cs="Arial"/>
                <w:sz w:val="19"/>
                <w:szCs w:val="19"/>
              </w:rPr>
              <w:t>100.100</w:t>
            </w:r>
          </w:p>
        </w:tc>
        <w:tc>
          <w:tcPr>
            <w:tcW w:w="1276" w:type="dxa"/>
            <w:tcBorders>
              <w:top w:val="nil"/>
              <w:left w:val="nil"/>
              <w:bottom w:val="nil"/>
              <w:right w:val="single" w:sz="4" w:space="0" w:color="auto"/>
            </w:tcBorders>
            <w:shd w:val="clear" w:color="auto" w:fill="auto"/>
            <w:noWrap/>
            <w:vAlign w:val="bottom"/>
          </w:tcPr>
          <w:p w14:paraId="126EBA6A" w14:textId="77777777" w:rsidR="007A77CE" w:rsidRPr="00763B04" w:rsidRDefault="007A77CE" w:rsidP="007A77CE">
            <w:pPr>
              <w:spacing w:after="0" w:line="240" w:lineRule="auto"/>
              <w:jc w:val="right"/>
              <w:rPr>
                <w:rFonts w:ascii="Arial" w:eastAsia="Times New Roman" w:hAnsi="Arial" w:cs="Arial"/>
                <w:sz w:val="19"/>
                <w:szCs w:val="19"/>
              </w:rPr>
            </w:pPr>
            <w:r w:rsidRPr="00763B04">
              <w:rPr>
                <w:rFonts w:ascii="Arial" w:eastAsia="Times New Roman" w:hAnsi="Arial" w:cs="Arial"/>
                <w:sz w:val="19"/>
                <w:szCs w:val="19"/>
              </w:rPr>
              <w:t>100.100</w:t>
            </w:r>
          </w:p>
        </w:tc>
      </w:tr>
      <w:tr w:rsidR="007A77CE" w:rsidRPr="00763B04" w14:paraId="1DD2C97B" w14:textId="77777777" w:rsidTr="007A77CE">
        <w:trPr>
          <w:trHeight w:val="151"/>
        </w:trPr>
        <w:tc>
          <w:tcPr>
            <w:tcW w:w="851" w:type="dxa"/>
            <w:tcBorders>
              <w:top w:val="nil"/>
              <w:left w:val="single" w:sz="4" w:space="0" w:color="auto"/>
              <w:bottom w:val="nil"/>
              <w:right w:val="nil"/>
            </w:tcBorders>
            <w:shd w:val="clear" w:color="auto" w:fill="auto"/>
            <w:noWrap/>
            <w:vAlign w:val="bottom"/>
          </w:tcPr>
          <w:p w14:paraId="303708C1" w14:textId="77777777" w:rsidR="007A77CE" w:rsidRPr="00763B04" w:rsidRDefault="007A77CE" w:rsidP="007A77CE">
            <w:pPr>
              <w:spacing w:after="0" w:line="240" w:lineRule="auto"/>
              <w:jc w:val="right"/>
              <w:rPr>
                <w:rFonts w:ascii="Arial" w:eastAsia="Times New Roman" w:hAnsi="Arial" w:cs="Arial"/>
                <w:sz w:val="19"/>
                <w:szCs w:val="19"/>
              </w:rPr>
            </w:pPr>
            <w:r w:rsidRPr="00763B04">
              <w:rPr>
                <w:rFonts w:ascii="Arial" w:eastAsia="Times New Roman" w:hAnsi="Arial" w:cs="Arial"/>
                <w:sz w:val="19"/>
                <w:szCs w:val="19"/>
              </w:rPr>
              <w:t xml:space="preserve">525 </w:t>
            </w:r>
          </w:p>
        </w:tc>
        <w:tc>
          <w:tcPr>
            <w:tcW w:w="6379" w:type="dxa"/>
            <w:tcBorders>
              <w:top w:val="nil"/>
              <w:left w:val="nil"/>
              <w:bottom w:val="nil"/>
              <w:right w:val="nil"/>
            </w:tcBorders>
            <w:shd w:val="clear" w:color="auto" w:fill="auto"/>
            <w:vAlign w:val="bottom"/>
          </w:tcPr>
          <w:p w14:paraId="4A57B0F3" w14:textId="77777777" w:rsidR="007A77CE" w:rsidRPr="00763B04" w:rsidRDefault="007A77CE" w:rsidP="007A77CE">
            <w:pPr>
              <w:spacing w:after="0" w:line="240" w:lineRule="auto"/>
              <w:rPr>
                <w:rFonts w:ascii="Arial" w:eastAsia="Times New Roman" w:hAnsi="Arial" w:cs="Arial"/>
                <w:sz w:val="19"/>
                <w:szCs w:val="19"/>
              </w:rPr>
            </w:pPr>
            <w:r w:rsidRPr="00763B04">
              <w:rPr>
                <w:rFonts w:ascii="Arial" w:eastAsia="Times New Roman" w:hAnsi="Arial" w:cs="Arial"/>
                <w:sz w:val="19"/>
                <w:szCs w:val="19"/>
              </w:rPr>
              <w:t>Hrvatski zavod za zapošljavanja</w:t>
            </w:r>
          </w:p>
        </w:tc>
        <w:tc>
          <w:tcPr>
            <w:tcW w:w="1276" w:type="dxa"/>
            <w:tcBorders>
              <w:top w:val="nil"/>
              <w:left w:val="nil"/>
              <w:bottom w:val="nil"/>
              <w:right w:val="nil"/>
            </w:tcBorders>
            <w:vAlign w:val="bottom"/>
          </w:tcPr>
          <w:p w14:paraId="212C3624" w14:textId="77777777" w:rsidR="007A77CE" w:rsidRPr="00763B04" w:rsidRDefault="007A77CE" w:rsidP="007A77CE">
            <w:pPr>
              <w:spacing w:after="0" w:line="240" w:lineRule="auto"/>
              <w:jc w:val="right"/>
              <w:rPr>
                <w:rFonts w:ascii="Arial" w:eastAsia="Times New Roman" w:hAnsi="Arial" w:cs="Arial"/>
                <w:sz w:val="19"/>
                <w:szCs w:val="19"/>
              </w:rPr>
            </w:pPr>
            <w:r w:rsidRPr="00763B04">
              <w:rPr>
                <w:rFonts w:ascii="Arial" w:eastAsia="Times New Roman" w:hAnsi="Arial" w:cs="Arial"/>
                <w:sz w:val="19"/>
                <w:szCs w:val="19"/>
              </w:rPr>
              <w:t>80.229</w:t>
            </w:r>
          </w:p>
        </w:tc>
        <w:tc>
          <w:tcPr>
            <w:tcW w:w="1276" w:type="dxa"/>
            <w:tcBorders>
              <w:top w:val="nil"/>
              <w:left w:val="nil"/>
              <w:bottom w:val="nil"/>
              <w:right w:val="single" w:sz="4" w:space="0" w:color="auto"/>
            </w:tcBorders>
            <w:shd w:val="clear" w:color="auto" w:fill="auto"/>
            <w:noWrap/>
            <w:vAlign w:val="bottom"/>
          </w:tcPr>
          <w:p w14:paraId="3825D114" w14:textId="77777777" w:rsidR="007A77CE" w:rsidRPr="00763B04" w:rsidRDefault="007A77CE" w:rsidP="007A77CE">
            <w:pPr>
              <w:spacing w:after="0" w:line="240" w:lineRule="auto"/>
              <w:jc w:val="right"/>
              <w:rPr>
                <w:rFonts w:ascii="Arial" w:eastAsia="Times New Roman" w:hAnsi="Arial" w:cs="Arial"/>
                <w:sz w:val="19"/>
                <w:szCs w:val="19"/>
              </w:rPr>
            </w:pPr>
            <w:r w:rsidRPr="00763B04">
              <w:rPr>
                <w:rFonts w:ascii="Arial" w:eastAsia="Times New Roman" w:hAnsi="Arial" w:cs="Arial"/>
                <w:sz w:val="19"/>
                <w:szCs w:val="19"/>
              </w:rPr>
              <w:t>72.766</w:t>
            </w:r>
          </w:p>
        </w:tc>
      </w:tr>
      <w:tr w:rsidR="007A77CE" w:rsidRPr="00763B04" w14:paraId="7E4CF2C9" w14:textId="77777777" w:rsidTr="007A77CE">
        <w:trPr>
          <w:trHeight w:val="151"/>
        </w:trPr>
        <w:tc>
          <w:tcPr>
            <w:tcW w:w="851" w:type="dxa"/>
            <w:tcBorders>
              <w:top w:val="nil"/>
              <w:left w:val="single" w:sz="4" w:space="0" w:color="auto"/>
              <w:bottom w:val="single" w:sz="4" w:space="0" w:color="auto"/>
              <w:right w:val="nil"/>
            </w:tcBorders>
            <w:shd w:val="clear" w:color="auto" w:fill="auto"/>
            <w:noWrap/>
            <w:vAlign w:val="bottom"/>
          </w:tcPr>
          <w:p w14:paraId="3A8825A9" w14:textId="77777777" w:rsidR="007A77CE" w:rsidRPr="00763B04" w:rsidRDefault="007A77CE" w:rsidP="007A77CE">
            <w:pPr>
              <w:spacing w:after="0" w:line="240" w:lineRule="auto"/>
              <w:jc w:val="right"/>
              <w:rPr>
                <w:rFonts w:ascii="Arial" w:eastAsia="Times New Roman" w:hAnsi="Arial" w:cs="Arial"/>
                <w:sz w:val="19"/>
                <w:szCs w:val="19"/>
              </w:rPr>
            </w:pPr>
            <w:r w:rsidRPr="00763B04">
              <w:rPr>
                <w:rFonts w:ascii="Arial" w:eastAsia="Times New Roman" w:hAnsi="Arial" w:cs="Arial"/>
                <w:sz w:val="19"/>
                <w:szCs w:val="19"/>
              </w:rPr>
              <w:t>526</w:t>
            </w:r>
          </w:p>
        </w:tc>
        <w:tc>
          <w:tcPr>
            <w:tcW w:w="6379" w:type="dxa"/>
            <w:tcBorders>
              <w:top w:val="nil"/>
              <w:left w:val="nil"/>
              <w:bottom w:val="single" w:sz="4" w:space="0" w:color="auto"/>
              <w:right w:val="nil"/>
            </w:tcBorders>
            <w:shd w:val="clear" w:color="auto" w:fill="auto"/>
            <w:vAlign w:val="bottom"/>
          </w:tcPr>
          <w:p w14:paraId="1419A428" w14:textId="77777777" w:rsidR="007A77CE" w:rsidRPr="00763B04" w:rsidRDefault="007A77CE" w:rsidP="007A77CE">
            <w:pPr>
              <w:spacing w:after="0" w:line="240" w:lineRule="auto"/>
              <w:rPr>
                <w:rFonts w:ascii="Arial" w:eastAsia="Times New Roman" w:hAnsi="Arial" w:cs="Arial"/>
                <w:sz w:val="19"/>
                <w:szCs w:val="19"/>
              </w:rPr>
            </w:pPr>
            <w:r w:rsidRPr="00763B04">
              <w:rPr>
                <w:rFonts w:ascii="Arial" w:eastAsia="Times New Roman" w:hAnsi="Arial" w:cs="Arial"/>
                <w:sz w:val="19"/>
                <w:szCs w:val="19"/>
              </w:rPr>
              <w:t>Brodsko-posavska županija</w:t>
            </w:r>
          </w:p>
        </w:tc>
        <w:tc>
          <w:tcPr>
            <w:tcW w:w="1276" w:type="dxa"/>
            <w:tcBorders>
              <w:top w:val="nil"/>
              <w:left w:val="nil"/>
              <w:bottom w:val="single" w:sz="4" w:space="0" w:color="auto"/>
              <w:right w:val="nil"/>
            </w:tcBorders>
            <w:vAlign w:val="bottom"/>
          </w:tcPr>
          <w:p w14:paraId="36BB4B41" w14:textId="77777777" w:rsidR="007A77CE" w:rsidRPr="00763B04" w:rsidRDefault="007A77CE" w:rsidP="007A77CE">
            <w:pPr>
              <w:spacing w:after="0" w:line="240" w:lineRule="auto"/>
              <w:jc w:val="right"/>
              <w:rPr>
                <w:rFonts w:ascii="Arial" w:eastAsia="Times New Roman" w:hAnsi="Arial" w:cs="Arial"/>
                <w:sz w:val="19"/>
                <w:szCs w:val="19"/>
              </w:rPr>
            </w:pPr>
            <w:r w:rsidRPr="00763B04">
              <w:rPr>
                <w:rFonts w:ascii="Arial" w:eastAsia="Times New Roman" w:hAnsi="Arial" w:cs="Arial"/>
                <w:sz w:val="19"/>
                <w:szCs w:val="19"/>
              </w:rPr>
              <w:t>33.600</w:t>
            </w:r>
          </w:p>
        </w:tc>
        <w:tc>
          <w:tcPr>
            <w:tcW w:w="1276" w:type="dxa"/>
            <w:tcBorders>
              <w:top w:val="nil"/>
              <w:left w:val="nil"/>
              <w:bottom w:val="single" w:sz="4" w:space="0" w:color="auto"/>
              <w:right w:val="single" w:sz="4" w:space="0" w:color="auto"/>
            </w:tcBorders>
            <w:shd w:val="clear" w:color="auto" w:fill="auto"/>
            <w:noWrap/>
            <w:vAlign w:val="bottom"/>
          </w:tcPr>
          <w:p w14:paraId="4A42C358" w14:textId="77777777" w:rsidR="007A77CE" w:rsidRPr="00763B04" w:rsidRDefault="007A77CE" w:rsidP="007A77CE">
            <w:pPr>
              <w:spacing w:after="0" w:line="240" w:lineRule="auto"/>
              <w:jc w:val="right"/>
              <w:rPr>
                <w:rFonts w:ascii="Arial" w:eastAsia="Times New Roman" w:hAnsi="Arial" w:cs="Arial"/>
                <w:sz w:val="19"/>
                <w:szCs w:val="19"/>
              </w:rPr>
            </w:pPr>
            <w:r w:rsidRPr="00763B04">
              <w:rPr>
                <w:rFonts w:ascii="Arial" w:eastAsia="Times New Roman" w:hAnsi="Arial" w:cs="Arial"/>
                <w:sz w:val="19"/>
                <w:szCs w:val="19"/>
              </w:rPr>
              <w:t>33.600</w:t>
            </w:r>
          </w:p>
        </w:tc>
      </w:tr>
    </w:tbl>
    <w:p w14:paraId="690B17D5" w14:textId="77777777" w:rsidR="007A77CE" w:rsidRPr="00763B04" w:rsidRDefault="007A77CE" w:rsidP="007A77CE">
      <w:pPr>
        <w:pStyle w:val="Odlomakpopisa"/>
        <w:spacing w:after="0" w:line="240" w:lineRule="auto"/>
        <w:ind w:left="567"/>
        <w:rPr>
          <w:rFonts w:ascii="Arial" w:hAnsi="Arial" w:cs="Arial"/>
          <w:bCs/>
          <w:i/>
          <w:iCs/>
          <w:sz w:val="20"/>
          <w:szCs w:val="20"/>
        </w:rPr>
      </w:pPr>
    </w:p>
    <w:p w14:paraId="699E284F" w14:textId="77777777" w:rsidR="007A77CE" w:rsidRDefault="007A77CE" w:rsidP="007A77CE">
      <w:pPr>
        <w:pStyle w:val="Odlomakpopisa"/>
        <w:spacing w:after="0" w:line="240" w:lineRule="auto"/>
        <w:ind w:left="567"/>
        <w:rPr>
          <w:rFonts w:ascii="Arial" w:hAnsi="Arial" w:cs="Arial"/>
          <w:bCs/>
          <w:i/>
          <w:iCs/>
          <w:sz w:val="20"/>
          <w:szCs w:val="20"/>
        </w:rPr>
      </w:pPr>
    </w:p>
    <w:p w14:paraId="737D480C" w14:textId="77777777" w:rsidR="007A77CE" w:rsidRPr="00C61F26" w:rsidRDefault="007A77CE" w:rsidP="007A77CE">
      <w:pPr>
        <w:pStyle w:val="Odlomakpopisa"/>
        <w:numPr>
          <w:ilvl w:val="0"/>
          <w:numId w:val="16"/>
        </w:numPr>
        <w:spacing w:after="0" w:line="240" w:lineRule="auto"/>
        <w:ind w:left="567" w:hanging="567"/>
        <w:rPr>
          <w:rFonts w:ascii="Arial" w:hAnsi="Arial" w:cs="Arial"/>
          <w:b/>
          <w:sz w:val="20"/>
          <w:szCs w:val="20"/>
        </w:rPr>
      </w:pPr>
      <w:r w:rsidRPr="00C61F26">
        <w:rPr>
          <w:rFonts w:ascii="Arial" w:hAnsi="Arial" w:cs="Arial"/>
          <w:b/>
          <w:sz w:val="20"/>
          <w:szCs w:val="20"/>
        </w:rPr>
        <w:t>Rashodi po funkcijskoj klasifikaciji</w:t>
      </w:r>
    </w:p>
    <w:p w14:paraId="2841DD09" w14:textId="77777777" w:rsidR="007A77CE" w:rsidRPr="00A6709B" w:rsidRDefault="007A77CE" w:rsidP="007A77CE">
      <w:pPr>
        <w:pStyle w:val="Odlomakpopisa"/>
        <w:spacing w:after="0" w:line="240" w:lineRule="auto"/>
        <w:ind w:left="567"/>
        <w:rPr>
          <w:rFonts w:ascii="Arial" w:hAnsi="Arial" w:cs="Arial"/>
          <w:b/>
        </w:rPr>
      </w:pPr>
    </w:p>
    <w:p w14:paraId="2840E024" w14:textId="4D9A9E09" w:rsidR="007A77CE" w:rsidRDefault="007A77CE" w:rsidP="007A77CE">
      <w:pPr>
        <w:pStyle w:val="Odlomakpopisa"/>
        <w:spacing w:after="0" w:line="240" w:lineRule="auto"/>
        <w:ind w:left="567"/>
        <w:rPr>
          <w:rFonts w:ascii="Arial" w:hAnsi="Arial" w:cs="Arial"/>
          <w:b/>
          <w:sz w:val="20"/>
          <w:szCs w:val="20"/>
        </w:rPr>
      </w:pPr>
      <w:r w:rsidRPr="00BF51C6">
        <w:rPr>
          <w:rFonts w:ascii="Arial" w:hAnsi="Arial" w:cs="Arial"/>
          <w:bCs/>
          <w:sz w:val="20"/>
          <w:szCs w:val="20"/>
        </w:rPr>
        <w:t>TABLICA</w:t>
      </w:r>
      <w:r>
        <w:rPr>
          <w:rFonts w:ascii="Arial" w:hAnsi="Arial" w:cs="Arial"/>
          <w:bCs/>
          <w:sz w:val="20"/>
          <w:szCs w:val="20"/>
        </w:rPr>
        <w:t xml:space="preserve"> 14.  Izvršenje rashoda po funkcijskoj klasifikaciji</w:t>
      </w:r>
    </w:p>
    <w:tbl>
      <w:tblPr>
        <w:tblW w:w="10116" w:type="dxa"/>
        <w:tblInd w:w="108" w:type="dxa"/>
        <w:tblLook w:val="04A0" w:firstRow="1" w:lastRow="0" w:firstColumn="1" w:lastColumn="0" w:noHBand="0" w:noVBand="1"/>
      </w:tblPr>
      <w:tblGrid>
        <w:gridCol w:w="468"/>
        <w:gridCol w:w="588"/>
        <w:gridCol w:w="4898"/>
        <w:gridCol w:w="1062"/>
        <w:gridCol w:w="1062"/>
        <w:gridCol w:w="1062"/>
        <w:gridCol w:w="976"/>
      </w:tblGrid>
      <w:tr w:rsidR="007A77CE" w:rsidRPr="00A74527" w14:paraId="463C5704" w14:textId="77777777" w:rsidTr="006D7766">
        <w:trPr>
          <w:trHeight w:val="310"/>
        </w:trPr>
        <w:tc>
          <w:tcPr>
            <w:tcW w:w="5954" w:type="dxa"/>
            <w:gridSpan w:val="3"/>
            <w:tcBorders>
              <w:top w:val="single" w:sz="4" w:space="0" w:color="auto"/>
              <w:left w:val="single" w:sz="4" w:space="0" w:color="auto"/>
              <w:bottom w:val="single" w:sz="4" w:space="0" w:color="auto"/>
              <w:right w:val="nil"/>
            </w:tcBorders>
            <w:shd w:val="clear" w:color="auto" w:fill="auto"/>
            <w:noWrap/>
            <w:vAlign w:val="bottom"/>
            <w:hideMark/>
          </w:tcPr>
          <w:p w14:paraId="5BE38CA3" w14:textId="77777777" w:rsidR="007A77CE" w:rsidRPr="00A74527" w:rsidRDefault="007A77CE" w:rsidP="00C61F26">
            <w:pPr>
              <w:spacing w:after="0" w:line="240" w:lineRule="auto"/>
              <w:rPr>
                <w:rFonts w:ascii="Arial" w:eastAsia="Times New Roman" w:hAnsi="Arial" w:cs="Arial"/>
                <w:sz w:val="19"/>
                <w:szCs w:val="19"/>
              </w:rPr>
            </w:pPr>
            <w:r w:rsidRPr="00A74527">
              <w:rPr>
                <w:rFonts w:ascii="Arial" w:eastAsia="Times New Roman" w:hAnsi="Arial" w:cs="Arial"/>
                <w:sz w:val="19"/>
                <w:szCs w:val="19"/>
              </w:rPr>
              <w:t>Brojčana oznaka i naziv</w:t>
            </w:r>
          </w:p>
        </w:tc>
        <w:tc>
          <w:tcPr>
            <w:tcW w:w="1062" w:type="dxa"/>
            <w:tcBorders>
              <w:top w:val="single" w:sz="4" w:space="0" w:color="auto"/>
              <w:left w:val="nil"/>
              <w:bottom w:val="single" w:sz="4" w:space="0" w:color="auto"/>
              <w:right w:val="nil"/>
            </w:tcBorders>
            <w:shd w:val="clear" w:color="auto" w:fill="auto"/>
            <w:noWrap/>
            <w:vAlign w:val="bottom"/>
          </w:tcPr>
          <w:p w14:paraId="4397259A" w14:textId="77777777" w:rsidR="007A77CE" w:rsidRPr="00A74527" w:rsidRDefault="007A77CE" w:rsidP="00C61F26">
            <w:pPr>
              <w:spacing w:after="0" w:line="240" w:lineRule="auto"/>
              <w:jc w:val="center"/>
              <w:rPr>
                <w:rFonts w:ascii="Arial" w:eastAsia="Times New Roman" w:hAnsi="Arial" w:cs="Arial"/>
                <w:sz w:val="19"/>
                <w:szCs w:val="19"/>
              </w:rPr>
            </w:pPr>
            <w:r w:rsidRPr="00A74527">
              <w:rPr>
                <w:rFonts w:ascii="Arial" w:eastAsia="Times New Roman" w:hAnsi="Arial" w:cs="Arial"/>
                <w:sz w:val="19"/>
                <w:szCs w:val="19"/>
              </w:rPr>
              <w:t>Izvorni plan</w:t>
            </w:r>
          </w:p>
          <w:p w14:paraId="188A5D5D" w14:textId="77777777" w:rsidR="007A77CE" w:rsidRPr="00A74527" w:rsidRDefault="007A77CE" w:rsidP="00C61F26">
            <w:pPr>
              <w:spacing w:after="0" w:line="240" w:lineRule="auto"/>
              <w:jc w:val="center"/>
              <w:rPr>
                <w:rFonts w:ascii="Arial" w:eastAsia="Times New Roman" w:hAnsi="Arial" w:cs="Arial"/>
                <w:sz w:val="19"/>
                <w:szCs w:val="19"/>
              </w:rPr>
            </w:pPr>
            <w:r w:rsidRPr="00A74527">
              <w:rPr>
                <w:rFonts w:ascii="Arial" w:eastAsia="Times New Roman" w:hAnsi="Arial" w:cs="Arial"/>
                <w:sz w:val="19"/>
                <w:szCs w:val="19"/>
              </w:rPr>
              <w:t>2020</w:t>
            </w:r>
          </w:p>
        </w:tc>
        <w:tc>
          <w:tcPr>
            <w:tcW w:w="1062" w:type="dxa"/>
            <w:tcBorders>
              <w:top w:val="single" w:sz="4" w:space="0" w:color="auto"/>
              <w:left w:val="nil"/>
              <w:bottom w:val="single" w:sz="4" w:space="0" w:color="auto"/>
              <w:right w:val="nil"/>
            </w:tcBorders>
            <w:shd w:val="clear" w:color="auto" w:fill="auto"/>
            <w:noWrap/>
            <w:vAlign w:val="bottom"/>
          </w:tcPr>
          <w:p w14:paraId="0F2C7927" w14:textId="77777777" w:rsidR="007A77CE" w:rsidRPr="00A74527" w:rsidRDefault="007A77CE" w:rsidP="00C61F26">
            <w:pPr>
              <w:spacing w:after="0" w:line="240" w:lineRule="auto"/>
              <w:jc w:val="center"/>
              <w:rPr>
                <w:rFonts w:ascii="Arial" w:eastAsia="Times New Roman" w:hAnsi="Arial" w:cs="Arial"/>
                <w:sz w:val="19"/>
                <w:szCs w:val="19"/>
              </w:rPr>
            </w:pPr>
            <w:r w:rsidRPr="00A74527">
              <w:rPr>
                <w:rFonts w:ascii="Arial" w:eastAsia="Times New Roman" w:hAnsi="Arial" w:cs="Arial"/>
                <w:sz w:val="19"/>
                <w:szCs w:val="19"/>
              </w:rPr>
              <w:t>Tekući</w:t>
            </w:r>
          </w:p>
          <w:p w14:paraId="383081C5" w14:textId="77777777" w:rsidR="007A77CE" w:rsidRPr="00A74527" w:rsidRDefault="007A77CE" w:rsidP="00C61F26">
            <w:pPr>
              <w:spacing w:after="0" w:line="240" w:lineRule="auto"/>
              <w:jc w:val="center"/>
              <w:rPr>
                <w:rFonts w:ascii="Arial" w:eastAsia="Times New Roman" w:hAnsi="Arial" w:cs="Arial"/>
                <w:sz w:val="19"/>
                <w:szCs w:val="19"/>
              </w:rPr>
            </w:pPr>
            <w:r w:rsidRPr="00A74527">
              <w:rPr>
                <w:rFonts w:ascii="Arial" w:eastAsia="Times New Roman" w:hAnsi="Arial" w:cs="Arial"/>
                <w:sz w:val="19"/>
                <w:szCs w:val="19"/>
              </w:rPr>
              <w:t>plan</w:t>
            </w:r>
          </w:p>
          <w:p w14:paraId="37EF29AD" w14:textId="77777777" w:rsidR="007A77CE" w:rsidRPr="00A74527" w:rsidRDefault="007A77CE" w:rsidP="00C61F26">
            <w:pPr>
              <w:spacing w:after="0" w:line="240" w:lineRule="auto"/>
              <w:jc w:val="center"/>
              <w:rPr>
                <w:rFonts w:ascii="Arial" w:eastAsia="Times New Roman" w:hAnsi="Arial" w:cs="Arial"/>
                <w:sz w:val="19"/>
                <w:szCs w:val="19"/>
              </w:rPr>
            </w:pPr>
            <w:r w:rsidRPr="00A74527">
              <w:rPr>
                <w:rFonts w:ascii="Arial" w:eastAsia="Times New Roman" w:hAnsi="Arial" w:cs="Arial"/>
                <w:sz w:val="19"/>
                <w:szCs w:val="19"/>
              </w:rPr>
              <w:t>2020</w:t>
            </w:r>
          </w:p>
        </w:tc>
        <w:tc>
          <w:tcPr>
            <w:tcW w:w="1062" w:type="dxa"/>
            <w:tcBorders>
              <w:top w:val="single" w:sz="4" w:space="0" w:color="auto"/>
              <w:left w:val="nil"/>
              <w:bottom w:val="single" w:sz="4" w:space="0" w:color="auto"/>
              <w:right w:val="nil"/>
            </w:tcBorders>
            <w:shd w:val="clear" w:color="auto" w:fill="auto"/>
            <w:noWrap/>
            <w:vAlign w:val="bottom"/>
          </w:tcPr>
          <w:p w14:paraId="6D1E93C8" w14:textId="77777777" w:rsidR="007A77CE" w:rsidRPr="00A74527" w:rsidRDefault="007A77CE" w:rsidP="00C61F26">
            <w:pPr>
              <w:spacing w:after="0" w:line="240" w:lineRule="auto"/>
              <w:jc w:val="center"/>
              <w:rPr>
                <w:rFonts w:ascii="Arial" w:eastAsia="Times New Roman" w:hAnsi="Arial" w:cs="Arial"/>
                <w:sz w:val="19"/>
                <w:szCs w:val="19"/>
              </w:rPr>
            </w:pPr>
            <w:r w:rsidRPr="00A74527">
              <w:rPr>
                <w:rFonts w:ascii="Arial" w:eastAsia="Times New Roman" w:hAnsi="Arial" w:cs="Arial"/>
                <w:sz w:val="19"/>
                <w:szCs w:val="19"/>
              </w:rPr>
              <w:t>Izvršenje 2020.</w:t>
            </w:r>
          </w:p>
        </w:tc>
        <w:tc>
          <w:tcPr>
            <w:tcW w:w="976" w:type="dxa"/>
            <w:tcBorders>
              <w:top w:val="single" w:sz="4" w:space="0" w:color="auto"/>
              <w:left w:val="nil"/>
              <w:bottom w:val="single" w:sz="4" w:space="0" w:color="auto"/>
              <w:right w:val="single" w:sz="4" w:space="0" w:color="auto"/>
            </w:tcBorders>
            <w:shd w:val="clear" w:color="auto" w:fill="auto"/>
            <w:noWrap/>
            <w:vAlign w:val="bottom"/>
          </w:tcPr>
          <w:p w14:paraId="491859DD" w14:textId="77777777" w:rsidR="007A77CE" w:rsidRPr="00A74527" w:rsidRDefault="007A77CE" w:rsidP="00C61F26">
            <w:pPr>
              <w:spacing w:after="0" w:line="240" w:lineRule="auto"/>
              <w:jc w:val="center"/>
              <w:rPr>
                <w:rFonts w:ascii="Arial" w:eastAsia="Times New Roman" w:hAnsi="Arial" w:cs="Arial"/>
                <w:sz w:val="19"/>
                <w:szCs w:val="19"/>
              </w:rPr>
            </w:pPr>
            <w:r w:rsidRPr="00A74527">
              <w:rPr>
                <w:rFonts w:ascii="Arial" w:eastAsia="Times New Roman" w:hAnsi="Arial" w:cs="Arial"/>
                <w:sz w:val="19"/>
                <w:szCs w:val="19"/>
              </w:rPr>
              <w:t>Indeks</w:t>
            </w:r>
          </w:p>
        </w:tc>
      </w:tr>
      <w:tr w:rsidR="007A77CE" w:rsidRPr="00A74527" w14:paraId="3B10C2DD" w14:textId="77777777" w:rsidTr="006D7766">
        <w:trPr>
          <w:trHeight w:val="300"/>
        </w:trPr>
        <w:tc>
          <w:tcPr>
            <w:tcW w:w="468" w:type="dxa"/>
            <w:tcBorders>
              <w:top w:val="single" w:sz="4" w:space="0" w:color="auto"/>
              <w:left w:val="single" w:sz="4" w:space="0" w:color="auto"/>
              <w:bottom w:val="nil"/>
              <w:right w:val="nil"/>
            </w:tcBorders>
            <w:shd w:val="clear" w:color="auto" w:fill="auto"/>
            <w:noWrap/>
            <w:hideMark/>
          </w:tcPr>
          <w:p w14:paraId="13E3053B" w14:textId="77777777" w:rsidR="007A77CE" w:rsidRPr="00A74527" w:rsidRDefault="007A77CE" w:rsidP="00C61F26">
            <w:pPr>
              <w:spacing w:after="0" w:line="240" w:lineRule="auto"/>
              <w:rPr>
                <w:rFonts w:ascii="Arial" w:eastAsia="Times New Roman" w:hAnsi="Arial" w:cs="Arial"/>
                <w:b/>
                <w:bCs/>
                <w:color w:val="000000"/>
                <w:sz w:val="19"/>
                <w:szCs w:val="19"/>
              </w:rPr>
            </w:pPr>
            <w:r w:rsidRPr="00A74527">
              <w:rPr>
                <w:rFonts w:ascii="Arial" w:eastAsia="Times New Roman" w:hAnsi="Arial" w:cs="Arial"/>
                <w:b/>
                <w:bCs/>
                <w:color w:val="000000"/>
                <w:sz w:val="19"/>
                <w:szCs w:val="19"/>
              </w:rPr>
              <w:t>1</w:t>
            </w:r>
          </w:p>
        </w:tc>
        <w:tc>
          <w:tcPr>
            <w:tcW w:w="588" w:type="dxa"/>
            <w:tcBorders>
              <w:top w:val="single" w:sz="4" w:space="0" w:color="auto"/>
              <w:left w:val="nil"/>
              <w:bottom w:val="nil"/>
              <w:right w:val="nil"/>
            </w:tcBorders>
            <w:shd w:val="clear" w:color="auto" w:fill="auto"/>
            <w:noWrap/>
            <w:hideMark/>
          </w:tcPr>
          <w:p w14:paraId="074C5492" w14:textId="77777777" w:rsidR="007A77CE" w:rsidRPr="00A74527" w:rsidRDefault="007A77CE" w:rsidP="00C61F26">
            <w:pPr>
              <w:spacing w:after="0" w:line="240" w:lineRule="auto"/>
              <w:rPr>
                <w:rFonts w:ascii="Arial" w:eastAsia="Times New Roman" w:hAnsi="Arial" w:cs="Arial"/>
                <w:b/>
                <w:bCs/>
                <w:color w:val="000000"/>
                <w:sz w:val="19"/>
                <w:szCs w:val="19"/>
              </w:rPr>
            </w:pPr>
          </w:p>
        </w:tc>
        <w:tc>
          <w:tcPr>
            <w:tcW w:w="4898" w:type="dxa"/>
            <w:tcBorders>
              <w:top w:val="single" w:sz="4" w:space="0" w:color="auto"/>
              <w:left w:val="nil"/>
              <w:bottom w:val="nil"/>
              <w:right w:val="nil"/>
            </w:tcBorders>
            <w:shd w:val="clear" w:color="auto" w:fill="auto"/>
            <w:noWrap/>
            <w:hideMark/>
          </w:tcPr>
          <w:p w14:paraId="165517FE" w14:textId="77777777" w:rsidR="007A77CE" w:rsidRPr="00A74527" w:rsidRDefault="007A77CE" w:rsidP="00C61F26">
            <w:pPr>
              <w:spacing w:after="0" w:line="240" w:lineRule="auto"/>
              <w:rPr>
                <w:rFonts w:ascii="Arial" w:eastAsia="Times New Roman" w:hAnsi="Arial" w:cs="Arial"/>
                <w:b/>
                <w:bCs/>
                <w:color w:val="000000"/>
                <w:sz w:val="19"/>
                <w:szCs w:val="19"/>
              </w:rPr>
            </w:pPr>
            <w:r w:rsidRPr="00A74527">
              <w:rPr>
                <w:rFonts w:ascii="Arial" w:eastAsia="Times New Roman" w:hAnsi="Arial" w:cs="Arial"/>
                <w:b/>
                <w:bCs/>
                <w:color w:val="000000"/>
                <w:sz w:val="19"/>
                <w:szCs w:val="19"/>
              </w:rPr>
              <w:t>Opće javne usluge</w:t>
            </w:r>
          </w:p>
        </w:tc>
        <w:tc>
          <w:tcPr>
            <w:tcW w:w="1062" w:type="dxa"/>
            <w:tcBorders>
              <w:top w:val="single" w:sz="4" w:space="0" w:color="auto"/>
              <w:left w:val="nil"/>
              <w:bottom w:val="nil"/>
              <w:right w:val="nil"/>
            </w:tcBorders>
            <w:shd w:val="clear" w:color="auto" w:fill="auto"/>
            <w:noWrap/>
            <w:hideMark/>
          </w:tcPr>
          <w:p w14:paraId="59863287" w14:textId="77777777" w:rsidR="007A77CE" w:rsidRPr="00A74527" w:rsidRDefault="007A77CE" w:rsidP="00C61F26">
            <w:pPr>
              <w:spacing w:after="0" w:line="240" w:lineRule="auto"/>
              <w:jc w:val="right"/>
              <w:rPr>
                <w:rFonts w:ascii="Arial" w:eastAsia="Times New Roman" w:hAnsi="Arial" w:cs="Arial"/>
                <w:b/>
                <w:bCs/>
                <w:color w:val="000000"/>
                <w:sz w:val="19"/>
                <w:szCs w:val="19"/>
              </w:rPr>
            </w:pPr>
            <w:r w:rsidRPr="00A74527">
              <w:rPr>
                <w:rFonts w:ascii="Arial" w:eastAsia="Times New Roman" w:hAnsi="Arial" w:cs="Arial"/>
                <w:b/>
                <w:bCs/>
                <w:color w:val="000000"/>
                <w:sz w:val="19"/>
                <w:szCs w:val="19"/>
              </w:rPr>
              <w:t>1.366.800</w:t>
            </w:r>
          </w:p>
        </w:tc>
        <w:tc>
          <w:tcPr>
            <w:tcW w:w="1062" w:type="dxa"/>
            <w:tcBorders>
              <w:top w:val="single" w:sz="4" w:space="0" w:color="auto"/>
              <w:left w:val="nil"/>
              <w:bottom w:val="nil"/>
              <w:right w:val="nil"/>
            </w:tcBorders>
            <w:shd w:val="clear" w:color="auto" w:fill="auto"/>
            <w:noWrap/>
            <w:hideMark/>
          </w:tcPr>
          <w:p w14:paraId="0C4D5B49" w14:textId="77777777" w:rsidR="007A77CE" w:rsidRPr="00A74527" w:rsidRDefault="007A77CE" w:rsidP="00C61F26">
            <w:pPr>
              <w:spacing w:after="0" w:line="240" w:lineRule="auto"/>
              <w:jc w:val="right"/>
              <w:rPr>
                <w:rFonts w:ascii="Arial" w:eastAsia="Times New Roman" w:hAnsi="Arial" w:cs="Arial"/>
                <w:b/>
                <w:bCs/>
                <w:color w:val="000000"/>
                <w:sz w:val="19"/>
                <w:szCs w:val="19"/>
              </w:rPr>
            </w:pPr>
            <w:r w:rsidRPr="00A74527">
              <w:rPr>
                <w:rFonts w:ascii="Arial" w:eastAsia="Times New Roman" w:hAnsi="Arial" w:cs="Arial"/>
                <w:b/>
                <w:bCs/>
                <w:color w:val="000000"/>
                <w:sz w:val="19"/>
                <w:szCs w:val="19"/>
              </w:rPr>
              <w:t>1.360.600</w:t>
            </w:r>
          </w:p>
        </w:tc>
        <w:tc>
          <w:tcPr>
            <w:tcW w:w="1062" w:type="dxa"/>
            <w:tcBorders>
              <w:top w:val="single" w:sz="4" w:space="0" w:color="auto"/>
              <w:left w:val="nil"/>
              <w:bottom w:val="nil"/>
              <w:right w:val="nil"/>
            </w:tcBorders>
            <w:shd w:val="clear" w:color="auto" w:fill="auto"/>
            <w:noWrap/>
            <w:hideMark/>
          </w:tcPr>
          <w:p w14:paraId="0EB3A4C3" w14:textId="77777777" w:rsidR="007A77CE" w:rsidRPr="00A74527" w:rsidRDefault="007A77CE" w:rsidP="00C61F26">
            <w:pPr>
              <w:spacing w:after="0" w:line="240" w:lineRule="auto"/>
              <w:jc w:val="right"/>
              <w:rPr>
                <w:rFonts w:ascii="Arial" w:eastAsia="Times New Roman" w:hAnsi="Arial" w:cs="Arial"/>
                <w:b/>
                <w:bCs/>
                <w:color w:val="000000"/>
                <w:sz w:val="19"/>
                <w:szCs w:val="19"/>
              </w:rPr>
            </w:pPr>
            <w:r w:rsidRPr="00A74527">
              <w:rPr>
                <w:rFonts w:ascii="Arial" w:eastAsia="Times New Roman" w:hAnsi="Arial" w:cs="Arial"/>
                <w:b/>
                <w:bCs/>
                <w:color w:val="000000"/>
                <w:sz w:val="19"/>
                <w:szCs w:val="19"/>
              </w:rPr>
              <w:t>1.146.520</w:t>
            </w:r>
          </w:p>
        </w:tc>
        <w:tc>
          <w:tcPr>
            <w:tcW w:w="976" w:type="dxa"/>
            <w:tcBorders>
              <w:top w:val="single" w:sz="4" w:space="0" w:color="auto"/>
              <w:left w:val="nil"/>
              <w:bottom w:val="nil"/>
              <w:right w:val="single" w:sz="4" w:space="0" w:color="auto"/>
            </w:tcBorders>
            <w:shd w:val="clear" w:color="auto" w:fill="auto"/>
            <w:noWrap/>
            <w:hideMark/>
          </w:tcPr>
          <w:p w14:paraId="1CC48AE2" w14:textId="77777777" w:rsidR="007A77CE" w:rsidRPr="00A74527" w:rsidRDefault="007A77CE" w:rsidP="00C61F26">
            <w:pPr>
              <w:spacing w:after="0" w:line="240" w:lineRule="auto"/>
              <w:jc w:val="right"/>
              <w:rPr>
                <w:rFonts w:ascii="Arial" w:eastAsia="Times New Roman" w:hAnsi="Arial" w:cs="Arial"/>
                <w:b/>
                <w:bCs/>
                <w:color w:val="000000"/>
                <w:sz w:val="19"/>
                <w:szCs w:val="19"/>
              </w:rPr>
            </w:pPr>
            <w:r w:rsidRPr="00A74527">
              <w:rPr>
                <w:rFonts w:ascii="Arial" w:eastAsia="Times New Roman" w:hAnsi="Arial" w:cs="Arial"/>
                <w:b/>
                <w:bCs/>
                <w:color w:val="000000"/>
                <w:sz w:val="19"/>
                <w:szCs w:val="19"/>
              </w:rPr>
              <w:t>84,27</w:t>
            </w:r>
          </w:p>
        </w:tc>
      </w:tr>
      <w:tr w:rsidR="007A77CE" w:rsidRPr="00A74527" w14:paraId="4BE14E82" w14:textId="77777777" w:rsidTr="00C61F26">
        <w:trPr>
          <w:trHeight w:val="250"/>
        </w:trPr>
        <w:tc>
          <w:tcPr>
            <w:tcW w:w="468" w:type="dxa"/>
            <w:tcBorders>
              <w:top w:val="nil"/>
              <w:left w:val="single" w:sz="4" w:space="0" w:color="auto"/>
              <w:bottom w:val="nil"/>
              <w:right w:val="nil"/>
            </w:tcBorders>
            <w:shd w:val="clear" w:color="auto" w:fill="auto"/>
            <w:noWrap/>
            <w:hideMark/>
          </w:tcPr>
          <w:p w14:paraId="0D106C0F" w14:textId="77777777" w:rsidR="007A77CE" w:rsidRPr="00A74527" w:rsidRDefault="007A77CE" w:rsidP="00C61F26">
            <w:pPr>
              <w:spacing w:after="0" w:line="240" w:lineRule="auto"/>
              <w:rPr>
                <w:rFonts w:ascii="Arial" w:eastAsia="Times New Roman" w:hAnsi="Arial" w:cs="Arial"/>
                <w:b/>
                <w:bCs/>
                <w:color w:val="000000"/>
                <w:sz w:val="19"/>
                <w:szCs w:val="19"/>
              </w:rPr>
            </w:pPr>
          </w:p>
        </w:tc>
        <w:tc>
          <w:tcPr>
            <w:tcW w:w="588" w:type="dxa"/>
            <w:tcBorders>
              <w:top w:val="nil"/>
              <w:left w:val="nil"/>
              <w:bottom w:val="nil"/>
              <w:right w:val="nil"/>
            </w:tcBorders>
            <w:shd w:val="clear" w:color="auto" w:fill="auto"/>
            <w:noWrap/>
            <w:hideMark/>
          </w:tcPr>
          <w:p w14:paraId="4A0E31C6" w14:textId="77777777" w:rsidR="007A77CE" w:rsidRDefault="007A77CE" w:rsidP="00C61F26">
            <w:pPr>
              <w:spacing w:after="0" w:line="240" w:lineRule="auto"/>
              <w:rPr>
                <w:rFonts w:ascii="Arial" w:eastAsia="Times New Roman" w:hAnsi="Arial" w:cs="Arial"/>
                <w:color w:val="000000"/>
                <w:sz w:val="19"/>
                <w:szCs w:val="19"/>
              </w:rPr>
            </w:pPr>
            <w:r w:rsidRPr="00A74527">
              <w:rPr>
                <w:rFonts w:ascii="Arial" w:eastAsia="Times New Roman" w:hAnsi="Arial" w:cs="Arial"/>
                <w:color w:val="000000"/>
                <w:sz w:val="19"/>
                <w:szCs w:val="19"/>
              </w:rPr>
              <w:t>11</w:t>
            </w:r>
          </w:p>
          <w:p w14:paraId="1D9846DC" w14:textId="77777777" w:rsidR="007A77CE" w:rsidRPr="00A74527" w:rsidRDefault="007A77CE" w:rsidP="00C61F26">
            <w:pPr>
              <w:spacing w:after="0" w:line="240" w:lineRule="auto"/>
              <w:rPr>
                <w:rFonts w:ascii="Arial" w:eastAsia="Times New Roman" w:hAnsi="Arial" w:cs="Arial"/>
                <w:color w:val="000000"/>
                <w:sz w:val="19"/>
                <w:szCs w:val="19"/>
              </w:rPr>
            </w:pPr>
          </w:p>
        </w:tc>
        <w:tc>
          <w:tcPr>
            <w:tcW w:w="4898" w:type="dxa"/>
            <w:tcBorders>
              <w:top w:val="nil"/>
              <w:left w:val="nil"/>
              <w:bottom w:val="nil"/>
              <w:right w:val="nil"/>
            </w:tcBorders>
            <w:shd w:val="clear" w:color="auto" w:fill="auto"/>
            <w:noWrap/>
            <w:hideMark/>
          </w:tcPr>
          <w:p w14:paraId="75E315CC" w14:textId="77777777" w:rsidR="007A77CE" w:rsidRPr="00A74527" w:rsidRDefault="007A77CE" w:rsidP="00C61F26">
            <w:pPr>
              <w:spacing w:after="0" w:line="240" w:lineRule="auto"/>
              <w:rPr>
                <w:rFonts w:ascii="Arial" w:eastAsia="Times New Roman" w:hAnsi="Arial" w:cs="Arial"/>
                <w:color w:val="000000"/>
                <w:sz w:val="19"/>
                <w:szCs w:val="19"/>
              </w:rPr>
            </w:pPr>
            <w:r w:rsidRPr="00A74527">
              <w:rPr>
                <w:rFonts w:ascii="Arial" w:eastAsia="Times New Roman" w:hAnsi="Arial" w:cs="Arial"/>
                <w:color w:val="000000"/>
                <w:sz w:val="19"/>
                <w:szCs w:val="19"/>
              </w:rPr>
              <w:t>Izvršna i zakonodavna tijela, financijski i fiskalni poslovi, vanjska politika</w:t>
            </w:r>
          </w:p>
        </w:tc>
        <w:tc>
          <w:tcPr>
            <w:tcW w:w="1062" w:type="dxa"/>
            <w:tcBorders>
              <w:top w:val="nil"/>
              <w:left w:val="nil"/>
              <w:bottom w:val="nil"/>
              <w:right w:val="nil"/>
            </w:tcBorders>
            <w:shd w:val="clear" w:color="auto" w:fill="auto"/>
            <w:noWrap/>
            <w:hideMark/>
          </w:tcPr>
          <w:p w14:paraId="23C835F0" w14:textId="77777777" w:rsidR="007A77CE" w:rsidRDefault="007A77CE" w:rsidP="00C61F26">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1.004.200</w:t>
            </w:r>
          </w:p>
          <w:p w14:paraId="52C9F15B" w14:textId="77777777" w:rsidR="007A77CE" w:rsidRPr="00A74527" w:rsidRDefault="007A77CE" w:rsidP="00C61F26">
            <w:pPr>
              <w:spacing w:after="0" w:line="240" w:lineRule="auto"/>
              <w:jc w:val="right"/>
              <w:rPr>
                <w:rFonts w:ascii="Arial" w:eastAsia="Times New Roman" w:hAnsi="Arial" w:cs="Arial"/>
                <w:color w:val="000000"/>
                <w:sz w:val="19"/>
                <w:szCs w:val="19"/>
              </w:rPr>
            </w:pPr>
          </w:p>
        </w:tc>
        <w:tc>
          <w:tcPr>
            <w:tcW w:w="1062" w:type="dxa"/>
            <w:tcBorders>
              <w:top w:val="nil"/>
              <w:left w:val="nil"/>
              <w:bottom w:val="nil"/>
              <w:right w:val="nil"/>
            </w:tcBorders>
            <w:shd w:val="clear" w:color="auto" w:fill="auto"/>
            <w:noWrap/>
            <w:hideMark/>
          </w:tcPr>
          <w:p w14:paraId="283D209A" w14:textId="77777777" w:rsidR="007A77CE" w:rsidRDefault="007A77CE" w:rsidP="00C61F26">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998.000</w:t>
            </w:r>
          </w:p>
          <w:p w14:paraId="4C18870A" w14:textId="77777777" w:rsidR="007A77CE" w:rsidRPr="00A74527" w:rsidRDefault="007A77CE" w:rsidP="00C61F26">
            <w:pPr>
              <w:spacing w:after="0" w:line="240" w:lineRule="auto"/>
              <w:jc w:val="right"/>
              <w:rPr>
                <w:rFonts w:ascii="Arial" w:eastAsia="Times New Roman" w:hAnsi="Arial" w:cs="Arial"/>
                <w:color w:val="000000"/>
                <w:sz w:val="19"/>
                <w:szCs w:val="19"/>
              </w:rPr>
            </w:pPr>
          </w:p>
        </w:tc>
        <w:tc>
          <w:tcPr>
            <w:tcW w:w="1062" w:type="dxa"/>
            <w:tcBorders>
              <w:top w:val="nil"/>
              <w:left w:val="nil"/>
              <w:bottom w:val="nil"/>
              <w:right w:val="nil"/>
            </w:tcBorders>
            <w:shd w:val="clear" w:color="auto" w:fill="auto"/>
            <w:noWrap/>
            <w:hideMark/>
          </w:tcPr>
          <w:p w14:paraId="64017554" w14:textId="77777777" w:rsidR="007A77CE" w:rsidRDefault="007A77CE" w:rsidP="00C61F26">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901.383</w:t>
            </w:r>
          </w:p>
          <w:p w14:paraId="26FF0A88" w14:textId="77777777" w:rsidR="007A77CE" w:rsidRPr="00A74527" w:rsidRDefault="007A77CE" w:rsidP="00C61F26">
            <w:pPr>
              <w:spacing w:after="0" w:line="240" w:lineRule="auto"/>
              <w:jc w:val="right"/>
              <w:rPr>
                <w:rFonts w:ascii="Arial" w:eastAsia="Times New Roman" w:hAnsi="Arial" w:cs="Arial"/>
                <w:color w:val="000000"/>
                <w:sz w:val="19"/>
                <w:szCs w:val="19"/>
              </w:rPr>
            </w:pPr>
          </w:p>
        </w:tc>
        <w:tc>
          <w:tcPr>
            <w:tcW w:w="976" w:type="dxa"/>
            <w:tcBorders>
              <w:top w:val="nil"/>
              <w:left w:val="nil"/>
              <w:bottom w:val="nil"/>
              <w:right w:val="single" w:sz="4" w:space="0" w:color="auto"/>
            </w:tcBorders>
            <w:shd w:val="clear" w:color="auto" w:fill="auto"/>
            <w:noWrap/>
            <w:hideMark/>
          </w:tcPr>
          <w:p w14:paraId="2143D647" w14:textId="77777777" w:rsidR="007A77CE" w:rsidRDefault="007A77CE" w:rsidP="00C61F26">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90,32</w:t>
            </w:r>
          </w:p>
          <w:p w14:paraId="42803796" w14:textId="77777777" w:rsidR="007A77CE" w:rsidRPr="00A74527" w:rsidRDefault="007A77CE" w:rsidP="00C61F26">
            <w:pPr>
              <w:spacing w:after="0" w:line="240" w:lineRule="auto"/>
              <w:jc w:val="right"/>
              <w:rPr>
                <w:rFonts w:ascii="Arial" w:eastAsia="Times New Roman" w:hAnsi="Arial" w:cs="Arial"/>
                <w:color w:val="000000"/>
                <w:sz w:val="19"/>
                <w:szCs w:val="19"/>
              </w:rPr>
            </w:pPr>
          </w:p>
        </w:tc>
      </w:tr>
      <w:tr w:rsidR="007A77CE" w:rsidRPr="00A74527" w14:paraId="0385CADF" w14:textId="77777777" w:rsidTr="006D7766">
        <w:trPr>
          <w:trHeight w:val="300"/>
        </w:trPr>
        <w:tc>
          <w:tcPr>
            <w:tcW w:w="468" w:type="dxa"/>
            <w:tcBorders>
              <w:top w:val="nil"/>
              <w:left w:val="single" w:sz="4" w:space="0" w:color="auto"/>
              <w:bottom w:val="nil"/>
              <w:right w:val="nil"/>
            </w:tcBorders>
            <w:shd w:val="clear" w:color="auto" w:fill="auto"/>
            <w:noWrap/>
            <w:hideMark/>
          </w:tcPr>
          <w:p w14:paraId="1D8DA2FA" w14:textId="77777777" w:rsidR="007A77CE" w:rsidRPr="00A74527" w:rsidRDefault="007A77CE" w:rsidP="00C61F26">
            <w:pPr>
              <w:spacing w:after="0" w:line="240" w:lineRule="auto"/>
              <w:rPr>
                <w:rFonts w:ascii="Arial" w:eastAsia="Times New Roman" w:hAnsi="Arial" w:cs="Arial"/>
                <w:color w:val="000000"/>
                <w:sz w:val="19"/>
                <w:szCs w:val="19"/>
              </w:rPr>
            </w:pPr>
          </w:p>
        </w:tc>
        <w:tc>
          <w:tcPr>
            <w:tcW w:w="588" w:type="dxa"/>
            <w:tcBorders>
              <w:top w:val="nil"/>
              <w:left w:val="nil"/>
              <w:bottom w:val="nil"/>
              <w:right w:val="nil"/>
            </w:tcBorders>
            <w:shd w:val="clear" w:color="auto" w:fill="auto"/>
            <w:noWrap/>
            <w:hideMark/>
          </w:tcPr>
          <w:p w14:paraId="5DB20AD0" w14:textId="77777777" w:rsidR="007A77CE" w:rsidRPr="00A74527" w:rsidRDefault="007A77CE" w:rsidP="00C61F26">
            <w:pPr>
              <w:spacing w:after="0" w:line="240" w:lineRule="auto"/>
              <w:rPr>
                <w:rFonts w:ascii="Arial" w:eastAsia="Times New Roman" w:hAnsi="Arial" w:cs="Arial"/>
                <w:color w:val="000000"/>
                <w:sz w:val="19"/>
                <w:szCs w:val="19"/>
              </w:rPr>
            </w:pPr>
            <w:r w:rsidRPr="00A74527">
              <w:rPr>
                <w:rFonts w:ascii="Arial" w:eastAsia="Times New Roman" w:hAnsi="Arial" w:cs="Arial"/>
                <w:color w:val="000000"/>
                <w:sz w:val="19"/>
                <w:szCs w:val="19"/>
              </w:rPr>
              <w:t>13</w:t>
            </w:r>
          </w:p>
        </w:tc>
        <w:tc>
          <w:tcPr>
            <w:tcW w:w="4898" w:type="dxa"/>
            <w:tcBorders>
              <w:top w:val="nil"/>
              <w:left w:val="nil"/>
              <w:bottom w:val="nil"/>
              <w:right w:val="nil"/>
            </w:tcBorders>
            <w:shd w:val="clear" w:color="auto" w:fill="auto"/>
            <w:noWrap/>
            <w:hideMark/>
          </w:tcPr>
          <w:p w14:paraId="1255BE08" w14:textId="77777777" w:rsidR="007A77CE" w:rsidRPr="00A74527" w:rsidRDefault="007A77CE" w:rsidP="00C61F26">
            <w:pPr>
              <w:spacing w:after="0" w:line="240" w:lineRule="auto"/>
              <w:rPr>
                <w:rFonts w:ascii="Arial" w:eastAsia="Times New Roman" w:hAnsi="Arial" w:cs="Arial"/>
                <w:color w:val="000000"/>
                <w:sz w:val="19"/>
                <w:szCs w:val="19"/>
              </w:rPr>
            </w:pPr>
            <w:r w:rsidRPr="00A74527">
              <w:rPr>
                <w:rFonts w:ascii="Arial" w:eastAsia="Times New Roman" w:hAnsi="Arial" w:cs="Arial"/>
                <w:color w:val="000000"/>
                <w:sz w:val="19"/>
                <w:szCs w:val="19"/>
              </w:rPr>
              <w:t>Opće usluge</w:t>
            </w:r>
          </w:p>
        </w:tc>
        <w:tc>
          <w:tcPr>
            <w:tcW w:w="1062" w:type="dxa"/>
            <w:tcBorders>
              <w:top w:val="nil"/>
              <w:left w:val="nil"/>
              <w:bottom w:val="nil"/>
              <w:right w:val="nil"/>
            </w:tcBorders>
            <w:shd w:val="clear" w:color="auto" w:fill="auto"/>
            <w:noWrap/>
            <w:hideMark/>
          </w:tcPr>
          <w:p w14:paraId="7E680508" w14:textId="77777777" w:rsidR="007A77CE" w:rsidRPr="00A74527" w:rsidRDefault="007A77CE" w:rsidP="00C61F26">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362.600</w:t>
            </w:r>
          </w:p>
        </w:tc>
        <w:tc>
          <w:tcPr>
            <w:tcW w:w="1062" w:type="dxa"/>
            <w:tcBorders>
              <w:top w:val="nil"/>
              <w:left w:val="nil"/>
              <w:bottom w:val="nil"/>
              <w:right w:val="nil"/>
            </w:tcBorders>
            <w:shd w:val="clear" w:color="auto" w:fill="auto"/>
            <w:noWrap/>
            <w:hideMark/>
          </w:tcPr>
          <w:p w14:paraId="7795F2B9" w14:textId="77777777" w:rsidR="007A77CE" w:rsidRPr="00A74527" w:rsidRDefault="007A77CE" w:rsidP="00C61F26">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362.600</w:t>
            </w:r>
          </w:p>
        </w:tc>
        <w:tc>
          <w:tcPr>
            <w:tcW w:w="1062" w:type="dxa"/>
            <w:tcBorders>
              <w:top w:val="nil"/>
              <w:left w:val="nil"/>
              <w:bottom w:val="nil"/>
              <w:right w:val="nil"/>
            </w:tcBorders>
            <w:shd w:val="clear" w:color="auto" w:fill="auto"/>
            <w:noWrap/>
            <w:hideMark/>
          </w:tcPr>
          <w:p w14:paraId="4E8D95EC" w14:textId="77777777" w:rsidR="007A77CE" w:rsidRPr="00A74527" w:rsidRDefault="007A77CE" w:rsidP="00C61F26">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245.137</w:t>
            </w:r>
          </w:p>
        </w:tc>
        <w:tc>
          <w:tcPr>
            <w:tcW w:w="976" w:type="dxa"/>
            <w:tcBorders>
              <w:top w:val="nil"/>
              <w:left w:val="nil"/>
              <w:bottom w:val="nil"/>
              <w:right w:val="single" w:sz="4" w:space="0" w:color="auto"/>
            </w:tcBorders>
            <w:shd w:val="clear" w:color="auto" w:fill="auto"/>
            <w:noWrap/>
            <w:hideMark/>
          </w:tcPr>
          <w:p w14:paraId="28BD5C2C" w14:textId="77777777" w:rsidR="007A77CE" w:rsidRPr="00A74527" w:rsidRDefault="007A77CE" w:rsidP="00C61F26">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67,61</w:t>
            </w:r>
          </w:p>
        </w:tc>
      </w:tr>
      <w:tr w:rsidR="007A77CE" w:rsidRPr="00A74527" w14:paraId="3689D3AE" w14:textId="77777777" w:rsidTr="006D7766">
        <w:trPr>
          <w:trHeight w:val="300"/>
        </w:trPr>
        <w:tc>
          <w:tcPr>
            <w:tcW w:w="468" w:type="dxa"/>
            <w:tcBorders>
              <w:top w:val="nil"/>
              <w:left w:val="single" w:sz="4" w:space="0" w:color="auto"/>
              <w:bottom w:val="nil"/>
              <w:right w:val="nil"/>
            </w:tcBorders>
            <w:shd w:val="clear" w:color="auto" w:fill="auto"/>
            <w:noWrap/>
            <w:hideMark/>
          </w:tcPr>
          <w:p w14:paraId="3EC47A0B" w14:textId="77777777" w:rsidR="007A77CE" w:rsidRPr="00A74527" w:rsidRDefault="007A77CE" w:rsidP="00C61F26">
            <w:pPr>
              <w:spacing w:after="0" w:line="240" w:lineRule="auto"/>
              <w:rPr>
                <w:rFonts w:ascii="Arial" w:eastAsia="Times New Roman" w:hAnsi="Arial" w:cs="Arial"/>
                <w:b/>
                <w:bCs/>
                <w:color w:val="000000"/>
                <w:sz w:val="19"/>
                <w:szCs w:val="19"/>
              </w:rPr>
            </w:pPr>
            <w:r w:rsidRPr="00A74527">
              <w:rPr>
                <w:rFonts w:ascii="Arial" w:eastAsia="Times New Roman" w:hAnsi="Arial" w:cs="Arial"/>
                <w:b/>
                <w:bCs/>
                <w:color w:val="000000"/>
                <w:sz w:val="19"/>
                <w:szCs w:val="19"/>
              </w:rPr>
              <w:t>3</w:t>
            </w:r>
          </w:p>
        </w:tc>
        <w:tc>
          <w:tcPr>
            <w:tcW w:w="588" w:type="dxa"/>
            <w:tcBorders>
              <w:top w:val="nil"/>
              <w:left w:val="nil"/>
              <w:bottom w:val="nil"/>
              <w:right w:val="nil"/>
            </w:tcBorders>
            <w:shd w:val="clear" w:color="auto" w:fill="auto"/>
            <w:noWrap/>
            <w:hideMark/>
          </w:tcPr>
          <w:p w14:paraId="128AD835" w14:textId="77777777" w:rsidR="007A77CE" w:rsidRPr="00A74527" w:rsidRDefault="007A77CE" w:rsidP="00C61F26">
            <w:pPr>
              <w:spacing w:after="0" w:line="240" w:lineRule="auto"/>
              <w:rPr>
                <w:rFonts w:ascii="Arial" w:eastAsia="Times New Roman" w:hAnsi="Arial" w:cs="Arial"/>
                <w:b/>
                <w:bCs/>
                <w:color w:val="000000"/>
                <w:sz w:val="19"/>
                <w:szCs w:val="19"/>
              </w:rPr>
            </w:pPr>
          </w:p>
        </w:tc>
        <w:tc>
          <w:tcPr>
            <w:tcW w:w="4898" w:type="dxa"/>
            <w:tcBorders>
              <w:top w:val="nil"/>
              <w:left w:val="nil"/>
              <w:bottom w:val="nil"/>
              <w:right w:val="nil"/>
            </w:tcBorders>
            <w:shd w:val="clear" w:color="auto" w:fill="auto"/>
            <w:noWrap/>
            <w:hideMark/>
          </w:tcPr>
          <w:p w14:paraId="7395256B" w14:textId="77777777" w:rsidR="007A77CE" w:rsidRPr="00A74527" w:rsidRDefault="007A77CE" w:rsidP="00C61F26">
            <w:pPr>
              <w:spacing w:after="0" w:line="240" w:lineRule="auto"/>
              <w:rPr>
                <w:rFonts w:ascii="Arial" w:eastAsia="Times New Roman" w:hAnsi="Arial" w:cs="Arial"/>
                <w:b/>
                <w:bCs/>
                <w:color w:val="000000"/>
                <w:sz w:val="19"/>
                <w:szCs w:val="19"/>
              </w:rPr>
            </w:pPr>
            <w:r w:rsidRPr="00A74527">
              <w:rPr>
                <w:rFonts w:ascii="Arial" w:eastAsia="Times New Roman" w:hAnsi="Arial" w:cs="Arial"/>
                <w:b/>
                <w:bCs/>
                <w:color w:val="000000"/>
                <w:sz w:val="19"/>
                <w:szCs w:val="19"/>
              </w:rPr>
              <w:t>Javni red i sigurnost</w:t>
            </w:r>
          </w:p>
        </w:tc>
        <w:tc>
          <w:tcPr>
            <w:tcW w:w="1062" w:type="dxa"/>
            <w:tcBorders>
              <w:top w:val="nil"/>
              <w:left w:val="nil"/>
              <w:bottom w:val="nil"/>
              <w:right w:val="nil"/>
            </w:tcBorders>
            <w:shd w:val="clear" w:color="auto" w:fill="auto"/>
            <w:noWrap/>
            <w:hideMark/>
          </w:tcPr>
          <w:p w14:paraId="3BC9749B" w14:textId="77777777" w:rsidR="007A77CE" w:rsidRPr="00A74527" w:rsidRDefault="007A77CE" w:rsidP="00C61F26">
            <w:pPr>
              <w:spacing w:after="0" w:line="240" w:lineRule="auto"/>
              <w:jc w:val="right"/>
              <w:rPr>
                <w:rFonts w:ascii="Arial" w:eastAsia="Times New Roman" w:hAnsi="Arial" w:cs="Arial"/>
                <w:b/>
                <w:bCs/>
                <w:color w:val="000000"/>
                <w:sz w:val="19"/>
                <w:szCs w:val="19"/>
              </w:rPr>
            </w:pPr>
            <w:r w:rsidRPr="00A74527">
              <w:rPr>
                <w:rFonts w:ascii="Arial" w:eastAsia="Times New Roman" w:hAnsi="Arial" w:cs="Arial"/>
                <w:b/>
                <w:bCs/>
                <w:color w:val="000000"/>
                <w:sz w:val="19"/>
                <w:szCs w:val="19"/>
              </w:rPr>
              <w:t>185.000</w:t>
            </w:r>
          </w:p>
        </w:tc>
        <w:tc>
          <w:tcPr>
            <w:tcW w:w="1062" w:type="dxa"/>
            <w:tcBorders>
              <w:top w:val="nil"/>
              <w:left w:val="nil"/>
              <w:bottom w:val="nil"/>
              <w:right w:val="nil"/>
            </w:tcBorders>
            <w:shd w:val="clear" w:color="auto" w:fill="auto"/>
            <w:noWrap/>
            <w:hideMark/>
          </w:tcPr>
          <w:p w14:paraId="3A8B262A" w14:textId="77777777" w:rsidR="007A77CE" w:rsidRPr="00A74527" w:rsidRDefault="007A77CE" w:rsidP="00C61F26">
            <w:pPr>
              <w:spacing w:after="0" w:line="240" w:lineRule="auto"/>
              <w:jc w:val="right"/>
              <w:rPr>
                <w:rFonts w:ascii="Arial" w:eastAsia="Times New Roman" w:hAnsi="Arial" w:cs="Arial"/>
                <w:b/>
                <w:bCs/>
                <w:color w:val="000000"/>
                <w:sz w:val="19"/>
                <w:szCs w:val="19"/>
              </w:rPr>
            </w:pPr>
            <w:r w:rsidRPr="00A74527">
              <w:rPr>
                <w:rFonts w:ascii="Arial" w:eastAsia="Times New Roman" w:hAnsi="Arial" w:cs="Arial"/>
                <w:b/>
                <w:bCs/>
                <w:color w:val="000000"/>
                <w:sz w:val="19"/>
                <w:szCs w:val="19"/>
              </w:rPr>
              <w:t>178.000</w:t>
            </w:r>
          </w:p>
        </w:tc>
        <w:tc>
          <w:tcPr>
            <w:tcW w:w="1062" w:type="dxa"/>
            <w:tcBorders>
              <w:top w:val="nil"/>
              <w:left w:val="nil"/>
              <w:bottom w:val="nil"/>
              <w:right w:val="nil"/>
            </w:tcBorders>
            <w:shd w:val="clear" w:color="auto" w:fill="auto"/>
            <w:noWrap/>
            <w:hideMark/>
          </w:tcPr>
          <w:p w14:paraId="0743FA85" w14:textId="77777777" w:rsidR="007A77CE" w:rsidRPr="00A74527" w:rsidRDefault="007A77CE" w:rsidP="00C61F26">
            <w:pPr>
              <w:spacing w:after="0" w:line="240" w:lineRule="auto"/>
              <w:jc w:val="right"/>
              <w:rPr>
                <w:rFonts w:ascii="Arial" w:eastAsia="Times New Roman" w:hAnsi="Arial" w:cs="Arial"/>
                <w:b/>
                <w:bCs/>
                <w:color w:val="000000"/>
                <w:sz w:val="19"/>
                <w:szCs w:val="19"/>
              </w:rPr>
            </w:pPr>
            <w:r w:rsidRPr="00A74527">
              <w:rPr>
                <w:rFonts w:ascii="Arial" w:eastAsia="Times New Roman" w:hAnsi="Arial" w:cs="Arial"/>
                <w:b/>
                <w:bCs/>
                <w:color w:val="000000"/>
                <w:sz w:val="19"/>
                <w:szCs w:val="19"/>
              </w:rPr>
              <w:t>138.000</w:t>
            </w:r>
          </w:p>
        </w:tc>
        <w:tc>
          <w:tcPr>
            <w:tcW w:w="976" w:type="dxa"/>
            <w:tcBorders>
              <w:top w:val="nil"/>
              <w:left w:val="nil"/>
              <w:bottom w:val="nil"/>
              <w:right w:val="single" w:sz="4" w:space="0" w:color="auto"/>
            </w:tcBorders>
            <w:shd w:val="clear" w:color="auto" w:fill="auto"/>
            <w:noWrap/>
            <w:hideMark/>
          </w:tcPr>
          <w:p w14:paraId="55EE6AF3" w14:textId="77777777" w:rsidR="007A77CE" w:rsidRPr="00A74527" w:rsidRDefault="007A77CE" w:rsidP="00C61F26">
            <w:pPr>
              <w:spacing w:after="0" w:line="240" w:lineRule="auto"/>
              <w:jc w:val="right"/>
              <w:rPr>
                <w:rFonts w:ascii="Arial" w:eastAsia="Times New Roman" w:hAnsi="Arial" w:cs="Arial"/>
                <w:b/>
                <w:bCs/>
                <w:color w:val="000000"/>
                <w:sz w:val="19"/>
                <w:szCs w:val="19"/>
              </w:rPr>
            </w:pPr>
            <w:r w:rsidRPr="00A74527">
              <w:rPr>
                <w:rFonts w:ascii="Arial" w:eastAsia="Times New Roman" w:hAnsi="Arial" w:cs="Arial"/>
                <w:b/>
                <w:bCs/>
                <w:color w:val="000000"/>
                <w:sz w:val="19"/>
                <w:szCs w:val="19"/>
              </w:rPr>
              <w:t>77,53</w:t>
            </w:r>
          </w:p>
        </w:tc>
      </w:tr>
      <w:tr w:rsidR="007A77CE" w:rsidRPr="00A74527" w14:paraId="35FBE671" w14:textId="77777777" w:rsidTr="006D7766">
        <w:trPr>
          <w:trHeight w:val="300"/>
        </w:trPr>
        <w:tc>
          <w:tcPr>
            <w:tcW w:w="468" w:type="dxa"/>
            <w:tcBorders>
              <w:top w:val="nil"/>
              <w:left w:val="single" w:sz="4" w:space="0" w:color="auto"/>
              <w:bottom w:val="nil"/>
              <w:right w:val="nil"/>
            </w:tcBorders>
            <w:shd w:val="clear" w:color="auto" w:fill="auto"/>
            <w:noWrap/>
            <w:hideMark/>
          </w:tcPr>
          <w:p w14:paraId="608A8729" w14:textId="77777777" w:rsidR="007A77CE" w:rsidRPr="00A74527" w:rsidRDefault="007A77CE" w:rsidP="00C61F26">
            <w:pPr>
              <w:spacing w:after="0" w:line="240" w:lineRule="auto"/>
              <w:rPr>
                <w:rFonts w:ascii="Arial" w:eastAsia="Times New Roman" w:hAnsi="Arial" w:cs="Arial"/>
                <w:b/>
                <w:bCs/>
                <w:color w:val="000000"/>
                <w:sz w:val="19"/>
                <w:szCs w:val="19"/>
              </w:rPr>
            </w:pPr>
          </w:p>
        </w:tc>
        <w:tc>
          <w:tcPr>
            <w:tcW w:w="588" w:type="dxa"/>
            <w:tcBorders>
              <w:top w:val="nil"/>
              <w:left w:val="nil"/>
              <w:bottom w:val="nil"/>
              <w:right w:val="nil"/>
            </w:tcBorders>
            <w:shd w:val="clear" w:color="auto" w:fill="auto"/>
            <w:noWrap/>
            <w:hideMark/>
          </w:tcPr>
          <w:p w14:paraId="3D701EA4" w14:textId="77777777" w:rsidR="007A77CE" w:rsidRPr="00A74527" w:rsidRDefault="007A77CE" w:rsidP="00C61F26">
            <w:pPr>
              <w:spacing w:after="0" w:line="240" w:lineRule="auto"/>
              <w:rPr>
                <w:rFonts w:ascii="Arial" w:eastAsia="Times New Roman" w:hAnsi="Arial" w:cs="Arial"/>
                <w:color w:val="000000"/>
                <w:sz w:val="19"/>
                <w:szCs w:val="19"/>
              </w:rPr>
            </w:pPr>
            <w:r w:rsidRPr="00A74527">
              <w:rPr>
                <w:rFonts w:ascii="Arial" w:eastAsia="Times New Roman" w:hAnsi="Arial" w:cs="Arial"/>
                <w:color w:val="000000"/>
                <w:sz w:val="19"/>
                <w:szCs w:val="19"/>
              </w:rPr>
              <w:t>32</w:t>
            </w:r>
          </w:p>
        </w:tc>
        <w:tc>
          <w:tcPr>
            <w:tcW w:w="4898" w:type="dxa"/>
            <w:tcBorders>
              <w:top w:val="nil"/>
              <w:left w:val="nil"/>
              <w:bottom w:val="nil"/>
              <w:right w:val="nil"/>
            </w:tcBorders>
            <w:shd w:val="clear" w:color="auto" w:fill="auto"/>
            <w:noWrap/>
            <w:hideMark/>
          </w:tcPr>
          <w:p w14:paraId="11543EE4" w14:textId="77777777" w:rsidR="007A77CE" w:rsidRPr="00A74527" w:rsidRDefault="007A77CE" w:rsidP="00C61F26">
            <w:pPr>
              <w:spacing w:after="0" w:line="240" w:lineRule="auto"/>
              <w:rPr>
                <w:rFonts w:ascii="Arial" w:eastAsia="Times New Roman" w:hAnsi="Arial" w:cs="Arial"/>
                <w:color w:val="000000"/>
                <w:sz w:val="19"/>
                <w:szCs w:val="19"/>
              </w:rPr>
            </w:pPr>
            <w:r w:rsidRPr="00A74527">
              <w:rPr>
                <w:rFonts w:ascii="Arial" w:eastAsia="Times New Roman" w:hAnsi="Arial" w:cs="Arial"/>
                <w:color w:val="000000"/>
                <w:sz w:val="19"/>
                <w:szCs w:val="19"/>
              </w:rPr>
              <w:t>Usluge protupožarne zaštite</w:t>
            </w:r>
          </w:p>
        </w:tc>
        <w:tc>
          <w:tcPr>
            <w:tcW w:w="1062" w:type="dxa"/>
            <w:tcBorders>
              <w:top w:val="nil"/>
              <w:left w:val="nil"/>
              <w:bottom w:val="nil"/>
              <w:right w:val="nil"/>
            </w:tcBorders>
            <w:shd w:val="clear" w:color="auto" w:fill="auto"/>
            <w:noWrap/>
            <w:hideMark/>
          </w:tcPr>
          <w:p w14:paraId="67FD64FA" w14:textId="77777777" w:rsidR="007A77CE" w:rsidRPr="00A74527" w:rsidRDefault="007A77CE" w:rsidP="00C61F26">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185.000</w:t>
            </w:r>
          </w:p>
        </w:tc>
        <w:tc>
          <w:tcPr>
            <w:tcW w:w="1062" w:type="dxa"/>
            <w:tcBorders>
              <w:top w:val="nil"/>
              <w:left w:val="nil"/>
              <w:bottom w:val="nil"/>
              <w:right w:val="nil"/>
            </w:tcBorders>
            <w:shd w:val="clear" w:color="auto" w:fill="auto"/>
            <w:noWrap/>
            <w:hideMark/>
          </w:tcPr>
          <w:p w14:paraId="7F17B4D7" w14:textId="77777777" w:rsidR="007A77CE" w:rsidRPr="00A74527" w:rsidRDefault="007A77CE" w:rsidP="00C61F26">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178.000</w:t>
            </w:r>
          </w:p>
        </w:tc>
        <w:tc>
          <w:tcPr>
            <w:tcW w:w="1062" w:type="dxa"/>
            <w:tcBorders>
              <w:top w:val="nil"/>
              <w:left w:val="nil"/>
              <w:bottom w:val="nil"/>
              <w:right w:val="nil"/>
            </w:tcBorders>
            <w:shd w:val="clear" w:color="auto" w:fill="auto"/>
            <w:noWrap/>
            <w:hideMark/>
          </w:tcPr>
          <w:p w14:paraId="4B819D22" w14:textId="77777777" w:rsidR="007A77CE" w:rsidRPr="00A74527" w:rsidRDefault="007A77CE" w:rsidP="00C61F26">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138.000</w:t>
            </w:r>
          </w:p>
        </w:tc>
        <w:tc>
          <w:tcPr>
            <w:tcW w:w="976" w:type="dxa"/>
            <w:tcBorders>
              <w:top w:val="nil"/>
              <w:left w:val="nil"/>
              <w:bottom w:val="nil"/>
              <w:right w:val="single" w:sz="4" w:space="0" w:color="auto"/>
            </w:tcBorders>
            <w:shd w:val="clear" w:color="auto" w:fill="auto"/>
            <w:noWrap/>
            <w:hideMark/>
          </w:tcPr>
          <w:p w14:paraId="4675F319" w14:textId="77777777" w:rsidR="007A77CE" w:rsidRPr="00A74527" w:rsidRDefault="007A77CE" w:rsidP="00C61F26">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77,53</w:t>
            </w:r>
          </w:p>
        </w:tc>
      </w:tr>
      <w:tr w:rsidR="007A77CE" w:rsidRPr="00A74527" w14:paraId="1AFFD043" w14:textId="77777777" w:rsidTr="006D7766">
        <w:trPr>
          <w:trHeight w:val="300"/>
        </w:trPr>
        <w:tc>
          <w:tcPr>
            <w:tcW w:w="468" w:type="dxa"/>
            <w:tcBorders>
              <w:top w:val="nil"/>
              <w:left w:val="single" w:sz="4" w:space="0" w:color="auto"/>
              <w:bottom w:val="nil"/>
              <w:right w:val="nil"/>
            </w:tcBorders>
            <w:shd w:val="clear" w:color="auto" w:fill="auto"/>
            <w:noWrap/>
            <w:hideMark/>
          </w:tcPr>
          <w:p w14:paraId="1BC44728" w14:textId="77777777" w:rsidR="007A77CE" w:rsidRPr="00A74527" w:rsidRDefault="007A77CE" w:rsidP="00C61F26">
            <w:pPr>
              <w:spacing w:after="0" w:line="240" w:lineRule="auto"/>
              <w:rPr>
                <w:rFonts w:ascii="Arial" w:eastAsia="Times New Roman" w:hAnsi="Arial" w:cs="Arial"/>
                <w:b/>
                <w:bCs/>
                <w:color w:val="000000"/>
                <w:sz w:val="19"/>
                <w:szCs w:val="19"/>
              </w:rPr>
            </w:pPr>
            <w:r w:rsidRPr="00A74527">
              <w:rPr>
                <w:rFonts w:ascii="Arial" w:eastAsia="Times New Roman" w:hAnsi="Arial" w:cs="Arial"/>
                <w:b/>
                <w:bCs/>
                <w:color w:val="000000"/>
                <w:sz w:val="19"/>
                <w:szCs w:val="19"/>
              </w:rPr>
              <w:t>4</w:t>
            </w:r>
          </w:p>
        </w:tc>
        <w:tc>
          <w:tcPr>
            <w:tcW w:w="588" w:type="dxa"/>
            <w:tcBorders>
              <w:top w:val="nil"/>
              <w:left w:val="nil"/>
              <w:bottom w:val="nil"/>
              <w:right w:val="nil"/>
            </w:tcBorders>
            <w:shd w:val="clear" w:color="auto" w:fill="auto"/>
            <w:noWrap/>
            <w:hideMark/>
          </w:tcPr>
          <w:p w14:paraId="53EA95A8" w14:textId="77777777" w:rsidR="007A77CE" w:rsidRPr="00A74527" w:rsidRDefault="007A77CE" w:rsidP="00C61F26">
            <w:pPr>
              <w:spacing w:after="0" w:line="240" w:lineRule="auto"/>
              <w:rPr>
                <w:rFonts w:ascii="Arial" w:eastAsia="Times New Roman" w:hAnsi="Arial" w:cs="Arial"/>
                <w:b/>
                <w:bCs/>
                <w:color w:val="000000"/>
                <w:sz w:val="19"/>
                <w:szCs w:val="19"/>
              </w:rPr>
            </w:pPr>
          </w:p>
        </w:tc>
        <w:tc>
          <w:tcPr>
            <w:tcW w:w="4898" w:type="dxa"/>
            <w:tcBorders>
              <w:top w:val="nil"/>
              <w:left w:val="nil"/>
              <w:bottom w:val="nil"/>
              <w:right w:val="nil"/>
            </w:tcBorders>
            <w:shd w:val="clear" w:color="auto" w:fill="auto"/>
            <w:noWrap/>
            <w:hideMark/>
          </w:tcPr>
          <w:p w14:paraId="697C3CD9" w14:textId="77777777" w:rsidR="007A77CE" w:rsidRPr="00A74527" w:rsidRDefault="007A77CE" w:rsidP="00C61F26">
            <w:pPr>
              <w:spacing w:after="0" w:line="240" w:lineRule="auto"/>
              <w:rPr>
                <w:rFonts w:ascii="Arial" w:eastAsia="Times New Roman" w:hAnsi="Arial" w:cs="Arial"/>
                <w:b/>
                <w:bCs/>
                <w:color w:val="000000"/>
                <w:sz w:val="19"/>
                <w:szCs w:val="19"/>
              </w:rPr>
            </w:pPr>
            <w:r w:rsidRPr="00A74527">
              <w:rPr>
                <w:rFonts w:ascii="Arial" w:eastAsia="Times New Roman" w:hAnsi="Arial" w:cs="Arial"/>
                <w:b/>
                <w:bCs/>
                <w:color w:val="000000"/>
                <w:sz w:val="19"/>
                <w:szCs w:val="19"/>
              </w:rPr>
              <w:t>Ekonomski poslovi</w:t>
            </w:r>
          </w:p>
        </w:tc>
        <w:tc>
          <w:tcPr>
            <w:tcW w:w="1062" w:type="dxa"/>
            <w:tcBorders>
              <w:top w:val="nil"/>
              <w:left w:val="nil"/>
              <w:bottom w:val="nil"/>
              <w:right w:val="nil"/>
            </w:tcBorders>
            <w:shd w:val="clear" w:color="auto" w:fill="auto"/>
            <w:noWrap/>
            <w:hideMark/>
          </w:tcPr>
          <w:p w14:paraId="5E374379" w14:textId="77777777" w:rsidR="007A77CE" w:rsidRPr="00A74527" w:rsidRDefault="007A77CE" w:rsidP="00C61F26">
            <w:pPr>
              <w:spacing w:after="0" w:line="240" w:lineRule="auto"/>
              <w:jc w:val="right"/>
              <w:rPr>
                <w:rFonts w:ascii="Arial" w:eastAsia="Times New Roman" w:hAnsi="Arial" w:cs="Arial"/>
                <w:b/>
                <w:bCs/>
                <w:color w:val="000000"/>
                <w:sz w:val="19"/>
                <w:szCs w:val="19"/>
              </w:rPr>
            </w:pPr>
            <w:r w:rsidRPr="00A74527">
              <w:rPr>
                <w:rFonts w:ascii="Arial" w:eastAsia="Times New Roman" w:hAnsi="Arial" w:cs="Arial"/>
                <w:b/>
                <w:bCs/>
                <w:color w:val="000000"/>
                <w:sz w:val="19"/>
                <w:szCs w:val="19"/>
              </w:rPr>
              <w:t>1.147.523</w:t>
            </w:r>
          </w:p>
        </w:tc>
        <w:tc>
          <w:tcPr>
            <w:tcW w:w="1062" w:type="dxa"/>
            <w:tcBorders>
              <w:top w:val="nil"/>
              <w:left w:val="nil"/>
              <w:bottom w:val="nil"/>
              <w:right w:val="nil"/>
            </w:tcBorders>
            <w:shd w:val="clear" w:color="auto" w:fill="auto"/>
            <w:noWrap/>
            <w:hideMark/>
          </w:tcPr>
          <w:p w14:paraId="09244F5A" w14:textId="77777777" w:rsidR="007A77CE" w:rsidRPr="00A74527" w:rsidRDefault="007A77CE" w:rsidP="00C61F26">
            <w:pPr>
              <w:spacing w:after="0" w:line="240" w:lineRule="auto"/>
              <w:jc w:val="right"/>
              <w:rPr>
                <w:rFonts w:ascii="Arial" w:eastAsia="Times New Roman" w:hAnsi="Arial" w:cs="Arial"/>
                <w:b/>
                <w:bCs/>
                <w:color w:val="000000"/>
                <w:sz w:val="19"/>
                <w:szCs w:val="19"/>
              </w:rPr>
            </w:pPr>
            <w:r w:rsidRPr="00A74527">
              <w:rPr>
                <w:rFonts w:ascii="Arial" w:eastAsia="Times New Roman" w:hAnsi="Arial" w:cs="Arial"/>
                <w:b/>
                <w:bCs/>
                <w:color w:val="000000"/>
                <w:sz w:val="19"/>
                <w:szCs w:val="19"/>
              </w:rPr>
              <w:t>1.141.523</w:t>
            </w:r>
          </w:p>
        </w:tc>
        <w:tc>
          <w:tcPr>
            <w:tcW w:w="1062" w:type="dxa"/>
            <w:tcBorders>
              <w:top w:val="nil"/>
              <w:left w:val="nil"/>
              <w:bottom w:val="nil"/>
              <w:right w:val="nil"/>
            </w:tcBorders>
            <w:shd w:val="clear" w:color="auto" w:fill="auto"/>
            <w:noWrap/>
            <w:hideMark/>
          </w:tcPr>
          <w:p w14:paraId="5104F3BB" w14:textId="77777777" w:rsidR="007A77CE" w:rsidRPr="00A74527" w:rsidRDefault="007A77CE" w:rsidP="00C61F26">
            <w:pPr>
              <w:spacing w:after="0" w:line="240" w:lineRule="auto"/>
              <w:jc w:val="right"/>
              <w:rPr>
                <w:rFonts w:ascii="Arial" w:eastAsia="Times New Roman" w:hAnsi="Arial" w:cs="Arial"/>
                <w:b/>
                <w:bCs/>
                <w:color w:val="000000"/>
                <w:sz w:val="19"/>
                <w:szCs w:val="19"/>
              </w:rPr>
            </w:pPr>
            <w:r w:rsidRPr="00A74527">
              <w:rPr>
                <w:rFonts w:ascii="Arial" w:eastAsia="Times New Roman" w:hAnsi="Arial" w:cs="Arial"/>
                <w:b/>
                <w:bCs/>
                <w:color w:val="000000"/>
                <w:sz w:val="19"/>
                <w:szCs w:val="19"/>
              </w:rPr>
              <w:t>650.900</w:t>
            </w:r>
          </w:p>
        </w:tc>
        <w:tc>
          <w:tcPr>
            <w:tcW w:w="976" w:type="dxa"/>
            <w:tcBorders>
              <w:top w:val="nil"/>
              <w:left w:val="nil"/>
              <w:bottom w:val="nil"/>
              <w:right w:val="single" w:sz="4" w:space="0" w:color="auto"/>
            </w:tcBorders>
            <w:shd w:val="clear" w:color="auto" w:fill="auto"/>
            <w:noWrap/>
            <w:hideMark/>
          </w:tcPr>
          <w:p w14:paraId="46072413" w14:textId="77777777" w:rsidR="007A77CE" w:rsidRPr="00A74527" w:rsidRDefault="007A77CE" w:rsidP="00C61F26">
            <w:pPr>
              <w:spacing w:after="0" w:line="240" w:lineRule="auto"/>
              <w:jc w:val="right"/>
              <w:rPr>
                <w:rFonts w:ascii="Arial" w:eastAsia="Times New Roman" w:hAnsi="Arial" w:cs="Arial"/>
                <w:b/>
                <w:bCs/>
                <w:color w:val="000000"/>
                <w:sz w:val="19"/>
                <w:szCs w:val="19"/>
              </w:rPr>
            </w:pPr>
            <w:r w:rsidRPr="00A74527">
              <w:rPr>
                <w:rFonts w:ascii="Arial" w:eastAsia="Times New Roman" w:hAnsi="Arial" w:cs="Arial"/>
                <w:b/>
                <w:bCs/>
                <w:color w:val="000000"/>
                <w:sz w:val="19"/>
                <w:szCs w:val="19"/>
              </w:rPr>
              <w:t>57,02</w:t>
            </w:r>
          </w:p>
        </w:tc>
      </w:tr>
      <w:tr w:rsidR="007A77CE" w:rsidRPr="00A74527" w14:paraId="68BB123D" w14:textId="77777777" w:rsidTr="006D7766">
        <w:trPr>
          <w:trHeight w:val="300"/>
        </w:trPr>
        <w:tc>
          <w:tcPr>
            <w:tcW w:w="468" w:type="dxa"/>
            <w:tcBorders>
              <w:top w:val="nil"/>
              <w:left w:val="single" w:sz="4" w:space="0" w:color="auto"/>
              <w:bottom w:val="nil"/>
              <w:right w:val="nil"/>
            </w:tcBorders>
            <w:shd w:val="clear" w:color="auto" w:fill="auto"/>
            <w:noWrap/>
            <w:hideMark/>
          </w:tcPr>
          <w:p w14:paraId="62E54845" w14:textId="77777777" w:rsidR="007A77CE" w:rsidRPr="00A74527" w:rsidRDefault="007A77CE" w:rsidP="00C61F26">
            <w:pPr>
              <w:spacing w:after="0" w:line="240" w:lineRule="auto"/>
              <w:rPr>
                <w:rFonts w:ascii="Arial" w:eastAsia="Times New Roman" w:hAnsi="Arial" w:cs="Arial"/>
                <w:b/>
                <w:bCs/>
                <w:color w:val="000000"/>
                <w:sz w:val="19"/>
                <w:szCs w:val="19"/>
              </w:rPr>
            </w:pPr>
          </w:p>
        </w:tc>
        <w:tc>
          <w:tcPr>
            <w:tcW w:w="588" w:type="dxa"/>
            <w:tcBorders>
              <w:top w:val="nil"/>
              <w:left w:val="nil"/>
              <w:bottom w:val="nil"/>
              <w:right w:val="nil"/>
            </w:tcBorders>
            <w:shd w:val="clear" w:color="auto" w:fill="auto"/>
            <w:noWrap/>
            <w:hideMark/>
          </w:tcPr>
          <w:p w14:paraId="1112662C" w14:textId="77777777" w:rsidR="007A77CE" w:rsidRPr="00A74527" w:rsidRDefault="007A77CE" w:rsidP="00C61F26">
            <w:pPr>
              <w:spacing w:after="0" w:line="240" w:lineRule="auto"/>
              <w:rPr>
                <w:rFonts w:ascii="Arial" w:eastAsia="Times New Roman" w:hAnsi="Arial" w:cs="Arial"/>
                <w:color w:val="000000"/>
                <w:sz w:val="19"/>
                <w:szCs w:val="19"/>
              </w:rPr>
            </w:pPr>
            <w:r w:rsidRPr="00A74527">
              <w:rPr>
                <w:rFonts w:ascii="Arial" w:eastAsia="Times New Roman" w:hAnsi="Arial" w:cs="Arial"/>
                <w:color w:val="000000"/>
                <w:sz w:val="19"/>
                <w:szCs w:val="19"/>
              </w:rPr>
              <w:t>41</w:t>
            </w:r>
          </w:p>
        </w:tc>
        <w:tc>
          <w:tcPr>
            <w:tcW w:w="4898" w:type="dxa"/>
            <w:tcBorders>
              <w:top w:val="nil"/>
              <w:left w:val="nil"/>
              <w:bottom w:val="nil"/>
              <w:right w:val="nil"/>
            </w:tcBorders>
            <w:shd w:val="clear" w:color="auto" w:fill="auto"/>
            <w:noWrap/>
            <w:hideMark/>
          </w:tcPr>
          <w:p w14:paraId="09E65711" w14:textId="77777777" w:rsidR="007A77CE" w:rsidRPr="00A74527" w:rsidRDefault="007A77CE" w:rsidP="00C61F26">
            <w:pPr>
              <w:spacing w:after="0" w:line="240" w:lineRule="auto"/>
              <w:rPr>
                <w:rFonts w:ascii="Arial" w:eastAsia="Times New Roman" w:hAnsi="Arial" w:cs="Arial"/>
                <w:color w:val="000000"/>
                <w:sz w:val="19"/>
                <w:szCs w:val="19"/>
              </w:rPr>
            </w:pPr>
            <w:r w:rsidRPr="00A74527">
              <w:rPr>
                <w:rFonts w:ascii="Arial" w:eastAsia="Times New Roman" w:hAnsi="Arial" w:cs="Arial"/>
                <w:color w:val="000000"/>
                <w:sz w:val="19"/>
                <w:szCs w:val="19"/>
              </w:rPr>
              <w:t>Opći ekonomski, trgovački i poslovi vezani uz rad</w:t>
            </w:r>
          </w:p>
        </w:tc>
        <w:tc>
          <w:tcPr>
            <w:tcW w:w="1062" w:type="dxa"/>
            <w:tcBorders>
              <w:top w:val="nil"/>
              <w:left w:val="nil"/>
              <w:bottom w:val="nil"/>
              <w:right w:val="nil"/>
            </w:tcBorders>
            <w:shd w:val="clear" w:color="auto" w:fill="auto"/>
            <w:noWrap/>
            <w:hideMark/>
          </w:tcPr>
          <w:p w14:paraId="64A6D9AD" w14:textId="77777777" w:rsidR="007A77CE" w:rsidRPr="00A74527" w:rsidRDefault="007A77CE" w:rsidP="00C61F26">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82.703</w:t>
            </w:r>
          </w:p>
        </w:tc>
        <w:tc>
          <w:tcPr>
            <w:tcW w:w="1062" w:type="dxa"/>
            <w:tcBorders>
              <w:top w:val="nil"/>
              <w:left w:val="nil"/>
              <w:bottom w:val="nil"/>
              <w:right w:val="nil"/>
            </w:tcBorders>
            <w:shd w:val="clear" w:color="auto" w:fill="auto"/>
            <w:noWrap/>
            <w:hideMark/>
          </w:tcPr>
          <w:p w14:paraId="6FF9AC05" w14:textId="77777777" w:rsidR="007A77CE" w:rsidRPr="00A74527" w:rsidRDefault="007A77CE" w:rsidP="00C61F26">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82.703</w:t>
            </w:r>
          </w:p>
        </w:tc>
        <w:tc>
          <w:tcPr>
            <w:tcW w:w="1062" w:type="dxa"/>
            <w:tcBorders>
              <w:top w:val="nil"/>
              <w:left w:val="nil"/>
              <w:bottom w:val="nil"/>
              <w:right w:val="nil"/>
            </w:tcBorders>
            <w:shd w:val="clear" w:color="auto" w:fill="auto"/>
            <w:noWrap/>
            <w:hideMark/>
          </w:tcPr>
          <w:p w14:paraId="5849246A" w14:textId="77777777" w:rsidR="007A77CE" w:rsidRPr="00A74527" w:rsidRDefault="007A77CE" w:rsidP="00C61F26">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72.766</w:t>
            </w:r>
          </w:p>
        </w:tc>
        <w:tc>
          <w:tcPr>
            <w:tcW w:w="976" w:type="dxa"/>
            <w:tcBorders>
              <w:top w:val="nil"/>
              <w:left w:val="nil"/>
              <w:bottom w:val="nil"/>
              <w:right w:val="single" w:sz="4" w:space="0" w:color="auto"/>
            </w:tcBorders>
            <w:shd w:val="clear" w:color="auto" w:fill="auto"/>
            <w:noWrap/>
            <w:hideMark/>
          </w:tcPr>
          <w:p w14:paraId="0906E63B" w14:textId="77777777" w:rsidR="007A77CE" w:rsidRPr="00A74527" w:rsidRDefault="007A77CE" w:rsidP="00C61F26">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87,98</w:t>
            </w:r>
          </w:p>
        </w:tc>
      </w:tr>
      <w:tr w:rsidR="007A77CE" w:rsidRPr="00A74527" w14:paraId="170FFA53" w14:textId="77777777" w:rsidTr="006D7766">
        <w:trPr>
          <w:trHeight w:val="300"/>
        </w:trPr>
        <w:tc>
          <w:tcPr>
            <w:tcW w:w="468" w:type="dxa"/>
            <w:tcBorders>
              <w:top w:val="nil"/>
              <w:left w:val="single" w:sz="4" w:space="0" w:color="auto"/>
              <w:bottom w:val="nil"/>
              <w:right w:val="nil"/>
            </w:tcBorders>
            <w:shd w:val="clear" w:color="auto" w:fill="auto"/>
            <w:noWrap/>
            <w:hideMark/>
          </w:tcPr>
          <w:p w14:paraId="6BB79FD3" w14:textId="77777777" w:rsidR="007A77CE" w:rsidRPr="00A74527" w:rsidRDefault="007A77CE" w:rsidP="00C61F26">
            <w:pPr>
              <w:spacing w:after="0" w:line="240" w:lineRule="auto"/>
              <w:rPr>
                <w:rFonts w:ascii="Arial" w:eastAsia="Times New Roman" w:hAnsi="Arial" w:cs="Arial"/>
                <w:color w:val="000000"/>
                <w:sz w:val="19"/>
                <w:szCs w:val="19"/>
              </w:rPr>
            </w:pPr>
          </w:p>
        </w:tc>
        <w:tc>
          <w:tcPr>
            <w:tcW w:w="588" w:type="dxa"/>
            <w:tcBorders>
              <w:top w:val="nil"/>
              <w:left w:val="nil"/>
              <w:bottom w:val="nil"/>
              <w:right w:val="nil"/>
            </w:tcBorders>
            <w:shd w:val="clear" w:color="auto" w:fill="auto"/>
            <w:noWrap/>
            <w:hideMark/>
          </w:tcPr>
          <w:p w14:paraId="7E7B508B" w14:textId="77777777" w:rsidR="007A77CE" w:rsidRPr="00A74527" w:rsidRDefault="007A77CE" w:rsidP="00C61F26">
            <w:pPr>
              <w:spacing w:after="0" w:line="240" w:lineRule="auto"/>
              <w:rPr>
                <w:rFonts w:ascii="Arial" w:eastAsia="Times New Roman" w:hAnsi="Arial" w:cs="Arial"/>
                <w:color w:val="000000"/>
                <w:sz w:val="19"/>
                <w:szCs w:val="19"/>
              </w:rPr>
            </w:pPr>
            <w:r w:rsidRPr="00A74527">
              <w:rPr>
                <w:rFonts w:ascii="Arial" w:eastAsia="Times New Roman" w:hAnsi="Arial" w:cs="Arial"/>
                <w:color w:val="000000"/>
                <w:sz w:val="19"/>
                <w:szCs w:val="19"/>
              </w:rPr>
              <w:t>42</w:t>
            </w:r>
          </w:p>
        </w:tc>
        <w:tc>
          <w:tcPr>
            <w:tcW w:w="4898" w:type="dxa"/>
            <w:tcBorders>
              <w:top w:val="nil"/>
              <w:left w:val="nil"/>
              <w:bottom w:val="nil"/>
              <w:right w:val="nil"/>
            </w:tcBorders>
            <w:shd w:val="clear" w:color="auto" w:fill="auto"/>
            <w:noWrap/>
            <w:hideMark/>
          </w:tcPr>
          <w:p w14:paraId="5BCDDE1A" w14:textId="77777777" w:rsidR="007A77CE" w:rsidRPr="00A74527" w:rsidRDefault="007A77CE" w:rsidP="00C61F26">
            <w:pPr>
              <w:spacing w:after="0" w:line="240" w:lineRule="auto"/>
              <w:rPr>
                <w:rFonts w:ascii="Arial" w:eastAsia="Times New Roman" w:hAnsi="Arial" w:cs="Arial"/>
                <w:color w:val="000000"/>
                <w:sz w:val="19"/>
                <w:szCs w:val="19"/>
              </w:rPr>
            </w:pPr>
            <w:r w:rsidRPr="00A74527">
              <w:rPr>
                <w:rFonts w:ascii="Arial" w:eastAsia="Times New Roman" w:hAnsi="Arial" w:cs="Arial"/>
                <w:color w:val="000000"/>
                <w:sz w:val="19"/>
                <w:szCs w:val="19"/>
              </w:rPr>
              <w:t>Poljoprivreda, šumarstvo, ribarstvo i lov</w:t>
            </w:r>
          </w:p>
        </w:tc>
        <w:tc>
          <w:tcPr>
            <w:tcW w:w="1062" w:type="dxa"/>
            <w:tcBorders>
              <w:top w:val="nil"/>
              <w:left w:val="nil"/>
              <w:bottom w:val="nil"/>
              <w:right w:val="nil"/>
            </w:tcBorders>
            <w:shd w:val="clear" w:color="auto" w:fill="auto"/>
            <w:noWrap/>
            <w:hideMark/>
          </w:tcPr>
          <w:p w14:paraId="03CE8429" w14:textId="77777777" w:rsidR="007A77CE" w:rsidRPr="00A74527" w:rsidRDefault="007A77CE" w:rsidP="00C61F26">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55.000</w:t>
            </w:r>
          </w:p>
        </w:tc>
        <w:tc>
          <w:tcPr>
            <w:tcW w:w="1062" w:type="dxa"/>
            <w:tcBorders>
              <w:top w:val="nil"/>
              <w:left w:val="nil"/>
              <w:bottom w:val="nil"/>
              <w:right w:val="nil"/>
            </w:tcBorders>
            <w:shd w:val="clear" w:color="auto" w:fill="auto"/>
            <w:noWrap/>
            <w:hideMark/>
          </w:tcPr>
          <w:p w14:paraId="24B0BDE9" w14:textId="77777777" w:rsidR="007A77CE" w:rsidRPr="00A74527" w:rsidRDefault="007A77CE" w:rsidP="00C61F26">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55.000</w:t>
            </w:r>
          </w:p>
        </w:tc>
        <w:tc>
          <w:tcPr>
            <w:tcW w:w="1062" w:type="dxa"/>
            <w:tcBorders>
              <w:top w:val="nil"/>
              <w:left w:val="nil"/>
              <w:bottom w:val="nil"/>
              <w:right w:val="nil"/>
            </w:tcBorders>
            <w:shd w:val="clear" w:color="auto" w:fill="auto"/>
            <w:noWrap/>
            <w:hideMark/>
          </w:tcPr>
          <w:p w14:paraId="2B726325" w14:textId="77777777" w:rsidR="007A77CE" w:rsidRPr="00A74527" w:rsidRDefault="007A77CE" w:rsidP="00C61F26">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46.499</w:t>
            </w:r>
          </w:p>
        </w:tc>
        <w:tc>
          <w:tcPr>
            <w:tcW w:w="976" w:type="dxa"/>
            <w:tcBorders>
              <w:top w:val="nil"/>
              <w:left w:val="nil"/>
              <w:bottom w:val="nil"/>
              <w:right w:val="single" w:sz="4" w:space="0" w:color="auto"/>
            </w:tcBorders>
            <w:shd w:val="clear" w:color="auto" w:fill="auto"/>
            <w:noWrap/>
            <w:hideMark/>
          </w:tcPr>
          <w:p w14:paraId="5E525190" w14:textId="77777777" w:rsidR="007A77CE" w:rsidRPr="00A74527" w:rsidRDefault="007A77CE" w:rsidP="00C61F26">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84,54</w:t>
            </w:r>
          </w:p>
        </w:tc>
      </w:tr>
      <w:tr w:rsidR="007A77CE" w:rsidRPr="00A74527" w14:paraId="53BD3C0D" w14:textId="77777777" w:rsidTr="006D7766">
        <w:trPr>
          <w:trHeight w:val="300"/>
        </w:trPr>
        <w:tc>
          <w:tcPr>
            <w:tcW w:w="468" w:type="dxa"/>
            <w:tcBorders>
              <w:top w:val="nil"/>
              <w:left w:val="single" w:sz="4" w:space="0" w:color="auto"/>
              <w:bottom w:val="nil"/>
              <w:right w:val="nil"/>
            </w:tcBorders>
            <w:shd w:val="clear" w:color="auto" w:fill="auto"/>
            <w:noWrap/>
            <w:hideMark/>
          </w:tcPr>
          <w:p w14:paraId="5B03030A" w14:textId="77777777" w:rsidR="007A77CE" w:rsidRPr="00A74527" w:rsidRDefault="007A77CE" w:rsidP="00C61F26">
            <w:pPr>
              <w:spacing w:after="0" w:line="240" w:lineRule="auto"/>
              <w:rPr>
                <w:rFonts w:ascii="Arial" w:eastAsia="Times New Roman" w:hAnsi="Arial" w:cs="Arial"/>
                <w:color w:val="000000"/>
                <w:sz w:val="19"/>
                <w:szCs w:val="19"/>
              </w:rPr>
            </w:pPr>
          </w:p>
        </w:tc>
        <w:tc>
          <w:tcPr>
            <w:tcW w:w="588" w:type="dxa"/>
            <w:tcBorders>
              <w:top w:val="nil"/>
              <w:left w:val="nil"/>
              <w:bottom w:val="nil"/>
              <w:right w:val="nil"/>
            </w:tcBorders>
            <w:shd w:val="clear" w:color="auto" w:fill="auto"/>
            <w:noWrap/>
            <w:hideMark/>
          </w:tcPr>
          <w:p w14:paraId="1D987C03" w14:textId="77777777" w:rsidR="007A77CE" w:rsidRPr="00A74527" w:rsidRDefault="007A77CE" w:rsidP="00C61F26">
            <w:pPr>
              <w:spacing w:after="0" w:line="240" w:lineRule="auto"/>
              <w:rPr>
                <w:rFonts w:ascii="Arial" w:eastAsia="Times New Roman" w:hAnsi="Arial" w:cs="Arial"/>
                <w:color w:val="000000"/>
                <w:sz w:val="19"/>
                <w:szCs w:val="19"/>
              </w:rPr>
            </w:pPr>
            <w:r w:rsidRPr="00A74527">
              <w:rPr>
                <w:rFonts w:ascii="Arial" w:eastAsia="Times New Roman" w:hAnsi="Arial" w:cs="Arial"/>
                <w:color w:val="000000"/>
                <w:sz w:val="19"/>
                <w:szCs w:val="19"/>
              </w:rPr>
              <w:t>45</w:t>
            </w:r>
          </w:p>
        </w:tc>
        <w:tc>
          <w:tcPr>
            <w:tcW w:w="4898" w:type="dxa"/>
            <w:tcBorders>
              <w:top w:val="nil"/>
              <w:left w:val="nil"/>
              <w:bottom w:val="nil"/>
              <w:right w:val="nil"/>
            </w:tcBorders>
            <w:shd w:val="clear" w:color="auto" w:fill="auto"/>
            <w:noWrap/>
            <w:hideMark/>
          </w:tcPr>
          <w:p w14:paraId="7DDA4FB6" w14:textId="77777777" w:rsidR="007A77CE" w:rsidRPr="00A74527" w:rsidRDefault="007A77CE" w:rsidP="00C61F26">
            <w:pPr>
              <w:spacing w:after="0" w:line="240" w:lineRule="auto"/>
              <w:rPr>
                <w:rFonts w:ascii="Arial" w:eastAsia="Times New Roman" w:hAnsi="Arial" w:cs="Arial"/>
                <w:color w:val="000000"/>
                <w:sz w:val="19"/>
                <w:szCs w:val="19"/>
              </w:rPr>
            </w:pPr>
            <w:r w:rsidRPr="00A74527">
              <w:rPr>
                <w:rFonts w:ascii="Arial" w:eastAsia="Times New Roman" w:hAnsi="Arial" w:cs="Arial"/>
                <w:color w:val="000000"/>
                <w:sz w:val="19"/>
                <w:szCs w:val="19"/>
              </w:rPr>
              <w:t>Promet</w:t>
            </w:r>
          </w:p>
        </w:tc>
        <w:tc>
          <w:tcPr>
            <w:tcW w:w="1062" w:type="dxa"/>
            <w:tcBorders>
              <w:top w:val="nil"/>
              <w:left w:val="nil"/>
              <w:bottom w:val="nil"/>
              <w:right w:val="nil"/>
            </w:tcBorders>
            <w:shd w:val="clear" w:color="auto" w:fill="auto"/>
            <w:noWrap/>
            <w:hideMark/>
          </w:tcPr>
          <w:p w14:paraId="3B30E40A" w14:textId="77777777" w:rsidR="007A77CE" w:rsidRPr="00A74527" w:rsidRDefault="007A77CE" w:rsidP="00C61F26">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1.009.820</w:t>
            </w:r>
          </w:p>
        </w:tc>
        <w:tc>
          <w:tcPr>
            <w:tcW w:w="1062" w:type="dxa"/>
            <w:tcBorders>
              <w:top w:val="nil"/>
              <w:left w:val="nil"/>
              <w:bottom w:val="nil"/>
              <w:right w:val="nil"/>
            </w:tcBorders>
            <w:shd w:val="clear" w:color="auto" w:fill="auto"/>
            <w:noWrap/>
            <w:hideMark/>
          </w:tcPr>
          <w:p w14:paraId="5DA93543" w14:textId="77777777" w:rsidR="007A77CE" w:rsidRPr="00A74527" w:rsidRDefault="007A77CE" w:rsidP="00C61F26">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1.003.820</w:t>
            </w:r>
          </w:p>
        </w:tc>
        <w:tc>
          <w:tcPr>
            <w:tcW w:w="1062" w:type="dxa"/>
            <w:tcBorders>
              <w:top w:val="nil"/>
              <w:left w:val="nil"/>
              <w:bottom w:val="nil"/>
              <w:right w:val="nil"/>
            </w:tcBorders>
            <w:shd w:val="clear" w:color="auto" w:fill="auto"/>
            <w:noWrap/>
            <w:hideMark/>
          </w:tcPr>
          <w:p w14:paraId="3F6D3F2E" w14:textId="77777777" w:rsidR="007A77CE" w:rsidRPr="00A74527" w:rsidRDefault="007A77CE" w:rsidP="00C61F26">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531.635</w:t>
            </w:r>
          </w:p>
        </w:tc>
        <w:tc>
          <w:tcPr>
            <w:tcW w:w="976" w:type="dxa"/>
            <w:tcBorders>
              <w:top w:val="nil"/>
              <w:left w:val="nil"/>
              <w:bottom w:val="nil"/>
              <w:right w:val="single" w:sz="4" w:space="0" w:color="auto"/>
            </w:tcBorders>
            <w:shd w:val="clear" w:color="auto" w:fill="auto"/>
            <w:noWrap/>
            <w:hideMark/>
          </w:tcPr>
          <w:p w14:paraId="5D1D9A81" w14:textId="77777777" w:rsidR="007A77CE" w:rsidRPr="00A74527" w:rsidRDefault="007A77CE" w:rsidP="00C61F26">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52,96</w:t>
            </w:r>
          </w:p>
        </w:tc>
      </w:tr>
      <w:tr w:rsidR="007A77CE" w:rsidRPr="00A74527" w14:paraId="12A199A7" w14:textId="77777777" w:rsidTr="006D7766">
        <w:trPr>
          <w:trHeight w:val="300"/>
        </w:trPr>
        <w:tc>
          <w:tcPr>
            <w:tcW w:w="468" w:type="dxa"/>
            <w:tcBorders>
              <w:top w:val="nil"/>
              <w:left w:val="single" w:sz="4" w:space="0" w:color="auto"/>
              <w:bottom w:val="nil"/>
              <w:right w:val="nil"/>
            </w:tcBorders>
            <w:shd w:val="clear" w:color="auto" w:fill="auto"/>
            <w:noWrap/>
            <w:hideMark/>
          </w:tcPr>
          <w:p w14:paraId="1DB59BDC" w14:textId="77777777" w:rsidR="007A77CE" w:rsidRPr="00A74527" w:rsidRDefault="007A77CE" w:rsidP="00C61F26">
            <w:pPr>
              <w:spacing w:after="0" w:line="240" w:lineRule="auto"/>
              <w:rPr>
                <w:rFonts w:ascii="Arial" w:eastAsia="Times New Roman" w:hAnsi="Arial" w:cs="Arial"/>
                <w:b/>
                <w:bCs/>
                <w:color w:val="000000"/>
                <w:sz w:val="19"/>
                <w:szCs w:val="19"/>
              </w:rPr>
            </w:pPr>
            <w:r w:rsidRPr="00A74527">
              <w:rPr>
                <w:rFonts w:ascii="Arial" w:eastAsia="Times New Roman" w:hAnsi="Arial" w:cs="Arial"/>
                <w:b/>
                <w:bCs/>
                <w:color w:val="000000"/>
                <w:sz w:val="19"/>
                <w:szCs w:val="19"/>
              </w:rPr>
              <w:t>5</w:t>
            </w:r>
          </w:p>
        </w:tc>
        <w:tc>
          <w:tcPr>
            <w:tcW w:w="588" w:type="dxa"/>
            <w:tcBorders>
              <w:top w:val="nil"/>
              <w:left w:val="nil"/>
              <w:bottom w:val="nil"/>
              <w:right w:val="nil"/>
            </w:tcBorders>
            <w:shd w:val="clear" w:color="auto" w:fill="auto"/>
            <w:noWrap/>
            <w:hideMark/>
          </w:tcPr>
          <w:p w14:paraId="5B29184B" w14:textId="77777777" w:rsidR="007A77CE" w:rsidRPr="00A74527" w:rsidRDefault="007A77CE" w:rsidP="00C61F26">
            <w:pPr>
              <w:spacing w:after="0" w:line="240" w:lineRule="auto"/>
              <w:rPr>
                <w:rFonts w:ascii="Arial" w:eastAsia="Times New Roman" w:hAnsi="Arial" w:cs="Arial"/>
                <w:b/>
                <w:bCs/>
                <w:color w:val="000000"/>
                <w:sz w:val="19"/>
                <w:szCs w:val="19"/>
              </w:rPr>
            </w:pPr>
          </w:p>
        </w:tc>
        <w:tc>
          <w:tcPr>
            <w:tcW w:w="4898" w:type="dxa"/>
            <w:tcBorders>
              <w:top w:val="nil"/>
              <w:left w:val="nil"/>
              <w:bottom w:val="nil"/>
              <w:right w:val="nil"/>
            </w:tcBorders>
            <w:shd w:val="clear" w:color="auto" w:fill="auto"/>
            <w:noWrap/>
            <w:hideMark/>
          </w:tcPr>
          <w:p w14:paraId="5295D920" w14:textId="77777777" w:rsidR="007A77CE" w:rsidRPr="00A74527" w:rsidRDefault="007A77CE" w:rsidP="00C61F26">
            <w:pPr>
              <w:spacing w:after="0" w:line="240" w:lineRule="auto"/>
              <w:rPr>
                <w:rFonts w:ascii="Arial" w:eastAsia="Times New Roman" w:hAnsi="Arial" w:cs="Arial"/>
                <w:b/>
                <w:bCs/>
                <w:color w:val="000000"/>
                <w:sz w:val="19"/>
                <w:szCs w:val="19"/>
              </w:rPr>
            </w:pPr>
            <w:r w:rsidRPr="00A74527">
              <w:rPr>
                <w:rFonts w:ascii="Arial" w:eastAsia="Times New Roman" w:hAnsi="Arial" w:cs="Arial"/>
                <w:b/>
                <w:bCs/>
                <w:color w:val="000000"/>
                <w:sz w:val="19"/>
                <w:szCs w:val="19"/>
              </w:rPr>
              <w:t>Zaštita okoliša</w:t>
            </w:r>
          </w:p>
        </w:tc>
        <w:tc>
          <w:tcPr>
            <w:tcW w:w="1062" w:type="dxa"/>
            <w:tcBorders>
              <w:top w:val="nil"/>
              <w:left w:val="nil"/>
              <w:bottom w:val="nil"/>
              <w:right w:val="nil"/>
            </w:tcBorders>
            <w:shd w:val="clear" w:color="auto" w:fill="auto"/>
            <w:noWrap/>
            <w:hideMark/>
          </w:tcPr>
          <w:p w14:paraId="59B77F55" w14:textId="77777777" w:rsidR="007A77CE" w:rsidRPr="00A74527" w:rsidRDefault="007A77CE" w:rsidP="00C61F26">
            <w:pPr>
              <w:spacing w:after="0" w:line="240" w:lineRule="auto"/>
              <w:jc w:val="right"/>
              <w:rPr>
                <w:rFonts w:ascii="Arial" w:eastAsia="Times New Roman" w:hAnsi="Arial" w:cs="Arial"/>
                <w:b/>
                <w:bCs/>
                <w:color w:val="000000"/>
                <w:sz w:val="19"/>
                <w:szCs w:val="19"/>
              </w:rPr>
            </w:pPr>
            <w:r w:rsidRPr="00A74527">
              <w:rPr>
                <w:rFonts w:ascii="Arial" w:eastAsia="Times New Roman" w:hAnsi="Arial" w:cs="Arial"/>
                <w:b/>
                <w:bCs/>
                <w:color w:val="000000"/>
                <w:sz w:val="19"/>
                <w:szCs w:val="19"/>
              </w:rPr>
              <w:t>420.300</w:t>
            </w:r>
          </w:p>
        </w:tc>
        <w:tc>
          <w:tcPr>
            <w:tcW w:w="1062" w:type="dxa"/>
            <w:tcBorders>
              <w:top w:val="nil"/>
              <w:left w:val="nil"/>
              <w:bottom w:val="nil"/>
              <w:right w:val="nil"/>
            </w:tcBorders>
            <w:shd w:val="clear" w:color="auto" w:fill="auto"/>
            <w:noWrap/>
            <w:hideMark/>
          </w:tcPr>
          <w:p w14:paraId="6F9CD07E" w14:textId="77777777" w:rsidR="007A77CE" w:rsidRPr="00A74527" w:rsidRDefault="007A77CE" w:rsidP="00C61F26">
            <w:pPr>
              <w:spacing w:after="0" w:line="240" w:lineRule="auto"/>
              <w:jc w:val="right"/>
              <w:rPr>
                <w:rFonts w:ascii="Arial" w:eastAsia="Times New Roman" w:hAnsi="Arial" w:cs="Arial"/>
                <w:b/>
                <w:bCs/>
                <w:color w:val="000000"/>
                <w:sz w:val="19"/>
                <w:szCs w:val="19"/>
              </w:rPr>
            </w:pPr>
            <w:r w:rsidRPr="00A74527">
              <w:rPr>
                <w:rFonts w:ascii="Arial" w:eastAsia="Times New Roman" w:hAnsi="Arial" w:cs="Arial"/>
                <w:b/>
                <w:bCs/>
                <w:color w:val="000000"/>
                <w:sz w:val="19"/>
                <w:szCs w:val="19"/>
              </w:rPr>
              <w:t>439.300</w:t>
            </w:r>
          </w:p>
        </w:tc>
        <w:tc>
          <w:tcPr>
            <w:tcW w:w="1062" w:type="dxa"/>
            <w:tcBorders>
              <w:top w:val="nil"/>
              <w:left w:val="nil"/>
              <w:bottom w:val="nil"/>
              <w:right w:val="nil"/>
            </w:tcBorders>
            <w:shd w:val="clear" w:color="auto" w:fill="auto"/>
            <w:noWrap/>
            <w:hideMark/>
          </w:tcPr>
          <w:p w14:paraId="6DF77233" w14:textId="77777777" w:rsidR="007A77CE" w:rsidRPr="00A74527" w:rsidRDefault="007A77CE" w:rsidP="00C61F26">
            <w:pPr>
              <w:spacing w:after="0" w:line="240" w:lineRule="auto"/>
              <w:jc w:val="right"/>
              <w:rPr>
                <w:rFonts w:ascii="Arial" w:eastAsia="Times New Roman" w:hAnsi="Arial" w:cs="Arial"/>
                <w:b/>
                <w:bCs/>
                <w:color w:val="000000"/>
                <w:sz w:val="19"/>
                <w:szCs w:val="19"/>
              </w:rPr>
            </w:pPr>
            <w:r w:rsidRPr="00A74527">
              <w:rPr>
                <w:rFonts w:ascii="Arial" w:eastAsia="Times New Roman" w:hAnsi="Arial" w:cs="Arial"/>
                <w:b/>
                <w:bCs/>
                <w:color w:val="000000"/>
                <w:sz w:val="19"/>
                <w:szCs w:val="19"/>
              </w:rPr>
              <w:t>421.287</w:t>
            </w:r>
          </w:p>
        </w:tc>
        <w:tc>
          <w:tcPr>
            <w:tcW w:w="976" w:type="dxa"/>
            <w:tcBorders>
              <w:top w:val="nil"/>
              <w:left w:val="nil"/>
              <w:bottom w:val="nil"/>
              <w:right w:val="single" w:sz="4" w:space="0" w:color="auto"/>
            </w:tcBorders>
            <w:shd w:val="clear" w:color="auto" w:fill="auto"/>
            <w:noWrap/>
            <w:hideMark/>
          </w:tcPr>
          <w:p w14:paraId="48E4F541" w14:textId="77777777" w:rsidR="007A77CE" w:rsidRPr="00A74527" w:rsidRDefault="007A77CE" w:rsidP="00C61F26">
            <w:pPr>
              <w:spacing w:after="0" w:line="240" w:lineRule="auto"/>
              <w:jc w:val="right"/>
              <w:rPr>
                <w:rFonts w:ascii="Arial" w:eastAsia="Times New Roman" w:hAnsi="Arial" w:cs="Arial"/>
                <w:b/>
                <w:bCs/>
                <w:color w:val="000000"/>
                <w:sz w:val="19"/>
                <w:szCs w:val="19"/>
              </w:rPr>
            </w:pPr>
            <w:r w:rsidRPr="00A74527">
              <w:rPr>
                <w:rFonts w:ascii="Arial" w:eastAsia="Times New Roman" w:hAnsi="Arial" w:cs="Arial"/>
                <w:b/>
                <w:bCs/>
                <w:color w:val="000000"/>
                <w:sz w:val="19"/>
                <w:szCs w:val="19"/>
              </w:rPr>
              <w:t>95,9</w:t>
            </w:r>
          </w:p>
        </w:tc>
      </w:tr>
      <w:tr w:rsidR="007A77CE" w:rsidRPr="00A74527" w14:paraId="6CFCB5EC" w14:textId="77777777" w:rsidTr="006D7766">
        <w:trPr>
          <w:trHeight w:val="300"/>
        </w:trPr>
        <w:tc>
          <w:tcPr>
            <w:tcW w:w="468" w:type="dxa"/>
            <w:tcBorders>
              <w:top w:val="nil"/>
              <w:left w:val="single" w:sz="4" w:space="0" w:color="auto"/>
              <w:bottom w:val="nil"/>
              <w:right w:val="nil"/>
            </w:tcBorders>
            <w:shd w:val="clear" w:color="auto" w:fill="auto"/>
            <w:noWrap/>
            <w:hideMark/>
          </w:tcPr>
          <w:p w14:paraId="5C9069BE" w14:textId="77777777" w:rsidR="007A77CE" w:rsidRPr="00A74527" w:rsidRDefault="007A77CE" w:rsidP="00C61F26">
            <w:pPr>
              <w:spacing w:after="0" w:line="240" w:lineRule="auto"/>
              <w:rPr>
                <w:rFonts w:ascii="Arial" w:eastAsia="Times New Roman" w:hAnsi="Arial" w:cs="Arial"/>
                <w:b/>
                <w:bCs/>
                <w:color w:val="000000"/>
                <w:sz w:val="19"/>
                <w:szCs w:val="19"/>
              </w:rPr>
            </w:pPr>
          </w:p>
        </w:tc>
        <w:tc>
          <w:tcPr>
            <w:tcW w:w="588" w:type="dxa"/>
            <w:tcBorders>
              <w:top w:val="nil"/>
              <w:left w:val="nil"/>
              <w:bottom w:val="nil"/>
              <w:right w:val="nil"/>
            </w:tcBorders>
            <w:shd w:val="clear" w:color="auto" w:fill="auto"/>
            <w:noWrap/>
            <w:hideMark/>
          </w:tcPr>
          <w:p w14:paraId="2B358234" w14:textId="77777777" w:rsidR="007A77CE" w:rsidRPr="00A74527" w:rsidRDefault="007A77CE" w:rsidP="00C61F26">
            <w:pPr>
              <w:spacing w:after="0" w:line="240" w:lineRule="auto"/>
              <w:rPr>
                <w:rFonts w:ascii="Arial" w:eastAsia="Times New Roman" w:hAnsi="Arial" w:cs="Arial"/>
                <w:color w:val="000000"/>
                <w:sz w:val="19"/>
                <w:szCs w:val="19"/>
              </w:rPr>
            </w:pPr>
            <w:r w:rsidRPr="00A74527">
              <w:rPr>
                <w:rFonts w:ascii="Arial" w:eastAsia="Times New Roman" w:hAnsi="Arial" w:cs="Arial"/>
                <w:color w:val="000000"/>
                <w:sz w:val="19"/>
                <w:szCs w:val="19"/>
              </w:rPr>
              <w:t>51</w:t>
            </w:r>
          </w:p>
        </w:tc>
        <w:tc>
          <w:tcPr>
            <w:tcW w:w="4898" w:type="dxa"/>
            <w:tcBorders>
              <w:top w:val="nil"/>
              <w:left w:val="nil"/>
              <w:bottom w:val="nil"/>
              <w:right w:val="nil"/>
            </w:tcBorders>
            <w:shd w:val="clear" w:color="auto" w:fill="auto"/>
            <w:noWrap/>
            <w:hideMark/>
          </w:tcPr>
          <w:p w14:paraId="3ED0D91C" w14:textId="77777777" w:rsidR="007A77CE" w:rsidRPr="00A74527" w:rsidRDefault="007A77CE" w:rsidP="00C61F26">
            <w:pPr>
              <w:spacing w:after="0" w:line="240" w:lineRule="auto"/>
              <w:rPr>
                <w:rFonts w:ascii="Arial" w:eastAsia="Times New Roman" w:hAnsi="Arial" w:cs="Arial"/>
                <w:color w:val="000000"/>
                <w:sz w:val="19"/>
                <w:szCs w:val="19"/>
              </w:rPr>
            </w:pPr>
            <w:r w:rsidRPr="00A74527">
              <w:rPr>
                <w:rFonts w:ascii="Arial" w:eastAsia="Times New Roman" w:hAnsi="Arial" w:cs="Arial"/>
                <w:color w:val="000000"/>
                <w:sz w:val="19"/>
                <w:szCs w:val="19"/>
              </w:rPr>
              <w:t>Gospodarenje otpadom</w:t>
            </w:r>
          </w:p>
        </w:tc>
        <w:tc>
          <w:tcPr>
            <w:tcW w:w="1062" w:type="dxa"/>
            <w:tcBorders>
              <w:top w:val="nil"/>
              <w:left w:val="nil"/>
              <w:bottom w:val="nil"/>
              <w:right w:val="nil"/>
            </w:tcBorders>
            <w:shd w:val="clear" w:color="auto" w:fill="auto"/>
            <w:noWrap/>
            <w:hideMark/>
          </w:tcPr>
          <w:p w14:paraId="6D25E74D" w14:textId="77777777" w:rsidR="007A77CE" w:rsidRPr="00A74527" w:rsidRDefault="007A77CE" w:rsidP="00C61F26">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106.300</w:t>
            </w:r>
          </w:p>
        </w:tc>
        <w:tc>
          <w:tcPr>
            <w:tcW w:w="1062" w:type="dxa"/>
            <w:tcBorders>
              <w:top w:val="nil"/>
              <w:left w:val="nil"/>
              <w:bottom w:val="nil"/>
              <w:right w:val="nil"/>
            </w:tcBorders>
            <w:shd w:val="clear" w:color="auto" w:fill="auto"/>
            <w:noWrap/>
            <w:hideMark/>
          </w:tcPr>
          <w:p w14:paraId="622776E6" w14:textId="77777777" w:rsidR="007A77CE" w:rsidRPr="00A74527" w:rsidRDefault="007A77CE" w:rsidP="00C61F26">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106.300</w:t>
            </w:r>
          </w:p>
        </w:tc>
        <w:tc>
          <w:tcPr>
            <w:tcW w:w="1062" w:type="dxa"/>
            <w:tcBorders>
              <w:top w:val="nil"/>
              <w:left w:val="nil"/>
              <w:bottom w:val="nil"/>
              <w:right w:val="nil"/>
            </w:tcBorders>
            <w:shd w:val="clear" w:color="auto" w:fill="auto"/>
            <w:noWrap/>
            <w:hideMark/>
          </w:tcPr>
          <w:p w14:paraId="1F092E32" w14:textId="77777777" w:rsidR="007A77CE" w:rsidRPr="00A74527" w:rsidRDefault="007A77CE" w:rsidP="00C61F26">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92.701</w:t>
            </w:r>
          </w:p>
        </w:tc>
        <w:tc>
          <w:tcPr>
            <w:tcW w:w="976" w:type="dxa"/>
            <w:tcBorders>
              <w:top w:val="nil"/>
              <w:left w:val="nil"/>
              <w:bottom w:val="nil"/>
              <w:right w:val="single" w:sz="4" w:space="0" w:color="auto"/>
            </w:tcBorders>
            <w:shd w:val="clear" w:color="auto" w:fill="auto"/>
            <w:noWrap/>
            <w:hideMark/>
          </w:tcPr>
          <w:p w14:paraId="3E3E096F" w14:textId="77777777" w:rsidR="007A77CE" w:rsidRPr="00A74527" w:rsidRDefault="007A77CE" w:rsidP="00C61F26">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87,21</w:t>
            </w:r>
          </w:p>
        </w:tc>
      </w:tr>
      <w:tr w:rsidR="007A77CE" w:rsidRPr="00A74527" w14:paraId="33270A2A" w14:textId="77777777" w:rsidTr="006D7766">
        <w:trPr>
          <w:trHeight w:val="300"/>
        </w:trPr>
        <w:tc>
          <w:tcPr>
            <w:tcW w:w="468" w:type="dxa"/>
            <w:tcBorders>
              <w:top w:val="nil"/>
              <w:left w:val="single" w:sz="4" w:space="0" w:color="auto"/>
              <w:bottom w:val="nil"/>
              <w:right w:val="nil"/>
            </w:tcBorders>
            <w:shd w:val="clear" w:color="auto" w:fill="auto"/>
            <w:noWrap/>
            <w:hideMark/>
          </w:tcPr>
          <w:p w14:paraId="35DC0D54" w14:textId="77777777" w:rsidR="007A77CE" w:rsidRPr="00A74527" w:rsidRDefault="007A77CE" w:rsidP="00C61F26">
            <w:pPr>
              <w:spacing w:after="0" w:line="240" w:lineRule="auto"/>
              <w:rPr>
                <w:rFonts w:ascii="Arial" w:eastAsia="Times New Roman" w:hAnsi="Arial" w:cs="Arial"/>
                <w:color w:val="000000"/>
                <w:sz w:val="19"/>
                <w:szCs w:val="19"/>
              </w:rPr>
            </w:pPr>
          </w:p>
        </w:tc>
        <w:tc>
          <w:tcPr>
            <w:tcW w:w="588" w:type="dxa"/>
            <w:tcBorders>
              <w:top w:val="nil"/>
              <w:left w:val="nil"/>
              <w:bottom w:val="nil"/>
              <w:right w:val="nil"/>
            </w:tcBorders>
            <w:shd w:val="clear" w:color="auto" w:fill="auto"/>
            <w:noWrap/>
            <w:hideMark/>
          </w:tcPr>
          <w:p w14:paraId="55F82D40" w14:textId="77777777" w:rsidR="007A77CE" w:rsidRPr="00A74527" w:rsidRDefault="007A77CE" w:rsidP="00C61F26">
            <w:pPr>
              <w:spacing w:after="0" w:line="240" w:lineRule="auto"/>
              <w:rPr>
                <w:rFonts w:ascii="Arial" w:eastAsia="Times New Roman" w:hAnsi="Arial" w:cs="Arial"/>
                <w:color w:val="000000"/>
                <w:sz w:val="19"/>
                <w:szCs w:val="19"/>
              </w:rPr>
            </w:pPr>
            <w:r w:rsidRPr="00A74527">
              <w:rPr>
                <w:rFonts w:ascii="Arial" w:eastAsia="Times New Roman" w:hAnsi="Arial" w:cs="Arial"/>
                <w:color w:val="000000"/>
                <w:sz w:val="19"/>
                <w:szCs w:val="19"/>
              </w:rPr>
              <w:t>52</w:t>
            </w:r>
          </w:p>
        </w:tc>
        <w:tc>
          <w:tcPr>
            <w:tcW w:w="4898" w:type="dxa"/>
            <w:tcBorders>
              <w:top w:val="nil"/>
              <w:left w:val="nil"/>
              <w:bottom w:val="nil"/>
              <w:right w:val="nil"/>
            </w:tcBorders>
            <w:shd w:val="clear" w:color="auto" w:fill="auto"/>
            <w:noWrap/>
            <w:hideMark/>
          </w:tcPr>
          <w:p w14:paraId="2CECD302" w14:textId="77777777" w:rsidR="007A77CE" w:rsidRPr="00A74527" w:rsidRDefault="007A77CE" w:rsidP="00C61F26">
            <w:pPr>
              <w:spacing w:after="0" w:line="240" w:lineRule="auto"/>
              <w:rPr>
                <w:rFonts w:ascii="Arial" w:eastAsia="Times New Roman" w:hAnsi="Arial" w:cs="Arial"/>
                <w:color w:val="000000"/>
                <w:sz w:val="19"/>
                <w:szCs w:val="19"/>
              </w:rPr>
            </w:pPr>
            <w:r w:rsidRPr="00A74527">
              <w:rPr>
                <w:rFonts w:ascii="Arial" w:eastAsia="Times New Roman" w:hAnsi="Arial" w:cs="Arial"/>
                <w:color w:val="000000"/>
                <w:sz w:val="19"/>
                <w:szCs w:val="19"/>
              </w:rPr>
              <w:t>Gospodarenje otpadnim vodama</w:t>
            </w:r>
          </w:p>
        </w:tc>
        <w:tc>
          <w:tcPr>
            <w:tcW w:w="1062" w:type="dxa"/>
            <w:tcBorders>
              <w:top w:val="nil"/>
              <w:left w:val="nil"/>
              <w:bottom w:val="nil"/>
              <w:right w:val="nil"/>
            </w:tcBorders>
            <w:shd w:val="clear" w:color="auto" w:fill="auto"/>
            <w:noWrap/>
            <w:hideMark/>
          </w:tcPr>
          <w:p w14:paraId="1467B6A4" w14:textId="77777777" w:rsidR="007A77CE" w:rsidRPr="00A74527" w:rsidRDefault="007A77CE" w:rsidP="00C61F26">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264.000</w:t>
            </w:r>
          </w:p>
        </w:tc>
        <w:tc>
          <w:tcPr>
            <w:tcW w:w="1062" w:type="dxa"/>
            <w:tcBorders>
              <w:top w:val="nil"/>
              <w:left w:val="nil"/>
              <w:bottom w:val="nil"/>
              <w:right w:val="nil"/>
            </w:tcBorders>
            <w:shd w:val="clear" w:color="auto" w:fill="auto"/>
            <w:noWrap/>
            <w:hideMark/>
          </w:tcPr>
          <w:p w14:paraId="69D66CEB" w14:textId="77777777" w:rsidR="007A77CE" w:rsidRPr="00A74527" w:rsidRDefault="007A77CE" w:rsidP="00C61F26">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283.000</w:t>
            </w:r>
          </w:p>
        </w:tc>
        <w:tc>
          <w:tcPr>
            <w:tcW w:w="1062" w:type="dxa"/>
            <w:tcBorders>
              <w:top w:val="nil"/>
              <w:left w:val="nil"/>
              <w:bottom w:val="nil"/>
              <w:right w:val="nil"/>
            </w:tcBorders>
            <w:shd w:val="clear" w:color="auto" w:fill="auto"/>
            <w:noWrap/>
            <w:hideMark/>
          </w:tcPr>
          <w:p w14:paraId="621D6E2D" w14:textId="77777777" w:rsidR="007A77CE" w:rsidRPr="00A74527" w:rsidRDefault="007A77CE" w:rsidP="00C61F26">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279.961</w:t>
            </w:r>
          </w:p>
        </w:tc>
        <w:tc>
          <w:tcPr>
            <w:tcW w:w="976" w:type="dxa"/>
            <w:tcBorders>
              <w:top w:val="nil"/>
              <w:left w:val="nil"/>
              <w:bottom w:val="nil"/>
              <w:right w:val="single" w:sz="4" w:space="0" w:color="auto"/>
            </w:tcBorders>
            <w:shd w:val="clear" w:color="auto" w:fill="auto"/>
            <w:noWrap/>
            <w:hideMark/>
          </w:tcPr>
          <w:p w14:paraId="1E18A963" w14:textId="77777777" w:rsidR="007A77CE" w:rsidRPr="00A74527" w:rsidRDefault="007A77CE" w:rsidP="00C61F26">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98,93</w:t>
            </w:r>
          </w:p>
        </w:tc>
      </w:tr>
      <w:tr w:rsidR="007A77CE" w:rsidRPr="00A74527" w14:paraId="05A97599" w14:textId="77777777" w:rsidTr="006D7766">
        <w:trPr>
          <w:trHeight w:val="300"/>
        </w:trPr>
        <w:tc>
          <w:tcPr>
            <w:tcW w:w="468" w:type="dxa"/>
            <w:tcBorders>
              <w:top w:val="nil"/>
              <w:left w:val="single" w:sz="4" w:space="0" w:color="auto"/>
              <w:bottom w:val="nil"/>
              <w:right w:val="nil"/>
            </w:tcBorders>
            <w:shd w:val="clear" w:color="auto" w:fill="auto"/>
            <w:noWrap/>
            <w:hideMark/>
          </w:tcPr>
          <w:p w14:paraId="7BBDC6DE" w14:textId="77777777" w:rsidR="007A77CE" w:rsidRPr="00A74527" w:rsidRDefault="007A77CE" w:rsidP="00C61F26">
            <w:pPr>
              <w:spacing w:after="0" w:line="240" w:lineRule="auto"/>
              <w:rPr>
                <w:rFonts w:ascii="Arial" w:eastAsia="Times New Roman" w:hAnsi="Arial" w:cs="Arial"/>
                <w:color w:val="000000"/>
                <w:sz w:val="19"/>
                <w:szCs w:val="19"/>
              </w:rPr>
            </w:pPr>
          </w:p>
        </w:tc>
        <w:tc>
          <w:tcPr>
            <w:tcW w:w="588" w:type="dxa"/>
            <w:tcBorders>
              <w:top w:val="nil"/>
              <w:left w:val="nil"/>
              <w:bottom w:val="nil"/>
              <w:right w:val="nil"/>
            </w:tcBorders>
            <w:shd w:val="clear" w:color="auto" w:fill="auto"/>
            <w:noWrap/>
            <w:hideMark/>
          </w:tcPr>
          <w:p w14:paraId="3A833C24" w14:textId="77777777" w:rsidR="007A77CE" w:rsidRPr="00A74527" w:rsidRDefault="007A77CE" w:rsidP="00C61F26">
            <w:pPr>
              <w:spacing w:after="0" w:line="240" w:lineRule="auto"/>
              <w:rPr>
                <w:rFonts w:ascii="Arial" w:eastAsia="Times New Roman" w:hAnsi="Arial" w:cs="Arial"/>
                <w:color w:val="000000"/>
                <w:sz w:val="19"/>
                <w:szCs w:val="19"/>
              </w:rPr>
            </w:pPr>
            <w:r w:rsidRPr="00A74527">
              <w:rPr>
                <w:rFonts w:ascii="Arial" w:eastAsia="Times New Roman" w:hAnsi="Arial" w:cs="Arial"/>
                <w:color w:val="000000"/>
                <w:sz w:val="19"/>
                <w:szCs w:val="19"/>
              </w:rPr>
              <w:t>53</w:t>
            </w:r>
          </w:p>
        </w:tc>
        <w:tc>
          <w:tcPr>
            <w:tcW w:w="4898" w:type="dxa"/>
            <w:tcBorders>
              <w:top w:val="nil"/>
              <w:left w:val="nil"/>
              <w:bottom w:val="nil"/>
              <w:right w:val="nil"/>
            </w:tcBorders>
            <w:shd w:val="clear" w:color="auto" w:fill="auto"/>
            <w:noWrap/>
            <w:hideMark/>
          </w:tcPr>
          <w:p w14:paraId="57A716E8" w14:textId="77777777" w:rsidR="007A77CE" w:rsidRPr="00A74527" w:rsidRDefault="007A77CE" w:rsidP="00C61F26">
            <w:pPr>
              <w:spacing w:after="0" w:line="240" w:lineRule="auto"/>
              <w:rPr>
                <w:rFonts w:ascii="Arial" w:eastAsia="Times New Roman" w:hAnsi="Arial" w:cs="Arial"/>
                <w:color w:val="000000"/>
                <w:sz w:val="19"/>
                <w:szCs w:val="19"/>
              </w:rPr>
            </w:pPr>
            <w:r w:rsidRPr="00A74527">
              <w:rPr>
                <w:rFonts w:ascii="Arial" w:eastAsia="Times New Roman" w:hAnsi="Arial" w:cs="Arial"/>
                <w:color w:val="000000"/>
                <w:sz w:val="19"/>
                <w:szCs w:val="19"/>
              </w:rPr>
              <w:t>Smanjenje zagađivanja</w:t>
            </w:r>
          </w:p>
        </w:tc>
        <w:tc>
          <w:tcPr>
            <w:tcW w:w="1062" w:type="dxa"/>
            <w:tcBorders>
              <w:top w:val="nil"/>
              <w:left w:val="nil"/>
              <w:bottom w:val="nil"/>
              <w:right w:val="nil"/>
            </w:tcBorders>
            <w:shd w:val="clear" w:color="auto" w:fill="auto"/>
            <w:noWrap/>
            <w:hideMark/>
          </w:tcPr>
          <w:p w14:paraId="4026965A" w14:textId="77777777" w:rsidR="007A77CE" w:rsidRPr="00A74527" w:rsidRDefault="007A77CE" w:rsidP="00C61F26">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50.000</w:t>
            </w:r>
          </w:p>
        </w:tc>
        <w:tc>
          <w:tcPr>
            <w:tcW w:w="1062" w:type="dxa"/>
            <w:tcBorders>
              <w:top w:val="nil"/>
              <w:left w:val="nil"/>
              <w:bottom w:val="nil"/>
              <w:right w:val="nil"/>
            </w:tcBorders>
            <w:shd w:val="clear" w:color="auto" w:fill="auto"/>
            <w:noWrap/>
            <w:hideMark/>
          </w:tcPr>
          <w:p w14:paraId="2362CCE5" w14:textId="77777777" w:rsidR="007A77CE" w:rsidRPr="00A74527" w:rsidRDefault="007A77CE" w:rsidP="00C61F26">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50.000</w:t>
            </w:r>
          </w:p>
        </w:tc>
        <w:tc>
          <w:tcPr>
            <w:tcW w:w="1062" w:type="dxa"/>
            <w:tcBorders>
              <w:top w:val="nil"/>
              <w:left w:val="nil"/>
              <w:bottom w:val="nil"/>
              <w:right w:val="nil"/>
            </w:tcBorders>
            <w:shd w:val="clear" w:color="auto" w:fill="auto"/>
            <w:noWrap/>
            <w:hideMark/>
          </w:tcPr>
          <w:p w14:paraId="205B2AA3" w14:textId="77777777" w:rsidR="007A77CE" w:rsidRPr="00A74527" w:rsidRDefault="007A77CE" w:rsidP="00C61F26">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48.625</w:t>
            </w:r>
          </w:p>
        </w:tc>
        <w:tc>
          <w:tcPr>
            <w:tcW w:w="976" w:type="dxa"/>
            <w:tcBorders>
              <w:top w:val="nil"/>
              <w:left w:val="nil"/>
              <w:bottom w:val="nil"/>
              <w:right w:val="single" w:sz="4" w:space="0" w:color="auto"/>
            </w:tcBorders>
            <w:shd w:val="clear" w:color="auto" w:fill="auto"/>
            <w:noWrap/>
            <w:hideMark/>
          </w:tcPr>
          <w:p w14:paraId="647F6097" w14:textId="77777777" w:rsidR="007A77CE" w:rsidRPr="00A74527" w:rsidRDefault="007A77CE" w:rsidP="00C61F26">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97,25</w:t>
            </w:r>
          </w:p>
        </w:tc>
      </w:tr>
      <w:tr w:rsidR="007A77CE" w:rsidRPr="00A74527" w14:paraId="28D3E033" w14:textId="77777777" w:rsidTr="006D7766">
        <w:trPr>
          <w:trHeight w:val="300"/>
        </w:trPr>
        <w:tc>
          <w:tcPr>
            <w:tcW w:w="468" w:type="dxa"/>
            <w:tcBorders>
              <w:top w:val="nil"/>
              <w:left w:val="single" w:sz="4" w:space="0" w:color="auto"/>
              <w:bottom w:val="nil"/>
              <w:right w:val="nil"/>
            </w:tcBorders>
            <w:shd w:val="clear" w:color="auto" w:fill="auto"/>
            <w:noWrap/>
            <w:hideMark/>
          </w:tcPr>
          <w:p w14:paraId="511121E8" w14:textId="77777777" w:rsidR="007A77CE" w:rsidRPr="00A74527" w:rsidRDefault="007A77CE" w:rsidP="00C61F26">
            <w:pPr>
              <w:spacing w:after="0" w:line="240" w:lineRule="auto"/>
              <w:rPr>
                <w:rFonts w:ascii="Arial" w:eastAsia="Times New Roman" w:hAnsi="Arial" w:cs="Arial"/>
                <w:b/>
                <w:bCs/>
                <w:color w:val="000000"/>
                <w:sz w:val="19"/>
                <w:szCs w:val="19"/>
              </w:rPr>
            </w:pPr>
            <w:r w:rsidRPr="00A74527">
              <w:rPr>
                <w:rFonts w:ascii="Arial" w:eastAsia="Times New Roman" w:hAnsi="Arial" w:cs="Arial"/>
                <w:b/>
                <w:bCs/>
                <w:color w:val="000000"/>
                <w:sz w:val="19"/>
                <w:szCs w:val="19"/>
              </w:rPr>
              <w:t>6</w:t>
            </w:r>
          </w:p>
        </w:tc>
        <w:tc>
          <w:tcPr>
            <w:tcW w:w="588" w:type="dxa"/>
            <w:tcBorders>
              <w:top w:val="nil"/>
              <w:left w:val="nil"/>
              <w:bottom w:val="nil"/>
              <w:right w:val="nil"/>
            </w:tcBorders>
            <w:shd w:val="clear" w:color="auto" w:fill="auto"/>
            <w:noWrap/>
            <w:hideMark/>
          </w:tcPr>
          <w:p w14:paraId="194EAB62" w14:textId="77777777" w:rsidR="007A77CE" w:rsidRPr="00A74527" w:rsidRDefault="007A77CE" w:rsidP="00C61F26">
            <w:pPr>
              <w:spacing w:after="0" w:line="240" w:lineRule="auto"/>
              <w:rPr>
                <w:rFonts w:ascii="Arial" w:eastAsia="Times New Roman" w:hAnsi="Arial" w:cs="Arial"/>
                <w:b/>
                <w:bCs/>
                <w:color w:val="000000"/>
                <w:sz w:val="19"/>
                <w:szCs w:val="19"/>
              </w:rPr>
            </w:pPr>
          </w:p>
        </w:tc>
        <w:tc>
          <w:tcPr>
            <w:tcW w:w="4898" w:type="dxa"/>
            <w:tcBorders>
              <w:top w:val="nil"/>
              <w:left w:val="nil"/>
              <w:bottom w:val="nil"/>
              <w:right w:val="nil"/>
            </w:tcBorders>
            <w:shd w:val="clear" w:color="auto" w:fill="auto"/>
            <w:noWrap/>
            <w:hideMark/>
          </w:tcPr>
          <w:p w14:paraId="7A1189DE" w14:textId="77777777" w:rsidR="007A77CE" w:rsidRPr="00A74527" w:rsidRDefault="007A77CE" w:rsidP="00C61F26">
            <w:pPr>
              <w:spacing w:after="0" w:line="240" w:lineRule="auto"/>
              <w:rPr>
                <w:rFonts w:ascii="Arial" w:eastAsia="Times New Roman" w:hAnsi="Arial" w:cs="Arial"/>
                <w:b/>
                <w:bCs/>
                <w:color w:val="000000"/>
                <w:sz w:val="19"/>
                <w:szCs w:val="19"/>
              </w:rPr>
            </w:pPr>
            <w:r w:rsidRPr="00A74527">
              <w:rPr>
                <w:rFonts w:ascii="Arial" w:eastAsia="Times New Roman" w:hAnsi="Arial" w:cs="Arial"/>
                <w:b/>
                <w:bCs/>
                <w:color w:val="000000"/>
                <w:sz w:val="19"/>
                <w:szCs w:val="19"/>
              </w:rPr>
              <w:t>Usluge unaprjeđenja stanovanja i zajednice</w:t>
            </w:r>
          </w:p>
        </w:tc>
        <w:tc>
          <w:tcPr>
            <w:tcW w:w="1062" w:type="dxa"/>
            <w:tcBorders>
              <w:top w:val="nil"/>
              <w:left w:val="nil"/>
              <w:bottom w:val="nil"/>
              <w:right w:val="nil"/>
            </w:tcBorders>
            <w:shd w:val="clear" w:color="auto" w:fill="auto"/>
            <w:noWrap/>
            <w:hideMark/>
          </w:tcPr>
          <w:p w14:paraId="0DE2FD7E" w14:textId="77777777" w:rsidR="007A77CE" w:rsidRPr="00A74527" w:rsidRDefault="007A77CE" w:rsidP="00C61F26">
            <w:pPr>
              <w:spacing w:after="0" w:line="240" w:lineRule="auto"/>
              <w:jc w:val="right"/>
              <w:rPr>
                <w:rFonts w:ascii="Arial" w:eastAsia="Times New Roman" w:hAnsi="Arial" w:cs="Arial"/>
                <w:b/>
                <w:bCs/>
                <w:color w:val="000000"/>
                <w:sz w:val="19"/>
                <w:szCs w:val="19"/>
              </w:rPr>
            </w:pPr>
            <w:r w:rsidRPr="00A74527">
              <w:rPr>
                <w:rFonts w:ascii="Arial" w:eastAsia="Times New Roman" w:hAnsi="Arial" w:cs="Arial"/>
                <w:b/>
                <w:bCs/>
                <w:color w:val="000000"/>
                <w:sz w:val="19"/>
                <w:szCs w:val="19"/>
              </w:rPr>
              <w:t>1.966.700</w:t>
            </w:r>
          </w:p>
        </w:tc>
        <w:tc>
          <w:tcPr>
            <w:tcW w:w="1062" w:type="dxa"/>
            <w:tcBorders>
              <w:top w:val="nil"/>
              <w:left w:val="nil"/>
              <w:bottom w:val="nil"/>
              <w:right w:val="nil"/>
            </w:tcBorders>
            <w:shd w:val="clear" w:color="auto" w:fill="auto"/>
            <w:noWrap/>
            <w:hideMark/>
          </w:tcPr>
          <w:p w14:paraId="5823775B" w14:textId="77777777" w:rsidR="007A77CE" w:rsidRPr="00A74527" w:rsidRDefault="007A77CE" w:rsidP="00C61F26">
            <w:pPr>
              <w:spacing w:after="0" w:line="240" w:lineRule="auto"/>
              <w:jc w:val="right"/>
              <w:rPr>
                <w:rFonts w:ascii="Arial" w:eastAsia="Times New Roman" w:hAnsi="Arial" w:cs="Arial"/>
                <w:b/>
                <w:bCs/>
                <w:color w:val="000000"/>
                <w:sz w:val="19"/>
                <w:szCs w:val="19"/>
              </w:rPr>
            </w:pPr>
            <w:r w:rsidRPr="00A74527">
              <w:rPr>
                <w:rFonts w:ascii="Arial" w:eastAsia="Times New Roman" w:hAnsi="Arial" w:cs="Arial"/>
                <w:b/>
                <w:bCs/>
                <w:color w:val="000000"/>
                <w:sz w:val="19"/>
                <w:szCs w:val="19"/>
              </w:rPr>
              <w:t>1.972.700</w:t>
            </w:r>
          </w:p>
        </w:tc>
        <w:tc>
          <w:tcPr>
            <w:tcW w:w="1062" w:type="dxa"/>
            <w:tcBorders>
              <w:top w:val="nil"/>
              <w:left w:val="nil"/>
              <w:bottom w:val="nil"/>
              <w:right w:val="nil"/>
            </w:tcBorders>
            <w:shd w:val="clear" w:color="auto" w:fill="auto"/>
            <w:noWrap/>
            <w:hideMark/>
          </w:tcPr>
          <w:p w14:paraId="63A6BAD1" w14:textId="77777777" w:rsidR="007A77CE" w:rsidRPr="00A74527" w:rsidRDefault="007A77CE" w:rsidP="00C61F26">
            <w:pPr>
              <w:spacing w:after="0" w:line="240" w:lineRule="auto"/>
              <w:jc w:val="right"/>
              <w:rPr>
                <w:rFonts w:ascii="Arial" w:eastAsia="Times New Roman" w:hAnsi="Arial" w:cs="Arial"/>
                <w:b/>
                <w:bCs/>
                <w:color w:val="000000"/>
                <w:sz w:val="19"/>
                <w:szCs w:val="19"/>
              </w:rPr>
            </w:pPr>
            <w:r w:rsidRPr="00A74527">
              <w:rPr>
                <w:rFonts w:ascii="Arial" w:eastAsia="Times New Roman" w:hAnsi="Arial" w:cs="Arial"/>
                <w:b/>
                <w:bCs/>
                <w:color w:val="000000"/>
                <w:sz w:val="19"/>
                <w:szCs w:val="19"/>
              </w:rPr>
              <w:t>1.305.282</w:t>
            </w:r>
          </w:p>
        </w:tc>
        <w:tc>
          <w:tcPr>
            <w:tcW w:w="976" w:type="dxa"/>
            <w:tcBorders>
              <w:top w:val="nil"/>
              <w:left w:val="nil"/>
              <w:bottom w:val="nil"/>
              <w:right w:val="single" w:sz="4" w:space="0" w:color="auto"/>
            </w:tcBorders>
            <w:shd w:val="clear" w:color="auto" w:fill="auto"/>
            <w:noWrap/>
            <w:hideMark/>
          </w:tcPr>
          <w:p w14:paraId="0E59DF30" w14:textId="77777777" w:rsidR="007A77CE" w:rsidRPr="00A74527" w:rsidRDefault="007A77CE" w:rsidP="00C61F26">
            <w:pPr>
              <w:spacing w:after="0" w:line="240" w:lineRule="auto"/>
              <w:jc w:val="right"/>
              <w:rPr>
                <w:rFonts w:ascii="Arial" w:eastAsia="Times New Roman" w:hAnsi="Arial" w:cs="Arial"/>
                <w:b/>
                <w:bCs/>
                <w:color w:val="000000"/>
                <w:sz w:val="19"/>
                <w:szCs w:val="19"/>
              </w:rPr>
            </w:pPr>
            <w:r w:rsidRPr="00A74527">
              <w:rPr>
                <w:rFonts w:ascii="Arial" w:eastAsia="Times New Roman" w:hAnsi="Arial" w:cs="Arial"/>
                <w:b/>
                <w:bCs/>
                <w:color w:val="000000"/>
                <w:sz w:val="19"/>
                <w:szCs w:val="19"/>
              </w:rPr>
              <w:t>66,17</w:t>
            </w:r>
          </w:p>
        </w:tc>
      </w:tr>
      <w:tr w:rsidR="007A77CE" w:rsidRPr="00A74527" w14:paraId="7E3D034D" w14:textId="77777777" w:rsidTr="006D7766">
        <w:trPr>
          <w:trHeight w:val="300"/>
        </w:trPr>
        <w:tc>
          <w:tcPr>
            <w:tcW w:w="468" w:type="dxa"/>
            <w:tcBorders>
              <w:top w:val="nil"/>
              <w:left w:val="single" w:sz="4" w:space="0" w:color="auto"/>
              <w:bottom w:val="nil"/>
              <w:right w:val="nil"/>
            </w:tcBorders>
            <w:shd w:val="clear" w:color="auto" w:fill="auto"/>
            <w:noWrap/>
            <w:hideMark/>
          </w:tcPr>
          <w:p w14:paraId="634CBB00" w14:textId="77777777" w:rsidR="007A77CE" w:rsidRPr="00A74527" w:rsidRDefault="007A77CE" w:rsidP="00C61F26">
            <w:pPr>
              <w:spacing w:after="0" w:line="240" w:lineRule="auto"/>
              <w:rPr>
                <w:rFonts w:ascii="Arial" w:eastAsia="Times New Roman" w:hAnsi="Arial" w:cs="Arial"/>
                <w:b/>
                <w:bCs/>
                <w:color w:val="000000"/>
                <w:sz w:val="19"/>
                <w:szCs w:val="19"/>
              </w:rPr>
            </w:pPr>
          </w:p>
        </w:tc>
        <w:tc>
          <w:tcPr>
            <w:tcW w:w="588" w:type="dxa"/>
            <w:tcBorders>
              <w:top w:val="nil"/>
              <w:left w:val="nil"/>
              <w:bottom w:val="nil"/>
              <w:right w:val="nil"/>
            </w:tcBorders>
            <w:shd w:val="clear" w:color="auto" w:fill="auto"/>
            <w:noWrap/>
            <w:hideMark/>
          </w:tcPr>
          <w:p w14:paraId="11AECADE" w14:textId="77777777" w:rsidR="007A77CE" w:rsidRPr="00A74527" w:rsidRDefault="007A77CE" w:rsidP="00C61F26">
            <w:pPr>
              <w:spacing w:after="0" w:line="240" w:lineRule="auto"/>
              <w:rPr>
                <w:rFonts w:ascii="Arial" w:eastAsia="Times New Roman" w:hAnsi="Arial" w:cs="Arial"/>
                <w:color w:val="000000"/>
                <w:sz w:val="19"/>
                <w:szCs w:val="19"/>
              </w:rPr>
            </w:pPr>
            <w:r w:rsidRPr="00A74527">
              <w:rPr>
                <w:rFonts w:ascii="Arial" w:eastAsia="Times New Roman" w:hAnsi="Arial" w:cs="Arial"/>
                <w:color w:val="000000"/>
                <w:sz w:val="19"/>
                <w:szCs w:val="19"/>
              </w:rPr>
              <w:t>62</w:t>
            </w:r>
          </w:p>
        </w:tc>
        <w:tc>
          <w:tcPr>
            <w:tcW w:w="4898" w:type="dxa"/>
            <w:tcBorders>
              <w:top w:val="nil"/>
              <w:left w:val="nil"/>
              <w:bottom w:val="nil"/>
              <w:right w:val="nil"/>
            </w:tcBorders>
            <w:shd w:val="clear" w:color="auto" w:fill="auto"/>
            <w:noWrap/>
            <w:hideMark/>
          </w:tcPr>
          <w:p w14:paraId="79A94E48" w14:textId="77777777" w:rsidR="007A77CE" w:rsidRPr="00A74527" w:rsidRDefault="007A77CE" w:rsidP="00C61F26">
            <w:pPr>
              <w:spacing w:after="0" w:line="240" w:lineRule="auto"/>
              <w:ind w:right="1740"/>
              <w:rPr>
                <w:rFonts w:ascii="Arial" w:eastAsia="Times New Roman" w:hAnsi="Arial" w:cs="Arial"/>
                <w:color w:val="000000"/>
                <w:sz w:val="19"/>
                <w:szCs w:val="19"/>
              </w:rPr>
            </w:pPr>
            <w:r w:rsidRPr="00A74527">
              <w:rPr>
                <w:rFonts w:ascii="Arial" w:eastAsia="Times New Roman" w:hAnsi="Arial" w:cs="Arial"/>
                <w:color w:val="000000"/>
                <w:sz w:val="19"/>
                <w:szCs w:val="19"/>
              </w:rPr>
              <w:t>Razvoj zajednice</w:t>
            </w:r>
          </w:p>
        </w:tc>
        <w:tc>
          <w:tcPr>
            <w:tcW w:w="1062" w:type="dxa"/>
            <w:tcBorders>
              <w:top w:val="nil"/>
              <w:left w:val="nil"/>
              <w:bottom w:val="nil"/>
              <w:right w:val="nil"/>
            </w:tcBorders>
            <w:shd w:val="clear" w:color="auto" w:fill="auto"/>
            <w:noWrap/>
            <w:hideMark/>
          </w:tcPr>
          <w:p w14:paraId="6F2D23BA" w14:textId="77777777" w:rsidR="007A77CE" w:rsidRPr="00A74527" w:rsidRDefault="007A77CE" w:rsidP="00C61F26">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560.500</w:t>
            </w:r>
          </w:p>
        </w:tc>
        <w:tc>
          <w:tcPr>
            <w:tcW w:w="1062" w:type="dxa"/>
            <w:tcBorders>
              <w:top w:val="nil"/>
              <w:left w:val="nil"/>
              <w:bottom w:val="nil"/>
              <w:right w:val="nil"/>
            </w:tcBorders>
            <w:shd w:val="clear" w:color="auto" w:fill="auto"/>
            <w:noWrap/>
            <w:hideMark/>
          </w:tcPr>
          <w:p w14:paraId="31C09546" w14:textId="77777777" w:rsidR="007A77CE" w:rsidRPr="00A74527" w:rsidRDefault="007A77CE" w:rsidP="00C61F26">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560.500</w:t>
            </w:r>
          </w:p>
        </w:tc>
        <w:tc>
          <w:tcPr>
            <w:tcW w:w="1062" w:type="dxa"/>
            <w:tcBorders>
              <w:top w:val="nil"/>
              <w:left w:val="nil"/>
              <w:bottom w:val="nil"/>
              <w:right w:val="nil"/>
            </w:tcBorders>
            <w:shd w:val="clear" w:color="auto" w:fill="auto"/>
            <w:noWrap/>
            <w:hideMark/>
          </w:tcPr>
          <w:p w14:paraId="442B7E43" w14:textId="77777777" w:rsidR="007A77CE" w:rsidRPr="00A74527" w:rsidRDefault="007A77CE" w:rsidP="00C61F26">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17.875</w:t>
            </w:r>
          </w:p>
        </w:tc>
        <w:tc>
          <w:tcPr>
            <w:tcW w:w="976" w:type="dxa"/>
            <w:tcBorders>
              <w:top w:val="nil"/>
              <w:left w:val="nil"/>
              <w:bottom w:val="nil"/>
              <w:right w:val="single" w:sz="4" w:space="0" w:color="auto"/>
            </w:tcBorders>
            <w:shd w:val="clear" w:color="auto" w:fill="auto"/>
            <w:noWrap/>
            <w:hideMark/>
          </w:tcPr>
          <w:p w14:paraId="5397B664" w14:textId="77777777" w:rsidR="007A77CE" w:rsidRPr="00A74527" w:rsidRDefault="007A77CE" w:rsidP="00C61F26">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3,19</w:t>
            </w:r>
          </w:p>
        </w:tc>
      </w:tr>
      <w:tr w:rsidR="007A77CE" w:rsidRPr="00A74527" w14:paraId="1EE6AB02" w14:textId="77777777" w:rsidTr="006D7766">
        <w:trPr>
          <w:trHeight w:val="300"/>
        </w:trPr>
        <w:tc>
          <w:tcPr>
            <w:tcW w:w="468" w:type="dxa"/>
            <w:tcBorders>
              <w:top w:val="nil"/>
              <w:left w:val="single" w:sz="4" w:space="0" w:color="auto"/>
              <w:bottom w:val="nil"/>
              <w:right w:val="nil"/>
            </w:tcBorders>
            <w:shd w:val="clear" w:color="auto" w:fill="auto"/>
            <w:noWrap/>
            <w:hideMark/>
          </w:tcPr>
          <w:p w14:paraId="05B48D2C" w14:textId="77777777" w:rsidR="007A77CE" w:rsidRPr="00A74527" w:rsidRDefault="007A77CE" w:rsidP="00C61F26">
            <w:pPr>
              <w:spacing w:after="0" w:line="240" w:lineRule="auto"/>
              <w:rPr>
                <w:rFonts w:ascii="Arial" w:eastAsia="Times New Roman" w:hAnsi="Arial" w:cs="Arial"/>
                <w:color w:val="000000"/>
                <w:sz w:val="19"/>
                <w:szCs w:val="19"/>
              </w:rPr>
            </w:pPr>
          </w:p>
        </w:tc>
        <w:tc>
          <w:tcPr>
            <w:tcW w:w="588" w:type="dxa"/>
            <w:tcBorders>
              <w:top w:val="nil"/>
              <w:left w:val="nil"/>
              <w:bottom w:val="nil"/>
              <w:right w:val="nil"/>
            </w:tcBorders>
            <w:shd w:val="clear" w:color="auto" w:fill="auto"/>
            <w:noWrap/>
            <w:hideMark/>
          </w:tcPr>
          <w:p w14:paraId="7A988F8C" w14:textId="77777777" w:rsidR="007A77CE" w:rsidRPr="00A74527" w:rsidRDefault="007A77CE" w:rsidP="00C61F26">
            <w:pPr>
              <w:spacing w:after="0" w:line="240" w:lineRule="auto"/>
              <w:rPr>
                <w:rFonts w:ascii="Arial" w:eastAsia="Times New Roman" w:hAnsi="Arial" w:cs="Arial"/>
                <w:color w:val="000000"/>
                <w:sz w:val="19"/>
                <w:szCs w:val="19"/>
              </w:rPr>
            </w:pPr>
            <w:r w:rsidRPr="00A74527">
              <w:rPr>
                <w:rFonts w:ascii="Arial" w:eastAsia="Times New Roman" w:hAnsi="Arial" w:cs="Arial"/>
                <w:color w:val="000000"/>
                <w:sz w:val="19"/>
                <w:szCs w:val="19"/>
              </w:rPr>
              <w:t>63</w:t>
            </w:r>
          </w:p>
        </w:tc>
        <w:tc>
          <w:tcPr>
            <w:tcW w:w="4898" w:type="dxa"/>
            <w:tcBorders>
              <w:top w:val="nil"/>
              <w:left w:val="nil"/>
              <w:bottom w:val="nil"/>
              <w:right w:val="nil"/>
            </w:tcBorders>
            <w:shd w:val="clear" w:color="auto" w:fill="auto"/>
            <w:noWrap/>
            <w:hideMark/>
          </w:tcPr>
          <w:p w14:paraId="49C7E166" w14:textId="77777777" w:rsidR="007A77CE" w:rsidRPr="00A74527" w:rsidRDefault="007A77CE" w:rsidP="00C61F26">
            <w:pPr>
              <w:spacing w:after="0" w:line="240" w:lineRule="auto"/>
              <w:rPr>
                <w:rFonts w:ascii="Arial" w:eastAsia="Times New Roman" w:hAnsi="Arial" w:cs="Arial"/>
                <w:color w:val="000000"/>
                <w:sz w:val="19"/>
                <w:szCs w:val="19"/>
              </w:rPr>
            </w:pPr>
            <w:r w:rsidRPr="00A74527">
              <w:rPr>
                <w:rFonts w:ascii="Arial" w:eastAsia="Times New Roman" w:hAnsi="Arial" w:cs="Arial"/>
                <w:color w:val="000000"/>
                <w:sz w:val="19"/>
                <w:szCs w:val="19"/>
              </w:rPr>
              <w:t>Opskrba vodom</w:t>
            </w:r>
          </w:p>
        </w:tc>
        <w:tc>
          <w:tcPr>
            <w:tcW w:w="1062" w:type="dxa"/>
            <w:tcBorders>
              <w:top w:val="nil"/>
              <w:left w:val="nil"/>
              <w:bottom w:val="nil"/>
              <w:right w:val="nil"/>
            </w:tcBorders>
            <w:shd w:val="clear" w:color="auto" w:fill="auto"/>
            <w:noWrap/>
            <w:hideMark/>
          </w:tcPr>
          <w:p w14:paraId="141EE37E" w14:textId="77777777" w:rsidR="007A77CE" w:rsidRPr="00A74527" w:rsidRDefault="007A77CE" w:rsidP="00C61F26">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98.000</w:t>
            </w:r>
          </w:p>
        </w:tc>
        <w:tc>
          <w:tcPr>
            <w:tcW w:w="1062" w:type="dxa"/>
            <w:tcBorders>
              <w:top w:val="nil"/>
              <w:left w:val="nil"/>
              <w:bottom w:val="nil"/>
              <w:right w:val="nil"/>
            </w:tcBorders>
            <w:shd w:val="clear" w:color="auto" w:fill="auto"/>
            <w:noWrap/>
            <w:hideMark/>
          </w:tcPr>
          <w:p w14:paraId="000A1FA9" w14:textId="77777777" w:rsidR="007A77CE" w:rsidRPr="00A74527" w:rsidRDefault="007A77CE" w:rsidP="00C61F26">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98.000</w:t>
            </w:r>
          </w:p>
        </w:tc>
        <w:tc>
          <w:tcPr>
            <w:tcW w:w="1062" w:type="dxa"/>
            <w:tcBorders>
              <w:top w:val="nil"/>
              <w:left w:val="nil"/>
              <w:bottom w:val="nil"/>
              <w:right w:val="nil"/>
            </w:tcBorders>
            <w:shd w:val="clear" w:color="auto" w:fill="auto"/>
            <w:noWrap/>
            <w:hideMark/>
          </w:tcPr>
          <w:p w14:paraId="1F6D436E" w14:textId="77777777" w:rsidR="007A77CE" w:rsidRPr="00A74527" w:rsidRDefault="007A77CE" w:rsidP="00C61F26">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97.585</w:t>
            </w:r>
          </w:p>
        </w:tc>
        <w:tc>
          <w:tcPr>
            <w:tcW w:w="976" w:type="dxa"/>
            <w:tcBorders>
              <w:top w:val="nil"/>
              <w:left w:val="nil"/>
              <w:bottom w:val="nil"/>
              <w:right w:val="single" w:sz="4" w:space="0" w:color="auto"/>
            </w:tcBorders>
            <w:shd w:val="clear" w:color="auto" w:fill="auto"/>
            <w:noWrap/>
            <w:hideMark/>
          </w:tcPr>
          <w:p w14:paraId="3DC08CCF" w14:textId="77777777" w:rsidR="007A77CE" w:rsidRPr="00A74527" w:rsidRDefault="007A77CE" w:rsidP="00C61F26">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99,58</w:t>
            </w:r>
          </w:p>
        </w:tc>
      </w:tr>
      <w:tr w:rsidR="007A77CE" w:rsidRPr="00A74527" w14:paraId="5B2E0932" w14:textId="77777777" w:rsidTr="006D7766">
        <w:trPr>
          <w:trHeight w:val="300"/>
        </w:trPr>
        <w:tc>
          <w:tcPr>
            <w:tcW w:w="468" w:type="dxa"/>
            <w:tcBorders>
              <w:top w:val="nil"/>
              <w:left w:val="single" w:sz="4" w:space="0" w:color="auto"/>
              <w:bottom w:val="nil"/>
              <w:right w:val="nil"/>
            </w:tcBorders>
            <w:shd w:val="clear" w:color="auto" w:fill="auto"/>
            <w:noWrap/>
            <w:hideMark/>
          </w:tcPr>
          <w:p w14:paraId="123B1BFC" w14:textId="77777777" w:rsidR="007A77CE" w:rsidRPr="00A74527" w:rsidRDefault="007A77CE" w:rsidP="00C61F26">
            <w:pPr>
              <w:spacing w:after="0" w:line="240" w:lineRule="auto"/>
              <w:rPr>
                <w:rFonts w:ascii="Arial" w:eastAsia="Times New Roman" w:hAnsi="Arial" w:cs="Arial"/>
                <w:color w:val="000000"/>
                <w:sz w:val="19"/>
                <w:szCs w:val="19"/>
              </w:rPr>
            </w:pPr>
          </w:p>
        </w:tc>
        <w:tc>
          <w:tcPr>
            <w:tcW w:w="588" w:type="dxa"/>
            <w:tcBorders>
              <w:top w:val="nil"/>
              <w:left w:val="nil"/>
              <w:bottom w:val="nil"/>
              <w:right w:val="nil"/>
            </w:tcBorders>
            <w:shd w:val="clear" w:color="auto" w:fill="auto"/>
            <w:noWrap/>
            <w:hideMark/>
          </w:tcPr>
          <w:p w14:paraId="00AD4521" w14:textId="77777777" w:rsidR="007A77CE" w:rsidRPr="00A74527" w:rsidRDefault="007A77CE" w:rsidP="00C61F26">
            <w:pPr>
              <w:spacing w:after="0" w:line="240" w:lineRule="auto"/>
              <w:rPr>
                <w:rFonts w:ascii="Arial" w:eastAsia="Times New Roman" w:hAnsi="Arial" w:cs="Arial"/>
                <w:color w:val="000000"/>
                <w:sz w:val="19"/>
                <w:szCs w:val="19"/>
              </w:rPr>
            </w:pPr>
            <w:r w:rsidRPr="00A74527">
              <w:rPr>
                <w:rFonts w:ascii="Arial" w:eastAsia="Times New Roman" w:hAnsi="Arial" w:cs="Arial"/>
                <w:color w:val="000000"/>
                <w:sz w:val="19"/>
                <w:szCs w:val="19"/>
              </w:rPr>
              <w:t>64</w:t>
            </w:r>
          </w:p>
        </w:tc>
        <w:tc>
          <w:tcPr>
            <w:tcW w:w="4898" w:type="dxa"/>
            <w:tcBorders>
              <w:top w:val="nil"/>
              <w:left w:val="nil"/>
              <w:bottom w:val="nil"/>
              <w:right w:val="nil"/>
            </w:tcBorders>
            <w:shd w:val="clear" w:color="auto" w:fill="auto"/>
            <w:noWrap/>
            <w:hideMark/>
          </w:tcPr>
          <w:p w14:paraId="1241A768" w14:textId="77777777" w:rsidR="007A77CE" w:rsidRPr="00A74527" w:rsidRDefault="007A77CE" w:rsidP="00C61F26">
            <w:pPr>
              <w:spacing w:after="0" w:line="240" w:lineRule="auto"/>
              <w:rPr>
                <w:rFonts w:ascii="Arial" w:eastAsia="Times New Roman" w:hAnsi="Arial" w:cs="Arial"/>
                <w:color w:val="000000"/>
                <w:sz w:val="19"/>
                <w:szCs w:val="19"/>
              </w:rPr>
            </w:pPr>
            <w:r w:rsidRPr="00A74527">
              <w:rPr>
                <w:rFonts w:ascii="Arial" w:eastAsia="Times New Roman" w:hAnsi="Arial" w:cs="Arial"/>
                <w:color w:val="000000"/>
                <w:sz w:val="19"/>
                <w:szCs w:val="19"/>
              </w:rPr>
              <w:t>Ulična rasvjeta</w:t>
            </w:r>
          </w:p>
        </w:tc>
        <w:tc>
          <w:tcPr>
            <w:tcW w:w="1062" w:type="dxa"/>
            <w:tcBorders>
              <w:top w:val="nil"/>
              <w:left w:val="nil"/>
              <w:bottom w:val="nil"/>
              <w:right w:val="nil"/>
            </w:tcBorders>
            <w:shd w:val="clear" w:color="auto" w:fill="auto"/>
            <w:noWrap/>
            <w:hideMark/>
          </w:tcPr>
          <w:p w14:paraId="7BBFFEE5" w14:textId="77777777" w:rsidR="007A77CE" w:rsidRPr="00A74527" w:rsidRDefault="007A77CE" w:rsidP="00C61F26">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337.200</w:t>
            </w:r>
          </w:p>
        </w:tc>
        <w:tc>
          <w:tcPr>
            <w:tcW w:w="1062" w:type="dxa"/>
            <w:tcBorders>
              <w:top w:val="nil"/>
              <w:left w:val="nil"/>
              <w:bottom w:val="nil"/>
              <w:right w:val="nil"/>
            </w:tcBorders>
            <w:shd w:val="clear" w:color="auto" w:fill="auto"/>
            <w:noWrap/>
            <w:hideMark/>
          </w:tcPr>
          <w:p w14:paraId="0FA292CA" w14:textId="77777777" w:rsidR="007A77CE" w:rsidRPr="00A74527" w:rsidRDefault="007A77CE" w:rsidP="00C61F26">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337.200</w:t>
            </w:r>
          </w:p>
        </w:tc>
        <w:tc>
          <w:tcPr>
            <w:tcW w:w="1062" w:type="dxa"/>
            <w:tcBorders>
              <w:top w:val="nil"/>
              <w:left w:val="nil"/>
              <w:bottom w:val="nil"/>
              <w:right w:val="nil"/>
            </w:tcBorders>
            <w:shd w:val="clear" w:color="auto" w:fill="auto"/>
            <w:noWrap/>
            <w:hideMark/>
          </w:tcPr>
          <w:p w14:paraId="6AE6075A" w14:textId="77777777" w:rsidR="007A77CE" w:rsidRPr="00A74527" w:rsidRDefault="007A77CE" w:rsidP="00C61F26">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286.072</w:t>
            </w:r>
          </w:p>
        </w:tc>
        <w:tc>
          <w:tcPr>
            <w:tcW w:w="976" w:type="dxa"/>
            <w:tcBorders>
              <w:top w:val="nil"/>
              <w:left w:val="nil"/>
              <w:bottom w:val="nil"/>
              <w:right w:val="single" w:sz="4" w:space="0" w:color="auto"/>
            </w:tcBorders>
            <w:shd w:val="clear" w:color="auto" w:fill="auto"/>
            <w:noWrap/>
            <w:hideMark/>
          </w:tcPr>
          <w:p w14:paraId="15B4FBD6" w14:textId="77777777" w:rsidR="007A77CE" w:rsidRPr="00A74527" w:rsidRDefault="007A77CE" w:rsidP="00C61F26">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84,84</w:t>
            </w:r>
          </w:p>
        </w:tc>
      </w:tr>
      <w:tr w:rsidR="007A77CE" w:rsidRPr="00A74527" w14:paraId="2B0AAE6B" w14:textId="77777777" w:rsidTr="006D7766">
        <w:trPr>
          <w:trHeight w:val="300"/>
        </w:trPr>
        <w:tc>
          <w:tcPr>
            <w:tcW w:w="468" w:type="dxa"/>
            <w:tcBorders>
              <w:top w:val="nil"/>
              <w:left w:val="single" w:sz="4" w:space="0" w:color="auto"/>
              <w:right w:val="nil"/>
            </w:tcBorders>
            <w:shd w:val="clear" w:color="auto" w:fill="auto"/>
            <w:noWrap/>
            <w:hideMark/>
          </w:tcPr>
          <w:p w14:paraId="1023B5CF" w14:textId="77777777" w:rsidR="007A77CE" w:rsidRPr="00A74527" w:rsidRDefault="007A77CE" w:rsidP="00C61F26">
            <w:pPr>
              <w:spacing w:after="0" w:line="240" w:lineRule="auto"/>
              <w:rPr>
                <w:rFonts w:ascii="Arial" w:eastAsia="Times New Roman" w:hAnsi="Arial" w:cs="Arial"/>
                <w:color w:val="000000"/>
                <w:sz w:val="19"/>
                <w:szCs w:val="19"/>
              </w:rPr>
            </w:pPr>
          </w:p>
        </w:tc>
        <w:tc>
          <w:tcPr>
            <w:tcW w:w="588" w:type="dxa"/>
            <w:tcBorders>
              <w:top w:val="nil"/>
              <w:left w:val="nil"/>
              <w:right w:val="nil"/>
            </w:tcBorders>
            <w:shd w:val="clear" w:color="auto" w:fill="auto"/>
            <w:noWrap/>
            <w:hideMark/>
          </w:tcPr>
          <w:p w14:paraId="4502763A" w14:textId="77777777" w:rsidR="007A77CE" w:rsidRDefault="007A77CE" w:rsidP="00C61F26">
            <w:pPr>
              <w:spacing w:after="0" w:line="240" w:lineRule="auto"/>
              <w:rPr>
                <w:rFonts w:ascii="Arial" w:eastAsia="Times New Roman" w:hAnsi="Arial" w:cs="Arial"/>
                <w:color w:val="000000"/>
                <w:sz w:val="19"/>
                <w:szCs w:val="19"/>
              </w:rPr>
            </w:pPr>
            <w:r w:rsidRPr="00A74527">
              <w:rPr>
                <w:rFonts w:ascii="Arial" w:eastAsia="Times New Roman" w:hAnsi="Arial" w:cs="Arial"/>
                <w:color w:val="000000"/>
                <w:sz w:val="19"/>
                <w:szCs w:val="19"/>
              </w:rPr>
              <w:t>66</w:t>
            </w:r>
          </w:p>
          <w:p w14:paraId="0A7E7979" w14:textId="77777777" w:rsidR="007A77CE" w:rsidRPr="00A74527" w:rsidRDefault="007A77CE" w:rsidP="00C61F26">
            <w:pPr>
              <w:spacing w:after="0" w:line="240" w:lineRule="auto"/>
              <w:rPr>
                <w:rFonts w:ascii="Arial" w:eastAsia="Times New Roman" w:hAnsi="Arial" w:cs="Arial"/>
                <w:color w:val="000000"/>
                <w:sz w:val="19"/>
                <w:szCs w:val="19"/>
              </w:rPr>
            </w:pPr>
          </w:p>
        </w:tc>
        <w:tc>
          <w:tcPr>
            <w:tcW w:w="4898" w:type="dxa"/>
            <w:tcBorders>
              <w:top w:val="nil"/>
              <w:left w:val="nil"/>
              <w:right w:val="nil"/>
            </w:tcBorders>
            <w:shd w:val="clear" w:color="auto" w:fill="auto"/>
            <w:noWrap/>
            <w:hideMark/>
          </w:tcPr>
          <w:p w14:paraId="3106C7BD" w14:textId="77777777" w:rsidR="007A77CE" w:rsidRPr="00A74527" w:rsidRDefault="007A77CE" w:rsidP="00C61F26">
            <w:pPr>
              <w:spacing w:after="0" w:line="240" w:lineRule="auto"/>
              <w:rPr>
                <w:rFonts w:ascii="Arial" w:eastAsia="Times New Roman" w:hAnsi="Arial" w:cs="Arial"/>
                <w:color w:val="000000"/>
                <w:sz w:val="19"/>
                <w:szCs w:val="19"/>
              </w:rPr>
            </w:pPr>
            <w:r w:rsidRPr="00A74527">
              <w:rPr>
                <w:rFonts w:ascii="Arial" w:eastAsia="Times New Roman" w:hAnsi="Arial" w:cs="Arial"/>
                <w:color w:val="000000"/>
                <w:sz w:val="19"/>
                <w:szCs w:val="19"/>
              </w:rPr>
              <w:t>Rashodi vezani uz stanovanje i kom. pogodnosti koji nisu drugdje svrstani</w:t>
            </w:r>
          </w:p>
        </w:tc>
        <w:tc>
          <w:tcPr>
            <w:tcW w:w="1062" w:type="dxa"/>
            <w:tcBorders>
              <w:top w:val="nil"/>
              <w:left w:val="nil"/>
              <w:right w:val="nil"/>
            </w:tcBorders>
            <w:shd w:val="clear" w:color="auto" w:fill="auto"/>
            <w:noWrap/>
            <w:hideMark/>
          </w:tcPr>
          <w:p w14:paraId="6C295AA6" w14:textId="77777777" w:rsidR="007A77CE" w:rsidRDefault="007A77CE" w:rsidP="00C61F26">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971.000</w:t>
            </w:r>
          </w:p>
          <w:p w14:paraId="09878CF7" w14:textId="77777777" w:rsidR="007A77CE" w:rsidRPr="00A74527" w:rsidRDefault="007A77CE" w:rsidP="00C61F26">
            <w:pPr>
              <w:spacing w:after="0" w:line="240" w:lineRule="auto"/>
              <w:jc w:val="right"/>
              <w:rPr>
                <w:rFonts w:ascii="Arial" w:eastAsia="Times New Roman" w:hAnsi="Arial" w:cs="Arial"/>
                <w:color w:val="000000"/>
                <w:sz w:val="19"/>
                <w:szCs w:val="19"/>
              </w:rPr>
            </w:pPr>
          </w:p>
        </w:tc>
        <w:tc>
          <w:tcPr>
            <w:tcW w:w="1062" w:type="dxa"/>
            <w:tcBorders>
              <w:top w:val="nil"/>
              <w:left w:val="nil"/>
              <w:right w:val="nil"/>
            </w:tcBorders>
            <w:shd w:val="clear" w:color="auto" w:fill="auto"/>
            <w:noWrap/>
            <w:hideMark/>
          </w:tcPr>
          <w:p w14:paraId="3037A08B" w14:textId="77777777" w:rsidR="007A77CE" w:rsidRDefault="007A77CE" w:rsidP="00C61F26">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977.000</w:t>
            </w:r>
          </w:p>
          <w:p w14:paraId="6116D2E7" w14:textId="77777777" w:rsidR="007A77CE" w:rsidRPr="00A74527" w:rsidRDefault="007A77CE" w:rsidP="00C61F26">
            <w:pPr>
              <w:spacing w:after="0" w:line="240" w:lineRule="auto"/>
              <w:jc w:val="right"/>
              <w:rPr>
                <w:rFonts w:ascii="Arial" w:eastAsia="Times New Roman" w:hAnsi="Arial" w:cs="Arial"/>
                <w:color w:val="000000"/>
                <w:sz w:val="19"/>
                <w:szCs w:val="19"/>
              </w:rPr>
            </w:pPr>
          </w:p>
        </w:tc>
        <w:tc>
          <w:tcPr>
            <w:tcW w:w="1062" w:type="dxa"/>
            <w:tcBorders>
              <w:top w:val="nil"/>
              <w:left w:val="nil"/>
              <w:right w:val="nil"/>
            </w:tcBorders>
            <w:shd w:val="clear" w:color="auto" w:fill="auto"/>
            <w:noWrap/>
            <w:hideMark/>
          </w:tcPr>
          <w:p w14:paraId="43A5E306" w14:textId="77777777" w:rsidR="007A77CE" w:rsidRDefault="007A77CE" w:rsidP="00C61F26">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903.750</w:t>
            </w:r>
          </w:p>
          <w:p w14:paraId="4E0347BA" w14:textId="77777777" w:rsidR="007A77CE" w:rsidRPr="00A74527" w:rsidRDefault="007A77CE" w:rsidP="00C61F26">
            <w:pPr>
              <w:spacing w:after="0" w:line="240" w:lineRule="auto"/>
              <w:jc w:val="right"/>
              <w:rPr>
                <w:rFonts w:ascii="Arial" w:eastAsia="Times New Roman" w:hAnsi="Arial" w:cs="Arial"/>
                <w:color w:val="000000"/>
                <w:sz w:val="19"/>
                <w:szCs w:val="19"/>
              </w:rPr>
            </w:pPr>
          </w:p>
        </w:tc>
        <w:tc>
          <w:tcPr>
            <w:tcW w:w="976" w:type="dxa"/>
            <w:tcBorders>
              <w:top w:val="nil"/>
              <w:left w:val="nil"/>
              <w:right w:val="single" w:sz="4" w:space="0" w:color="auto"/>
            </w:tcBorders>
            <w:shd w:val="clear" w:color="auto" w:fill="auto"/>
            <w:noWrap/>
            <w:hideMark/>
          </w:tcPr>
          <w:p w14:paraId="6EE38FA5" w14:textId="77777777" w:rsidR="007A77CE" w:rsidRPr="00A74527" w:rsidRDefault="007A77CE" w:rsidP="00C61F26">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92,5</w:t>
            </w:r>
            <w:r>
              <w:rPr>
                <w:rFonts w:ascii="Arial" w:eastAsia="Times New Roman" w:hAnsi="Arial" w:cs="Arial"/>
                <w:color w:val="000000"/>
                <w:sz w:val="19"/>
                <w:szCs w:val="19"/>
              </w:rPr>
              <w:t>0</w:t>
            </w:r>
          </w:p>
        </w:tc>
      </w:tr>
      <w:tr w:rsidR="007A77CE" w:rsidRPr="00A74527" w14:paraId="4CE6E2FF" w14:textId="77777777" w:rsidTr="006D7766">
        <w:trPr>
          <w:trHeight w:val="300"/>
        </w:trPr>
        <w:tc>
          <w:tcPr>
            <w:tcW w:w="468" w:type="dxa"/>
            <w:tcBorders>
              <w:left w:val="single" w:sz="4" w:space="0" w:color="auto"/>
              <w:bottom w:val="nil"/>
              <w:right w:val="nil"/>
            </w:tcBorders>
            <w:shd w:val="clear" w:color="auto" w:fill="auto"/>
            <w:noWrap/>
            <w:hideMark/>
          </w:tcPr>
          <w:p w14:paraId="53D213EA" w14:textId="77777777" w:rsidR="007A77CE" w:rsidRPr="00A74527" w:rsidRDefault="007A77CE" w:rsidP="00C61F26">
            <w:pPr>
              <w:spacing w:after="0" w:line="240" w:lineRule="auto"/>
              <w:rPr>
                <w:rFonts w:ascii="Arial" w:eastAsia="Times New Roman" w:hAnsi="Arial" w:cs="Arial"/>
                <w:b/>
                <w:bCs/>
                <w:color w:val="000000"/>
                <w:sz w:val="19"/>
                <w:szCs w:val="19"/>
              </w:rPr>
            </w:pPr>
            <w:r w:rsidRPr="00A74527">
              <w:rPr>
                <w:rFonts w:ascii="Arial" w:eastAsia="Times New Roman" w:hAnsi="Arial" w:cs="Arial"/>
                <w:b/>
                <w:bCs/>
                <w:color w:val="000000"/>
                <w:sz w:val="19"/>
                <w:szCs w:val="19"/>
              </w:rPr>
              <w:t>7</w:t>
            </w:r>
          </w:p>
        </w:tc>
        <w:tc>
          <w:tcPr>
            <w:tcW w:w="588" w:type="dxa"/>
            <w:tcBorders>
              <w:left w:val="nil"/>
              <w:bottom w:val="nil"/>
              <w:right w:val="nil"/>
            </w:tcBorders>
            <w:shd w:val="clear" w:color="auto" w:fill="auto"/>
            <w:noWrap/>
            <w:hideMark/>
          </w:tcPr>
          <w:p w14:paraId="3D52D811" w14:textId="77777777" w:rsidR="007A77CE" w:rsidRPr="00A74527" w:rsidRDefault="007A77CE" w:rsidP="00C61F26">
            <w:pPr>
              <w:spacing w:after="0" w:line="240" w:lineRule="auto"/>
              <w:rPr>
                <w:rFonts w:ascii="Arial" w:eastAsia="Times New Roman" w:hAnsi="Arial" w:cs="Arial"/>
                <w:b/>
                <w:bCs/>
                <w:color w:val="000000"/>
                <w:sz w:val="19"/>
                <w:szCs w:val="19"/>
              </w:rPr>
            </w:pPr>
          </w:p>
        </w:tc>
        <w:tc>
          <w:tcPr>
            <w:tcW w:w="4898" w:type="dxa"/>
            <w:tcBorders>
              <w:left w:val="nil"/>
              <w:bottom w:val="nil"/>
              <w:right w:val="nil"/>
            </w:tcBorders>
            <w:shd w:val="clear" w:color="auto" w:fill="auto"/>
            <w:noWrap/>
            <w:hideMark/>
          </w:tcPr>
          <w:p w14:paraId="2E37D8C5" w14:textId="77777777" w:rsidR="007A77CE" w:rsidRPr="00A74527" w:rsidRDefault="007A77CE" w:rsidP="00C61F26">
            <w:pPr>
              <w:spacing w:after="0" w:line="240" w:lineRule="auto"/>
              <w:rPr>
                <w:rFonts w:ascii="Arial" w:eastAsia="Times New Roman" w:hAnsi="Arial" w:cs="Arial"/>
                <w:b/>
                <w:bCs/>
                <w:color w:val="000000"/>
                <w:sz w:val="19"/>
                <w:szCs w:val="19"/>
              </w:rPr>
            </w:pPr>
            <w:r w:rsidRPr="00A74527">
              <w:rPr>
                <w:rFonts w:ascii="Arial" w:eastAsia="Times New Roman" w:hAnsi="Arial" w:cs="Arial"/>
                <w:b/>
                <w:bCs/>
                <w:color w:val="000000"/>
                <w:sz w:val="19"/>
                <w:szCs w:val="19"/>
              </w:rPr>
              <w:t>Zdravstvo</w:t>
            </w:r>
          </w:p>
        </w:tc>
        <w:tc>
          <w:tcPr>
            <w:tcW w:w="1062" w:type="dxa"/>
            <w:tcBorders>
              <w:left w:val="nil"/>
              <w:bottom w:val="nil"/>
              <w:right w:val="nil"/>
            </w:tcBorders>
            <w:shd w:val="clear" w:color="auto" w:fill="auto"/>
            <w:noWrap/>
            <w:hideMark/>
          </w:tcPr>
          <w:p w14:paraId="2F83DA2E" w14:textId="77777777" w:rsidR="007A77CE" w:rsidRPr="00A74527" w:rsidRDefault="007A77CE" w:rsidP="00C61F26">
            <w:pPr>
              <w:spacing w:after="0" w:line="240" w:lineRule="auto"/>
              <w:jc w:val="right"/>
              <w:rPr>
                <w:rFonts w:ascii="Arial" w:eastAsia="Times New Roman" w:hAnsi="Arial" w:cs="Arial"/>
                <w:b/>
                <w:bCs/>
                <w:color w:val="000000"/>
                <w:sz w:val="19"/>
                <w:szCs w:val="19"/>
              </w:rPr>
            </w:pPr>
            <w:r w:rsidRPr="00A74527">
              <w:rPr>
                <w:rFonts w:ascii="Arial" w:eastAsia="Times New Roman" w:hAnsi="Arial" w:cs="Arial"/>
                <w:b/>
                <w:bCs/>
                <w:color w:val="000000"/>
                <w:sz w:val="19"/>
                <w:szCs w:val="19"/>
              </w:rPr>
              <w:t>148.000</w:t>
            </w:r>
          </w:p>
        </w:tc>
        <w:tc>
          <w:tcPr>
            <w:tcW w:w="1062" w:type="dxa"/>
            <w:tcBorders>
              <w:left w:val="nil"/>
              <w:bottom w:val="nil"/>
              <w:right w:val="nil"/>
            </w:tcBorders>
            <w:shd w:val="clear" w:color="auto" w:fill="auto"/>
            <w:noWrap/>
            <w:hideMark/>
          </w:tcPr>
          <w:p w14:paraId="7055DDAA" w14:textId="77777777" w:rsidR="007A77CE" w:rsidRPr="00A74527" w:rsidRDefault="007A77CE" w:rsidP="00C61F26">
            <w:pPr>
              <w:spacing w:after="0" w:line="240" w:lineRule="auto"/>
              <w:jc w:val="right"/>
              <w:rPr>
                <w:rFonts w:ascii="Arial" w:eastAsia="Times New Roman" w:hAnsi="Arial" w:cs="Arial"/>
                <w:b/>
                <w:bCs/>
                <w:color w:val="000000"/>
                <w:sz w:val="19"/>
                <w:szCs w:val="19"/>
              </w:rPr>
            </w:pPr>
            <w:r w:rsidRPr="00A74527">
              <w:rPr>
                <w:rFonts w:ascii="Arial" w:eastAsia="Times New Roman" w:hAnsi="Arial" w:cs="Arial"/>
                <w:b/>
                <w:bCs/>
                <w:color w:val="000000"/>
                <w:sz w:val="19"/>
                <w:szCs w:val="19"/>
              </w:rPr>
              <w:t>148.000</w:t>
            </w:r>
          </w:p>
        </w:tc>
        <w:tc>
          <w:tcPr>
            <w:tcW w:w="1062" w:type="dxa"/>
            <w:tcBorders>
              <w:left w:val="nil"/>
              <w:bottom w:val="nil"/>
              <w:right w:val="nil"/>
            </w:tcBorders>
            <w:shd w:val="clear" w:color="auto" w:fill="auto"/>
            <w:noWrap/>
            <w:hideMark/>
          </w:tcPr>
          <w:p w14:paraId="2925C37D" w14:textId="77777777" w:rsidR="007A77CE" w:rsidRPr="00A74527" w:rsidRDefault="007A77CE" w:rsidP="00C61F26">
            <w:pPr>
              <w:spacing w:after="0" w:line="240" w:lineRule="auto"/>
              <w:jc w:val="right"/>
              <w:rPr>
                <w:rFonts w:ascii="Arial" w:eastAsia="Times New Roman" w:hAnsi="Arial" w:cs="Arial"/>
                <w:b/>
                <w:bCs/>
                <w:color w:val="000000"/>
                <w:sz w:val="19"/>
                <w:szCs w:val="19"/>
              </w:rPr>
            </w:pPr>
            <w:r w:rsidRPr="00A74527">
              <w:rPr>
                <w:rFonts w:ascii="Arial" w:eastAsia="Times New Roman" w:hAnsi="Arial" w:cs="Arial"/>
                <w:b/>
                <w:bCs/>
                <w:color w:val="000000"/>
                <w:sz w:val="19"/>
                <w:szCs w:val="19"/>
              </w:rPr>
              <w:t>134.946</w:t>
            </w:r>
          </w:p>
        </w:tc>
        <w:tc>
          <w:tcPr>
            <w:tcW w:w="976" w:type="dxa"/>
            <w:tcBorders>
              <w:left w:val="nil"/>
              <w:bottom w:val="nil"/>
              <w:right w:val="single" w:sz="4" w:space="0" w:color="auto"/>
            </w:tcBorders>
            <w:shd w:val="clear" w:color="auto" w:fill="auto"/>
            <w:noWrap/>
            <w:hideMark/>
          </w:tcPr>
          <w:p w14:paraId="28C94849" w14:textId="77777777" w:rsidR="007A77CE" w:rsidRPr="00A74527" w:rsidRDefault="007A77CE" w:rsidP="00C61F26">
            <w:pPr>
              <w:spacing w:after="0" w:line="240" w:lineRule="auto"/>
              <w:jc w:val="right"/>
              <w:rPr>
                <w:rFonts w:ascii="Arial" w:eastAsia="Times New Roman" w:hAnsi="Arial" w:cs="Arial"/>
                <w:b/>
                <w:bCs/>
                <w:color w:val="000000"/>
                <w:sz w:val="19"/>
                <w:szCs w:val="19"/>
              </w:rPr>
            </w:pPr>
            <w:r w:rsidRPr="00A74527">
              <w:rPr>
                <w:rFonts w:ascii="Arial" w:eastAsia="Times New Roman" w:hAnsi="Arial" w:cs="Arial"/>
                <w:b/>
                <w:bCs/>
                <w:color w:val="000000"/>
                <w:sz w:val="19"/>
                <w:szCs w:val="19"/>
              </w:rPr>
              <w:t>91,18</w:t>
            </w:r>
          </w:p>
        </w:tc>
      </w:tr>
      <w:tr w:rsidR="007A77CE" w:rsidRPr="00A74527" w14:paraId="0B5ECBCF" w14:textId="77777777" w:rsidTr="006D7766">
        <w:trPr>
          <w:trHeight w:val="300"/>
        </w:trPr>
        <w:tc>
          <w:tcPr>
            <w:tcW w:w="468" w:type="dxa"/>
            <w:tcBorders>
              <w:top w:val="nil"/>
              <w:left w:val="single" w:sz="4" w:space="0" w:color="auto"/>
              <w:bottom w:val="nil"/>
              <w:right w:val="nil"/>
            </w:tcBorders>
            <w:shd w:val="clear" w:color="auto" w:fill="auto"/>
            <w:noWrap/>
            <w:hideMark/>
          </w:tcPr>
          <w:p w14:paraId="509F3F9B" w14:textId="77777777" w:rsidR="007A77CE" w:rsidRPr="00A74527" w:rsidRDefault="007A77CE" w:rsidP="00C61F26">
            <w:pPr>
              <w:spacing w:after="0" w:line="240" w:lineRule="auto"/>
              <w:rPr>
                <w:rFonts w:ascii="Arial" w:eastAsia="Times New Roman" w:hAnsi="Arial" w:cs="Arial"/>
                <w:sz w:val="19"/>
                <w:szCs w:val="19"/>
              </w:rPr>
            </w:pPr>
          </w:p>
        </w:tc>
        <w:tc>
          <w:tcPr>
            <w:tcW w:w="588" w:type="dxa"/>
            <w:tcBorders>
              <w:top w:val="nil"/>
              <w:left w:val="nil"/>
              <w:bottom w:val="nil"/>
              <w:right w:val="nil"/>
            </w:tcBorders>
            <w:shd w:val="clear" w:color="auto" w:fill="auto"/>
            <w:noWrap/>
            <w:hideMark/>
          </w:tcPr>
          <w:p w14:paraId="0857F787" w14:textId="77777777" w:rsidR="007A77CE" w:rsidRPr="00A74527" w:rsidRDefault="007A77CE" w:rsidP="00C61F26">
            <w:pPr>
              <w:spacing w:after="0" w:line="240" w:lineRule="auto"/>
              <w:rPr>
                <w:rFonts w:ascii="Arial" w:eastAsia="Times New Roman" w:hAnsi="Arial" w:cs="Arial"/>
                <w:color w:val="000000"/>
                <w:sz w:val="19"/>
                <w:szCs w:val="19"/>
              </w:rPr>
            </w:pPr>
            <w:r w:rsidRPr="00A74527">
              <w:rPr>
                <w:rFonts w:ascii="Arial" w:eastAsia="Times New Roman" w:hAnsi="Arial" w:cs="Arial"/>
                <w:color w:val="000000"/>
                <w:sz w:val="19"/>
                <w:szCs w:val="19"/>
              </w:rPr>
              <w:t>76</w:t>
            </w:r>
          </w:p>
        </w:tc>
        <w:tc>
          <w:tcPr>
            <w:tcW w:w="4898" w:type="dxa"/>
            <w:tcBorders>
              <w:top w:val="nil"/>
              <w:left w:val="nil"/>
              <w:bottom w:val="nil"/>
              <w:right w:val="nil"/>
            </w:tcBorders>
            <w:shd w:val="clear" w:color="auto" w:fill="auto"/>
            <w:noWrap/>
            <w:hideMark/>
          </w:tcPr>
          <w:p w14:paraId="31BF9DD5" w14:textId="77777777" w:rsidR="007A77CE" w:rsidRPr="00A74527" w:rsidRDefault="007A77CE" w:rsidP="00C61F26">
            <w:pPr>
              <w:spacing w:after="0" w:line="240" w:lineRule="auto"/>
              <w:rPr>
                <w:rFonts w:ascii="Arial" w:eastAsia="Times New Roman" w:hAnsi="Arial" w:cs="Arial"/>
                <w:color w:val="000000"/>
                <w:sz w:val="19"/>
                <w:szCs w:val="19"/>
              </w:rPr>
            </w:pPr>
            <w:r w:rsidRPr="00A74527">
              <w:rPr>
                <w:rFonts w:ascii="Arial" w:eastAsia="Times New Roman" w:hAnsi="Arial" w:cs="Arial"/>
                <w:color w:val="000000"/>
                <w:sz w:val="19"/>
                <w:szCs w:val="19"/>
              </w:rPr>
              <w:t>Poslovi i usluge zdravstva koji nisu drugdje svrstani</w:t>
            </w:r>
          </w:p>
        </w:tc>
        <w:tc>
          <w:tcPr>
            <w:tcW w:w="1062" w:type="dxa"/>
            <w:tcBorders>
              <w:top w:val="nil"/>
              <w:left w:val="nil"/>
              <w:bottom w:val="nil"/>
              <w:right w:val="nil"/>
            </w:tcBorders>
            <w:shd w:val="clear" w:color="auto" w:fill="auto"/>
            <w:noWrap/>
            <w:hideMark/>
          </w:tcPr>
          <w:p w14:paraId="1F16B92A" w14:textId="77777777" w:rsidR="007A77CE" w:rsidRPr="00A74527" w:rsidRDefault="007A77CE" w:rsidP="00C61F26">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148.000</w:t>
            </w:r>
          </w:p>
        </w:tc>
        <w:tc>
          <w:tcPr>
            <w:tcW w:w="1062" w:type="dxa"/>
            <w:tcBorders>
              <w:top w:val="nil"/>
              <w:left w:val="nil"/>
              <w:bottom w:val="nil"/>
              <w:right w:val="nil"/>
            </w:tcBorders>
            <w:shd w:val="clear" w:color="auto" w:fill="auto"/>
            <w:noWrap/>
            <w:hideMark/>
          </w:tcPr>
          <w:p w14:paraId="45CA505B" w14:textId="77777777" w:rsidR="007A77CE" w:rsidRPr="00A74527" w:rsidRDefault="007A77CE" w:rsidP="00C61F26">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148.000</w:t>
            </w:r>
          </w:p>
        </w:tc>
        <w:tc>
          <w:tcPr>
            <w:tcW w:w="1062" w:type="dxa"/>
            <w:tcBorders>
              <w:top w:val="nil"/>
              <w:left w:val="nil"/>
              <w:bottom w:val="nil"/>
              <w:right w:val="nil"/>
            </w:tcBorders>
            <w:shd w:val="clear" w:color="auto" w:fill="auto"/>
            <w:noWrap/>
            <w:hideMark/>
          </w:tcPr>
          <w:p w14:paraId="7D799390" w14:textId="77777777" w:rsidR="007A77CE" w:rsidRPr="00A74527" w:rsidRDefault="007A77CE" w:rsidP="00C61F26">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134.946</w:t>
            </w:r>
          </w:p>
        </w:tc>
        <w:tc>
          <w:tcPr>
            <w:tcW w:w="976" w:type="dxa"/>
            <w:tcBorders>
              <w:top w:val="nil"/>
              <w:left w:val="nil"/>
              <w:bottom w:val="nil"/>
              <w:right w:val="single" w:sz="4" w:space="0" w:color="auto"/>
            </w:tcBorders>
            <w:shd w:val="clear" w:color="auto" w:fill="auto"/>
            <w:noWrap/>
            <w:hideMark/>
          </w:tcPr>
          <w:p w14:paraId="3C1EF9B8" w14:textId="77777777" w:rsidR="007A77CE" w:rsidRPr="00A74527" w:rsidRDefault="007A77CE" w:rsidP="00C61F26">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91,18</w:t>
            </w:r>
          </w:p>
        </w:tc>
      </w:tr>
      <w:tr w:rsidR="007A77CE" w:rsidRPr="00A74527" w14:paraId="5C90124C" w14:textId="77777777" w:rsidTr="006D7766">
        <w:trPr>
          <w:trHeight w:val="300"/>
        </w:trPr>
        <w:tc>
          <w:tcPr>
            <w:tcW w:w="468" w:type="dxa"/>
            <w:tcBorders>
              <w:top w:val="nil"/>
              <w:left w:val="single" w:sz="4" w:space="0" w:color="auto"/>
              <w:right w:val="nil"/>
            </w:tcBorders>
            <w:shd w:val="clear" w:color="auto" w:fill="auto"/>
            <w:noWrap/>
            <w:hideMark/>
          </w:tcPr>
          <w:p w14:paraId="4EBD6E02" w14:textId="77777777" w:rsidR="007A77CE" w:rsidRPr="00A74527" w:rsidRDefault="007A77CE" w:rsidP="00C61F26">
            <w:pPr>
              <w:spacing w:after="0" w:line="240" w:lineRule="auto"/>
              <w:rPr>
                <w:rFonts w:ascii="Arial" w:eastAsia="Times New Roman" w:hAnsi="Arial" w:cs="Arial"/>
                <w:b/>
                <w:bCs/>
                <w:color w:val="000000"/>
                <w:sz w:val="19"/>
                <w:szCs w:val="19"/>
              </w:rPr>
            </w:pPr>
            <w:r w:rsidRPr="00A74527">
              <w:rPr>
                <w:rFonts w:ascii="Arial" w:eastAsia="Times New Roman" w:hAnsi="Arial" w:cs="Arial"/>
                <w:b/>
                <w:bCs/>
                <w:color w:val="000000"/>
                <w:sz w:val="19"/>
                <w:szCs w:val="19"/>
              </w:rPr>
              <w:t>8</w:t>
            </w:r>
          </w:p>
        </w:tc>
        <w:tc>
          <w:tcPr>
            <w:tcW w:w="588" w:type="dxa"/>
            <w:tcBorders>
              <w:top w:val="nil"/>
              <w:left w:val="nil"/>
              <w:right w:val="nil"/>
            </w:tcBorders>
            <w:shd w:val="clear" w:color="auto" w:fill="auto"/>
            <w:noWrap/>
            <w:hideMark/>
          </w:tcPr>
          <w:p w14:paraId="54322A34" w14:textId="77777777" w:rsidR="007A77CE" w:rsidRPr="00A74527" w:rsidRDefault="007A77CE" w:rsidP="00C61F26">
            <w:pPr>
              <w:spacing w:after="0" w:line="240" w:lineRule="auto"/>
              <w:rPr>
                <w:rFonts w:ascii="Arial" w:eastAsia="Times New Roman" w:hAnsi="Arial" w:cs="Arial"/>
                <w:b/>
                <w:bCs/>
                <w:color w:val="000000"/>
                <w:sz w:val="19"/>
                <w:szCs w:val="19"/>
              </w:rPr>
            </w:pPr>
          </w:p>
        </w:tc>
        <w:tc>
          <w:tcPr>
            <w:tcW w:w="4898" w:type="dxa"/>
            <w:tcBorders>
              <w:top w:val="nil"/>
              <w:left w:val="nil"/>
              <w:right w:val="nil"/>
            </w:tcBorders>
            <w:shd w:val="clear" w:color="auto" w:fill="auto"/>
            <w:noWrap/>
            <w:hideMark/>
          </w:tcPr>
          <w:p w14:paraId="2389E0D0" w14:textId="77777777" w:rsidR="007A77CE" w:rsidRPr="00A74527" w:rsidRDefault="007A77CE" w:rsidP="00C61F26">
            <w:pPr>
              <w:spacing w:after="0" w:line="240" w:lineRule="auto"/>
              <w:rPr>
                <w:rFonts w:ascii="Arial" w:eastAsia="Times New Roman" w:hAnsi="Arial" w:cs="Arial"/>
                <w:b/>
                <w:bCs/>
                <w:color w:val="000000"/>
                <w:sz w:val="19"/>
                <w:szCs w:val="19"/>
              </w:rPr>
            </w:pPr>
            <w:r w:rsidRPr="00A74527">
              <w:rPr>
                <w:rFonts w:ascii="Arial" w:eastAsia="Times New Roman" w:hAnsi="Arial" w:cs="Arial"/>
                <w:b/>
                <w:bCs/>
                <w:color w:val="000000"/>
                <w:sz w:val="19"/>
                <w:szCs w:val="19"/>
              </w:rPr>
              <w:t>Rekreacija, kultura i religija</w:t>
            </w:r>
          </w:p>
        </w:tc>
        <w:tc>
          <w:tcPr>
            <w:tcW w:w="1062" w:type="dxa"/>
            <w:tcBorders>
              <w:top w:val="nil"/>
              <w:left w:val="nil"/>
              <w:right w:val="nil"/>
            </w:tcBorders>
            <w:shd w:val="clear" w:color="auto" w:fill="auto"/>
            <w:noWrap/>
            <w:hideMark/>
          </w:tcPr>
          <w:p w14:paraId="7B824FD2" w14:textId="77777777" w:rsidR="007A77CE" w:rsidRPr="00A74527" w:rsidRDefault="007A77CE" w:rsidP="00C61F26">
            <w:pPr>
              <w:spacing w:after="0" w:line="240" w:lineRule="auto"/>
              <w:jc w:val="right"/>
              <w:rPr>
                <w:rFonts w:ascii="Arial" w:eastAsia="Times New Roman" w:hAnsi="Arial" w:cs="Arial"/>
                <w:b/>
                <w:bCs/>
                <w:color w:val="000000"/>
                <w:sz w:val="19"/>
                <w:szCs w:val="19"/>
              </w:rPr>
            </w:pPr>
            <w:r w:rsidRPr="00A74527">
              <w:rPr>
                <w:rFonts w:ascii="Arial" w:eastAsia="Times New Roman" w:hAnsi="Arial" w:cs="Arial"/>
                <w:b/>
                <w:bCs/>
                <w:color w:val="000000"/>
                <w:sz w:val="19"/>
                <w:szCs w:val="19"/>
              </w:rPr>
              <w:t>95.000</w:t>
            </w:r>
          </w:p>
        </w:tc>
        <w:tc>
          <w:tcPr>
            <w:tcW w:w="1062" w:type="dxa"/>
            <w:tcBorders>
              <w:top w:val="nil"/>
              <w:left w:val="nil"/>
              <w:right w:val="nil"/>
            </w:tcBorders>
            <w:shd w:val="clear" w:color="auto" w:fill="auto"/>
            <w:noWrap/>
            <w:hideMark/>
          </w:tcPr>
          <w:p w14:paraId="513D1756" w14:textId="77777777" w:rsidR="007A77CE" w:rsidRPr="00A74527" w:rsidRDefault="007A77CE" w:rsidP="00C61F26">
            <w:pPr>
              <w:spacing w:after="0" w:line="240" w:lineRule="auto"/>
              <w:jc w:val="right"/>
              <w:rPr>
                <w:rFonts w:ascii="Arial" w:eastAsia="Times New Roman" w:hAnsi="Arial" w:cs="Arial"/>
                <w:b/>
                <w:bCs/>
                <w:color w:val="000000"/>
                <w:sz w:val="19"/>
                <w:szCs w:val="19"/>
              </w:rPr>
            </w:pPr>
            <w:r w:rsidRPr="00A74527">
              <w:rPr>
                <w:rFonts w:ascii="Arial" w:eastAsia="Times New Roman" w:hAnsi="Arial" w:cs="Arial"/>
                <w:b/>
                <w:bCs/>
                <w:color w:val="000000"/>
                <w:sz w:val="19"/>
                <w:szCs w:val="19"/>
              </w:rPr>
              <w:t>95.000</w:t>
            </w:r>
          </w:p>
        </w:tc>
        <w:tc>
          <w:tcPr>
            <w:tcW w:w="1062" w:type="dxa"/>
            <w:tcBorders>
              <w:top w:val="nil"/>
              <w:left w:val="nil"/>
              <w:right w:val="nil"/>
            </w:tcBorders>
            <w:shd w:val="clear" w:color="auto" w:fill="auto"/>
            <w:noWrap/>
            <w:hideMark/>
          </w:tcPr>
          <w:p w14:paraId="2FB51563" w14:textId="77777777" w:rsidR="007A77CE" w:rsidRPr="00A74527" w:rsidRDefault="007A77CE" w:rsidP="00C61F26">
            <w:pPr>
              <w:spacing w:after="0" w:line="240" w:lineRule="auto"/>
              <w:jc w:val="right"/>
              <w:rPr>
                <w:rFonts w:ascii="Arial" w:eastAsia="Times New Roman" w:hAnsi="Arial" w:cs="Arial"/>
                <w:b/>
                <w:bCs/>
                <w:color w:val="000000"/>
                <w:sz w:val="19"/>
                <w:szCs w:val="19"/>
              </w:rPr>
            </w:pPr>
            <w:r w:rsidRPr="00A74527">
              <w:rPr>
                <w:rFonts w:ascii="Arial" w:eastAsia="Times New Roman" w:hAnsi="Arial" w:cs="Arial"/>
                <w:b/>
                <w:bCs/>
                <w:color w:val="000000"/>
                <w:sz w:val="19"/>
                <w:szCs w:val="19"/>
              </w:rPr>
              <w:t>93.125</w:t>
            </w:r>
          </w:p>
        </w:tc>
        <w:tc>
          <w:tcPr>
            <w:tcW w:w="976" w:type="dxa"/>
            <w:tcBorders>
              <w:top w:val="nil"/>
              <w:left w:val="nil"/>
              <w:right w:val="single" w:sz="4" w:space="0" w:color="auto"/>
            </w:tcBorders>
            <w:shd w:val="clear" w:color="auto" w:fill="auto"/>
            <w:noWrap/>
            <w:hideMark/>
          </w:tcPr>
          <w:p w14:paraId="510233F5" w14:textId="77777777" w:rsidR="007A77CE" w:rsidRPr="00A74527" w:rsidRDefault="007A77CE" w:rsidP="00C61F26">
            <w:pPr>
              <w:spacing w:after="0" w:line="240" w:lineRule="auto"/>
              <w:jc w:val="right"/>
              <w:rPr>
                <w:rFonts w:ascii="Arial" w:eastAsia="Times New Roman" w:hAnsi="Arial" w:cs="Arial"/>
                <w:b/>
                <w:bCs/>
                <w:color w:val="000000"/>
                <w:sz w:val="19"/>
                <w:szCs w:val="19"/>
              </w:rPr>
            </w:pPr>
            <w:r w:rsidRPr="00A74527">
              <w:rPr>
                <w:rFonts w:ascii="Arial" w:eastAsia="Times New Roman" w:hAnsi="Arial" w:cs="Arial"/>
                <w:b/>
                <w:bCs/>
                <w:color w:val="000000"/>
                <w:sz w:val="19"/>
                <w:szCs w:val="19"/>
              </w:rPr>
              <w:t>98,03</w:t>
            </w:r>
          </w:p>
        </w:tc>
      </w:tr>
      <w:tr w:rsidR="007A77CE" w:rsidRPr="00A74527" w14:paraId="2008761A" w14:textId="77777777" w:rsidTr="006D7766">
        <w:trPr>
          <w:trHeight w:val="300"/>
        </w:trPr>
        <w:tc>
          <w:tcPr>
            <w:tcW w:w="468" w:type="dxa"/>
            <w:tcBorders>
              <w:left w:val="single" w:sz="4" w:space="0" w:color="auto"/>
              <w:bottom w:val="nil"/>
              <w:right w:val="nil"/>
            </w:tcBorders>
            <w:shd w:val="clear" w:color="auto" w:fill="auto"/>
            <w:noWrap/>
            <w:hideMark/>
          </w:tcPr>
          <w:p w14:paraId="1E1AD4B7" w14:textId="77777777" w:rsidR="007A77CE" w:rsidRPr="00A74527" w:rsidRDefault="007A77CE" w:rsidP="00C61F26">
            <w:pPr>
              <w:spacing w:after="0" w:line="240" w:lineRule="auto"/>
              <w:rPr>
                <w:rFonts w:ascii="Arial" w:eastAsia="Times New Roman" w:hAnsi="Arial" w:cs="Arial"/>
                <w:b/>
                <w:bCs/>
                <w:color w:val="000000"/>
                <w:sz w:val="19"/>
                <w:szCs w:val="19"/>
              </w:rPr>
            </w:pPr>
          </w:p>
        </w:tc>
        <w:tc>
          <w:tcPr>
            <w:tcW w:w="588" w:type="dxa"/>
            <w:tcBorders>
              <w:left w:val="nil"/>
              <w:bottom w:val="nil"/>
              <w:right w:val="nil"/>
            </w:tcBorders>
            <w:shd w:val="clear" w:color="auto" w:fill="auto"/>
            <w:noWrap/>
            <w:hideMark/>
          </w:tcPr>
          <w:p w14:paraId="065F2190" w14:textId="77777777" w:rsidR="007A77CE" w:rsidRPr="00A74527" w:rsidRDefault="007A77CE" w:rsidP="00C61F26">
            <w:pPr>
              <w:spacing w:after="0" w:line="240" w:lineRule="auto"/>
              <w:rPr>
                <w:rFonts w:ascii="Arial" w:eastAsia="Times New Roman" w:hAnsi="Arial" w:cs="Arial"/>
                <w:color w:val="000000"/>
                <w:sz w:val="19"/>
                <w:szCs w:val="19"/>
              </w:rPr>
            </w:pPr>
            <w:r w:rsidRPr="00A74527">
              <w:rPr>
                <w:rFonts w:ascii="Arial" w:eastAsia="Times New Roman" w:hAnsi="Arial" w:cs="Arial"/>
                <w:color w:val="000000"/>
                <w:sz w:val="19"/>
                <w:szCs w:val="19"/>
              </w:rPr>
              <w:t>82</w:t>
            </w:r>
          </w:p>
        </w:tc>
        <w:tc>
          <w:tcPr>
            <w:tcW w:w="4898" w:type="dxa"/>
            <w:tcBorders>
              <w:left w:val="nil"/>
              <w:bottom w:val="nil"/>
              <w:right w:val="nil"/>
            </w:tcBorders>
            <w:shd w:val="clear" w:color="auto" w:fill="auto"/>
            <w:noWrap/>
            <w:hideMark/>
          </w:tcPr>
          <w:p w14:paraId="0A9743D1" w14:textId="77777777" w:rsidR="007A77CE" w:rsidRPr="00A74527" w:rsidRDefault="007A77CE" w:rsidP="00C61F26">
            <w:pPr>
              <w:spacing w:after="0" w:line="240" w:lineRule="auto"/>
              <w:rPr>
                <w:rFonts w:ascii="Arial" w:eastAsia="Times New Roman" w:hAnsi="Arial" w:cs="Arial"/>
                <w:color w:val="000000"/>
                <w:sz w:val="19"/>
                <w:szCs w:val="19"/>
              </w:rPr>
            </w:pPr>
            <w:r w:rsidRPr="00A74527">
              <w:rPr>
                <w:rFonts w:ascii="Arial" w:eastAsia="Times New Roman" w:hAnsi="Arial" w:cs="Arial"/>
                <w:color w:val="000000"/>
                <w:sz w:val="19"/>
                <w:szCs w:val="19"/>
              </w:rPr>
              <w:t>Službe kulture</w:t>
            </w:r>
          </w:p>
        </w:tc>
        <w:tc>
          <w:tcPr>
            <w:tcW w:w="1062" w:type="dxa"/>
            <w:tcBorders>
              <w:left w:val="nil"/>
              <w:bottom w:val="nil"/>
              <w:right w:val="nil"/>
            </w:tcBorders>
            <w:shd w:val="clear" w:color="auto" w:fill="auto"/>
            <w:noWrap/>
            <w:hideMark/>
          </w:tcPr>
          <w:p w14:paraId="68116CBC" w14:textId="77777777" w:rsidR="007A77CE" w:rsidRPr="00A74527" w:rsidRDefault="007A77CE" w:rsidP="00C61F26">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31.000</w:t>
            </w:r>
          </w:p>
        </w:tc>
        <w:tc>
          <w:tcPr>
            <w:tcW w:w="1062" w:type="dxa"/>
            <w:tcBorders>
              <w:left w:val="nil"/>
              <w:bottom w:val="nil"/>
              <w:right w:val="nil"/>
            </w:tcBorders>
            <w:shd w:val="clear" w:color="auto" w:fill="auto"/>
            <w:noWrap/>
            <w:hideMark/>
          </w:tcPr>
          <w:p w14:paraId="7F8550E5" w14:textId="77777777" w:rsidR="007A77CE" w:rsidRPr="00A74527" w:rsidRDefault="007A77CE" w:rsidP="00C61F26">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31.000</w:t>
            </w:r>
          </w:p>
        </w:tc>
        <w:tc>
          <w:tcPr>
            <w:tcW w:w="1062" w:type="dxa"/>
            <w:tcBorders>
              <w:left w:val="nil"/>
              <w:bottom w:val="nil"/>
              <w:right w:val="nil"/>
            </w:tcBorders>
            <w:shd w:val="clear" w:color="auto" w:fill="auto"/>
            <w:noWrap/>
            <w:hideMark/>
          </w:tcPr>
          <w:p w14:paraId="387D50E9" w14:textId="77777777" w:rsidR="007A77CE" w:rsidRPr="00A74527" w:rsidRDefault="007A77CE" w:rsidP="00C61F26">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29.125</w:t>
            </w:r>
          </w:p>
        </w:tc>
        <w:tc>
          <w:tcPr>
            <w:tcW w:w="976" w:type="dxa"/>
            <w:tcBorders>
              <w:left w:val="nil"/>
              <w:bottom w:val="nil"/>
              <w:right w:val="single" w:sz="4" w:space="0" w:color="auto"/>
            </w:tcBorders>
            <w:shd w:val="clear" w:color="auto" w:fill="auto"/>
            <w:noWrap/>
            <w:hideMark/>
          </w:tcPr>
          <w:p w14:paraId="3A95CDE4" w14:textId="77777777" w:rsidR="007A77CE" w:rsidRPr="00A74527" w:rsidRDefault="007A77CE" w:rsidP="00C61F26">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93,95</w:t>
            </w:r>
          </w:p>
        </w:tc>
      </w:tr>
      <w:tr w:rsidR="007A77CE" w:rsidRPr="00A74527" w14:paraId="06366B64" w14:textId="77777777" w:rsidTr="00C61F26">
        <w:trPr>
          <w:trHeight w:val="300"/>
        </w:trPr>
        <w:tc>
          <w:tcPr>
            <w:tcW w:w="468" w:type="dxa"/>
            <w:tcBorders>
              <w:top w:val="nil"/>
              <w:left w:val="single" w:sz="4" w:space="0" w:color="auto"/>
              <w:bottom w:val="single" w:sz="4" w:space="0" w:color="auto"/>
              <w:right w:val="nil"/>
            </w:tcBorders>
            <w:shd w:val="clear" w:color="auto" w:fill="auto"/>
            <w:noWrap/>
            <w:hideMark/>
          </w:tcPr>
          <w:p w14:paraId="7FA787DA" w14:textId="77777777" w:rsidR="007A77CE" w:rsidRPr="00A74527" w:rsidRDefault="007A77CE" w:rsidP="00C61F26">
            <w:pPr>
              <w:spacing w:after="0" w:line="240" w:lineRule="auto"/>
              <w:rPr>
                <w:rFonts w:ascii="Arial" w:eastAsia="Times New Roman" w:hAnsi="Arial" w:cs="Arial"/>
                <w:color w:val="000000"/>
                <w:sz w:val="19"/>
                <w:szCs w:val="19"/>
              </w:rPr>
            </w:pPr>
          </w:p>
        </w:tc>
        <w:tc>
          <w:tcPr>
            <w:tcW w:w="588" w:type="dxa"/>
            <w:tcBorders>
              <w:top w:val="nil"/>
              <w:left w:val="nil"/>
              <w:bottom w:val="single" w:sz="4" w:space="0" w:color="auto"/>
              <w:right w:val="nil"/>
            </w:tcBorders>
            <w:shd w:val="clear" w:color="auto" w:fill="auto"/>
            <w:noWrap/>
            <w:hideMark/>
          </w:tcPr>
          <w:p w14:paraId="5913B02D" w14:textId="77777777" w:rsidR="007A77CE" w:rsidRPr="00A74527" w:rsidRDefault="007A77CE" w:rsidP="00C61F26">
            <w:pPr>
              <w:spacing w:after="0" w:line="240" w:lineRule="auto"/>
              <w:rPr>
                <w:rFonts w:ascii="Arial" w:eastAsia="Times New Roman" w:hAnsi="Arial" w:cs="Arial"/>
                <w:color w:val="000000"/>
                <w:sz w:val="19"/>
                <w:szCs w:val="19"/>
              </w:rPr>
            </w:pPr>
            <w:r w:rsidRPr="00A74527">
              <w:rPr>
                <w:rFonts w:ascii="Arial" w:eastAsia="Times New Roman" w:hAnsi="Arial" w:cs="Arial"/>
                <w:color w:val="000000"/>
                <w:sz w:val="19"/>
                <w:szCs w:val="19"/>
              </w:rPr>
              <w:t>83</w:t>
            </w:r>
          </w:p>
        </w:tc>
        <w:tc>
          <w:tcPr>
            <w:tcW w:w="4898" w:type="dxa"/>
            <w:tcBorders>
              <w:top w:val="nil"/>
              <w:left w:val="nil"/>
              <w:bottom w:val="single" w:sz="4" w:space="0" w:color="auto"/>
              <w:right w:val="nil"/>
            </w:tcBorders>
            <w:shd w:val="clear" w:color="auto" w:fill="auto"/>
            <w:noWrap/>
            <w:hideMark/>
          </w:tcPr>
          <w:p w14:paraId="635AA375" w14:textId="77777777" w:rsidR="007A77CE" w:rsidRPr="00A74527" w:rsidRDefault="007A77CE" w:rsidP="00C61F26">
            <w:pPr>
              <w:spacing w:after="0" w:line="240" w:lineRule="auto"/>
              <w:rPr>
                <w:rFonts w:ascii="Arial" w:eastAsia="Times New Roman" w:hAnsi="Arial" w:cs="Arial"/>
                <w:color w:val="000000"/>
                <w:sz w:val="19"/>
                <w:szCs w:val="19"/>
              </w:rPr>
            </w:pPr>
            <w:r w:rsidRPr="00A74527">
              <w:rPr>
                <w:rFonts w:ascii="Arial" w:eastAsia="Times New Roman" w:hAnsi="Arial" w:cs="Arial"/>
                <w:color w:val="000000"/>
                <w:sz w:val="19"/>
                <w:szCs w:val="19"/>
              </w:rPr>
              <w:t>Službe emitiranja i izdavanja</w:t>
            </w:r>
          </w:p>
        </w:tc>
        <w:tc>
          <w:tcPr>
            <w:tcW w:w="1062" w:type="dxa"/>
            <w:tcBorders>
              <w:top w:val="nil"/>
              <w:left w:val="nil"/>
              <w:bottom w:val="single" w:sz="4" w:space="0" w:color="auto"/>
              <w:right w:val="nil"/>
            </w:tcBorders>
            <w:shd w:val="clear" w:color="auto" w:fill="auto"/>
            <w:noWrap/>
            <w:hideMark/>
          </w:tcPr>
          <w:p w14:paraId="273DBC09" w14:textId="77777777" w:rsidR="007A77CE" w:rsidRPr="00A74527" w:rsidRDefault="007A77CE" w:rsidP="00C61F26">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34.000</w:t>
            </w:r>
          </w:p>
        </w:tc>
        <w:tc>
          <w:tcPr>
            <w:tcW w:w="1062" w:type="dxa"/>
            <w:tcBorders>
              <w:top w:val="nil"/>
              <w:left w:val="nil"/>
              <w:bottom w:val="single" w:sz="4" w:space="0" w:color="auto"/>
              <w:right w:val="nil"/>
            </w:tcBorders>
            <w:shd w:val="clear" w:color="auto" w:fill="auto"/>
            <w:noWrap/>
            <w:hideMark/>
          </w:tcPr>
          <w:p w14:paraId="06637AC4" w14:textId="77777777" w:rsidR="007A77CE" w:rsidRPr="00A74527" w:rsidRDefault="007A77CE" w:rsidP="00C61F26">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34.000</w:t>
            </w:r>
          </w:p>
        </w:tc>
        <w:tc>
          <w:tcPr>
            <w:tcW w:w="1062" w:type="dxa"/>
            <w:tcBorders>
              <w:top w:val="nil"/>
              <w:left w:val="nil"/>
              <w:bottom w:val="single" w:sz="4" w:space="0" w:color="auto"/>
              <w:right w:val="nil"/>
            </w:tcBorders>
            <w:shd w:val="clear" w:color="auto" w:fill="auto"/>
            <w:noWrap/>
            <w:hideMark/>
          </w:tcPr>
          <w:p w14:paraId="31696E59" w14:textId="77777777" w:rsidR="007A77CE" w:rsidRPr="00A74527" w:rsidRDefault="007A77CE" w:rsidP="00C61F26">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34.000</w:t>
            </w:r>
          </w:p>
        </w:tc>
        <w:tc>
          <w:tcPr>
            <w:tcW w:w="976" w:type="dxa"/>
            <w:tcBorders>
              <w:top w:val="nil"/>
              <w:left w:val="nil"/>
              <w:bottom w:val="single" w:sz="4" w:space="0" w:color="auto"/>
              <w:right w:val="single" w:sz="4" w:space="0" w:color="auto"/>
            </w:tcBorders>
            <w:shd w:val="clear" w:color="auto" w:fill="auto"/>
            <w:noWrap/>
            <w:hideMark/>
          </w:tcPr>
          <w:p w14:paraId="34BB0833" w14:textId="77777777" w:rsidR="007A77CE" w:rsidRPr="00A74527" w:rsidRDefault="007A77CE" w:rsidP="00C61F26">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100</w:t>
            </w:r>
          </w:p>
        </w:tc>
      </w:tr>
      <w:tr w:rsidR="007A77CE" w:rsidRPr="00A74527" w14:paraId="1C42513D" w14:textId="77777777" w:rsidTr="00C61F26">
        <w:trPr>
          <w:trHeight w:val="300"/>
        </w:trPr>
        <w:tc>
          <w:tcPr>
            <w:tcW w:w="468" w:type="dxa"/>
            <w:tcBorders>
              <w:top w:val="single" w:sz="4" w:space="0" w:color="auto"/>
              <w:left w:val="single" w:sz="4" w:space="0" w:color="auto"/>
              <w:bottom w:val="nil"/>
              <w:right w:val="nil"/>
            </w:tcBorders>
            <w:shd w:val="clear" w:color="auto" w:fill="auto"/>
            <w:noWrap/>
            <w:hideMark/>
          </w:tcPr>
          <w:p w14:paraId="70C28D27" w14:textId="77777777" w:rsidR="007A77CE" w:rsidRPr="00A74527" w:rsidRDefault="007A77CE" w:rsidP="007A77CE">
            <w:pPr>
              <w:spacing w:after="0" w:line="240" w:lineRule="auto"/>
              <w:rPr>
                <w:rFonts w:ascii="Arial" w:eastAsia="Times New Roman" w:hAnsi="Arial" w:cs="Arial"/>
                <w:color w:val="000000"/>
                <w:sz w:val="19"/>
                <w:szCs w:val="19"/>
              </w:rPr>
            </w:pPr>
          </w:p>
        </w:tc>
        <w:tc>
          <w:tcPr>
            <w:tcW w:w="588" w:type="dxa"/>
            <w:tcBorders>
              <w:top w:val="single" w:sz="4" w:space="0" w:color="auto"/>
              <w:left w:val="nil"/>
              <w:bottom w:val="nil"/>
              <w:right w:val="nil"/>
            </w:tcBorders>
            <w:shd w:val="clear" w:color="auto" w:fill="auto"/>
            <w:noWrap/>
            <w:hideMark/>
          </w:tcPr>
          <w:p w14:paraId="72AE095A" w14:textId="77777777" w:rsidR="007A77CE" w:rsidRPr="00A74527" w:rsidRDefault="007A77CE" w:rsidP="007A77CE">
            <w:pPr>
              <w:spacing w:after="0" w:line="240" w:lineRule="auto"/>
              <w:rPr>
                <w:rFonts w:ascii="Arial" w:eastAsia="Times New Roman" w:hAnsi="Arial" w:cs="Arial"/>
                <w:color w:val="000000"/>
                <w:sz w:val="19"/>
                <w:szCs w:val="19"/>
              </w:rPr>
            </w:pPr>
            <w:r w:rsidRPr="00A74527">
              <w:rPr>
                <w:rFonts w:ascii="Arial" w:eastAsia="Times New Roman" w:hAnsi="Arial" w:cs="Arial"/>
                <w:color w:val="000000"/>
                <w:sz w:val="19"/>
                <w:szCs w:val="19"/>
              </w:rPr>
              <w:t>84</w:t>
            </w:r>
          </w:p>
        </w:tc>
        <w:tc>
          <w:tcPr>
            <w:tcW w:w="4898" w:type="dxa"/>
            <w:tcBorders>
              <w:top w:val="single" w:sz="4" w:space="0" w:color="auto"/>
              <w:left w:val="nil"/>
              <w:bottom w:val="nil"/>
              <w:right w:val="nil"/>
            </w:tcBorders>
            <w:shd w:val="clear" w:color="auto" w:fill="auto"/>
            <w:noWrap/>
            <w:hideMark/>
          </w:tcPr>
          <w:p w14:paraId="19A9A906" w14:textId="77777777" w:rsidR="007A77CE" w:rsidRPr="00A74527" w:rsidRDefault="007A77CE" w:rsidP="007A77CE">
            <w:pPr>
              <w:spacing w:after="0" w:line="240" w:lineRule="auto"/>
              <w:rPr>
                <w:rFonts w:ascii="Arial" w:eastAsia="Times New Roman" w:hAnsi="Arial" w:cs="Arial"/>
                <w:color w:val="000000"/>
                <w:sz w:val="19"/>
                <w:szCs w:val="19"/>
              </w:rPr>
            </w:pPr>
            <w:r w:rsidRPr="00A74527">
              <w:rPr>
                <w:rFonts w:ascii="Arial" w:eastAsia="Times New Roman" w:hAnsi="Arial" w:cs="Arial"/>
                <w:color w:val="000000"/>
                <w:sz w:val="19"/>
                <w:szCs w:val="19"/>
              </w:rPr>
              <w:t>Religijske i druge službe zajednice</w:t>
            </w:r>
          </w:p>
        </w:tc>
        <w:tc>
          <w:tcPr>
            <w:tcW w:w="1062" w:type="dxa"/>
            <w:tcBorders>
              <w:top w:val="single" w:sz="4" w:space="0" w:color="auto"/>
              <w:left w:val="nil"/>
              <w:bottom w:val="nil"/>
              <w:right w:val="nil"/>
            </w:tcBorders>
            <w:shd w:val="clear" w:color="auto" w:fill="auto"/>
            <w:noWrap/>
            <w:hideMark/>
          </w:tcPr>
          <w:p w14:paraId="1CC6113D" w14:textId="77777777" w:rsidR="007A77CE" w:rsidRPr="00A74527" w:rsidRDefault="007A77CE" w:rsidP="007A77CE">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30.000</w:t>
            </w:r>
          </w:p>
        </w:tc>
        <w:tc>
          <w:tcPr>
            <w:tcW w:w="1062" w:type="dxa"/>
            <w:tcBorders>
              <w:top w:val="single" w:sz="4" w:space="0" w:color="auto"/>
              <w:left w:val="nil"/>
              <w:bottom w:val="nil"/>
              <w:right w:val="nil"/>
            </w:tcBorders>
            <w:shd w:val="clear" w:color="auto" w:fill="auto"/>
            <w:noWrap/>
            <w:hideMark/>
          </w:tcPr>
          <w:p w14:paraId="759024A1" w14:textId="77777777" w:rsidR="007A77CE" w:rsidRPr="00A74527" w:rsidRDefault="007A77CE" w:rsidP="007A77CE">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30.000</w:t>
            </w:r>
          </w:p>
        </w:tc>
        <w:tc>
          <w:tcPr>
            <w:tcW w:w="1062" w:type="dxa"/>
            <w:tcBorders>
              <w:top w:val="single" w:sz="4" w:space="0" w:color="auto"/>
              <w:left w:val="nil"/>
              <w:bottom w:val="nil"/>
              <w:right w:val="nil"/>
            </w:tcBorders>
            <w:shd w:val="clear" w:color="auto" w:fill="auto"/>
            <w:noWrap/>
            <w:hideMark/>
          </w:tcPr>
          <w:p w14:paraId="35DA1BAA" w14:textId="77777777" w:rsidR="007A77CE" w:rsidRPr="00A74527" w:rsidRDefault="007A77CE" w:rsidP="007A77CE">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30.000</w:t>
            </w:r>
          </w:p>
        </w:tc>
        <w:tc>
          <w:tcPr>
            <w:tcW w:w="976" w:type="dxa"/>
            <w:tcBorders>
              <w:top w:val="single" w:sz="4" w:space="0" w:color="auto"/>
              <w:left w:val="nil"/>
              <w:bottom w:val="nil"/>
              <w:right w:val="single" w:sz="4" w:space="0" w:color="auto"/>
            </w:tcBorders>
            <w:shd w:val="clear" w:color="auto" w:fill="auto"/>
            <w:noWrap/>
            <w:hideMark/>
          </w:tcPr>
          <w:p w14:paraId="0B64273F" w14:textId="77777777" w:rsidR="007A77CE" w:rsidRPr="00A74527" w:rsidRDefault="007A77CE" w:rsidP="007A77CE">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100</w:t>
            </w:r>
          </w:p>
        </w:tc>
      </w:tr>
      <w:tr w:rsidR="007A77CE" w:rsidRPr="00A74527" w14:paraId="621C96DB" w14:textId="77777777" w:rsidTr="00C61F26">
        <w:trPr>
          <w:trHeight w:val="300"/>
        </w:trPr>
        <w:tc>
          <w:tcPr>
            <w:tcW w:w="468" w:type="dxa"/>
            <w:tcBorders>
              <w:top w:val="nil"/>
              <w:left w:val="single" w:sz="4" w:space="0" w:color="auto"/>
              <w:right w:val="nil"/>
            </w:tcBorders>
            <w:shd w:val="clear" w:color="auto" w:fill="auto"/>
            <w:noWrap/>
            <w:hideMark/>
          </w:tcPr>
          <w:p w14:paraId="3733513A" w14:textId="77777777" w:rsidR="007A77CE" w:rsidRPr="00A74527" w:rsidRDefault="007A77CE" w:rsidP="007A77CE">
            <w:pPr>
              <w:spacing w:after="0" w:line="240" w:lineRule="auto"/>
              <w:rPr>
                <w:rFonts w:ascii="Arial" w:eastAsia="Times New Roman" w:hAnsi="Arial" w:cs="Arial"/>
                <w:b/>
                <w:bCs/>
                <w:color w:val="000000"/>
                <w:sz w:val="19"/>
                <w:szCs w:val="19"/>
              </w:rPr>
            </w:pPr>
            <w:r w:rsidRPr="00A74527">
              <w:rPr>
                <w:rFonts w:ascii="Arial" w:eastAsia="Times New Roman" w:hAnsi="Arial" w:cs="Arial"/>
                <w:b/>
                <w:bCs/>
                <w:color w:val="000000"/>
                <w:sz w:val="19"/>
                <w:szCs w:val="19"/>
              </w:rPr>
              <w:t>9</w:t>
            </w:r>
          </w:p>
        </w:tc>
        <w:tc>
          <w:tcPr>
            <w:tcW w:w="588" w:type="dxa"/>
            <w:tcBorders>
              <w:top w:val="nil"/>
              <w:left w:val="nil"/>
              <w:right w:val="nil"/>
            </w:tcBorders>
            <w:shd w:val="clear" w:color="auto" w:fill="auto"/>
            <w:noWrap/>
            <w:hideMark/>
          </w:tcPr>
          <w:p w14:paraId="46BFDD29" w14:textId="77777777" w:rsidR="007A77CE" w:rsidRPr="00A74527" w:rsidRDefault="007A77CE" w:rsidP="007A77CE">
            <w:pPr>
              <w:spacing w:after="0" w:line="240" w:lineRule="auto"/>
              <w:rPr>
                <w:rFonts w:ascii="Arial" w:eastAsia="Times New Roman" w:hAnsi="Arial" w:cs="Arial"/>
                <w:b/>
                <w:bCs/>
                <w:color w:val="000000"/>
                <w:sz w:val="19"/>
                <w:szCs w:val="19"/>
              </w:rPr>
            </w:pPr>
          </w:p>
        </w:tc>
        <w:tc>
          <w:tcPr>
            <w:tcW w:w="4898" w:type="dxa"/>
            <w:tcBorders>
              <w:top w:val="nil"/>
              <w:left w:val="nil"/>
              <w:right w:val="nil"/>
            </w:tcBorders>
            <w:shd w:val="clear" w:color="auto" w:fill="auto"/>
            <w:noWrap/>
            <w:hideMark/>
          </w:tcPr>
          <w:p w14:paraId="4994457C" w14:textId="77777777" w:rsidR="007A77CE" w:rsidRPr="00A74527" w:rsidRDefault="007A77CE" w:rsidP="007A77CE">
            <w:pPr>
              <w:spacing w:after="0" w:line="240" w:lineRule="auto"/>
              <w:rPr>
                <w:rFonts w:ascii="Arial" w:eastAsia="Times New Roman" w:hAnsi="Arial" w:cs="Arial"/>
                <w:b/>
                <w:bCs/>
                <w:color w:val="000000"/>
                <w:sz w:val="19"/>
                <w:szCs w:val="19"/>
              </w:rPr>
            </w:pPr>
            <w:r w:rsidRPr="00A74527">
              <w:rPr>
                <w:rFonts w:ascii="Arial" w:eastAsia="Times New Roman" w:hAnsi="Arial" w:cs="Arial"/>
                <w:b/>
                <w:bCs/>
                <w:color w:val="000000"/>
                <w:sz w:val="19"/>
                <w:szCs w:val="19"/>
              </w:rPr>
              <w:t>Obrazovanje</w:t>
            </w:r>
          </w:p>
        </w:tc>
        <w:tc>
          <w:tcPr>
            <w:tcW w:w="1062" w:type="dxa"/>
            <w:tcBorders>
              <w:top w:val="nil"/>
              <w:left w:val="nil"/>
              <w:right w:val="nil"/>
            </w:tcBorders>
            <w:shd w:val="clear" w:color="auto" w:fill="auto"/>
            <w:noWrap/>
            <w:hideMark/>
          </w:tcPr>
          <w:p w14:paraId="583A8CD9" w14:textId="77777777" w:rsidR="007A77CE" w:rsidRPr="00A74527" w:rsidRDefault="007A77CE" w:rsidP="007A77CE">
            <w:pPr>
              <w:spacing w:after="0" w:line="240" w:lineRule="auto"/>
              <w:jc w:val="right"/>
              <w:rPr>
                <w:rFonts w:ascii="Arial" w:eastAsia="Times New Roman" w:hAnsi="Arial" w:cs="Arial"/>
                <w:b/>
                <w:bCs/>
                <w:color w:val="000000"/>
                <w:sz w:val="19"/>
                <w:szCs w:val="19"/>
              </w:rPr>
            </w:pPr>
            <w:r w:rsidRPr="00A74527">
              <w:rPr>
                <w:rFonts w:ascii="Arial" w:eastAsia="Times New Roman" w:hAnsi="Arial" w:cs="Arial"/>
                <w:b/>
                <w:bCs/>
                <w:color w:val="000000"/>
                <w:sz w:val="19"/>
                <w:szCs w:val="19"/>
              </w:rPr>
              <w:t>235.500</w:t>
            </w:r>
          </w:p>
        </w:tc>
        <w:tc>
          <w:tcPr>
            <w:tcW w:w="1062" w:type="dxa"/>
            <w:tcBorders>
              <w:top w:val="nil"/>
              <w:left w:val="nil"/>
              <w:right w:val="nil"/>
            </w:tcBorders>
            <w:shd w:val="clear" w:color="auto" w:fill="auto"/>
            <w:noWrap/>
            <w:hideMark/>
          </w:tcPr>
          <w:p w14:paraId="593A42C3" w14:textId="77777777" w:rsidR="007A77CE" w:rsidRPr="00A74527" w:rsidRDefault="007A77CE" w:rsidP="007A77CE">
            <w:pPr>
              <w:spacing w:after="0" w:line="240" w:lineRule="auto"/>
              <w:jc w:val="right"/>
              <w:rPr>
                <w:rFonts w:ascii="Arial" w:eastAsia="Times New Roman" w:hAnsi="Arial" w:cs="Arial"/>
                <w:b/>
                <w:bCs/>
                <w:color w:val="000000"/>
                <w:sz w:val="19"/>
                <w:szCs w:val="19"/>
              </w:rPr>
            </w:pPr>
            <w:r w:rsidRPr="00A74527">
              <w:rPr>
                <w:rFonts w:ascii="Arial" w:eastAsia="Times New Roman" w:hAnsi="Arial" w:cs="Arial"/>
                <w:b/>
                <w:bCs/>
                <w:color w:val="000000"/>
                <w:sz w:val="19"/>
                <w:szCs w:val="19"/>
              </w:rPr>
              <w:t>229.200</w:t>
            </w:r>
          </w:p>
        </w:tc>
        <w:tc>
          <w:tcPr>
            <w:tcW w:w="1062" w:type="dxa"/>
            <w:tcBorders>
              <w:top w:val="nil"/>
              <w:left w:val="nil"/>
              <w:right w:val="nil"/>
            </w:tcBorders>
            <w:shd w:val="clear" w:color="auto" w:fill="auto"/>
            <w:noWrap/>
            <w:hideMark/>
          </w:tcPr>
          <w:p w14:paraId="2B201C31" w14:textId="77777777" w:rsidR="007A77CE" w:rsidRPr="00A74527" w:rsidRDefault="007A77CE" w:rsidP="007A77CE">
            <w:pPr>
              <w:spacing w:after="0" w:line="240" w:lineRule="auto"/>
              <w:jc w:val="right"/>
              <w:rPr>
                <w:rFonts w:ascii="Arial" w:eastAsia="Times New Roman" w:hAnsi="Arial" w:cs="Arial"/>
                <w:b/>
                <w:bCs/>
                <w:color w:val="000000"/>
                <w:sz w:val="19"/>
                <w:szCs w:val="19"/>
              </w:rPr>
            </w:pPr>
            <w:r w:rsidRPr="00A74527">
              <w:rPr>
                <w:rFonts w:ascii="Arial" w:eastAsia="Times New Roman" w:hAnsi="Arial" w:cs="Arial"/>
                <w:b/>
                <w:bCs/>
                <w:color w:val="000000"/>
                <w:sz w:val="19"/>
                <w:szCs w:val="19"/>
              </w:rPr>
              <w:t>209.554</w:t>
            </w:r>
          </w:p>
        </w:tc>
        <w:tc>
          <w:tcPr>
            <w:tcW w:w="976" w:type="dxa"/>
            <w:tcBorders>
              <w:top w:val="nil"/>
              <w:left w:val="nil"/>
              <w:right w:val="single" w:sz="4" w:space="0" w:color="auto"/>
            </w:tcBorders>
            <w:shd w:val="clear" w:color="auto" w:fill="auto"/>
            <w:noWrap/>
            <w:hideMark/>
          </w:tcPr>
          <w:p w14:paraId="09E6461E" w14:textId="77777777" w:rsidR="007A77CE" w:rsidRPr="00A74527" w:rsidRDefault="007A77CE" w:rsidP="007A77CE">
            <w:pPr>
              <w:spacing w:after="0" w:line="240" w:lineRule="auto"/>
              <w:jc w:val="right"/>
              <w:rPr>
                <w:rFonts w:ascii="Arial" w:eastAsia="Times New Roman" w:hAnsi="Arial" w:cs="Arial"/>
                <w:b/>
                <w:bCs/>
                <w:color w:val="000000"/>
                <w:sz w:val="19"/>
                <w:szCs w:val="19"/>
              </w:rPr>
            </w:pPr>
            <w:r w:rsidRPr="00A74527">
              <w:rPr>
                <w:rFonts w:ascii="Arial" w:eastAsia="Times New Roman" w:hAnsi="Arial" w:cs="Arial"/>
                <w:b/>
                <w:bCs/>
                <w:color w:val="000000"/>
                <w:sz w:val="19"/>
                <w:szCs w:val="19"/>
              </w:rPr>
              <w:t>91,43</w:t>
            </w:r>
          </w:p>
        </w:tc>
      </w:tr>
      <w:tr w:rsidR="007A77CE" w:rsidRPr="00A74527" w14:paraId="2573264A" w14:textId="77777777" w:rsidTr="00C61F26">
        <w:trPr>
          <w:trHeight w:val="300"/>
        </w:trPr>
        <w:tc>
          <w:tcPr>
            <w:tcW w:w="468" w:type="dxa"/>
            <w:tcBorders>
              <w:left w:val="single" w:sz="4" w:space="0" w:color="auto"/>
              <w:bottom w:val="nil"/>
              <w:right w:val="nil"/>
            </w:tcBorders>
            <w:shd w:val="clear" w:color="auto" w:fill="auto"/>
            <w:noWrap/>
            <w:hideMark/>
          </w:tcPr>
          <w:p w14:paraId="7DD444F8" w14:textId="77777777" w:rsidR="007A77CE" w:rsidRPr="00A74527" w:rsidRDefault="007A77CE" w:rsidP="007A77CE">
            <w:pPr>
              <w:spacing w:after="0" w:line="240" w:lineRule="auto"/>
              <w:rPr>
                <w:rFonts w:ascii="Arial" w:eastAsia="Times New Roman" w:hAnsi="Arial" w:cs="Arial"/>
                <w:b/>
                <w:bCs/>
                <w:color w:val="000000"/>
                <w:sz w:val="19"/>
                <w:szCs w:val="19"/>
              </w:rPr>
            </w:pPr>
          </w:p>
        </w:tc>
        <w:tc>
          <w:tcPr>
            <w:tcW w:w="588" w:type="dxa"/>
            <w:tcBorders>
              <w:left w:val="nil"/>
              <w:bottom w:val="nil"/>
              <w:right w:val="nil"/>
            </w:tcBorders>
            <w:shd w:val="clear" w:color="auto" w:fill="auto"/>
            <w:noWrap/>
            <w:hideMark/>
          </w:tcPr>
          <w:p w14:paraId="5366D022" w14:textId="77777777" w:rsidR="007A77CE" w:rsidRPr="00A74527" w:rsidRDefault="007A77CE" w:rsidP="007A77CE">
            <w:pPr>
              <w:spacing w:after="0" w:line="240" w:lineRule="auto"/>
              <w:rPr>
                <w:rFonts w:ascii="Arial" w:eastAsia="Times New Roman" w:hAnsi="Arial" w:cs="Arial"/>
                <w:color w:val="000000"/>
                <w:sz w:val="19"/>
                <w:szCs w:val="19"/>
              </w:rPr>
            </w:pPr>
            <w:r w:rsidRPr="00A74527">
              <w:rPr>
                <w:rFonts w:ascii="Arial" w:eastAsia="Times New Roman" w:hAnsi="Arial" w:cs="Arial"/>
                <w:color w:val="000000"/>
                <w:sz w:val="19"/>
                <w:szCs w:val="19"/>
              </w:rPr>
              <w:t>91</w:t>
            </w:r>
          </w:p>
        </w:tc>
        <w:tc>
          <w:tcPr>
            <w:tcW w:w="4898" w:type="dxa"/>
            <w:tcBorders>
              <w:left w:val="nil"/>
              <w:bottom w:val="nil"/>
              <w:right w:val="nil"/>
            </w:tcBorders>
            <w:shd w:val="clear" w:color="auto" w:fill="auto"/>
            <w:noWrap/>
            <w:hideMark/>
          </w:tcPr>
          <w:p w14:paraId="2A4B93E0" w14:textId="77777777" w:rsidR="007A77CE" w:rsidRPr="00A74527" w:rsidRDefault="007A77CE" w:rsidP="007A77CE">
            <w:pPr>
              <w:spacing w:after="0" w:line="240" w:lineRule="auto"/>
              <w:rPr>
                <w:rFonts w:ascii="Arial" w:eastAsia="Times New Roman" w:hAnsi="Arial" w:cs="Arial"/>
                <w:color w:val="000000"/>
                <w:sz w:val="19"/>
                <w:szCs w:val="19"/>
              </w:rPr>
            </w:pPr>
            <w:r w:rsidRPr="00A74527">
              <w:rPr>
                <w:rFonts w:ascii="Arial" w:eastAsia="Times New Roman" w:hAnsi="Arial" w:cs="Arial"/>
                <w:color w:val="000000"/>
                <w:sz w:val="19"/>
                <w:szCs w:val="19"/>
              </w:rPr>
              <w:t>Predškolsko i osnovno obrazovanje</w:t>
            </w:r>
          </w:p>
        </w:tc>
        <w:tc>
          <w:tcPr>
            <w:tcW w:w="1062" w:type="dxa"/>
            <w:tcBorders>
              <w:left w:val="nil"/>
              <w:bottom w:val="nil"/>
              <w:right w:val="nil"/>
            </w:tcBorders>
            <w:shd w:val="clear" w:color="auto" w:fill="auto"/>
            <w:noWrap/>
            <w:hideMark/>
          </w:tcPr>
          <w:p w14:paraId="3074C4F4" w14:textId="77777777" w:rsidR="007A77CE" w:rsidRPr="00A74527" w:rsidRDefault="007A77CE" w:rsidP="007A77CE">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101.000</w:t>
            </w:r>
          </w:p>
        </w:tc>
        <w:tc>
          <w:tcPr>
            <w:tcW w:w="1062" w:type="dxa"/>
            <w:tcBorders>
              <w:left w:val="nil"/>
              <w:bottom w:val="nil"/>
              <w:right w:val="nil"/>
            </w:tcBorders>
            <w:shd w:val="clear" w:color="auto" w:fill="auto"/>
            <w:noWrap/>
            <w:hideMark/>
          </w:tcPr>
          <w:p w14:paraId="0AB4908C" w14:textId="77777777" w:rsidR="007A77CE" w:rsidRPr="00A74527" w:rsidRDefault="007A77CE" w:rsidP="007A77CE">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99.300</w:t>
            </w:r>
          </w:p>
        </w:tc>
        <w:tc>
          <w:tcPr>
            <w:tcW w:w="1062" w:type="dxa"/>
            <w:tcBorders>
              <w:left w:val="nil"/>
              <w:bottom w:val="nil"/>
              <w:right w:val="nil"/>
            </w:tcBorders>
            <w:shd w:val="clear" w:color="auto" w:fill="auto"/>
            <w:noWrap/>
            <w:hideMark/>
          </w:tcPr>
          <w:p w14:paraId="4C19FE69" w14:textId="77777777" w:rsidR="007A77CE" w:rsidRPr="00A74527" w:rsidRDefault="007A77CE" w:rsidP="007A77CE">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84.132</w:t>
            </w:r>
          </w:p>
        </w:tc>
        <w:tc>
          <w:tcPr>
            <w:tcW w:w="976" w:type="dxa"/>
            <w:tcBorders>
              <w:left w:val="nil"/>
              <w:bottom w:val="nil"/>
              <w:right w:val="single" w:sz="4" w:space="0" w:color="auto"/>
            </w:tcBorders>
            <w:shd w:val="clear" w:color="auto" w:fill="auto"/>
            <w:noWrap/>
            <w:hideMark/>
          </w:tcPr>
          <w:p w14:paraId="1C41DACA" w14:textId="77777777" w:rsidR="007A77CE" w:rsidRPr="00A74527" w:rsidRDefault="007A77CE" w:rsidP="007A77CE">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84,73</w:t>
            </w:r>
          </w:p>
        </w:tc>
      </w:tr>
      <w:tr w:rsidR="007A77CE" w:rsidRPr="00A74527" w14:paraId="63FB971D" w14:textId="77777777" w:rsidTr="00C61F26">
        <w:trPr>
          <w:trHeight w:val="300"/>
        </w:trPr>
        <w:tc>
          <w:tcPr>
            <w:tcW w:w="468" w:type="dxa"/>
            <w:tcBorders>
              <w:top w:val="nil"/>
              <w:left w:val="single" w:sz="4" w:space="0" w:color="auto"/>
              <w:bottom w:val="nil"/>
              <w:right w:val="nil"/>
            </w:tcBorders>
            <w:shd w:val="clear" w:color="auto" w:fill="auto"/>
            <w:noWrap/>
            <w:hideMark/>
          </w:tcPr>
          <w:p w14:paraId="4D90B37B" w14:textId="77777777" w:rsidR="007A77CE" w:rsidRPr="00A74527" w:rsidRDefault="007A77CE" w:rsidP="007A77CE">
            <w:pPr>
              <w:spacing w:after="0" w:line="240" w:lineRule="auto"/>
              <w:rPr>
                <w:rFonts w:ascii="Arial" w:eastAsia="Times New Roman" w:hAnsi="Arial" w:cs="Arial"/>
                <w:color w:val="000000"/>
                <w:sz w:val="19"/>
                <w:szCs w:val="19"/>
              </w:rPr>
            </w:pPr>
          </w:p>
        </w:tc>
        <w:tc>
          <w:tcPr>
            <w:tcW w:w="588" w:type="dxa"/>
            <w:tcBorders>
              <w:top w:val="nil"/>
              <w:left w:val="nil"/>
              <w:bottom w:val="nil"/>
              <w:right w:val="nil"/>
            </w:tcBorders>
            <w:shd w:val="clear" w:color="auto" w:fill="auto"/>
            <w:noWrap/>
            <w:hideMark/>
          </w:tcPr>
          <w:p w14:paraId="43426447" w14:textId="77777777" w:rsidR="007A77CE" w:rsidRPr="00A74527" w:rsidRDefault="007A77CE" w:rsidP="007A77CE">
            <w:pPr>
              <w:spacing w:after="0" w:line="240" w:lineRule="auto"/>
              <w:rPr>
                <w:rFonts w:ascii="Arial" w:eastAsia="Times New Roman" w:hAnsi="Arial" w:cs="Arial"/>
                <w:color w:val="000000"/>
                <w:sz w:val="19"/>
                <w:szCs w:val="19"/>
              </w:rPr>
            </w:pPr>
            <w:r w:rsidRPr="00A74527">
              <w:rPr>
                <w:rFonts w:ascii="Arial" w:eastAsia="Times New Roman" w:hAnsi="Arial" w:cs="Arial"/>
                <w:color w:val="000000"/>
                <w:sz w:val="19"/>
                <w:szCs w:val="19"/>
              </w:rPr>
              <w:t>92</w:t>
            </w:r>
          </w:p>
        </w:tc>
        <w:tc>
          <w:tcPr>
            <w:tcW w:w="4898" w:type="dxa"/>
            <w:tcBorders>
              <w:top w:val="nil"/>
              <w:left w:val="nil"/>
              <w:bottom w:val="nil"/>
              <w:right w:val="nil"/>
            </w:tcBorders>
            <w:shd w:val="clear" w:color="auto" w:fill="auto"/>
            <w:noWrap/>
            <w:hideMark/>
          </w:tcPr>
          <w:p w14:paraId="650DD587" w14:textId="77777777" w:rsidR="007A77CE" w:rsidRPr="00A74527" w:rsidRDefault="007A77CE" w:rsidP="007A77CE">
            <w:pPr>
              <w:spacing w:after="0" w:line="240" w:lineRule="auto"/>
              <w:rPr>
                <w:rFonts w:ascii="Arial" w:eastAsia="Times New Roman" w:hAnsi="Arial" w:cs="Arial"/>
                <w:color w:val="000000"/>
                <w:sz w:val="19"/>
                <w:szCs w:val="19"/>
              </w:rPr>
            </w:pPr>
            <w:r w:rsidRPr="00A74527">
              <w:rPr>
                <w:rFonts w:ascii="Arial" w:eastAsia="Times New Roman" w:hAnsi="Arial" w:cs="Arial"/>
                <w:color w:val="000000"/>
                <w:sz w:val="19"/>
                <w:szCs w:val="19"/>
              </w:rPr>
              <w:t>Srednjoškolsko obrazovanje</w:t>
            </w:r>
          </w:p>
        </w:tc>
        <w:tc>
          <w:tcPr>
            <w:tcW w:w="1062" w:type="dxa"/>
            <w:tcBorders>
              <w:top w:val="nil"/>
              <w:left w:val="nil"/>
              <w:bottom w:val="nil"/>
              <w:right w:val="nil"/>
            </w:tcBorders>
            <w:shd w:val="clear" w:color="auto" w:fill="auto"/>
            <w:noWrap/>
            <w:hideMark/>
          </w:tcPr>
          <w:p w14:paraId="5EC57ECC" w14:textId="77777777" w:rsidR="007A77CE" w:rsidRPr="00A74527" w:rsidRDefault="007A77CE" w:rsidP="007A77CE">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95.000</w:t>
            </w:r>
          </w:p>
        </w:tc>
        <w:tc>
          <w:tcPr>
            <w:tcW w:w="1062" w:type="dxa"/>
            <w:tcBorders>
              <w:top w:val="nil"/>
              <w:left w:val="nil"/>
              <w:bottom w:val="nil"/>
              <w:right w:val="nil"/>
            </w:tcBorders>
            <w:shd w:val="clear" w:color="auto" w:fill="auto"/>
            <w:noWrap/>
            <w:hideMark/>
          </w:tcPr>
          <w:p w14:paraId="599E4162" w14:textId="77777777" w:rsidR="007A77CE" w:rsidRPr="00A74527" w:rsidRDefault="007A77CE" w:rsidP="007A77CE">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90.400</w:t>
            </w:r>
          </w:p>
        </w:tc>
        <w:tc>
          <w:tcPr>
            <w:tcW w:w="1062" w:type="dxa"/>
            <w:tcBorders>
              <w:top w:val="nil"/>
              <w:left w:val="nil"/>
              <w:bottom w:val="nil"/>
              <w:right w:val="nil"/>
            </w:tcBorders>
            <w:shd w:val="clear" w:color="auto" w:fill="auto"/>
            <w:noWrap/>
            <w:hideMark/>
          </w:tcPr>
          <w:p w14:paraId="273F2E4F" w14:textId="77777777" w:rsidR="007A77CE" w:rsidRPr="00A74527" w:rsidRDefault="007A77CE" w:rsidP="007A77CE">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86.422</w:t>
            </w:r>
          </w:p>
        </w:tc>
        <w:tc>
          <w:tcPr>
            <w:tcW w:w="976" w:type="dxa"/>
            <w:tcBorders>
              <w:top w:val="nil"/>
              <w:left w:val="nil"/>
              <w:bottom w:val="nil"/>
              <w:right w:val="single" w:sz="4" w:space="0" w:color="auto"/>
            </w:tcBorders>
            <w:shd w:val="clear" w:color="auto" w:fill="auto"/>
            <w:noWrap/>
            <w:hideMark/>
          </w:tcPr>
          <w:p w14:paraId="3DE06125" w14:textId="77777777" w:rsidR="007A77CE" w:rsidRPr="00A74527" w:rsidRDefault="007A77CE" w:rsidP="007A77CE">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95,6</w:t>
            </w:r>
          </w:p>
        </w:tc>
      </w:tr>
      <w:tr w:rsidR="007A77CE" w:rsidRPr="00A74527" w14:paraId="152ED3E8" w14:textId="77777777" w:rsidTr="00C61F26">
        <w:trPr>
          <w:trHeight w:val="300"/>
        </w:trPr>
        <w:tc>
          <w:tcPr>
            <w:tcW w:w="468" w:type="dxa"/>
            <w:tcBorders>
              <w:top w:val="nil"/>
              <w:left w:val="single" w:sz="4" w:space="0" w:color="auto"/>
              <w:bottom w:val="nil"/>
              <w:right w:val="nil"/>
            </w:tcBorders>
            <w:shd w:val="clear" w:color="auto" w:fill="auto"/>
            <w:noWrap/>
            <w:hideMark/>
          </w:tcPr>
          <w:p w14:paraId="45E12919" w14:textId="77777777" w:rsidR="007A77CE" w:rsidRPr="00A74527" w:rsidRDefault="007A77CE" w:rsidP="007A77CE">
            <w:pPr>
              <w:spacing w:after="0" w:line="240" w:lineRule="auto"/>
              <w:rPr>
                <w:rFonts w:ascii="Arial" w:eastAsia="Times New Roman" w:hAnsi="Arial" w:cs="Arial"/>
                <w:color w:val="000000"/>
                <w:sz w:val="19"/>
                <w:szCs w:val="19"/>
              </w:rPr>
            </w:pPr>
          </w:p>
        </w:tc>
        <w:tc>
          <w:tcPr>
            <w:tcW w:w="588" w:type="dxa"/>
            <w:tcBorders>
              <w:top w:val="nil"/>
              <w:left w:val="nil"/>
              <w:bottom w:val="nil"/>
              <w:right w:val="nil"/>
            </w:tcBorders>
            <w:shd w:val="clear" w:color="auto" w:fill="auto"/>
            <w:noWrap/>
            <w:hideMark/>
          </w:tcPr>
          <w:p w14:paraId="69F27DB2" w14:textId="77777777" w:rsidR="007A77CE" w:rsidRPr="00A74527" w:rsidRDefault="007A77CE" w:rsidP="007A77CE">
            <w:pPr>
              <w:spacing w:after="0" w:line="240" w:lineRule="auto"/>
              <w:rPr>
                <w:rFonts w:ascii="Arial" w:eastAsia="Times New Roman" w:hAnsi="Arial" w:cs="Arial"/>
                <w:color w:val="000000"/>
                <w:sz w:val="19"/>
                <w:szCs w:val="19"/>
              </w:rPr>
            </w:pPr>
            <w:r w:rsidRPr="00A74527">
              <w:rPr>
                <w:rFonts w:ascii="Arial" w:eastAsia="Times New Roman" w:hAnsi="Arial" w:cs="Arial"/>
                <w:color w:val="000000"/>
                <w:sz w:val="19"/>
                <w:szCs w:val="19"/>
              </w:rPr>
              <w:t>94</w:t>
            </w:r>
          </w:p>
        </w:tc>
        <w:tc>
          <w:tcPr>
            <w:tcW w:w="4898" w:type="dxa"/>
            <w:tcBorders>
              <w:top w:val="nil"/>
              <w:left w:val="nil"/>
              <w:bottom w:val="nil"/>
              <w:right w:val="nil"/>
            </w:tcBorders>
            <w:shd w:val="clear" w:color="auto" w:fill="auto"/>
            <w:noWrap/>
            <w:hideMark/>
          </w:tcPr>
          <w:p w14:paraId="16CCF8CC" w14:textId="77777777" w:rsidR="007A77CE" w:rsidRPr="00A74527" w:rsidRDefault="007A77CE" w:rsidP="007A77CE">
            <w:pPr>
              <w:spacing w:after="0" w:line="240" w:lineRule="auto"/>
              <w:rPr>
                <w:rFonts w:ascii="Arial" w:eastAsia="Times New Roman" w:hAnsi="Arial" w:cs="Arial"/>
                <w:color w:val="000000"/>
                <w:sz w:val="19"/>
                <w:szCs w:val="19"/>
              </w:rPr>
            </w:pPr>
            <w:r w:rsidRPr="00A74527">
              <w:rPr>
                <w:rFonts w:ascii="Arial" w:eastAsia="Times New Roman" w:hAnsi="Arial" w:cs="Arial"/>
                <w:color w:val="000000"/>
                <w:sz w:val="19"/>
                <w:szCs w:val="19"/>
              </w:rPr>
              <w:t>Visoka naobrazba</w:t>
            </w:r>
          </w:p>
        </w:tc>
        <w:tc>
          <w:tcPr>
            <w:tcW w:w="1062" w:type="dxa"/>
            <w:tcBorders>
              <w:top w:val="nil"/>
              <w:left w:val="nil"/>
              <w:bottom w:val="nil"/>
              <w:right w:val="nil"/>
            </w:tcBorders>
            <w:shd w:val="clear" w:color="auto" w:fill="auto"/>
            <w:noWrap/>
            <w:hideMark/>
          </w:tcPr>
          <w:p w14:paraId="5071697F" w14:textId="77777777" w:rsidR="007A77CE" w:rsidRPr="00A74527" w:rsidRDefault="007A77CE" w:rsidP="007A77CE">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39.500</w:t>
            </w:r>
          </w:p>
        </w:tc>
        <w:tc>
          <w:tcPr>
            <w:tcW w:w="1062" w:type="dxa"/>
            <w:tcBorders>
              <w:top w:val="nil"/>
              <w:left w:val="nil"/>
              <w:bottom w:val="nil"/>
              <w:right w:val="nil"/>
            </w:tcBorders>
            <w:shd w:val="clear" w:color="auto" w:fill="auto"/>
            <w:noWrap/>
            <w:hideMark/>
          </w:tcPr>
          <w:p w14:paraId="29E9209A" w14:textId="77777777" w:rsidR="007A77CE" w:rsidRPr="00A74527" w:rsidRDefault="007A77CE" w:rsidP="007A77CE">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39.500</w:t>
            </w:r>
          </w:p>
        </w:tc>
        <w:tc>
          <w:tcPr>
            <w:tcW w:w="1062" w:type="dxa"/>
            <w:tcBorders>
              <w:top w:val="nil"/>
              <w:left w:val="nil"/>
              <w:bottom w:val="nil"/>
              <w:right w:val="nil"/>
            </w:tcBorders>
            <w:shd w:val="clear" w:color="auto" w:fill="auto"/>
            <w:noWrap/>
            <w:hideMark/>
          </w:tcPr>
          <w:p w14:paraId="6F948A43" w14:textId="77777777" w:rsidR="007A77CE" w:rsidRPr="00A74527" w:rsidRDefault="007A77CE" w:rsidP="007A77CE">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39.000</w:t>
            </w:r>
          </w:p>
        </w:tc>
        <w:tc>
          <w:tcPr>
            <w:tcW w:w="976" w:type="dxa"/>
            <w:tcBorders>
              <w:top w:val="nil"/>
              <w:left w:val="nil"/>
              <w:bottom w:val="nil"/>
              <w:right w:val="single" w:sz="4" w:space="0" w:color="auto"/>
            </w:tcBorders>
            <w:shd w:val="clear" w:color="auto" w:fill="auto"/>
            <w:noWrap/>
            <w:hideMark/>
          </w:tcPr>
          <w:p w14:paraId="30890FC5" w14:textId="77777777" w:rsidR="007A77CE" w:rsidRPr="00A74527" w:rsidRDefault="007A77CE" w:rsidP="007A77CE">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98,73</w:t>
            </w:r>
          </w:p>
        </w:tc>
      </w:tr>
      <w:tr w:rsidR="007A77CE" w:rsidRPr="00A74527" w14:paraId="6771ABA8" w14:textId="77777777" w:rsidTr="00C61F26">
        <w:trPr>
          <w:trHeight w:val="300"/>
        </w:trPr>
        <w:tc>
          <w:tcPr>
            <w:tcW w:w="468" w:type="dxa"/>
            <w:tcBorders>
              <w:top w:val="nil"/>
              <w:left w:val="single" w:sz="4" w:space="0" w:color="auto"/>
              <w:bottom w:val="nil"/>
              <w:right w:val="nil"/>
            </w:tcBorders>
            <w:shd w:val="clear" w:color="auto" w:fill="auto"/>
            <w:noWrap/>
            <w:hideMark/>
          </w:tcPr>
          <w:p w14:paraId="40842EDE" w14:textId="77777777" w:rsidR="007A77CE" w:rsidRPr="00A74527" w:rsidRDefault="007A77CE" w:rsidP="007A77CE">
            <w:pPr>
              <w:spacing w:after="0" w:line="240" w:lineRule="auto"/>
              <w:rPr>
                <w:rFonts w:ascii="Arial" w:eastAsia="Times New Roman" w:hAnsi="Arial" w:cs="Arial"/>
                <w:b/>
                <w:bCs/>
                <w:color w:val="000000"/>
                <w:sz w:val="19"/>
                <w:szCs w:val="19"/>
              </w:rPr>
            </w:pPr>
            <w:r w:rsidRPr="00A74527">
              <w:rPr>
                <w:rFonts w:ascii="Arial" w:eastAsia="Times New Roman" w:hAnsi="Arial" w:cs="Arial"/>
                <w:b/>
                <w:bCs/>
                <w:color w:val="000000"/>
                <w:sz w:val="19"/>
                <w:szCs w:val="19"/>
              </w:rPr>
              <w:t>10</w:t>
            </w:r>
          </w:p>
        </w:tc>
        <w:tc>
          <w:tcPr>
            <w:tcW w:w="588" w:type="dxa"/>
            <w:tcBorders>
              <w:top w:val="nil"/>
              <w:left w:val="nil"/>
              <w:bottom w:val="nil"/>
              <w:right w:val="nil"/>
            </w:tcBorders>
            <w:shd w:val="clear" w:color="auto" w:fill="auto"/>
            <w:noWrap/>
            <w:hideMark/>
          </w:tcPr>
          <w:p w14:paraId="2A06CE58" w14:textId="77777777" w:rsidR="007A77CE" w:rsidRPr="00A74527" w:rsidRDefault="007A77CE" w:rsidP="007A77CE">
            <w:pPr>
              <w:spacing w:after="0" w:line="240" w:lineRule="auto"/>
              <w:rPr>
                <w:rFonts w:ascii="Arial" w:eastAsia="Times New Roman" w:hAnsi="Arial" w:cs="Arial"/>
                <w:b/>
                <w:bCs/>
                <w:color w:val="000000"/>
                <w:sz w:val="19"/>
                <w:szCs w:val="19"/>
              </w:rPr>
            </w:pPr>
          </w:p>
        </w:tc>
        <w:tc>
          <w:tcPr>
            <w:tcW w:w="4898" w:type="dxa"/>
            <w:tcBorders>
              <w:top w:val="nil"/>
              <w:left w:val="nil"/>
              <w:bottom w:val="nil"/>
              <w:right w:val="nil"/>
            </w:tcBorders>
            <w:shd w:val="clear" w:color="auto" w:fill="auto"/>
            <w:noWrap/>
            <w:hideMark/>
          </w:tcPr>
          <w:p w14:paraId="6226DBAF" w14:textId="77777777" w:rsidR="007A77CE" w:rsidRPr="00A74527" w:rsidRDefault="007A77CE" w:rsidP="007A77CE">
            <w:pPr>
              <w:spacing w:after="0" w:line="240" w:lineRule="auto"/>
              <w:rPr>
                <w:rFonts w:ascii="Arial" w:eastAsia="Times New Roman" w:hAnsi="Arial" w:cs="Arial"/>
                <w:b/>
                <w:bCs/>
                <w:color w:val="000000"/>
                <w:sz w:val="19"/>
                <w:szCs w:val="19"/>
              </w:rPr>
            </w:pPr>
            <w:r w:rsidRPr="00A74527">
              <w:rPr>
                <w:rFonts w:ascii="Arial" w:eastAsia="Times New Roman" w:hAnsi="Arial" w:cs="Arial"/>
                <w:b/>
                <w:bCs/>
                <w:color w:val="000000"/>
                <w:sz w:val="19"/>
                <w:szCs w:val="19"/>
              </w:rPr>
              <w:t>Socijalna zaštita</w:t>
            </w:r>
          </w:p>
        </w:tc>
        <w:tc>
          <w:tcPr>
            <w:tcW w:w="1062" w:type="dxa"/>
            <w:tcBorders>
              <w:top w:val="nil"/>
              <w:left w:val="nil"/>
              <w:bottom w:val="nil"/>
              <w:right w:val="nil"/>
            </w:tcBorders>
            <w:shd w:val="clear" w:color="auto" w:fill="auto"/>
            <w:noWrap/>
            <w:hideMark/>
          </w:tcPr>
          <w:p w14:paraId="07C6C0FD" w14:textId="77777777" w:rsidR="007A77CE" w:rsidRPr="00A74527" w:rsidRDefault="007A77CE" w:rsidP="007A77CE">
            <w:pPr>
              <w:spacing w:after="0" w:line="240" w:lineRule="auto"/>
              <w:jc w:val="right"/>
              <w:rPr>
                <w:rFonts w:ascii="Arial" w:eastAsia="Times New Roman" w:hAnsi="Arial" w:cs="Arial"/>
                <w:b/>
                <w:bCs/>
                <w:color w:val="000000"/>
                <w:sz w:val="19"/>
                <w:szCs w:val="19"/>
              </w:rPr>
            </w:pPr>
            <w:r w:rsidRPr="00A74527">
              <w:rPr>
                <w:rFonts w:ascii="Arial" w:eastAsia="Times New Roman" w:hAnsi="Arial" w:cs="Arial"/>
                <w:b/>
                <w:bCs/>
                <w:color w:val="000000"/>
                <w:sz w:val="19"/>
                <w:szCs w:val="19"/>
              </w:rPr>
              <w:t>141.500</w:t>
            </w:r>
          </w:p>
        </w:tc>
        <w:tc>
          <w:tcPr>
            <w:tcW w:w="1062" w:type="dxa"/>
            <w:tcBorders>
              <w:top w:val="nil"/>
              <w:left w:val="nil"/>
              <w:bottom w:val="nil"/>
              <w:right w:val="nil"/>
            </w:tcBorders>
            <w:shd w:val="clear" w:color="auto" w:fill="auto"/>
            <w:noWrap/>
            <w:hideMark/>
          </w:tcPr>
          <w:p w14:paraId="6EE6596A" w14:textId="77777777" w:rsidR="007A77CE" w:rsidRPr="00A74527" w:rsidRDefault="007A77CE" w:rsidP="007A77CE">
            <w:pPr>
              <w:spacing w:after="0" w:line="240" w:lineRule="auto"/>
              <w:jc w:val="right"/>
              <w:rPr>
                <w:rFonts w:ascii="Arial" w:eastAsia="Times New Roman" w:hAnsi="Arial" w:cs="Arial"/>
                <w:b/>
                <w:bCs/>
                <w:color w:val="000000"/>
                <w:sz w:val="19"/>
                <w:szCs w:val="19"/>
              </w:rPr>
            </w:pPr>
            <w:r w:rsidRPr="00A74527">
              <w:rPr>
                <w:rFonts w:ascii="Arial" w:eastAsia="Times New Roman" w:hAnsi="Arial" w:cs="Arial"/>
                <w:b/>
                <w:bCs/>
                <w:color w:val="000000"/>
                <w:sz w:val="19"/>
                <w:szCs w:val="19"/>
              </w:rPr>
              <w:t>142.000</w:t>
            </w:r>
          </w:p>
        </w:tc>
        <w:tc>
          <w:tcPr>
            <w:tcW w:w="1062" w:type="dxa"/>
            <w:tcBorders>
              <w:top w:val="nil"/>
              <w:left w:val="nil"/>
              <w:bottom w:val="nil"/>
              <w:right w:val="nil"/>
            </w:tcBorders>
            <w:shd w:val="clear" w:color="auto" w:fill="auto"/>
            <w:noWrap/>
            <w:hideMark/>
          </w:tcPr>
          <w:p w14:paraId="1601177E" w14:textId="77777777" w:rsidR="007A77CE" w:rsidRPr="00A74527" w:rsidRDefault="007A77CE" w:rsidP="007A77CE">
            <w:pPr>
              <w:spacing w:after="0" w:line="240" w:lineRule="auto"/>
              <w:jc w:val="right"/>
              <w:rPr>
                <w:rFonts w:ascii="Arial" w:eastAsia="Times New Roman" w:hAnsi="Arial" w:cs="Arial"/>
                <w:b/>
                <w:bCs/>
                <w:color w:val="000000"/>
                <w:sz w:val="19"/>
                <w:szCs w:val="19"/>
              </w:rPr>
            </w:pPr>
            <w:r w:rsidRPr="00A74527">
              <w:rPr>
                <w:rFonts w:ascii="Arial" w:eastAsia="Times New Roman" w:hAnsi="Arial" w:cs="Arial"/>
                <w:b/>
                <w:bCs/>
                <w:color w:val="000000"/>
                <w:sz w:val="19"/>
                <w:szCs w:val="19"/>
              </w:rPr>
              <w:t>138.538</w:t>
            </w:r>
          </w:p>
        </w:tc>
        <w:tc>
          <w:tcPr>
            <w:tcW w:w="976" w:type="dxa"/>
            <w:tcBorders>
              <w:top w:val="nil"/>
              <w:left w:val="nil"/>
              <w:bottom w:val="nil"/>
              <w:right w:val="single" w:sz="4" w:space="0" w:color="auto"/>
            </w:tcBorders>
            <w:shd w:val="clear" w:color="auto" w:fill="auto"/>
            <w:noWrap/>
            <w:hideMark/>
          </w:tcPr>
          <w:p w14:paraId="42EF0A79" w14:textId="77777777" w:rsidR="007A77CE" w:rsidRPr="00A74527" w:rsidRDefault="007A77CE" w:rsidP="007A77CE">
            <w:pPr>
              <w:spacing w:after="0" w:line="240" w:lineRule="auto"/>
              <w:jc w:val="right"/>
              <w:rPr>
                <w:rFonts w:ascii="Arial" w:eastAsia="Times New Roman" w:hAnsi="Arial" w:cs="Arial"/>
                <w:b/>
                <w:bCs/>
                <w:color w:val="000000"/>
                <w:sz w:val="19"/>
                <w:szCs w:val="19"/>
              </w:rPr>
            </w:pPr>
            <w:r w:rsidRPr="00A74527">
              <w:rPr>
                <w:rFonts w:ascii="Arial" w:eastAsia="Times New Roman" w:hAnsi="Arial" w:cs="Arial"/>
                <w:b/>
                <w:bCs/>
                <w:color w:val="000000"/>
                <w:sz w:val="19"/>
                <w:szCs w:val="19"/>
              </w:rPr>
              <w:t>97,56</w:t>
            </w:r>
          </w:p>
        </w:tc>
      </w:tr>
      <w:tr w:rsidR="007A77CE" w:rsidRPr="00A74527" w14:paraId="04B6F211" w14:textId="77777777" w:rsidTr="00C61F26">
        <w:trPr>
          <w:trHeight w:val="300"/>
        </w:trPr>
        <w:tc>
          <w:tcPr>
            <w:tcW w:w="468" w:type="dxa"/>
            <w:tcBorders>
              <w:top w:val="nil"/>
              <w:left w:val="single" w:sz="4" w:space="0" w:color="auto"/>
              <w:bottom w:val="nil"/>
              <w:right w:val="nil"/>
            </w:tcBorders>
            <w:shd w:val="clear" w:color="auto" w:fill="auto"/>
            <w:noWrap/>
            <w:hideMark/>
          </w:tcPr>
          <w:p w14:paraId="0ED334DC" w14:textId="77777777" w:rsidR="007A77CE" w:rsidRPr="00A74527" w:rsidRDefault="007A77CE" w:rsidP="007A77CE">
            <w:pPr>
              <w:spacing w:after="0" w:line="240" w:lineRule="auto"/>
              <w:rPr>
                <w:rFonts w:ascii="Arial" w:eastAsia="Times New Roman" w:hAnsi="Arial" w:cs="Arial"/>
                <w:b/>
                <w:bCs/>
                <w:color w:val="000000"/>
                <w:sz w:val="19"/>
                <w:szCs w:val="19"/>
              </w:rPr>
            </w:pPr>
          </w:p>
        </w:tc>
        <w:tc>
          <w:tcPr>
            <w:tcW w:w="588" w:type="dxa"/>
            <w:tcBorders>
              <w:top w:val="nil"/>
              <w:left w:val="nil"/>
              <w:bottom w:val="nil"/>
              <w:right w:val="nil"/>
            </w:tcBorders>
            <w:shd w:val="clear" w:color="auto" w:fill="auto"/>
            <w:noWrap/>
            <w:hideMark/>
          </w:tcPr>
          <w:p w14:paraId="579F93D1" w14:textId="77777777" w:rsidR="007A77CE" w:rsidRPr="00A74527" w:rsidRDefault="007A77CE" w:rsidP="007A77CE">
            <w:pPr>
              <w:spacing w:after="0" w:line="240" w:lineRule="auto"/>
              <w:rPr>
                <w:rFonts w:ascii="Arial" w:eastAsia="Times New Roman" w:hAnsi="Arial" w:cs="Arial"/>
                <w:color w:val="000000"/>
                <w:sz w:val="19"/>
                <w:szCs w:val="19"/>
              </w:rPr>
            </w:pPr>
            <w:r w:rsidRPr="00A74527">
              <w:rPr>
                <w:rFonts w:ascii="Arial" w:eastAsia="Times New Roman" w:hAnsi="Arial" w:cs="Arial"/>
                <w:color w:val="000000"/>
                <w:sz w:val="19"/>
                <w:szCs w:val="19"/>
              </w:rPr>
              <w:t>104</w:t>
            </w:r>
          </w:p>
        </w:tc>
        <w:tc>
          <w:tcPr>
            <w:tcW w:w="4898" w:type="dxa"/>
            <w:tcBorders>
              <w:top w:val="nil"/>
              <w:left w:val="nil"/>
              <w:bottom w:val="nil"/>
              <w:right w:val="nil"/>
            </w:tcBorders>
            <w:shd w:val="clear" w:color="auto" w:fill="auto"/>
            <w:noWrap/>
            <w:hideMark/>
          </w:tcPr>
          <w:p w14:paraId="1FF6A619" w14:textId="77777777" w:rsidR="007A77CE" w:rsidRPr="00A74527" w:rsidRDefault="007A77CE" w:rsidP="007A77CE">
            <w:pPr>
              <w:spacing w:after="0" w:line="240" w:lineRule="auto"/>
              <w:rPr>
                <w:rFonts w:ascii="Arial" w:eastAsia="Times New Roman" w:hAnsi="Arial" w:cs="Arial"/>
                <w:color w:val="000000"/>
                <w:sz w:val="19"/>
                <w:szCs w:val="19"/>
              </w:rPr>
            </w:pPr>
            <w:r w:rsidRPr="00A74527">
              <w:rPr>
                <w:rFonts w:ascii="Arial" w:eastAsia="Times New Roman" w:hAnsi="Arial" w:cs="Arial"/>
                <w:color w:val="000000"/>
                <w:sz w:val="19"/>
                <w:szCs w:val="19"/>
              </w:rPr>
              <w:t>Obitelj i djeca</w:t>
            </w:r>
          </w:p>
        </w:tc>
        <w:tc>
          <w:tcPr>
            <w:tcW w:w="1062" w:type="dxa"/>
            <w:tcBorders>
              <w:top w:val="nil"/>
              <w:left w:val="nil"/>
              <w:bottom w:val="nil"/>
              <w:right w:val="nil"/>
            </w:tcBorders>
            <w:shd w:val="clear" w:color="auto" w:fill="auto"/>
            <w:noWrap/>
            <w:hideMark/>
          </w:tcPr>
          <w:p w14:paraId="544ED982" w14:textId="77777777" w:rsidR="007A77CE" w:rsidRPr="00A74527" w:rsidRDefault="007A77CE" w:rsidP="007A77CE">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42.000</w:t>
            </w:r>
          </w:p>
        </w:tc>
        <w:tc>
          <w:tcPr>
            <w:tcW w:w="1062" w:type="dxa"/>
            <w:tcBorders>
              <w:top w:val="nil"/>
              <w:left w:val="nil"/>
              <w:bottom w:val="nil"/>
              <w:right w:val="nil"/>
            </w:tcBorders>
            <w:shd w:val="clear" w:color="auto" w:fill="auto"/>
            <w:noWrap/>
            <w:hideMark/>
          </w:tcPr>
          <w:p w14:paraId="6FFB348E" w14:textId="77777777" w:rsidR="007A77CE" w:rsidRPr="00A74527" w:rsidRDefault="007A77CE" w:rsidP="007A77CE">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42.000</w:t>
            </w:r>
          </w:p>
        </w:tc>
        <w:tc>
          <w:tcPr>
            <w:tcW w:w="1062" w:type="dxa"/>
            <w:tcBorders>
              <w:top w:val="nil"/>
              <w:left w:val="nil"/>
              <w:bottom w:val="nil"/>
              <w:right w:val="nil"/>
            </w:tcBorders>
            <w:shd w:val="clear" w:color="auto" w:fill="auto"/>
            <w:noWrap/>
            <w:hideMark/>
          </w:tcPr>
          <w:p w14:paraId="131C0DBF" w14:textId="77777777" w:rsidR="007A77CE" w:rsidRPr="00A74527" w:rsidRDefault="007A77CE" w:rsidP="007A77CE">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41.619</w:t>
            </w:r>
          </w:p>
        </w:tc>
        <w:tc>
          <w:tcPr>
            <w:tcW w:w="976" w:type="dxa"/>
            <w:tcBorders>
              <w:top w:val="nil"/>
              <w:left w:val="nil"/>
              <w:bottom w:val="nil"/>
              <w:right w:val="single" w:sz="4" w:space="0" w:color="auto"/>
            </w:tcBorders>
            <w:shd w:val="clear" w:color="auto" w:fill="auto"/>
            <w:noWrap/>
            <w:hideMark/>
          </w:tcPr>
          <w:p w14:paraId="36480A11" w14:textId="77777777" w:rsidR="007A77CE" w:rsidRPr="00A74527" w:rsidRDefault="007A77CE" w:rsidP="007A77CE">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99,09</w:t>
            </w:r>
          </w:p>
        </w:tc>
      </w:tr>
      <w:tr w:rsidR="007A77CE" w:rsidRPr="00A74527" w14:paraId="2ECBAAA1" w14:textId="77777777" w:rsidTr="00C61F26">
        <w:trPr>
          <w:trHeight w:val="300"/>
        </w:trPr>
        <w:tc>
          <w:tcPr>
            <w:tcW w:w="468" w:type="dxa"/>
            <w:tcBorders>
              <w:top w:val="nil"/>
              <w:left w:val="single" w:sz="4" w:space="0" w:color="auto"/>
              <w:bottom w:val="nil"/>
              <w:right w:val="nil"/>
            </w:tcBorders>
            <w:shd w:val="clear" w:color="auto" w:fill="auto"/>
            <w:noWrap/>
            <w:hideMark/>
          </w:tcPr>
          <w:p w14:paraId="79711904" w14:textId="77777777" w:rsidR="007A77CE" w:rsidRPr="00A74527" w:rsidRDefault="007A77CE" w:rsidP="007A77CE">
            <w:pPr>
              <w:spacing w:after="0" w:line="240" w:lineRule="auto"/>
              <w:rPr>
                <w:rFonts w:ascii="Arial" w:eastAsia="Times New Roman" w:hAnsi="Arial" w:cs="Arial"/>
                <w:color w:val="000000"/>
                <w:sz w:val="19"/>
                <w:szCs w:val="19"/>
              </w:rPr>
            </w:pPr>
          </w:p>
        </w:tc>
        <w:tc>
          <w:tcPr>
            <w:tcW w:w="588" w:type="dxa"/>
            <w:tcBorders>
              <w:top w:val="nil"/>
              <w:left w:val="nil"/>
              <w:bottom w:val="nil"/>
              <w:right w:val="nil"/>
            </w:tcBorders>
            <w:shd w:val="clear" w:color="auto" w:fill="auto"/>
            <w:noWrap/>
            <w:hideMark/>
          </w:tcPr>
          <w:p w14:paraId="02D99A0E" w14:textId="77777777" w:rsidR="007A77CE" w:rsidRPr="00A74527" w:rsidRDefault="007A77CE" w:rsidP="007A77CE">
            <w:pPr>
              <w:spacing w:after="0" w:line="240" w:lineRule="auto"/>
              <w:rPr>
                <w:rFonts w:ascii="Arial" w:eastAsia="Times New Roman" w:hAnsi="Arial" w:cs="Arial"/>
                <w:color w:val="000000"/>
                <w:sz w:val="19"/>
                <w:szCs w:val="19"/>
              </w:rPr>
            </w:pPr>
            <w:r w:rsidRPr="00A74527">
              <w:rPr>
                <w:rFonts w:ascii="Arial" w:eastAsia="Times New Roman" w:hAnsi="Arial" w:cs="Arial"/>
                <w:color w:val="000000"/>
                <w:sz w:val="19"/>
                <w:szCs w:val="19"/>
              </w:rPr>
              <w:t>106</w:t>
            </w:r>
          </w:p>
        </w:tc>
        <w:tc>
          <w:tcPr>
            <w:tcW w:w="4898" w:type="dxa"/>
            <w:tcBorders>
              <w:top w:val="nil"/>
              <w:left w:val="nil"/>
              <w:bottom w:val="nil"/>
              <w:right w:val="nil"/>
            </w:tcBorders>
            <w:shd w:val="clear" w:color="auto" w:fill="auto"/>
            <w:noWrap/>
            <w:hideMark/>
          </w:tcPr>
          <w:p w14:paraId="70F7B844" w14:textId="77777777" w:rsidR="007A77CE" w:rsidRPr="00A74527" w:rsidRDefault="007A77CE" w:rsidP="007A77CE">
            <w:pPr>
              <w:spacing w:after="0" w:line="240" w:lineRule="auto"/>
              <w:rPr>
                <w:rFonts w:ascii="Arial" w:eastAsia="Times New Roman" w:hAnsi="Arial" w:cs="Arial"/>
                <w:color w:val="000000"/>
                <w:sz w:val="19"/>
                <w:szCs w:val="19"/>
              </w:rPr>
            </w:pPr>
            <w:r w:rsidRPr="00A74527">
              <w:rPr>
                <w:rFonts w:ascii="Arial" w:eastAsia="Times New Roman" w:hAnsi="Arial" w:cs="Arial"/>
                <w:color w:val="000000"/>
                <w:sz w:val="19"/>
                <w:szCs w:val="19"/>
              </w:rPr>
              <w:t>Stanovanje</w:t>
            </w:r>
          </w:p>
        </w:tc>
        <w:tc>
          <w:tcPr>
            <w:tcW w:w="1062" w:type="dxa"/>
            <w:tcBorders>
              <w:top w:val="nil"/>
              <w:left w:val="nil"/>
              <w:bottom w:val="nil"/>
              <w:right w:val="nil"/>
            </w:tcBorders>
            <w:shd w:val="clear" w:color="auto" w:fill="auto"/>
            <w:noWrap/>
            <w:hideMark/>
          </w:tcPr>
          <w:p w14:paraId="6A64F6D9" w14:textId="77777777" w:rsidR="007A77CE" w:rsidRPr="00A74527" w:rsidRDefault="007A77CE" w:rsidP="007A77CE">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41.500</w:t>
            </w:r>
          </w:p>
        </w:tc>
        <w:tc>
          <w:tcPr>
            <w:tcW w:w="1062" w:type="dxa"/>
            <w:tcBorders>
              <w:top w:val="nil"/>
              <w:left w:val="nil"/>
              <w:bottom w:val="nil"/>
              <w:right w:val="nil"/>
            </w:tcBorders>
            <w:shd w:val="clear" w:color="auto" w:fill="auto"/>
            <w:noWrap/>
            <w:hideMark/>
          </w:tcPr>
          <w:p w14:paraId="3E5ED433" w14:textId="77777777" w:rsidR="007A77CE" w:rsidRPr="00A74527" w:rsidRDefault="007A77CE" w:rsidP="007A77CE">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43.600</w:t>
            </w:r>
          </w:p>
        </w:tc>
        <w:tc>
          <w:tcPr>
            <w:tcW w:w="1062" w:type="dxa"/>
            <w:tcBorders>
              <w:top w:val="nil"/>
              <w:left w:val="nil"/>
              <w:bottom w:val="nil"/>
              <w:right w:val="nil"/>
            </w:tcBorders>
            <w:shd w:val="clear" w:color="auto" w:fill="auto"/>
            <w:noWrap/>
            <w:hideMark/>
          </w:tcPr>
          <w:p w14:paraId="56FF7B8C" w14:textId="77777777" w:rsidR="007A77CE" w:rsidRPr="00A74527" w:rsidRDefault="007A77CE" w:rsidP="007A77CE">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43.291</w:t>
            </w:r>
          </w:p>
        </w:tc>
        <w:tc>
          <w:tcPr>
            <w:tcW w:w="976" w:type="dxa"/>
            <w:tcBorders>
              <w:top w:val="nil"/>
              <w:left w:val="nil"/>
              <w:bottom w:val="nil"/>
              <w:right w:val="single" w:sz="4" w:space="0" w:color="auto"/>
            </w:tcBorders>
            <w:shd w:val="clear" w:color="auto" w:fill="auto"/>
            <w:noWrap/>
            <w:hideMark/>
          </w:tcPr>
          <w:p w14:paraId="22338D97" w14:textId="77777777" w:rsidR="007A77CE" w:rsidRPr="00A74527" w:rsidRDefault="007A77CE" w:rsidP="007A77CE">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99,29</w:t>
            </w:r>
          </w:p>
        </w:tc>
      </w:tr>
      <w:tr w:rsidR="007A77CE" w:rsidRPr="00A74527" w14:paraId="3EBE59D5" w14:textId="77777777" w:rsidTr="00C61F26">
        <w:trPr>
          <w:trHeight w:val="300"/>
        </w:trPr>
        <w:tc>
          <w:tcPr>
            <w:tcW w:w="468" w:type="dxa"/>
            <w:tcBorders>
              <w:top w:val="nil"/>
              <w:left w:val="single" w:sz="4" w:space="0" w:color="auto"/>
              <w:bottom w:val="nil"/>
              <w:right w:val="nil"/>
            </w:tcBorders>
            <w:shd w:val="clear" w:color="auto" w:fill="auto"/>
            <w:noWrap/>
            <w:hideMark/>
          </w:tcPr>
          <w:p w14:paraId="565DB4FC" w14:textId="77777777" w:rsidR="007A77CE" w:rsidRPr="00A74527" w:rsidRDefault="007A77CE" w:rsidP="007A77CE">
            <w:pPr>
              <w:spacing w:after="0" w:line="240" w:lineRule="auto"/>
              <w:rPr>
                <w:rFonts w:ascii="Arial" w:eastAsia="Times New Roman" w:hAnsi="Arial" w:cs="Arial"/>
                <w:color w:val="000000"/>
                <w:sz w:val="19"/>
                <w:szCs w:val="19"/>
              </w:rPr>
            </w:pPr>
          </w:p>
        </w:tc>
        <w:tc>
          <w:tcPr>
            <w:tcW w:w="588" w:type="dxa"/>
            <w:tcBorders>
              <w:top w:val="nil"/>
              <w:left w:val="nil"/>
              <w:bottom w:val="nil"/>
              <w:right w:val="nil"/>
            </w:tcBorders>
            <w:shd w:val="clear" w:color="auto" w:fill="auto"/>
            <w:noWrap/>
            <w:hideMark/>
          </w:tcPr>
          <w:p w14:paraId="63F500DC" w14:textId="77777777" w:rsidR="007A77CE" w:rsidRPr="00A74527" w:rsidRDefault="007A77CE" w:rsidP="007A77CE">
            <w:pPr>
              <w:spacing w:after="0" w:line="240" w:lineRule="auto"/>
              <w:rPr>
                <w:rFonts w:ascii="Arial" w:eastAsia="Times New Roman" w:hAnsi="Arial" w:cs="Arial"/>
                <w:color w:val="000000"/>
                <w:sz w:val="19"/>
                <w:szCs w:val="19"/>
              </w:rPr>
            </w:pPr>
            <w:r w:rsidRPr="00A74527">
              <w:rPr>
                <w:rFonts w:ascii="Arial" w:eastAsia="Times New Roman" w:hAnsi="Arial" w:cs="Arial"/>
                <w:color w:val="000000"/>
                <w:sz w:val="19"/>
                <w:szCs w:val="19"/>
              </w:rPr>
              <w:t>107</w:t>
            </w:r>
          </w:p>
        </w:tc>
        <w:tc>
          <w:tcPr>
            <w:tcW w:w="4898" w:type="dxa"/>
            <w:tcBorders>
              <w:top w:val="nil"/>
              <w:left w:val="nil"/>
              <w:bottom w:val="nil"/>
              <w:right w:val="nil"/>
            </w:tcBorders>
            <w:shd w:val="clear" w:color="auto" w:fill="auto"/>
            <w:noWrap/>
            <w:hideMark/>
          </w:tcPr>
          <w:p w14:paraId="492EE58B" w14:textId="77777777" w:rsidR="007A77CE" w:rsidRPr="00A74527" w:rsidRDefault="007A77CE" w:rsidP="007A77CE">
            <w:pPr>
              <w:spacing w:after="0" w:line="240" w:lineRule="auto"/>
              <w:rPr>
                <w:rFonts w:ascii="Arial" w:eastAsia="Times New Roman" w:hAnsi="Arial" w:cs="Arial"/>
                <w:color w:val="000000"/>
                <w:sz w:val="19"/>
                <w:szCs w:val="19"/>
              </w:rPr>
            </w:pPr>
            <w:r w:rsidRPr="00A74527">
              <w:rPr>
                <w:rFonts w:ascii="Arial" w:eastAsia="Times New Roman" w:hAnsi="Arial" w:cs="Arial"/>
                <w:color w:val="000000"/>
                <w:sz w:val="19"/>
                <w:szCs w:val="19"/>
              </w:rPr>
              <w:t>Socijalna pomoć stanovništvu koje nije obuhvaćeno redovnim socijalnim programima</w:t>
            </w:r>
          </w:p>
        </w:tc>
        <w:tc>
          <w:tcPr>
            <w:tcW w:w="1062" w:type="dxa"/>
            <w:tcBorders>
              <w:top w:val="nil"/>
              <w:left w:val="nil"/>
              <w:bottom w:val="nil"/>
              <w:right w:val="nil"/>
            </w:tcBorders>
            <w:shd w:val="clear" w:color="auto" w:fill="auto"/>
            <w:noWrap/>
            <w:hideMark/>
          </w:tcPr>
          <w:p w14:paraId="2728D55F" w14:textId="77777777" w:rsidR="007A77CE" w:rsidRPr="00A74527" w:rsidRDefault="007A77CE" w:rsidP="007A77CE">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40.000</w:t>
            </w:r>
          </w:p>
        </w:tc>
        <w:tc>
          <w:tcPr>
            <w:tcW w:w="1062" w:type="dxa"/>
            <w:tcBorders>
              <w:top w:val="nil"/>
              <w:left w:val="nil"/>
              <w:bottom w:val="nil"/>
              <w:right w:val="nil"/>
            </w:tcBorders>
            <w:shd w:val="clear" w:color="auto" w:fill="auto"/>
            <w:noWrap/>
            <w:hideMark/>
          </w:tcPr>
          <w:p w14:paraId="648E691D" w14:textId="77777777" w:rsidR="007A77CE" w:rsidRPr="00A74527" w:rsidRDefault="007A77CE" w:rsidP="007A77CE">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38.000</w:t>
            </w:r>
          </w:p>
        </w:tc>
        <w:tc>
          <w:tcPr>
            <w:tcW w:w="1062" w:type="dxa"/>
            <w:tcBorders>
              <w:top w:val="nil"/>
              <w:left w:val="nil"/>
              <w:bottom w:val="nil"/>
              <w:right w:val="nil"/>
            </w:tcBorders>
            <w:shd w:val="clear" w:color="auto" w:fill="auto"/>
            <w:noWrap/>
            <w:hideMark/>
          </w:tcPr>
          <w:p w14:paraId="466361F0" w14:textId="77777777" w:rsidR="007A77CE" w:rsidRPr="00A74527" w:rsidRDefault="007A77CE" w:rsidP="007A77CE">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35.250</w:t>
            </w:r>
          </w:p>
        </w:tc>
        <w:tc>
          <w:tcPr>
            <w:tcW w:w="976" w:type="dxa"/>
            <w:tcBorders>
              <w:top w:val="nil"/>
              <w:left w:val="nil"/>
              <w:bottom w:val="nil"/>
              <w:right w:val="single" w:sz="4" w:space="0" w:color="auto"/>
            </w:tcBorders>
            <w:shd w:val="clear" w:color="auto" w:fill="auto"/>
            <w:noWrap/>
            <w:hideMark/>
          </w:tcPr>
          <w:p w14:paraId="6DB11D4F" w14:textId="77777777" w:rsidR="007A77CE" w:rsidRPr="00A74527" w:rsidRDefault="007A77CE" w:rsidP="007A77CE">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92,76</w:t>
            </w:r>
          </w:p>
        </w:tc>
      </w:tr>
      <w:tr w:rsidR="007A77CE" w:rsidRPr="00A74527" w14:paraId="24000AD1" w14:textId="77777777" w:rsidTr="00C61F26">
        <w:trPr>
          <w:trHeight w:val="315"/>
        </w:trPr>
        <w:tc>
          <w:tcPr>
            <w:tcW w:w="468" w:type="dxa"/>
            <w:tcBorders>
              <w:top w:val="nil"/>
              <w:left w:val="single" w:sz="4" w:space="0" w:color="auto"/>
              <w:bottom w:val="single" w:sz="4" w:space="0" w:color="auto"/>
              <w:right w:val="nil"/>
            </w:tcBorders>
            <w:shd w:val="clear" w:color="auto" w:fill="auto"/>
            <w:noWrap/>
            <w:hideMark/>
          </w:tcPr>
          <w:p w14:paraId="27891D38" w14:textId="77777777" w:rsidR="007A77CE" w:rsidRPr="00A74527" w:rsidRDefault="007A77CE" w:rsidP="007A77CE">
            <w:pPr>
              <w:spacing w:after="0" w:line="240" w:lineRule="auto"/>
              <w:rPr>
                <w:rFonts w:ascii="Arial" w:eastAsia="Times New Roman" w:hAnsi="Arial" w:cs="Arial"/>
                <w:sz w:val="19"/>
                <w:szCs w:val="19"/>
              </w:rPr>
            </w:pPr>
            <w:r w:rsidRPr="00A74527">
              <w:rPr>
                <w:rFonts w:ascii="Arial" w:eastAsia="Times New Roman" w:hAnsi="Arial" w:cs="Arial"/>
                <w:sz w:val="19"/>
                <w:szCs w:val="19"/>
              </w:rPr>
              <w:t> </w:t>
            </w:r>
          </w:p>
        </w:tc>
        <w:tc>
          <w:tcPr>
            <w:tcW w:w="588" w:type="dxa"/>
            <w:tcBorders>
              <w:top w:val="nil"/>
              <w:left w:val="nil"/>
              <w:bottom w:val="single" w:sz="4" w:space="0" w:color="auto"/>
              <w:right w:val="nil"/>
            </w:tcBorders>
            <w:shd w:val="clear" w:color="auto" w:fill="auto"/>
            <w:noWrap/>
            <w:hideMark/>
          </w:tcPr>
          <w:p w14:paraId="5232A2D7" w14:textId="77777777" w:rsidR="007A77CE" w:rsidRPr="00A74527" w:rsidRDefault="007A77CE" w:rsidP="007A77CE">
            <w:pPr>
              <w:spacing w:after="0" w:line="240" w:lineRule="auto"/>
              <w:rPr>
                <w:rFonts w:ascii="Arial" w:eastAsia="Times New Roman" w:hAnsi="Arial" w:cs="Arial"/>
                <w:color w:val="000000"/>
                <w:sz w:val="19"/>
                <w:szCs w:val="19"/>
              </w:rPr>
            </w:pPr>
            <w:r w:rsidRPr="00A74527">
              <w:rPr>
                <w:rFonts w:ascii="Arial" w:eastAsia="Times New Roman" w:hAnsi="Arial" w:cs="Arial"/>
                <w:color w:val="000000"/>
                <w:sz w:val="19"/>
                <w:szCs w:val="19"/>
              </w:rPr>
              <w:t>109</w:t>
            </w:r>
          </w:p>
        </w:tc>
        <w:tc>
          <w:tcPr>
            <w:tcW w:w="4898" w:type="dxa"/>
            <w:tcBorders>
              <w:top w:val="nil"/>
              <w:left w:val="nil"/>
              <w:bottom w:val="single" w:sz="4" w:space="0" w:color="auto"/>
              <w:right w:val="nil"/>
            </w:tcBorders>
            <w:shd w:val="clear" w:color="auto" w:fill="auto"/>
            <w:noWrap/>
            <w:hideMark/>
          </w:tcPr>
          <w:p w14:paraId="7B9E0677" w14:textId="77777777" w:rsidR="007A77CE" w:rsidRPr="00A74527" w:rsidRDefault="007A77CE" w:rsidP="007A77CE">
            <w:pPr>
              <w:spacing w:after="0" w:line="240" w:lineRule="auto"/>
              <w:rPr>
                <w:rFonts w:ascii="Arial" w:eastAsia="Times New Roman" w:hAnsi="Arial" w:cs="Arial"/>
                <w:color w:val="000000"/>
                <w:sz w:val="19"/>
                <w:szCs w:val="19"/>
              </w:rPr>
            </w:pPr>
            <w:r w:rsidRPr="00A74527">
              <w:rPr>
                <w:rFonts w:ascii="Arial" w:eastAsia="Times New Roman" w:hAnsi="Arial" w:cs="Arial"/>
                <w:color w:val="000000"/>
                <w:sz w:val="19"/>
                <w:szCs w:val="19"/>
              </w:rPr>
              <w:t>Aktivnosti socijalne zaštite koje nisu drugdje svrstane</w:t>
            </w:r>
          </w:p>
        </w:tc>
        <w:tc>
          <w:tcPr>
            <w:tcW w:w="1062" w:type="dxa"/>
            <w:tcBorders>
              <w:top w:val="nil"/>
              <w:left w:val="nil"/>
              <w:bottom w:val="single" w:sz="4" w:space="0" w:color="auto"/>
              <w:right w:val="nil"/>
            </w:tcBorders>
            <w:shd w:val="clear" w:color="auto" w:fill="auto"/>
            <w:noWrap/>
            <w:hideMark/>
          </w:tcPr>
          <w:p w14:paraId="786B06CD" w14:textId="77777777" w:rsidR="007A77CE" w:rsidRPr="00A74527" w:rsidRDefault="007A77CE" w:rsidP="007A77CE">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18.000</w:t>
            </w:r>
          </w:p>
        </w:tc>
        <w:tc>
          <w:tcPr>
            <w:tcW w:w="1062" w:type="dxa"/>
            <w:tcBorders>
              <w:top w:val="nil"/>
              <w:left w:val="nil"/>
              <w:bottom w:val="single" w:sz="4" w:space="0" w:color="auto"/>
              <w:right w:val="nil"/>
            </w:tcBorders>
            <w:shd w:val="clear" w:color="auto" w:fill="auto"/>
            <w:noWrap/>
            <w:hideMark/>
          </w:tcPr>
          <w:p w14:paraId="3CF0E52D" w14:textId="77777777" w:rsidR="007A77CE" w:rsidRPr="00A74527" w:rsidRDefault="007A77CE" w:rsidP="007A77CE">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18.400</w:t>
            </w:r>
          </w:p>
        </w:tc>
        <w:tc>
          <w:tcPr>
            <w:tcW w:w="1062" w:type="dxa"/>
            <w:tcBorders>
              <w:top w:val="nil"/>
              <w:left w:val="nil"/>
              <w:bottom w:val="single" w:sz="4" w:space="0" w:color="auto"/>
              <w:right w:val="nil"/>
            </w:tcBorders>
            <w:shd w:val="clear" w:color="auto" w:fill="auto"/>
            <w:noWrap/>
            <w:hideMark/>
          </w:tcPr>
          <w:p w14:paraId="0094CF2F" w14:textId="77777777" w:rsidR="007A77CE" w:rsidRPr="00A74527" w:rsidRDefault="007A77CE" w:rsidP="007A77CE">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18.378</w:t>
            </w:r>
          </w:p>
        </w:tc>
        <w:tc>
          <w:tcPr>
            <w:tcW w:w="976" w:type="dxa"/>
            <w:tcBorders>
              <w:top w:val="nil"/>
              <w:left w:val="nil"/>
              <w:bottom w:val="single" w:sz="4" w:space="0" w:color="auto"/>
              <w:right w:val="single" w:sz="4" w:space="0" w:color="auto"/>
            </w:tcBorders>
            <w:shd w:val="clear" w:color="auto" w:fill="auto"/>
            <w:noWrap/>
            <w:hideMark/>
          </w:tcPr>
          <w:p w14:paraId="67DCFDC3" w14:textId="77777777" w:rsidR="007A77CE" w:rsidRPr="00A74527" w:rsidRDefault="007A77CE" w:rsidP="007A77CE">
            <w:pPr>
              <w:spacing w:after="0" w:line="240" w:lineRule="auto"/>
              <w:jc w:val="right"/>
              <w:rPr>
                <w:rFonts w:ascii="Arial" w:eastAsia="Times New Roman" w:hAnsi="Arial" w:cs="Arial"/>
                <w:color w:val="000000"/>
                <w:sz w:val="19"/>
                <w:szCs w:val="19"/>
              </w:rPr>
            </w:pPr>
            <w:r w:rsidRPr="00A74527">
              <w:rPr>
                <w:rFonts w:ascii="Arial" w:eastAsia="Times New Roman" w:hAnsi="Arial" w:cs="Arial"/>
                <w:color w:val="000000"/>
                <w:sz w:val="19"/>
                <w:szCs w:val="19"/>
              </w:rPr>
              <w:t>99,88</w:t>
            </w:r>
          </w:p>
        </w:tc>
      </w:tr>
    </w:tbl>
    <w:p w14:paraId="30ABC539" w14:textId="77777777" w:rsidR="007A77CE" w:rsidRPr="00BF51C6" w:rsidRDefault="007A77CE" w:rsidP="007A77CE">
      <w:pPr>
        <w:pStyle w:val="Odlomakpopisa"/>
        <w:spacing w:after="0" w:line="240" w:lineRule="auto"/>
        <w:ind w:left="567"/>
        <w:rPr>
          <w:rFonts w:ascii="Arial" w:hAnsi="Arial" w:cs="Arial"/>
          <w:b/>
          <w:sz w:val="20"/>
          <w:szCs w:val="20"/>
        </w:rPr>
      </w:pPr>
    </w:p>
    <w:p w14:paraId="2183A83B" w14:textId="77777777" w:rsidR="007A77CE" w:rsidRDefault="007A77CE" w:rsidP="007A77CE">
      <w:pPr>
        <w:pStyle w:val="Odlomakpopisa"/>
        <w:spacing w:after="0" w:line="240" w:lineRule="auto"/>
        <w:ind w:left="0"/>
        <w:rPr>
          <w:rFonts w:ascii="Arial" w:hAnsi="Arial" w:cs="Arial"/>
          <w:i/>
          <w:iCs/>
          <w:sz w:val="20"/>
          <w:szCs w:val="20"/>
        </w:rPr>
      </w:pPr>
      <w:r w:rsidRPr="00527F13">
        <w:rPr>
          <w:rFonts w:ascii="Arial" w:hAnsi="Arial" w:cs="Arial"/>
          <w:i/>
          <w:iCs/>
          <w:sz w:val="20"/>
          <w:szCs w:val="20"/>
        </w:rPr>
        <w:t>Grafikon 4. Rashodi po funkcijskoj klasifikaciji</w:t>
      </w:r>
    </w:p>
    <w:p w14:paraId="52D9A950" w14:textId="77777777" w:rsidR="007A77CE" w:rsidRDefault="007A77CE" w:rsidP="007A77CE">
      <w:pPr>
        <w:pStyle w:val="Odlomakpopisa"/>
        <w:spacing w:after="0" w:line="240" w:lineRule="auto"/>
        <w:ind w:left="0"/>
        <w:rPr>
          <w:rFonts w:ascii="Arial" w:hAnsi="Arial" w:cs="Arial"/>
          <w:i/>
          <w:iCs/>
          <w:sz w:val="20"/>
          <w:szCs w:val="20"/>
        </w:rPr>
      </w:pPr>
    </w:p>
    <w:p w14:paraId="03413FA7" w14:textId="77777777" w:rsidR="007A77CE" w:rsidRPr="00527F13" w:rsidRDefault="007A77CE" w:rsidP="007A77CE">
      <w:pPr>
        <w:pStyle w:val="Odlomakpopisa"/>
        <w:spacing w:after="0" w:line="240" w:lineRule="auto"/>
        <w:ind w:left="0"/>
        <w:rPr>
          <w:rFonts w:ascii="Arial" w:hAnsi="Arial" w:cs="Arial"/>
          <w:i/>
          <w:iCs/>
          <w:sz w:val="20"/>
          <w:szCs w:val="20"/>
        </w:rPr>
      </w:pPr>
      <w:r>
        <w:rPr>
          <w:noProof/>
        </w:rPr>
        <w:drawing>
          <wp:inline distT="0" distB="0" distL="0" distR="0" wp14:anchorId="193F0CF5" wp14:editId="22E0BF97">
            <wp:extent cx="5599416" cy="3883632"/>
            <wp:effectExtent l="0" t="0" r="0" b="0"/>
            <wp:docPr id="7" name="Grafikon 7">
              <a:extLst xmlns:a="http://schemas.openxmlformats.org/drawingml/2006/main">
                <a:ext uri="{FF2B5EF4-FFF2-40B4-BE49-F238E27FC236}">
                  <a16:creationId xmlns:a16="http://schemas.microsoft.com/office/drawing/2014/main" id="{1A386071-4452-4811-9929-D7F40E1C88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933981F" w14:textId="77777777" w:rsidR="007A77CE" w:rsidRPr="00C61F26" w:rsidRDefault="007A77CE" w:rsidP="007A77CE">
      <w:pPr>
        <w:pStyle w:val="Odlomakpopisa"/>
        <w:numPr>
          <w:ilvl w:val="0"/>
          <w:numId w:val="16"/>
        </w:numPr>
        <w:spacing w:after="0" w:line="240" w:lineRule="auto"/>
        <w:ind w:left="426" w:hanging="426"/>
        <w:rPr>
          <w:rFonts w:ascii="Arial" w:hAnsi="Arial" w:cs="Arial"/>
          <w:b/>
          <w:sz w:val="20"/>
          <w:szCs w:val="20"/>
        </w:rPr>
      </w:pPr>
      <w:r w:rsidRPr="00C61F26">
        <w:rPr>
          <w:rFonts w:ascii="Arial" w:hAnsi="Arial" w:cs="Arial"/>
          <w:b/>
          <w:sz w:val="20"/>
          <w:szCs w:val="20"/>
        </w:rPr>
        <w:t xml:space="preserve">Stanje dospjelih nepodmirenih obveza </w:t>
      </w:r>
    </w:p>
    <w:p w14:paraId="4B5FCEC8" w14:textId="77777777" w:rsidR="007A77CE" w:rsidRPr="00C61F26" w:rsidRDefault="007A77CE" w:rsidP="007A77CE">
      <w:pPr>
        <w:pStyle w:val="Odlomakpopisa"/>
        <w:spacing w:after="0" w:line="240" w:lineRule="auto"/>
        <w:rPr>
          <w:rFonts w:ascii="Arial" w:hAnsi="Arial" w:cs="Arial"/>
          <w:b/>
          <w:sz w:val="20"/>
          <w:szCs w:val="20"/>
        </w:rPr>
      </w:pPr>
    </w:p>
    <w:p w14:paraId="358CA041" w14:textId="77777777" w:rsidR="007A77CE" w:rsidRPr="00C61F26" w:rsidRDefault="007A77CE" w:rsidP="007A77CE">
      <w:pPr>
        <w:spacing w:after="0" w:line="240" w:lineRule="auto"/>
        <w:rPr>
          <w:rFonts w:ascii="Arial" w:hAnsi="Arial" w:cs="Arial"/>
          <w:sz w:val="20"/>
          <w:szCs w:val="20"/>
        </w:rPr>
      </w:pPr>
      <w:r w:rsidRPr="00C61F26">
        <w:rPr>
          <w:rFonts w:ascii="Arial" w:hAnsi="Arial" w:cs="Arial"/>
          <w:sz w:val="20"/>
          <w:szCs w:val="20"/>
        </w:rPr>
        <w:t>Proračun Općine Stara Gradiška nema dospjelih nepodmirenih obveza</w:t>
      </w:r>
    </w:p>
    <w:p w14:paraId="6EECB008" w14:textId="77777777" w:rsidR="007A77CE" w:rsidRPr="00C61F26" w:rsidRDefault="007A77CE" w:rsidP="007A77CE">
      <w:pPr>
        <w:spacing w:after="0" w:line="240" w:lineRule="auto"/>
        <w:rPr>
          <w:rFonts w:ascii="Calibri" w:hAnsi="Calibri"/>
          <w:b/>
          <w:sz w:val="20"/>
          <w:szCs w:val="20"/>
        </w:rPr>
      </w:pPr>
    </w:p>
    <w:p w14:paraId="2F7247DA" w14:textId="77777777" w:rsidR="007A77CE" w:rsidRPr="00C61F26" w:rsidRDefault="007A77CE" w:rsidP="007A77CE">
      <w:pPr>
        <w:pStyle w:val="Odlomakpopisa"/>
        <w:numPr>
          <w:ilvl w:val="0"/>
          <w:numId w:val="16"/>
        </w:numPr>
        <w:spacing w:after="0" w:line="240" w:lineRule="auto"/>
        <w:ind w:left="426" w:hanging="426"/>
        <w:rPr>
          <w:rFonts w:ascii="Arial" w:hAnsi="Arial" w:cs="Arial"/>
          <w:b/>
          <w:sz w:val="20"/>
          <w:szCs w:val="20"/>
        </w:rPr>
      </w:pPr>
      <w:r w:rsidRPr="00C61F26">
        <w:rPr>
          <w:rFonts w:ascii="Arial" w:hAnsi="Arial" w:cs="Arial"/>
          <w:b/>
          <w:sz w:val="20"/>
          <w:szCs w:val="20"/>
        </w:rPr>
        <w:t xml:space="preserve">Stanje potencijalnih obveza po osnovi sudskih postupaka  </w:t>
      </w:r>
    </w:p>
    <w:p w14:paraId="4E3B4CA9" w14:textId="77777777" w:rsidR="007A77CE" w:rsidRPr="00C61F26" w:rsidRDefault="007A77CE" w:rsidP="007A77CE">
      <w:pPr>
        <w:pStyle w:val="Odlomakpopisa"/>
        <w:spacing w:after="0" w:line="240" w:lineRule="auto"/>
        <w:ind w:left="0"/>
        <w:rPr>
          <w:rFonts w:ascii="Calibri" w:hAnsi="Calibri"/>
          <w:b/>
          <w:sz w:val="20"/>
          <w:szCs w:val="20"/>
        </w:rPr>
      </w:pPr>
    </w:p>
    <w:p w14:paraId="53F8E0C3" w14:textId="77777777" w:rsidR="007A77CE" w:rsidRPr="00C61F26" w:rsidRDefault="007A77CE" w:rsidP="007A77CE">
      <w:pPr>
        <w:spacing w:after="0" w:line="240" w:lineRule="auto"/>
        <w:rPr>
          <w:rFonts w:ascii="Arial" w:hAnsi="Arial" w:cs="Arial"/>
          <w:sz w:val="20"/>
          <w:szCs w:val="20"/>
        </w:rPr>
      </w:pPr>
      <w:r w:rsidRPr="00C61F26">
        <w:rPr>
          <w:rFonts w:ascii="Arial" w:hAnsi="Arial" w:cs="Arial"/>
          <w:sz w:val="20"/>
          <w:szCs w:val="20"/>
        </w:rPr>
        <w:t>Proračun Općine Stara Gradiška nema potencijalnih obveza po osnovi sudskih postupaka.</w:t>
      </w:r>
    </w:p>
    <w:p w14:paraId="70D54C39" w14:textId="77777777" w:rsidR="00263A45" w:rsidRDefault="00263A45" w:rsidP="007A77CE">
      <w:pPr>
        <w:spacing w:after="0" w:line="240" w:lineRule="auto"/>
        <w:jc w:val="center"/>
        <w:rPr>
          <w:rFonts w:ascii="Arial" w:hAnsi="Arial" w:cs="Arial"/>
          <w:b/>
          <w:sz w:val="20"/>
          <w:szCs w:val="20"/>
        </w:rPr>
      </w:pPr>
    </w:p>
    <w:p w14:paraId="5A8D032D" w14:textId="77777777" w:rsidR="006D7766" w:rsidRDefault="006D7766" w:rsidP="007A77CE">
      <w:pPr>
        <w:spacing w:after="0" w:line="240" w:lineRule="auto"/>
        <w:jc w:val="center"/>
        <w:rPr>
          <w:rFonts w:ascii="Arial" w:hAnsi="Arial" w:cs="Arial"/>
          <w:b/>
          <w:sz w:val="20"/>
          <w:szCs w:val="20"/>
        </w:rPr>
      </w:pPr>
    </w:p>
    <w:p w14:paraId="455D7D59" w14:textId="77777777" w:rsidR="00112E6B" w:rsidRDefault="00112E6B" w:rsidP="007A77CE">
      <w:pPr>
        <w:spacing w:after="0" w:line="240" w:lineRule="auto"/>
        <w:jc w:val="center"/>
        <w:rPr>
          <w:rFonts w:ascii="Arial" w:hAnsi="Arial" w:cs="Arial"/>
          <w:b/>
          <w:sz w:val="20"/>
          <w:szCs w:val="20"/>
        </w:rPr>
      </w:pPr>
    </w:p>
    <w:p w14:paraId="14C605E7" w14:textId="77777777" w:rsidR="00112E6B" w:rsidRDefault="00112E6B" w:rsidP="007A77CE">
      <w:pPr>
        <w:spacing w:after="0" w:line="240" w:lineRule="auto"/>
        <w:jc w:val="center"/>
        <w:rPr>
          <w:rFonts w:ascii="Arial" w:hAnsi="Arial" w:cs="Arial"/>
          <w:b/>
          <w:sz w:val="20"/>
          <w:szCs w:val="20"/>
        </w:rPr>
      </w:pPr>
    </w:p>
    <w:p w14:paraId="3D830E1B" w14:textId="77777777" w:rsidR="00112E6B" w:rsidRDefault="00112E6B" w:rsidP="007A77CE">
      <w:pPr>
        <w:spacing w:after="0" w:line="240" w:lineRule="auto"/>
        <w:jc w:val="center"/>
        <w:rPr>
          <w:rFonts w:ascii="Arial" w:hAnsi="Arial" w:cs="Arial"/>
          <w:b/>
          <w:sz w:val="20"/>
          <w:szCs w:val="20"/>
        </w:rPr>
      </w:pPr>
    </w:p>
    <w:p w14:paraId="70356FFA" w14:textId="77777777" w:rsidR="00112E6B" w:rsidRDefault="00112E6B" w:rsidP="007A77CE">
      <w:pPr>
        <w:spacing w:after="0" w:line="240" w:lineRule="auto"/>
        <w:jc w:val="center"/>
        <w:rPr>
          <w:rFonts w:ascii="Arial" w:hAnsi="Arial" w:cs="Arial"/>
          <w:b/>
          <w:sz w:val="20"/>
          <w:szCs w:val="20"/>
        </w:rPr>
      </w:pPr>
    </w:p>
    <w:p w14:paraId="54C97E65" w14:textId="77777777" w:rsidR="00112E6B" w:rsidRDefault="00112E6B" w:rsidP="007A77CE">
      <w:pPr>
        <w:spacing w:after="0" w:line="240" w:lineRule="auto"/>
        <w:jc w:val="center"/>
        <w:rPr>
          <w:rFonts w:ascii="Arial" w:hAnsi="Arial" w:cs="Arial"/>
          <w:b/>
          <w:sz w:val="20"/>
          <w:szCs w:val="20"/>
        </w:rPr>
      </w:pPr>
    </w:p>
    <w:p w14:paraId="7496EE6D" w14:textId="77777777" w:rsidR="00112E6B" w:rsidRDefault="00112E6B" w:rsidP="007A77CE">
      <w:pPr>
        <w:spacing w:after="0" w:line="240" w:lineRule="auto"/>
        <w:jc w:val="center"/>
        <w:rPr>
          <w:rFonts w:ascii="Arial" w:hAnsi="Arial" w:cs="Arial"/>
          <w:b/>
          <w:sz w:val="20"/>
          <w:szCs w:val="20"/>
        </w:rPr>
      </w:pPr>
    </w:p>
    <w:p w14:paraId="56F38876" w14:textId="77777777" w:rsidR="00112E6B" w:rsidRDefault="00112E6B" w:rsidP="007A77CE">
      <w:pPr>
        <w:spacing w:after="0" w:line="240" w:lineRule="auto"/>
        <w:jc w:val="center"/>
        <w:rPr>
          <w:rFonts w:ascii="Arial" w:hAnsi="Arial" w:cs="Arial"/>
          <w:b/>
          <w:sz w:val="20"/>
          <w:szCs w:val="20"/>
        </w:rPr>
      </w:pPr>
    </w:p>
    <w:p w14:paraId="076EB186" w14:textId="77777777" w:rsidR="00112E6B" w:rsidRDefault="00112E6B" w:rsidP="007A77CE">
      <w:pPr>
        <w:spacing w:after="0" w:line="240" w:lineRule="auto"/>
        <w:jc w:val="center"/>
        <w:rPr>
          <w:rFonts w:ascii="Arial" w:hAnsi="Arial" w:cs="Arial"/>
          <w:b/>
          <w:sz w:val="20"/>
          <w:szCs w:val="20"/>
        </w:rPr>
      </w:pPr>
    </w:p>
    <w:p w14:paraId="6FF6E013" w14:textId="77777777" w:rsidR="00112E6B" w:rsidRDefault="00112E6B" w:rsidP="007A77CE">
      <w:pPr>
        <w:spacing w:after="0" w:line="240" w:lineRule="auto"/>
        <w:jc w:val="center"/>
        <w:rPr>
          <w:rFonts w:ascii="Arial" w:hAnsi="Arial" w:cs="Arial"/>
          <w:b/>
          <w:sz w:val="20"/>
          <w:szCs w:val="20"/>
        </w:rPr>
      </w:pPr>
    </w:p>
    <w:p w14:paraId="1275DE37" w14:textId="77777777" w:rsidR="00112E6B" w:rsidRDefault="00112E6B" w:rsidP="007A77CE">
      <w:pPr>
        <w:spacing w:after="0" w:line="240" w:lineRule="auto"/>
        <w:jc w:val="center"/>
        <w:rPr>
          <w:rFonts w:ascii="Arial" w:hAnsi="Arial" w:cs="Arial"/>
          <w:b/>
          <w:sz w:val="20"/>
          <w:szCs w:val="20"/>
        </w:rPr>
      </w:pPr>
    </w:p>
    <w:p w14:paraId="36219073" w14:textId="77777777" w:rsidR="00112E6B" w:rsidRDefault="00112E6B" w:rsidP="007A77CE">
      <w:pPr>
        <w:spacing w:after="0" w:line="240" w:lineRule="auto"/>
        <w:jc w:val="center"/>
        <w:rPr>
          <w:rFonts w:ascii="Arial" w:hAnsi="Arial" w:cs="Arial"/>
          <w:b/>
          <w:sz w:val="20"/>
          <w:szCs w:val="20"/>
        </w:rPr>
      </w:pPr>
    </w:p>
    <w:p w14:paraId="20DD9279" w14:textId="77777777" w:rsidR="00112E6B" w:rsidRDefault="00112E6B" w:rsidP="007A77CE">
      <w:pPr>
        <w:spacing w:after="0" w:line="240" w:lineRule="auto"/>
        <w:jc w:val="center"/>
        <w:rPr>
          <w:rFonts w:ascii="Arial" w:hAnsi="Arial" w:cs="Arial"/>
          <w:b/>
          <w:sz w:val="20"/>
          <w:szCs w:val="20"/>
        </w:rPr>
      </w:pPr>
    </w:p>
    <w:p w14:paraId="5CEC51C0" w14:textId="77777777" w:rsidR="00112E6B" w:rsidRDefault="00112E6B" w:rsidP="007A77CE">
      <w:pPr>
        <w:spacing w:after="0" w:line="240" w:lineRule="auto"/>
        <w:jc w:val="center"/>
        <w:rPr>
          <w:rFonts w:ascii="Arial" w:hAnsi="Arial" w:cs="Arial"/>
          <w:b/>
          <w:sz w:val="20"/>
          <w:szCs w:val="20"/>
        </w:rPr>
      </w:pPr>
    </w:p>
    <w:p w14:paraId="03854AE9" w14:textId="77777777" w:rsidR="00112E6B" w:rsidRDefault="00112E6B" w:rsidP="007A77CE">
      <w:pPr>
        <w:spacing w:after="0" w:line="240" w:lineRule="auto"/>
        <w:jc w:val="center"/>
        <w:rPr>
          <w:rFonts w:ascii="Arial" w:hAnsi="Arial" w:cs="Arial"/>
          <w:b/>
          <w:sz w:val="20"/>
          <w:szCs w:val="20"/>
        </w:rPr>
      </w:pPr>
    </w:p>
    <w:p w14:paraId="0DD36BDD" w14:textId="745C6888" w:rsidR="007A77CE" w:rsidRPr="0072189C" w:rsidRDefault="006D7766" w:rsidP="007A77CE">
      <w:pPr>
        <w:spacing w:after="0" w:line="240" w:lineRule="auto"/>
        <w:jc w:val="center"/>
        <w:rPr>
          <w:rFonts w:ascii="Arial" w:hAnsi="Arial" w:cs="Arial"/>
          <w:b/>
          <w:sz w:val="20"/>
          <w:szCs w:val="20"/>
        </w:rPr>
      </w:pPr>
      <w:r>
        <w:rPr>
          <w:rFonts w:ascii="Arial" w:hAnsi="Arial" w:cs="Arial"/>
          <w:b/>
          <w:sz w:val="20"/>
          <w:szCs w:val="20"/>
        </w:rPr>
        <w:t>OBRA</w:t>
      </w:r>
      <w:r w:rsidR="007A77CE" w:rsidRPr="0072189C">
        <w:rPr>
          <w:rFonts w:ascii="Arial" w:hAnsi="Arial" w:cs="Arial"/>
          <w:b/>
          <w:sz w:val="20"/>
          <w:szCs w:val="20"/>
        </w:rPr>
        <w:t>ZLOŽENJE IZVRŠENJA RASHODA PO RAZDJELIMA, GLAVAMA, PROGRAMIMA I AKTIVNOSTIMA</w:t>
      </w:r>
    </w:p>
    <w:p w14:paraId="02DDBAA8" w14:textId="77777777" w:rsidR="007A77CE" w:rsidRPr="0072189C" w:rsidRDefault="007A77CE" w:rsidP="007A77CE">
      <w:pPr>
        <w:spacing w:after="0" w:line="240" w:lineRule="auto"/>
        <w:jc w:val="both"/>
        <w:rPr>
          <w:rFonts w:ascii="Arial" w:hAnsi="Arial" w:cs="Arial"/>
          <w:sz w:val="20"/>
          <w:szCs w:val="20"/>
        </w:rPr>
      </w:pPr>
    </w:p>
    <w:p w14:paraId="0F4E6972" w14:textId="77777777" w:rsidR="007A77CE" w:rsidRPr="0072189C" w:rsidRDefault="007A77CE" w:rsidP="007A77CE">
      <w:pPr>
        <w:spacing w:after="0" w:line="240" w:lineRule="auto"/>
        <w:jc w:val="both"/>
        <w:rPr>
          <w:rFonts w:ascii="Arial" w:hAnsi="Arial" w:cs="Arial"/>
          <w:b/>
          <w:i/>
          <w:sz w:val="20"/>
          <w:szCs w:val="20"/>
        </w:rPr>
      </w:pPr>
      <w:r w:rsidRPr="0072189C">
        <w:rPr>
          <w:rFonts w:ascii="Arial" w:hAnsi="Arial" w:cs="Arial"/>
          <w:b/>
          <w:i/>
          <w:sz w:val="20"/>
          <w:szCs w:val="20"/>
        </w:rPr>
        <w:t>RAZDJEL</w:t>
      </w:r>
      <w:r>
        <w:rPr>
          <w:rFonts w:ascii="Arial" w:hAnsi="Arial" w:cs="Arial"/>
          <w:b/>
          <w:i/>
          <w:sz w:val="20"/>
          <w:szCs w:val="20"/>
        </w:rPr>
        <w:t>:</w:t>
      </w:r>
      <w:r w:rsidRPr="0072189C">
        <w:rPr>
          <w:rFonts w:ascii="Arial" w:hAnsi="Arial" w:cs="Arial"/>
          <w:b/>
          <w:i/>
          <w:sz w:val="20"/>
          <w:szCs w:val="20"/>
        </w:rPr>
        <w:t xml:space="preserve"> </w:t>
      </w:r>
      <w:r>
        <w:rPr>
          <w:rFonts w:ascii="Arial" w:hAnsi="Arial" w:cs="Arial"/>
          <w:b/>
          <w:i/>
          <w:sz w:val="20"/>
          <w:szCs w:val="20"/>
        </w:rPr>
        <w:t>001 PREDSTAVNIČKO I IZVRŠNO TIJELO</w:t>
      </w:r>
    </w:p>
    <w:p w14:paraId="4E2FE68C" w14:textId="77777777" w:rsidR="007A77CE" w:rsidRPr="0072189C" w:rsidRDefault="007A77CE" w:rsidP="007A77CE">
      <w:pPr>
        <w:spacing w:after="0" w:line="240" w:lineRule="auto"/>
        <w:jc w:val="both"/>
        <w:rPr>
          <w:rFonts w:ascii="Arial" w:hAnsi="Arial" w:cs="Arial"/>
          <w:b/>
          <w:sz w:val="20"/>
          <w:szCs w:val="20"/>
        </w:rPr>
      </w:pPr>
      <w:r w:rsidRPr="0072189C">
        <w:rPr>
          <w:rFonts w:ascii="Arial" w:hAnsi="Arial" w:cs="Arial"/>
          <w:b/>
          <w:sz w:val="20"/>
          <w:szCs w:val="20"/>
        </w:rPr>
        <w:t>GLAVA</w:t>
      </w:r>
      <w:r>
        <w:rPr>
          <w:rFonts w:ascii="Arial" w:hAnsi="Arial" w:cs="Arial"/>
          <w:b/>
          <w:sz w:val="20"/>
          <w:szCs w:val="20"/>
        </w:rPr>
        <w:t>:</w:t>
      </w:r>
      <w:r w:rsidRPr="0072189C">
        <w:rPr>
          <w:rFonts w:ascii="Arial" w:hAnsi="Arial" w:cs="Arial"/>
          <w:b/>
          <w:sz w:val="20"/>
          <w:szCs w:val="20"/>
        </w:rPr>
        <w:t xml:space="preserve"> 00101 </w:t>
      </w:r>
      <w:r>
        <w:rPr>
          <w:rFonts w:ascii="Arial" w:hAnsi="Arial" w:cs="Arial"/>
          <w:b/>
          <w:sz w:val="20"/>
          <w:szCs w:val="20"/>
        </w:rPr>
        <w:t>PREDSTAVNIČKO I IZVRŠNO TIJELO</w:t>
      </w:r>
    </w:p>
    <w:p w14:paraId="1EAC792E" w14:textId="77777777" w:rsidR="007A77CE" w:rsidRPr="0072189C" w:rsidRDefault="007A77CE" w:rsidP="007A77CE">
      <w:pPr>
        <w:spacing w:after="0" w:line="240" w:lineRule="auto"/>
        <w:jc w:val="both"/>
        <w:rPr>
          <w:rFonts w:ascii="Arial" w:hAnsi="Arial" w:cs="Arial"/>
          <w:b/>
          <w:sz w:val="20"/>
          <w:szCs w:val="20"/>
        </w:rPr>
      </w:pPr>
      <w:r w:rsidRPr="0072189C">
        <w:rPr>
          <w:rFonts w:ascii="Arial" w:hAnsi="Arial" w:cs="Arial"/>
          <w:b/>
          <w:sz w:val="20"/>
          <w:szCs w:val="20"/>
        </w:rPr>
        <w:t>PROGRAM</w:t>
      </w:r>
      <w:r>
        <w:rPr>
          <w:rFonts w:ascii="Arial" w:hAnsi="Arial" w:cs="Arial"/>
          <w:b/>
          <w:sz w:val="20"/>
          <w:szCs w:val="20"/>
        </w:rPr>
        <w:t>:</w:t>
      </w:r>
      <w:r w:rsidRPr="0072189C">
        <w:rPr>
          <w:rFonts w:ascii="Arial" w:hAnsi="Arial" w:cs="Arial"/>
          <w:b/>
          <w:sz w:val="20"/>
          <w:szCs w:val="20"/>
        </w:rPr>
        <w:t xml:space="preserve"> 1001:  Mjere i aktivnosti iz djelokruga predstavničkog i izvršnog tijela</w:t>
      </w:r>
    </w:p>
    <w:p w14:paraId="59B197E6" w14:textId="77777777" w:rsidR="007A77CE" w:rsidRPr="0072189C" w:rsidRDefault="007A77CE" w:rsidP="007A77CE">
      <w:pPr>
        <w:spacing w:after="0" w:line="240" w:lineRule="auto"/>
        <w:jc w:val="both"/>
        <w:rPr>
          <w:rFonts w:ascii="Arial" w:hAnsi="Arial" w:cs="Arial"/>
          <w:b/>
          <w:sz w:val="20"/>
          <w:szCs w:val="20"/>
        </w:rPr>
      </w:pPr>
      <w:r w:rsidRPr="0072189C">
        <w:rPr>
          <w:rFonts w:ascii="Arial" w:hAnsi="Arial" w:cs="Arial"/>
          <w:b/>
          <w:sz w:val="20"/>
          <w:szCs w:val="20"/>
        </w:rPr>
        <w:t>A100101 Sjednice Općinskog vijeća</w:t>
      </w:r>
    </w:p>
    <w:p w14:paraId="0D1D499F" w14:textId="77777777" w:rsidR="007A77CE" w:rsidRPr="0072189C" w:rsidRDefault="007A77CE" w:rsidP="007A77CE">
      <w:pPr>
        <w:spacing w:after="0" w:line="240" w:lineRule="auto"/>
        <w:jc w:val="both"/>
        <w:rPr>
          <w:rFonts w:ascii="Arial" w:hAnsi="Arial" w:cs="Arial"/>
          <w:sz w:val="20"/>
          <w:szCs w:val="20"/>
        </w:rPr>
      </w:pPr>
      <w:r w:rsidRPr="0072189C">
        <w:rPr>
          <w:rFonts w:ascii="Arial" w:hAnsi="Arial" w:cs="Arial"/>
          <w:sz w:val="20"/>
          <w:szCs w:val="20"/>
        </w:rPr>
        <w:t xml:space="preserve">Planirani rashodi u iznosu od </w:t>
      </w:r>
      <w:r>
        <w:rPr>
          <w:rFonts w:ascii="Arial" w:hAnsi="Arial" w:cs="Arial"/>
          <w:sz w:val="20"/>
          <w:szCs w:val="20"/>
        </w:rPr>
        <w:t>29.500</w:t>
      </w:r>
      <w:r w:rsidRPr="0072189C">
        <w:rPr>
          <w:rFonts w:ascii="Arial" w:hAnsi="Arial" w:cs="Arial"/>
          <w:sz w:val="20"/>
          <w:szCs w:val="20"/>
        </w:rPr>
        <w:t xml:space="preserve"> kn izvršeni su sa </w:t>
      </w:r>
      <w:r>
        <w:rPr>
          <w:rFonts w:ascii="Arial" w:hAnsi="Arial" w:cs="Arial"/>
          <w:sz w:val="20"/>
          <w:szCs w:val="20"/>
        </w:rPr>
        <w:t>84,34</w:t>
      </w:r>
      <w:r w:rsidRPr="0072189C">
        <w:rPr>
          <w:rFonts w:ascii="Arial" w:hAnsi="Arial" w:cs="Arial"/>
          <w:sz w:val="20"/>
          <w:szCs w:val="20"/>
        </w:rPr>
        <w:t xml:space="preserve">% odnosno u iznosu od </w:t>
      </w:r>
      <w:r>
        <w:rPr>
          <w:rFonts w:ascii="Arial" w:hAnsi="Arial" w:cs="Arial"/>
          <w:sz w:val="20"/>
          <w:szCs w:val="20"/>
        </w:rPr>
        <w:t>24.879</w:t>
      </w:r>
      <w:r w:rsidRPr="0072189C">
        <w:rPr>
          <w:rFonts w:ascii="Arial" w:hAnsi="Arial" w:cs="Arial"/>
          <w:sz w:val="20"/>
          <w:szCs w:val="20"/>
        </w:rPr>
        <w:t xml:space="preserve"> kn.</w:t>
      </w:r>
    </w:p>
    <w:p w14:paraId="379DFDED" w14:textId="77777777" w:rsidR="007A77CE" w:rsidRPr="0072189C" w:rsidRDefault="007A77CE" w:rsidP="007A77CE">
      <w:pPr>
        <w:autoSpaceDE w:val="0"/>
        <w:autoSpaceDN w:val="0"/>
        <w:adjustRightInd w:val="0"/>
        <w:spacing w:after="0" w:line="240" w:lineRule="auto"/>
        <w:jc w:val="both"/>
        <w:rPr>
          <w:rFonts w:ascii="Arial" w:hAnsi="Arial" w:cs="Arial"/>
          <w:sz w:val="20"/>
          <w:szCs w:val="20"/>
        </w:rPr>
      </w:pPr>
      <w:r w:rsidRPr="0072189C">
        <w:rPr>
          <w:rFonts w:ascii="Arial" w:hAnsi="Arial" w:cs="Arial"/>
          <w:sz w:val="20"/>
          <w:szCs w:val="20"/>
        </w:rPr>
        <w:t xml:space="preserve">Provedene su aktivnosti u svezi obavljanja poslova Općinskog vijeća na način utvrđen Statutom i Poslovnikom. U izvještajnom razdoblju održano je </w:t>
      </w:r>
      <w:r>
        <w:rPr>
          <w:rFonts w:ascii="Arial" w:hAnsi="Arial" w:cs="Arial"/>
          <w:sz w:val="20"/>
          <w:szCs w:val="20"/>
        </w:rPr>
        <w:t>5</w:t>
      </w:r>
      <w:r w:rsidRPr="0072189C">
        <w:rPr>
          <w:rFonts w:ascii="Arial" w:hAnsi="Arial" w:cs="Arial"/>
          <w:sz w:val="20"/>
          <w:szCs w:val="20"/>
        </w:rPr>
        <w:t xml:space="preserve"> radnih sjednica Općinskog vijeća s ukupno 4</w:t>
      </w:r>
      <w:r>
        <w:rPr>
          <w:rFonts w:ascii="Arial" w:hAnsi="Arial" w:cs="Arial"/>
          <w:sz w:val="20"/>
          <w:szCs w:val="20"/>
        </w:rPr>
        <w:t>0</w:t>
      </w:r>
      <w:r w:rsidRPr="0072189C">
        <w:rPr>
          <w:rFonts w:ascii="Arial" w:hAnsi="Arial" w:cs="Arial"/>
          <w:sz w:val="20"/>
          <w:szCs w:val="20"/>
        </w:rPr>
        <w:t xml:space="preserve"> točaka dnevnog reda.</w:t>
      </w:r>
    </w:p>
    <w:p w14:paraId="43234A89" w14:textId="77777777" w:rsidR="007A77CE" w:rsidRPr="0072189C" w:rsidRDefault="007A77CE" w:rsidP="007A77CE">
      <w:pPr>
        <w:autoSpaceDE w:val="0"/>
        <w:autoSpaceDN w:val="0"/>
        <w:adjustRightInd w:val="0"/>
        <w:spacing w:after="0" w:line="240" w:lineRule="auto"/>
        <w:jc w:val="both"/>
        <w:rPr>
          <w:rFonts w:ascii="Arial" w:hAnsi="Arial" w:cs="Arial"/>
          <w:sz w:val="20"/>
          <w:szCs w:val="20"/>
        </w:rPr>
      </w:pPr>
      <w:r w:rsidRPr="0072189C">
        <w:rPr>
          <w:rFonts w:ascii="Arial" w:hAnsi="Arial" w:cs="Arial"/>
          <w:sz w:val="20"/>
          <w:szCs w:val="20"/>
        </w:rPr>
        <w:t xml:space="preserve">Rashodi  se odnose na vijećničke naknade, reprezentaciju, članarinu (Udruga općina) i rashode protokola.  </w:t>
      </w:r>
    </w:p>
    <w:p w14:paraId="3BEF30A7" w14:textId="77777777" w:rsidR="007A77CE" w:rsidRPr="000426BE" w:rsidRDefault="007A77CE" w:rsidP="007A77CE">
      <w:pPr>
        <w:spacing w:after="0" w:line="240" w:lineRule="auto"/>
        <w:jc w:val="both"/>
        <w:rPr>
          <w:rFonts w:ascii="Arial" w:hAnsi="Arial" w:cs="Arial"/>
          <w:sz w:val="20"/>
          <w:szCs w:val="20"/>
        </w:rPr>
      </w:pPr>
      <w:r w:rsidRPr="0072189C">
        <w:rPr>
          <w:rFonts w:ascii="Arial" w:hAnsi="Arial" w:cs="Arial"/>
          <w:sz w:val="20"/>
          <w:szCs w:val="20"/>
        </w:rPr>
        <w:t>Naknade za rad vijećnicima Općinskog vijeća isplaćene su sukladno odredbama</w:t>
      </w:r>
      <w:r>
        <w:rPr>
          <w:rFonts w:ascii="Arial" w:hAnsi="Arial" w:cs="Arial"/>
          <w:sz w:val="20"/>
          <w:szCs w:val="20"/>
        </w:rPr>
        <w:t xml:space="preserve"> Odluke </w:t>
      </w:r>
      <w:r w:rsidRPr="0072189C">
        <w:rPr>
          <w:rFonts w:ascii="Arial" w:hAnsi="Arial" w:cs="Arial"/>
          <w:sz w:val="20"/>
          <w:szCs w:val="20"/>
        </w:rPr>
        <w:t>o naknadama za rad čl</w:t>
      </w:r>
      <w:r>
        <w:rPr>
          <w:rFonts w:ascii="Arial" w:hAnsi="Arial" w:cs="Arial"/>
          <w:sz w:val="20"/>
          <w:szCs w:val="20"/>
        </w:rPr>
        <w:t>a</w:t>
      </w:r>
      <w:r w:rsidRPr="0072189C">
        <w:rPr>
          <w:rFonts w:ascii="Arial" w:hAnsi="Arial" w:cs="Arial"/>
          <w:sz w:val="20"/>
          <w:szCs w:val="20"/>
        </w:rPr>
        <w:t>novima Općinskog vijeća i radnih tijela Vijeća</w:t>
      </w:r>
      <w:r>
        <w:rPr>
          <w:rFonts w:ascii="Arial" w:hAnsi="Arial" w:cs="Arial"/>
          <w:sz w:val="20"/>
          <w:szCs w:val="20"/>
        </w:rPr>
        <w:t>.</w:t>
      </w:r>
      <w:r w:rsidRPr="00F80C61">
        <w:rPr>
          <w:rFonts w:ascii="Arial" w:hAnsi="Arial" w:cs="Arial"/>
          <w:color w:val="000000"/>
          <w:sz w:val="20"/>
          <w:szCs w:val="20"/>
        </w:rPr>
        <w:t xml:space="preserve"> </w:t>
      </w:r>
    </w:p>
    <w:p w14:paraId="622A4A10" w14:textId="77777777" w:rsidR="007A77CE" w:rsidRPr="0072189C" w:rsidRDefault="007A77CE" w:rsidP="007A77CE">
      <w:pPr>
        <w:autoSpaceDE w:val="0"/>
        <w:autoSpaceDN w:val="0"/>
        <w:adjustRightInd w:val="0"/>
        <w:spacing w:after="0" w:line="240" w:lineRule="auto"/>
        <w:jc w:val="both"/>
        <w:rPr>
          <w:rFonts w:ascii="Arial" w:hAnsi="Arial" w:cs="Arial"/>
          <w:b/>
          <w:sz w:val="20"/>
          <w:szCs w:val="20"/>
        </w:rPr>
      </w:pPr>
      <w:r w:rsidRPr="0072189C">
        <w:rPr>
          <w:rFonts w:ascii="Arial" w:hAnsi="Arial" w:cs="Arial"/>
          <w:b/>
          <w:sz w:val="20"/>
          <w:szCs w:val="20"/>
        </w:rPr>
        <w:t>A100102 Financiranje političkih stranaka</w:t>
      </w:r>
    </w:p>
    <w:p w14:paraId="0B682806" w14:textId="77777777" w:rsidR="007A77CE" w:rsidRPr="0072189C" w:rsidRDefault="007A77CE" w:rsidP="007A77CE">
      <w:pPr>
        <w:autoSpaceDE w:val="0"/>
        <w:autoSpaceDN w:val="0"/>
        <w:adjustRightInd w:val="0"/>
        <w:spacing w:after="0" w:line="240" w:lineRule="auto"/>
        <w:jc w:val="both"/>
        <w:rPr>
          <w:rFonts w:ascii="Arial" w:hAnsi="Arial" w:cs="Arial"/>
          <w:sz w:val="20"/>
          <w:szCs w:val="20"/>
        </w:rPr>
      </w:pPr>
      <w:r w:rsidRPr="0072189C">
        <w:rPr>
          <w:rFonts w:ascii="Arial" w:hAnsi="Arial" w:cs="Arial"/>
          <w:sz w:val="20"/>
          <w:szCs w:val="20"/>
        </w:rPr>
        <w:t xml:space="preserve">Rashodi za financiranje rada političkih stranaka planirani u iznosu od </w:t>
      </w:r>
      <w:r>
        <w:rPr>
          <w:rFonts w:ascii="Arial" w:hAnsi="Arial" w:cs="Arial"/>
          <w:sz w:val="20"/>
          <w:szCs w:val="20"/>
        </w:rPr>
        <w:t>11.400</w:t>
      </w:r>
      <w:r w:rsidRPr="0072189C">
        <w:rPr>
          <w:rFonts w:ascii="Arial" w:hAnsi="Arial" w:cs="Arial"/>
          <w:sz w:val="20"/>
          <w:szCs w:val="20"/>
        </w:rPr>
        <w:t xml:space="preserve"> kuna izvršeni su u </w:t>
      </w:r>
      <w:r>
        <w:rPr>
          <w:rFonts w:ascii="Arial" w:hAnsi="Arial" w:cs="Arial"/>
          <w:sz w:val="20"/>
          <w:szCs w:val="20"/>
        </w:rPr>
        <w:t>iznosu od 11.200 kn ili 98,25%.</w:t>
      </w:r>
    </w:p>
    <w:p w14:paraId="35D42A59" w14:textId="77777777" w:rsidR="007A77CE" w:rsidRPr="000426BE" w:rsidRDefault="007A77CE" w:rsidP="007A77CE">
      <w:pPr>
        <w:spacing w:after="0" w:line="240" w:lineRule="auto"/>
        <w:jc w:val="both"/>
        <w:rPr>
          <w:rFonts w:ascii="Arial" w:hAnsi="Arial" w:cs="Arial"/>
          <w:sz w:val="20"/>
          <w:szCs w:val="20"/>
        </w:rPr>
      </w:pPr>
      <w:r w:rsidRPr="0072189C">
        <w:rPr>
          <w:rFonts w:ascii="Arial" w:hAnsi="Arial" w:cs="Arial"/>
          <w:sz w:val="20"/>
          <w:szCs w:val="20"/>
        </w:rPr>
        <w:t xml:space="preserve">Sredstva za financiranje političkih stranka isplaćena </w:t>
      </w:r>
      <w:r>
        <w:rPr>
          <w:rFonts w:ascii="Arial" w:hAnsi="Arial" w:cs="Arial"/>
          <w:sz w:val="20"/>
          <w:szCs w:val="20"/>
        </w:rPr>
        <w:t>su temeljem</w:t>
      </w:r>
      <w:r w:rsidRPr="0072189C">
        <w:rPr>
          <w:rFonts w:ascii="Arial" w:hAnsi="Arial" w:cs="Arial"/>
          <w:sz w:val="20"/>
          <w:szCs w:val="20"/>
        </w:rPr>
        <w:t xml:space="preserve"> </w:t>
      </w:r>
      <w:r w:rsidRPr="000426BE">
        <w:rPr>
          <w:rFonts w:ascii="Arial" w:hAnsi="Arial" w:cs="Arial"/>
          <w:sz w:val="20"/>
          <w:szCs w:val="20"/>
        </w:rPr>
        <w:t>Odluke o raspoređivanju sredstava iz Proračuna Općine Stara Gradiška za redovito godišnje financiranje političkih stranaka u 20</w:t>
      </w:r>
      <w:r>
        <w:rPr>
          <w:rFonts w:ascii="Arial" w:hAnsi="Arial" w:cs="Arial"/>
          <w:sz w:val="20"/>
          <w:szCs w:val="20"/>
        </w:rPr>
        <w:t>20</w:t>
      </w:r>
      <w:r w:rsidRPr="000426BE">
        <w:rPr>
          <w:rFonts w:ascii="Arial" w:hAnsi="Arial" w:cs="Arial"/>
          <w:sz w:val="20"/>
          <w:szCs w:val="20"/>
        </w:rPr>
        <w:t>. godini</w:t>
      </w:r>
    </w:p>
    <w:p w14:paraId="27696CB4" w14:textId="77777777" w:rsidR="007A77CE" w:rsidRPr="0072189C" w:rsidRDefault="007A77CE" w:rsidP="007A77CE">
      <w:pPr>
        <w:autoSpaceDE w:val="0"/>
        <w:autoSpaceDN w:val="0"/>
        <w:adjustRightInd w:val="0"/>
        <w:spacing w:after="0" w:line="240" w:lineRule="auto"/>
        <w:jc w:val="both"/>
        <w:rPr>
          <w:rFonts w:ascii="Arial" w:hAnsi="Arial" w:cs="Arial"/>
          <w:b/>
          <w:sz w:val="20"/>
          <w:szCs w:val="20"/>
        </w:rPr>
      </w:pPr>
      <w:r w:rsidRPr="0072189C">
        <w:rPr>
          <w:rFonts w:ascii="Arial" w:hAnsi="Arial" w:cs="Arial"/>
          <w:b/>
          <w:sz w:val="20"/>
          <w:szCs w:val="20"/>
        </w:rPr>
        <w:t xml:space="preserve">A100103 Obilježavanje Dana općine </w:t>
      </w:r>
    </w:p>
    <w:p w14:paraId="127BFD1A" w14:textId="77777777" w:rsidR="007A77CE" w:rsidRPr="0072189C" w:rsidRDefault="007A77CE" w:rsidP="007A77C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P</w:t>
      </w:r>
      <w:r w:rsidRPr="0072189C">
        <w:rPr>
          <w:rFonts w:ascii="Arial" w:hAnsi="Arial" w:cs="Arial"/>
          <w:sz w:val="20"/>
          <w:szCs w:val="20"/>
        </w:rPr>
        <w:t xml:space="preserve">lanirani rashodi u iznosu od </w:t>
      </w:r>
      <w:r>
        <w:rPr>
          <w:rFonts w:ascii="Arial" w:hAnsi="Arial" w:cs="Arial"/>
          <w:sz w:val="20"/>
          <w:szCs w:val="20"/>
        </w:rPr>
        <w:t>10.000</w:t>
      </w:r>
      <w:r w:rsidRPr="0072189C">
        <w:rPr>
          <w:rFonts w:ascii="Arial" w:hAnsi="Arial" w:cs="Arial"/>
          <w:sz w:val="20"/>
          <w:szCs w:val="20"/>
        </w:rPr>
        <w:t xml:space="preserve"> kn izvršeni su sa </w:t>
      </w:r>
      <w:r>
        <w:rPr>
          <w:rFonts w:ascii="Arial" w:hAnsi="Arial" w:cs="Arial"/>
          <w:sz w:val="20"/>
          <w:szCs w:val="20"/>
        </w:rPr>
        <w:t>47,91</w:t>
      </w:r>
      <w:r w:rsidRPr="0072189C">
        <w:rPr>
          <w:rFonts w:ascii="Arial" w:hAnsi="Arial" w:cs="Arial"/>
          <w:sz w:val="20"/>
          <w:szCs w:val="20"/>
        </w:rPr>
        <w:t xml:space="preserve">% odnosno u iznosu </w:t>
      </w:r>
      <w:r>
        <w:rPr>
          <w:rFonts w:ascii="Arial" w:hAnsi="Arial" w:cs="Arial"/>
          <w:sz w:val="20"/>
          <w:szCs w:val="20"/>
        </w:rPr>
        <w:t>4.791</w:t>
      </w:r>
      <w:r w:rsidRPr="0072189C">
        <w:rPr>
          <w:rFonts w:ascii="Arial" w:hAnsi="Arial" w:cs="Arial"/>
          <w:sz w:val="20"/>
          <w:szCs w:val="20"/>
        </w:rPr>
        <w:t xml:space="preserve"> kn</w:t>
      </w:r>
      <w:r>
        <w:rPr>
          <w:rFonts w:ascii="Arial" w:hAnsi="Arial" w:cs="Arial"/>
          <w:sz w:val="20"/>
          <w:szCs w:val="20"/>
        </w:rPr>
        <w:t xml:space="preserve">. </w:t>
      </w:r>
    </w:p>
    <w:p w14:paraId="39A97B67" w14:textId="77777777" w:rsidR="007A77CE" w:rsidRPr="0072189C" w:rsidRDefault="007A77CE" w:rsidP="007A77CE">
      <w:pPr>
        <w:autoSpaceDE w:val="0"/>
        <w:autoSpaceDN w:val="0"/>
        <w:adjustRightInd w:val="0"/>
        <w:spacing w:after="0" w:line="240" w:lineRule="auto"/>
        <w:jc w:val="both"/>
        <w:rPr>
          <w:rFonts w:ascii="Arial" w:hAnsi="Arial" w:cs="Arial"/>
          <w:b/>
          <w:sz w:val="20"/>
          <w:szCs w:val="20"/>
        </w:rPr>
      </w:pPr>
      <w:r w:rsidRPr="0072189C">
        <w:rPr>
          <w:rFonts w:ascii="Arial" w:hAnsi="Arial" w:cs="Arial"/>
          <w:b/>
          <w:sz w:val="20"/>
          <w:szCs w:val="20"/>
        </w:rPr>
        <w:t>A10010</w:t>
      </w:r>
      <w:r>
        <w:rPr>
          <w:rFonts w:ascii="Arial" w:hAnsi="Arial" w:cs="Arial"/>
          <w:b/>
          <w:sz w:val="20"/>
          <w:szCs w:val="20"/>
        </w:rPr>
        <w:t>4</w:t>
      </w:r>
      <w:r w:rsidRPr="0072189C">
        <w:rPr>
          <w:rFonts w:ascii="Arial" w:hAnsi="Arial" w:cs="Arial"/>
          <w:b/>
          <w:sz w:val="20"/>
          <w:szCs w:val="20"/>
        </w:rPr>
        <w:t xml:space="preserve"> Jačanje kapaciteta Lokalne akcijska grupa zapadna Slavonija</w:t>
      </w:r>
    </w:p>
    <w:p w14:paraId="35EFF7A9" w14:textId="77777777" w:rsidR="007A77CE" w:rsidRPr="0072189C" w:rsidRDefault="007A77CE" w:rsidP="007A77CE">
      <w:pPr>
        <w:autoSpaceDE w:val="0"/>
        <w:autoSpaceDN w:val="0"/>
        <w:adjustRightInd w:val="0"/>
        <w:spacing w:after="0" w:line="240" w:lineRule="auto"/>
        <w:jc w:val="both"/>
        <w:rPr>
          <w:rFonts w:ascii="Arial" w:hAnsi="Arial" w:cs="Arial"/>
          <w:sz w:val="20"/>
          <w:szCs w:val="20"/>
        </w:rPr>
      </w:pPr>
      <w:r w:rsidRPr="0072189C">
        <w:rPr>
          <w:rFonts w:ascii="Arial" w:hAnsi="Arial" w:cs="Arial"/>
          <w:sz w:val="20"/>
          <w:szCs w:val="20"/>
        </w:rPr>
        <w:t xml:space="preserve">Planirani rashodi u iznosu od 20.000 kn izvršeni su u cijelosti, a odnose se na članarinu  LAG-u prema Odluci Skupštine LAG-a.  </w:t>
      </w:r>
    </w:p>
    <w:p w14:paraId="51FCCEAF" w14:textId="77777777" w:rsidR="007A77CE" w:rsidRDefault="007A77CE" w:rsidP="007A77CE">
      <w:pPr>
        <w:autoSpaceDE w:val="0"/>
        <w:autoSpaceDN w:val="0"/>
        <w:adjustRightInd w:val="0"/>
        <w:spacing w:after="0" w:line="240" w:lineRule="auto"/>
        <w:jc w:val="both"/>
        <w:rPr>
          <w:rFonts w:ascii="Arial" w:hAnsi="Arial" w:cs="Arial"/>
          <w:b/>
          <w:sz w:val="20"/>
          <w:szCs w:val="20"/>
        </w:rPr>
      </w:pPr>
    </w:p>
    <w:p w14:paraId="6A91E391" w14:textId="77777777" w:rsidR="007A77CE" w:rsidRPr="0072189C" w:rsidRDefault="007A77CE" w:rsidP="007A77CE">
      <w:pPr>
        <w:autoSpaceDE w:val="0"/>
        <w:autoSpaceDN w:val="0"/>
        <w:adjustRightInd w:val="0"/>
        <w:spacing w:after="0" w:line="240" w:lineRule="auto"/>
        <w:jc w:val="both"/>
        <w:rPr>
          <w:rFonts w:ascii="Arial" w:hAnsi="Arial" w:cs="Arial"/>
          <w:b/>
          <w:sz w:val="20"/>
          <w:szCs w:val="20"/>
        </w:rPr>
      </w:pPr>
      <w:r w:rsidRPr="0072189C">
        <w:rPr>
          <w:rFonts w:ascii="Arial" w:hAnsi="Arial" w:cs="Arial"/>
          <w:b/>
          <w:sz w:val="20"/>
          <w:szCs w:val="20"/>
        </w:rPr>
        <w:t>PROGRAM</w:t>
      </w:r>
      <w:r>
        <w:rPr>
          <w:rFonts w:ascii="Arial" w:hAnsi="Arial" w:cs="Arial"/>
          <w:b/>
          <w:sz w:val="20"/>
          <w:szCs w:val="20"/>
        </w:rPr>
        <w:t>:</w:t>
      </w:r>
      <w:r w:rsidRPr="0072189C">
        <w:rPr>
          <w:rFonts w:ascii="Arial" w:hAnsi="Arial" w:cs="Arial"/>
          <w:b/>
          <w:sz w:val="20"/>
          <w:szCs w:val="20"/>
        </w:rPr>
        <w:t xml:space="preserve"> 1002  MJERE I AKTIVNOSTI IZ DJELOKRUGA OPĆINSKOG NAČELNIKA</w:t>
      </w:r>
    </w:p>
    <w:p w14:paraId="79D42344" w14:textId="77777777" w:rsidR="007A77CE" w:rsidRPr="0072189C" w:rsidRDefault="007A77CE" w:rsidP="007A77CE">
      <w:pPr>
        <w:autoSpaceDE w:val="0"/>
        <w:autoSpaceDN w:val="0"/>
        <w:adjustRightInd w:val="0"/>
        <w:spacing w:after="0" w:line="240" w:lineRule="auto"/>
        <w:jc w:val="both"/>
        <w:rPr>
          <w:rFonts w:ascii="Arial" w:hAnsi="Arial" w:cs="Arial"/>
          <w:b/>
          <w:sz w:val="20"/>
          <w:szCs w:val="20"/>
        </w:rPr>
      </w:pPr>
      <w:r w:rsidRPr="0072189C">
        <w:rPr>
          <w:rFonts w:ascii="Arial" w:hAnsi="Arial" w:cs="Arial"/>
          <w:b/>
          <w:sz w:val="20"/>
          <w:szCs w:val="20"/>
        </w:rPr>
        <w:t>A100201 Djelovanje općinskog načelnika</w:t>
      </w:r>
    </w:p>
    <w:p w14:paraId="5A59CFA1" w14:textId="77777777" w:rsidR="007A77CE" w:rsidRPr="0072189C" w:rsidRDefault="007A77CE" w:rsidP="007A77CE">
      <w:pPr>
        <w:autoSpaceDE w:val="0"/>
        <w:autoSpaceDN w:val="0"/>
        <w:adjustRightInd w:val="0"/>
        <w:spacing w:after="0" w:line="240" w:lineRule="auto"/>
        <w:jc w:val="both"/>
        <w:rPr>
          <w:rFonts w:ascii="Arial" w:hAnsi="Arial" w:cs="Arial"/>
          <w:sz w:val="20"/>
          <w:szCs w:val="20"/>
        </w:rPr>
      </w:pPr>
      <w:r w:rsidRPr="0072189C">
        <w:rPr>
          <w:rFonts w:ascii="Arial" w:hAnsi="Arial" w:cs="Arial"/>
          <w:sz w:val="20"/>
          <w:szCs w:val="20"/>
        </w:rPr>
        <w:t xml:space="preserve">Ukupni rashodi planirani u iznosu od </w:t>
      </w:r>
      <w:r>
        <w:rPr>
          <w:rFonts w:ascii="Arial" w:hAnsi="Arial" w:cs="Arial"/>
          <w:sz w:val="20"/>
          <w:szCs w:val="20"/>
        </w:rPr>
        <w:t>256.300</w:t>
      </w:r>
      <w:r w:rsidRPr="0072189C">
        <w:rPr>
          <w:rFonts w:ascii="Arial" w:hAnsi="Arial" w:cs="Arial"/>
          <w:sz w:val="20"/>
          <w:szCs w:val="20"/>
        </w:rPr>
        <w:t xml:space="preserve"> kn izvršeni su sa </w:t>
      </w:r>
      <w:r>
        <w:rPr>
          <w:rFonts w:ascii="Arial" w:hAnsi="Arial" w:cs="Arial"/>
          <w:sz w:val="20"/>
          <w:szCs w:val="20"/>
        </w:rPr>
        <w:t>83,53</w:t>
      </w:r>
      <w:r w:rsidRPr="0072189C">
        <w:rPr>
          <w:rFonts w:ascii="Arial" w:hAnsi="Arial" w:cs="Arial"/>
          <w:sz w:val="20"/>
          <w:szCs w:val="20"/>
        </w:rPr>
        <w:t xml:space="preserve">% odnosno u iznosu od </w:t>
      </w:r>
      <w:r>
        <w:rPr>
          <w:rFonts w:ascii="Arial" w:hAnsi="Arial" w:cs="Arial"/>
          <w:sz w:val="20"/>
          <w:szCs w:val="20"/>
        </w:rPr>
        <w:t>214.087</w:t>
      </w:r>
      <w:r w:rsidRPr="0072189C">
        <w:rPr>
          <w:rFonts w:ascii="Arial" w:hAnsi="Arial" w:cs="Arial"/>
          <w:sz w:val="20"/>
          <w:szCs w:val="20"/>
        </w:rPr>
        <w:t xml:space="preserve"> kn. </w:t>
      </w:r>
    </w:p>
    <w:p w14:paraId="427F2AEE" w14:textId="77777777" w:rsidR="007A77CE" w:rsidRPr="0072189C" w:rsidRDefault="007A77CE" w:rsidP="007A77CE">
      <w:pPr>
        <w:autoSpaceDE w:val="0"/>
        <w:autoSpaceDN w:val="0"/>
        <w:adjustRightInd w:val="0"/>
        <w:spacing w:after="0" w:line="240" w:lineRule="auto"/>
        <w:jc w:val="both"/>
        <w:rPr>
          <w:rFonts w:ascii="Arial" w:hAnsi="Arial" w:cs="Arial"/>
          <w:sz w:val="20"/>
          <w:szCs w:val="20"/>
        </w:rPr>
      </w:pPr>
      <w:r w:rsidRPr="0072189C">
        <w:rPr>
          <w:rFonts w:ascii="Arial" w:hAnsi="Arial" w:cs="Arial"/>
          <w:sz w:val="20"/>
          <w:szCs w:val="20"/>
        </w:rPr>
        <w:t xml:space="preserve">Navedeni rashodi odnose se na plaću i doprinose na plaću načelnika, troškove službenih putovanja,  troškove goriva, telefona i reprezentacije, te na naknadu za rad zamjenika općinskog načelnika.  </w:t>
      </w:r>
    </w:p>
    <w:p w14:paraId="239EC554" w14:textId="77777777" w:rsidR="007A77CE" w:rsidRDefault="007A77CE" w:rsidP="007A77CE">
      <w:pPr>
        <w:autoSpaceDE w:val="0"/>
        <w:autoSpaceDN w:val="0"/>
        <w:adjustRightInd w:val="0"/>
        <w:spacing w:after="0" w:line="240" w:lineRule="auto"/>
        <w:jc w:val="both"/>
        <w:rPr>
          <w:rFonts w:ascii="Arial" w:hAnsi="Arial" w:cs="Arial"/>
          <w:b/>
          <w:sz w:val="20"/>
          <w:szCs w:val="20"/>
        </w:rPr>
      </w:pPr>
    </w:p>
    <w:p w14:paraId="1D04EB54" w14:textId="77777777" w:rsidR="007A77CE" w:rsidRDefault="007A77CE" w:rsidP="007A77CE">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PROGRAM: 1003  ZAŠTITA PRAVA NACIONALNIH MANJINA</w:t>
      </w:r>
    </w:p>
    <w:p w14:paraId="60C4B7C0" w14:textId="77777777" w:rsidR="007A77CE" w:rsidRDefault="007A77CE" w:rsidP="007A77CE">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A100301  Financiranje redovne aktivnosti Vijeća srpske nacionalne manjine</w:t>
      </w:r>
    </w:p>
    <w:p w14:paraId="75CA3077" w14:textId="77777777" w:rsidR="007A77CE" w:rsidRDefault="007A77CE" w:rsidP="007A77CE">
      <w:pPr>
        <w:autoSpaceDE w:val="0"/>
        <w:autoSpaceDN w:val="0"/>
        <w:adjustRightInd w:val="0"/>
        <w:spacing w:after="0" w:line="240" w:lineRule="auto"/>
        <w:jc w:val="both"/>
        <w:rPr>
          <w:rFonts w:ascii="Arial" w:hAnsi="Arial" w:cs="Arial"/>
          <w:bCs/>
          <w:sz w:val="20"/>
          <w:szCs w:val="20"/>
        </w:rPr>
      </w:pPr>
      <w:r w:rsidRPr="00022A1B">
        <w:rPr>
          <w:rFonts w:ascii="Arial" w:hAnsi="Arial" w:cs="Arial"/>
          <w:bCs/>
          <w:color w:val="000000" w:themeColor="text1"/>
          <w:sz w:val="20"/>
          <w:szCs w:val="20"/>
        </w:rPr>
        <w:t xml:space="preserve">Sredstva za redovan rad Vijeća srpske nacionalne manjine planirana u iznosu od 5.000 kn </w:t>
      </w:r>
      <w:r>
        <w:rPr>
          <w:rFonts w:ascii="Arial" w:hAnsi="Arial" w:cs="Arial"/>
          <w:bCs/>
          <w:color w:val="000000" w:themeColor="text1"/>
          <w:sz w:val="20"/>
          <w:szCs w:val="20"/>
        </w:rPr>
        <w:t xml:space="preserve">nisu </w:t>
      </w:r>
      <w:r w:rsidRPr="00022A1B">
        <w:rPr>
          <w:rFonts w:ascii="Arial" w:hAnsi="Arial" w:cs="Arial"/>
          <w:bCs/>
          <w:color w:val="000000" w:themeColor="text1"/>
          <w:sz w:val="20"/>
          <w:szCs w:val="20"/>
        </w:rPr>
        <w:t>utrošena</w:t>
      </w:r>
      <w:r>
        <w:rPr>
          <w:rFonts w:ascii="Arial" w:hAnsi="Arial" w:cs="Arial"/>
          <w:bCs/>
          <w:color w:val="000000" w:themeColor="text1"/>
          <w:sz w:val="20"/>
          <w:szCs w:val="20"/>
        </w:rPr>
        <w:t xml:space="preserve">. </w:t>
      </w:r>
      <w:r w:rsidRPr="00022A1B">
        <w:rPr>
          <w:rFonts w:ascii="Arial" w:hAnsi="Arial" w:cs="Arial"/>
          <w:bCs/>
          <w:color w:val="000000" w:themeColor="text1"/>
          <w:sz w:val="20"/>
          <w:szCs w:val="20"/>
        </w:rPr>
        <w:t xml:space="preserve"> </w:t>
      </w:r>
    </w:p>
    <w:p w14:paraId="68B23EC3" w14:textId="77777777" w:rsidR="007A77CE" w:rsidRDefault="007A77CE" w:rsidP="007A77CE">
      <w:pPr>
        <w:autoSpaceDE w:val="0"/>
        <w:autoSpaceDN w:val="0"/>
        <w:adjustRightInd w:val="0"/>
        <w:spacing w:after="0" w:line="240" w:lineRule="auto"/>
        <w:jc w:val="both"/>
        <w:rPr>
          <w:rFonts w:ascii="Arial" w:hAnsi="Arial" w:cs="Arial"/>
          <w:bCs/>
          <w:sz w:val="20"/>
          <w:szCs w:val="20"/>
        </w:rPr>
      </w:pPr>
    </w:p>
    <w:p w14:paraId="191EB0A9" w14:textId="77777777" w:rsidR="007A77CE" w:rsidRPr="009109AE" w:rsidRDefault="007A77CE" w:rsidP="007A77CE">
      <w:pPr>
        <w:autoSpaceDE w:val="0"/>
        <w:autoSpaceDN w:val="0"/>
        <w:adjustRightInd w:val="0"/>
        <w:spacing w:after="0" w:line="240" w:lineRule="auto"/>
        <w:jc w:val="both"/>
        <w:rPr>
          <w:rFonts w:ascii="Arial" w:hAnsi="Arial" w:cs="Arial"/>
          <w:b/>
          <w:sz w:val="20"/>
          <w:szCs w:val="20"/>
        </w:rPr>
      </w:pPr>
      <w:r w:rsidRPr="009109AE">
        <w:rPr>
          <w:rFonts w:ascii="Arial" w:hAnsi="Arial" w:cs="Arial"/>
          <w:b/>
          <w:sz w:val="20"/>
          <w:szCs w:val="20"/>
        </w:rPr>
        <w:t xml:space="preserve">PROGRAM: 1004 RAZVOJ CIVILNOG DRUŠTVA </w:t>
      </w:r>
    </w:p>
    <w:p w14:paraId="496BF380" w14:textId="77777777" w:rsidR="007A77CE" w:rsidRDefault="007A77CE" w:rsidP="007A77CE">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A100401 Obilježavanje obljetnica važnih događaja iz Domovinskog rata</w:t>
      </w:r>
    </w:p>
    <w:p w14:paraId="4D694081" w14:textId="77777777" w:rsidR="007A77CE" w:rsidRPr="00906713" w:rsidRDefault="007A77CE" w:rsidP="007A77CE">
      <w:pPr>
        <w:pStyle w:val="Default"/>
        <w:jc w:val="both"/>
        <w:rPr>
          <w:rFonts w:ascii="Arial" w:hAnsi="Arial" w:cs="Arial"/>
          <w:b/>
          <w:i/>
          <w:sz w:val="20"/>
          <w:szCs w:val="20"/>
        </w:rPr>
      </w:pPr>
      <w:r w:rsidRPr="00906713">
        <w:rPr>
          <w:rFonts w:ascii="Arial" w:hAnsi="Arial" w:cs="Arial"/>
          <w:sz w:val="20"/>
          <w:szCs w:val="20"/>
        </w:rPr>
        <w:t xml:space="preserve">Ukupni rashodi planirani u iznosu od 15.000 kn izvršeni su sa </w:t>
      </w:r>
      <w:r>
        <w:rPr>
          <w:rFonts w:ascii="Arial" w:hAnsi="Arial" w:cs="Arial"/>
          <w:sz w:val="20"/>
          <w:szCs w:val="20"/>
        </w:rPr>
        <w:t>78,04</w:t>
      </w:r>
      <w:r w:rsidRPr="00906713">
        <w:rPr>
          <w:rFonts w:ascii="Arial" w:hAnsi="Arial" w:cs="Arial"/>
          <w:sz w:val="20"/>
          <w:szCs w:val="20"/>
        </w:rPr>
        <w:t xml:space="preserve">% odnosno u iznosu od </w:t>
      </w:r>
      <w:r>
        <w:rPr>
          <w:rFonts w:ascii="Arial" w:hAnsi="Arial" w:cs="Arial"/>
          <w:sz w:val="20"/>
          <w:szCs w:val="20"/>
        </w:rPr>
        <w:t>11.706</w:t>
      </w:r>
      <w:r w:rsidRPr="00906713">
        <w:rPr>
          <w:rFonts w:ascii="Arial" w:hAnsi="Arial" w:cs="Arial"/>
          <w:sz w:val="20"/>
          <w:szCs w:val="20"/>
        </w:rPr>
        <w:t xml:space="preserve"> kn. Navedeni rashodi odnose se na obilježavanje Dana </w:t>
      </w:r>
      <w:r>
        <w:rPr>
          <w:rFonts w:ascii="Arial" w:hAnsi="Arial" w:cs="Arial"/>
          <w:sz w:val="20"/>
          <w:szCs w:val="20"/>
        </w:rPr>
        <w:t xml:space="preserve">sjećanja za žrtve logora Stara Gradiška, akcije „Bljesak“, stradanja u Novom Varošu, troškove okruglog stola „Seksualno zlostavljanje u logoru Stara Gradišaka – nekažnjeni zločin“ u organizaciji udruge „Sunčica“, obilježavanje postrojavanja 121. brigade.  </w:t>
      </w:r>
      <w:r w:rsidRPr="00906713">
        <w:rPr>
          <w:rFonts w:ascii="Arial" w:hAnsi="Arial" w:cs="Arial"/>
          <w:sz w:val="20"/>
          <w:szCs w:val="20"/>
        </w:rPr>
        <w:t xml:space="preserve"> </w:t>
      </w:r>
    </w:p>
    <w:p w14:paraId="59DC67E2" w14:textId="77777777" w:rsidR="007A77CE" w:rsidRDefault="007A77CE" w:rsidP="007A77CE">
      <w:pPr>
        <w:autoSpaceDE w:val="0"/>
        <w:autoSpaceDN w:val="0"/>
        <w:adjustRightInd w:val="0"/>
        <w:spacing w:after="0" w:line="240" w:lineRule="auto"/>
        <w:jc w:val="both"/>
        <w:rPr>
          <w:rFonts w:ascii="Arial" w:hAnsi="Arial" w:cs="Arial"/>
          <w:b/>
          <w:i/>
          <w:sz w:val="20"/>
          <w:szCs w:val="20"/>
        </w:rPr>
      </w:pPr>
    </w:p>
    <w:p w14:paraId="778A2CD4" w14:textId="77777777" w:rsidR="007A77CE" w:rsidRPr="0072189C" w:rsidRDefault="007A77CE" w:rsidP="007A77CE">
      <w:pPr>
        <w:autoSpaceDE w:val="0"/>
        <w:autoSpaceDN w:val="0"/>
        <w:adjustRightInd w:val="0"/>
        <w:spacing w:after="0" w:line="240" w:lineRule="auto"/>
        <w:jc w:val="both"/>
        <w:rPr>
          <w:rFonts w:ascii="Arial" w:hAnsi="Arial" w:cs="Arial"/>
          <w:b/>
          <w:i/>
          <w:sz w:val="20"/>
          <w:szCs w:val="20"/>
        </w:rPr>
      </w:pPr>
      <w:r w:rsidRPr="0072189C">
        <w:rPr>
          <w:rFonts w:ascii="Arial" w:hAnsi="Arial" w:cs="Arial"/>
          <w:b/>
          <w:i/>
          <w:sz w:val="20"/>
          <w:szCs w:val="20"/>
        </w:rPr>
        <w:t xml:space="preserve">RAZDJEL: </w:t>
      </w:r>
      <w:r>
        <w:rPr>
          <w:rFonts w:ascii="Arial" w:hAnsi="Arial" w:cs="Arial"/>
          <w:b/>
          <w:i/>
          <w:sz w:val="20"/>
          <w:szCs w:val="20"/>
        </w:rPr>
        <w:t>002 JEDINSTVENI</w:t>
      </w:r>
      <w:r w:rsidRPr="0072189C">
        <w:rPr>
          <w:rFonts w:ascii="Arial" w:hAnsi="Arial" w:cs="Arial"/>
          <w:b/>
          <w:i/>
          <w:sz w:val="20"/>
          <w:szCs w:val="20"/>
        </w:rPr>
        <w:t xml:space="preserve"> UPRAVNI ODJEL</w:t>
      </w:r>
    </w:p>
    <w:p w14:paraId="0AE6B828" w14:textId="77777777" w:rsidR="007A77CE" w:rsidRPr="0072189C" w:rsidRDefault="007A77CE" w:rsidP="007A77CE">
      <w:pPr>
        <w:autoSpaceDE w:val="0"/>
        <w:autoSpaceDN w:val="0"/>
        <w:adjustRightInd w:val="0"/>
        <w:spacing w:after="0" w:line="240" w:lineRule="auto"/>
        <w:jc w:val="both"/>
        <w:rPr>
          <w:rFonts w:ascii="Arial" w:hAnsi="Arial" w:cs="Arial"/>
          <w:b/>
          <w:sz w:val="20"/>
          <w:szCs w:val="20"/>
        </w:rPr>
      </w:pPr>
      <w:r w:rsidRPr="0072189C">
        <w:rPr>
          <w:rFonts w:ascii="Arial" w:hAnsi="Arial" w:cs="Arial"/>
          <w:b/>
          <w:sz w:val="20"/>
          <w:szCs w:val="20"/>
        </w:rPr>
        <w:t xml:space="preserve">GLAVA: </w:t>
      </w:r>
      <w:r>
        <w:rPr>
          <w:rFonts w:ascii="Arial" w:hAnsi="Arial" w:cs="Arial"/>
          <w:b/>
          <w:sz w:val="20"/>
          <w:szCs w:val="20"/>
        </w:rPr>
        <w:t>00201 JEDINSTVENI UPRAVNI ODJEL</w:t>
      </w:r>
    </w:p>
    <w:p w14:paraId="503382D0" w14:textId="77777777" w:rsidR="007A77CE" w:rsidRPr="0072189C" w:rsidRDefault="007A77CE" w:rsidP="007A77CE">
      <w:pPr>
        <w:autoSpaceDE w:val="0"/>
        <w:autoSpaceDN w:val="0"/>
        <w:adjustRightInd w:val="0"/>
        <w:spacing w:after="0" w:line="240" w:lineRule="auto"/>
        <w:jc w:val="both"/>
        <w:rPr>
          <w:rFonts w:ascii="Arial" w:hAnsi="Arial" w:cs="Arial"/>
          <w:b/>
          <w:sz w:val="20"/>
          <w:szCs w:val="20"/>
        </w:rPr>
      </w:pPr>
      <w:r w:rsidRPr="0072189C">
        <w:rPr>
          <w:rFonts w:ascii="Arial" w:hAnsi="Arial" w:cs="Arial"/>
          <w:b/>
          <w:sz w:val="20"/>
          <w:szCs w:val="20"/>
        </w:rPr>
        <w:t xml:space="preserve">PROGRAM </w:t>
      </w:r>
      <w:r>
        <w:rPr>
          <w:rFonts w:ascii="Arial" w:hAnsi="Arial" w:cs="Arial"/>
          <w:b/>
          <w:sz w:val="20"/>
          <w:szCs w:val="20"/>
        </w:rPr>
        <w:t>1005</w:t>
      </w:r>
      <w:r w:rsidRPr="0072189C">
        <w:rPr>
          <w:rFonts w:ascii="Arial" w:hAnsi="Arial" w:cs="Arial"/>
          <w:b/>
          <w:sz w:val="20"/>
          <w:szCs w:val="20"/>
        </w:rPr>
        <w:t xml:space="preserve">  PRIPREMA I DONOŠENJE AKATA IZ DJELOKRUGA TIJELA</w:t>
      </w:r>
    </w:p>
    <w:p w14:paraId="632E4CD0" w14:textId="77777777" w:rsidR="007A77CE" w:rsidRPr="0072189C" w:rsidRDefault="007A77CE" w:rsidP="007A77CE">
      <w:pPr>
        <w:autoSpaceDE w:val="0"/>
        <w:autoSpaceDN w:val="0"/>
        <w:adjustRightInd w:val="0"/>
        <w:spacing w:after="0" w:line="240" w:lineRule="auto"/>
        <w:jc w:val="both"/>
        <w:rPr>
          <w:rFonts w:ascii="Arial" w:hAnsi="Arial" w:cs="Arial"/>
          <w:b/>
          <w:sz w:val="20"/>
          <w:szCs w:val="20"/>
        </w:rPr>
      </w:pPr>
      <w:r w:rsidRPr="0072189C">
        <w:rPr>
          <w:rFonts w:ascii="Arial" w:hAnsi="Arial" w:cs="Arial"/>
          <w:b/>
          <w:sz w:val="20"/>
          <w:szCs w:val="20"/>
        </w:rPr>
        <w:t>A</w:t>
      </w:r>
      <w:r>
        <w:rPr>
          <w:rFonts w:ascii="Arial" w:hAnsi="Arial" w:cs="Arial"/>
          <w:b/>
          <w:sz w:val="20"/>
          <w:szCs w:val="20"/>
        </w:rPr>
        <w:t>1</w:t>
      </w:r>
      <w:r w:rsidRPr="0072189C">
        <w:rPr>
          <w:rFonts w:ascii="Arial" w:hAnsi="Arial" w:cs="Arial"/>
          <w:b/>
          <w:sz w:val="20"/>
          <w:szCs w:val="20"/>
        </w:rPr>
        <w:t>0</w:t>
      </w:r>
      <w:r>
        <w:rPr>
          <w:rFonts w:ascii="Arial" w:hAnsi="Arial" w:cs="Arial"/>
          <w:b/>
          <w:sz w:val="20"/>
          <w:szCs w:val="20"/>
        </w:rPr>
        <w:t>05</w:t>
      </w:r>
      <w:r w:rsidRPr="0072189C">
        <w:rPr>
          <w:rFonts w:ascii="Arial" w:hAnsi="Arial" w:cs="Arial"/>
          <w:b/>
          <w:sz w:val="20"/>
          <w:szCs w:val="20"/>
        </w:rPr>
        <w:t xml:space="preserve">01 Administrativno i stručno osoblje </w:t>
      </w:r>
    </w:p>
    <w:p w14:paraId="0245ACF2" w14:textId="77777777" w:rsidR="007A77CE" w:rsidRPr="0072189C" w:rsidRDefault="007A77CE" w:rsidP="007A77CE">
      <w:pPr>
        <w:autoSpaceDE w:val="0"/>
        <w:autoSpaceDN w:val="0"/>
        <w:adjustRightInd w:val="0"/>
        <w:spacing w:after="0" w:line="240" w:lineRule="auto"/>
        <w:jc w:val="both"/>
        <w:rPr>
          <w:rFonts w:ascii="Arial" w:hAnsi="Arial" w:cs="Arial"/>
          <w:sz w:val="20"/>
          <w:szCs w:val="20"/>
        </w:rPr>
      </w:pPr>
      <w:r w:rsidRPr="0072189C">
        <w:rPr>
          <w:rFonts w:ascii="Arial" w:hAnsi="Arial" w:cs="Arial"/>
          <w:sz w:val="20"/>
          <w:szCs w:val="20"/>
        </w:rPr>
        <w:t xml:space="preserve">Ukupni planirani rashodi u iznosu od </w:t>
      </w:r>
      <w:r>
        <w:rPr>
          <w:rFonts w:ascii="Arial" w:hAnsi="Arial" w:cs="Arial"/>
          <w:sz w:val="20"/>
          <w:szCs w:val="20"/>
        </w:rPr>
        <w:t xml:space="preserve">635.800 </w:t>
      </w:r>
      <w:r w:rsidRPr="0072189C">
        <w:rPr>
          <w:rFonts w:ascii="Arial" w:hAnsi="Arial" w:cs="Arial"/>
          <w:sz w:val="20"/>
          <w:szCs w:val="20"/>
        </w:rPr>
        <w:t xml:space="preserve">kn izvršeni su u iznosu od </w:t>
      </w:r>
      <w:r>
        <w:rPr>
          <w:rFonts w:ascii="Arial" w:hAnsi="Arial" w:cs="Arial"/>
          <w:sz w:val="20"/>
          <w:szCs w:val="20"/>
        </w:rPr>
        <w:t>614.720</w:t>
      </w:r>
      <w:r w:rsidRPr="0072189C">
        <w:rPr>
          <w:rFonts w:ascii="Arial" w:hAnsi="Arial" w:cs="Arial"/>
          <w:sz w:val="20"/>
          <w:szCs w:val="20"/>
        </w:rPr>
        <w:t xml:space="preserve"> kn odnosno </w:t>
      </w:r>
      <w:r>
        <w:rPr>
          <w:rFonts w:ascii="Arial" w:hAnsi="Arial" w:cs="Arial"/>
          <w:sz w:val="20"/>
          <w:szCs w:val="20"/>
        </w:rPr>
        <w:t>96,68</w:t>
      </w:r>
      <w:r w:rsidRPr="0072189C">
        <w:rPr>
          <w:rFonts w:ascii="Arial" w:hAnsi="Arial" w:cs="Arial"/>
          <w:sz w:val="20"/>
          <w:szCs w:val="20"/>
        </w:rPr>
        <w:t>%.</w:t>
      </w:r>
    </w:p>
    <w:p w14:paraId="46086A2C" w14:textId="77777777" w:rsidR="007A77CE" w:rsidRPr="0072189C" w:rsidRDefault="007A77CE" w:rsidP="007A77CE">
      <w:pPr>
        <w:spacing w:after="0" w:line="240" w:lineRule="auto"/>
        <w:jc w:val="both"/>
        <w:rPr>
          <w:rFonts w:ascii="Arial" w:hAnsi="Arial" w:cs="Arial"/>
          <w:sz w:val="20"/>
          <w:szCs w:val="20"/>
        </w:rPr>
      </w:pPr>
      <w:r w:rsidRPr="0072189C">
        <w:rPr>
          <w:rFonts w:ascii="Arial" w:hAnsi="Arial" w:cs="Arial"/>
          <w:sz w:val="20"/>
          <w:szCs w:val="20"/>
        </w:rPr>
        <w:t xml:space="preserve">Jedinstveni upravni odjel obavljao je u izvještajnom razdoblju poslove iz samoupravnog djelokruga općine kao jedinice lokalne samouprave iz oblasti društvenih djelatnosti i komunalnog gospodarstva, </w:t>
      </w:r>
      <w:r>
        <w:rPr>
          <w:rFonts w:ascii="Arial" w:hAnsi="Arial" w:cs="Arial"/>
          <w:sz w:val="20"/>
          <w:szCs w:val="20"/>
        </w:rPr>
        <w:t>upravljanja i raspolaganja imovinom</w:t>
      </w:r>
      <w:r w:rsidRPr="0072189C">
        <w:rPr>
          <w:rFonts w:ascii="Arial" w:hAnsi="Arial" w:cs="Arial"/>
          <w:sz w:val="20"/>
          <w:szCs w:val="20"/>
        </w:rPr>
        <w:t>, poslove vođenja financijskog i materijalnog poslovanja Općine, izrade proračuna i godišnjeg obračuna proračuna, razreza i naplate prihoda koji pripadaju općini kao jedinici lokalne samouprave, računovodstvene poslove, vođenje knjigovodstvenih evidencija imovine općine, poslove provođenja postupaka</w:t>
      </w:r>
      <w:r>
        <w:rPr>
          <w:rFonts w:ascii="Arial" w:hAnsi="Arial" w:cs="Arial"/>
          <w:sz w:val="20"/>
          <w:szCs w:val="20"/>
        </w:rPr>
        <w:t xml:space="preserve"> javne i</w:t>
      </w:r>
      <w:r w:rsidRPr="0072189C">
        <w:rPr>
          <w:rFonts w:ascii="Arial" w:hAnsi="Arial" w:cs="Arial"/>
          <w:sz w:val="20"/>
          <w:szCs w:val="20"/>
        </w:rPr>
        <w:t xml:space="preserve"> </w:t>
      </w:r>
      <w:r>
        <w:rPr>
          <w:rFonts w:ascii="Arial" w:hAnsi="Arial" w:cs="Arial"/>
          <w:sz w:val="20"/>
          <w:szCs w:val="20"/>
        </w:rPr>
        <w:t>jednostavne</w:t>
      </w:r>
      <w:r w:rsidRPr="0072189C">
        <w:rPr>
          <w:rFonts w:ascii="Arial" w:hAnsi="Arial" w:cs="Arial"/>
          <w:sz w:val="20"/>
          <w:szCs w:val="20"/>
        </w:rPr>
        <w:t xml:space="preserve"> nabave, izrade programa raspolaganja poljoprivrednim zemljištem, stručne i administrativne poslove u svezi pripremanja i organizacije sjednica Općinskog vijeća, vođenje zapisnika, izrade nacrta općih akata</w:t>
      </w:r>
      <w:r>
        <w:rPr>
          <w:rFonts w:ascii="Arial" w:hAnsi="Arial" w:cs="Arial"/>
          <w:sz w:val="20"/>
          <w:szCs w:val="20"/>
        </w:rPr>
        <w:t>, poslove komunalnog redarstva</w:t>
      </w:r>
      <w:r w:rsidRPr="0072189C">
        <w:rPr>
          <w:rFonts w:ascii="Arial" w:hAnsi="Arial" w:cs="Arial"/>
          <w:sz w:val="20"/>
          <w:szCs w:val="20"/>
        </w:rPr>
        <w:t xml:space="preserve"> te druge poslove kao što su izdavanje rješenja o visini naknade za ozakonjenje nezakonito izgrađenih zgrada, izdavanja službenog glasila Općine i dr. </w:t>
      </w:r>
    </w:p>
    <w:p w14:paraId="4BDE04E9" w14:textId="77777777" w:rsidR="007A77CE" w:rsidRDefault="007A77CE" w:rsidP="007A77CE">
      <w:pPr>
        <w:autoSpaceDE w:val="0"/>
        <w:autoSpaceDN w:val="0"/>
        <w:adjustRightInd w:val="0"/>
        <w:spacing w:after="0" w:line="240" w:lineRule="auto"/>
        <w:jc w:val="both"/>
        <w:rPr>
          <w:rFonts w:ascii="Arial" w:hAnsi="Arial" w:cs="Arial"/>
          <w:sz w:val="20"/>
          <w:szCs w:val="20"/>
        </w:rPr>
      </w:pPr>
      <w:r w:rsidRPr="0072189C">
        <w:rPr>
          <w:rFonts w:ascii="Arial" w:hAnsi="Arial" w:cs="Arial"/>
          <w:sz w:val="20"/>
          <w:szCs w:val="20"/>
        </w:rPr>
        <w:t>Izvršeni rashodi odnose se na plaće, doprinose na plaće, regres za godišnji odmor, božićnicu i stručno usavršavanje zaposlenih službenica u Jedinstvenom upravnom odjelu, rashode vezane za osiguravanje uvjeta za nesmetano obavljanje poslova određenih Odlukom o ustrojstvu JUO (uredski materijal, električna energija, telefon, komunalne usluge, grijanje</w:t>
      </w:r>
      <w:r>
        <w:rPr>
          <w:rFonts w:ascii="Arial" w:hAnsi="Arial" w:cs="Arial"/>
          <w:sz w:val="20"/>
          <w:szCs w:val="20"/>
        </w:rPr>
        <w:t>,</w:t>
      </w:r>
      <w:r w:rsidRPr="0072189C">
        <w:rPr>
          <w:rFonts w:ascii="Arial" w:hAnsi="Arial" w:cs="Arial"/>
          <w:sz w:val="20"/>
          <w:szCs w:val="20"/>
        </w:rPr>
        <w:t xml:space="preserve"> premije osiguranja prijevoznih sredstava, nabava sitnog inventara  i auto-guma za  službeno vozilo), objave nadmetanja, ugovore o djelu za čišćenje službenih prostorija, usluge održavanja računalnog programa</w:t>
      </w:r>
      <w:r>
        <w:rPr>
          <w:rFonts w:ascii="Arial" w:hAnsi="Arial" w:cs="Arial"/>
          <w:sz w:val="20"/>
          <w:szCs w:val="20"/>
        </w:rPr>
        <w:t>, najam službenog automobila</w:t>
      </w:r>
      <w:r w:rsidRPr="0072189C">
        <w:rPr>
          <w:rFonts w:ascii="Arial" w:hAnsi="Arial" w:cs="Arial"/>
          <w:sz w:val="20"/>
          <w:szCs w:val="20"/>
        </w:rPr>
        <w:t xml:space="preserve"> te rashode za naknadu za uređenje voda i drugo.  </w:t>
      </w:r>
    </w:p>
    <w:p w14:paraId="1F6F30D8" w14:textId="77777777" w:rsidR="007A77CE" w:rsidRPr="0072189C" w:rsidRDefault="007A77CE" w:rsidP="007A77CE">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K100501</w:t>
      </w:r>
      <w:r w:rsidRPr="0072189C">
        <w:rPr>
          <w:rFonts w:ascii="Arial" w:hAnsi="Arial" w:cs="Arial"/>
          <w:b/>
          <w:sz w:val="20"/>
          <w:szCs w:val="20"/>
        </w:rPr>
        <w:t xml:space="preserve"> Oprema za redovan rad</w:t>
      </w:r>
    </w:p>
    <w:p w14:paraId="07B18BEA" w14:textId="77777777" w:rsidR="007A77CE" w:rsidRDefault="007A77CE" w:rsidP="007A77CE">
      <w:pPr>
        <w:autoSpaceDE w:val="0"/>
        <w:autoSpaceDN w:val="0"/>
        <w:adjustRightInd w:val="0"/>
        <w:spacing w:after="0" w:line="240" w:lineRule="auto"/>
        <w:jc w:val="both"/>
        <w:rPr>
          <w:rFonts w:ascii="Arial" w:hAnsi="Arial" w:cs="Arial"/>
          <w:sz w:val="20"/>
          <w:szCs w:val="20"/>
        </w:rPr>
      </w:pPr>
      <w:r w:rsidRPr="0072189C">
        <w:rPr>
          <w:rFonts w:ascii="Arial" w:hAnsi="Arial" w:cs="Arial"/>
          <w:sz w:val="20"/>
          <w:szCs w:val="20"/>
        </w:rPr>
        <w:t xml:space="preserve">Planirani rashodi u iznosu od </w:t>
      </w:r>
      <w:r>
        <w:rPr>
          <w:rFonts w:ascii="Arial" w:hAnsi="Arial" w:cs="Arial"/>
          <w:sz w:val="20"/>
          <w:szCs w:val="20"/>
        </w:rPr>
        <w:t>15</w:t>
      </w:r>
      <w:r w:rsidRPr="0072189C">
        <w:rPr>
          <w:rFonts w:ascii="Arial" w:hAnsi="Arial" w:cs="Arial"/>
          <w:sz w:val="20"/>
          <w:szCs w:val="20"/>
        </w:rPr>
        <w:t xml:space="preserve">.000 kn </w:t>
      </w:r>
      <w:r>
        <w:rPr>
          <w:rFonts w:ascii="Arial" w:hAnsi="Arial" w:cs="Arial"/>
          <w:sz w:val="20"/>
          <w:szCs w:val="20"/>
        </w:rPr>
        <w:t>nisu utrošeni.</w:t>
      </w:r>
    </w:p>
    <w:p w14:paraId="41514163" w14:textId="77777777" w:rsidR="007A77CE" w:rsidRDefault="007A77CE" w:rsidP="007A77CE">
      <w:pPr>
        <w:autoSpaceDE w:val="0"/>
        <w:autoSpaceDN w:val="0"/>
        <w:adjustRightInd w:val="0"/>
        <w:spacing w:after="0" w:line="240" w:lineRule="auto"/>
        <w:jc w:val="both"/>
        <w:rPr>
          <w:rFonts w:ascii="Arial" w:hAnsi="Arial" w:cs="Arial"/>
          <w:b/>
          <w:sz w:val="20"/>
          <w:szCs w:val="20"/>
        </w:rPr>
      </w:pPr>
    </w:p>
    <w:p w14:paraId="65464156" w14:textId="77777777" w:rsidR="007A77CE" w:rsidRPr="0072189C" w:rsidRDefault="007A77CE" w:rsidP="007A77CE">
      <w:pPr>
        <w:autoSpaceDE w:val="0"/>
        <w:autoSpaceDN w:val="0"/>
        <w:adjustRightInd w:val="0"/>
        <w:spacing w:after="0" w:line="240" w:lineRule="auto"/>
        <w:jc w:val="both"/>
        <w:rPr>
          <w:rFonts w:ascii="Arial" w:hAnsi="Arial" w:cs="Arial"/>
          <w:b/>
          <w:sz w:val="20"/>
          <w:szCs w:val="20"/>
        </w:rPr>
      </w:pPr>
      <w:r w:rsidRPr="0072189C">
        <w:rPr>
          <w:rFonts w:ascii="Arial" w:hAnsi="Arial" w:cs="Arial"/>
          <w:b/>
          <w:sz w:val="20"/>
          <w:szCs w:val="20"/>
        </w:rPr>
        <w:t>PROGRAM</w:t>
      </w:r>
      <w:r>
        <w:rPr>
          <w:rFonts w:ascii="Arial" w:hAnsi="Arial" w:cs="Arial"/>
          <w:b/>
          <w:sz w:val="20"/>
          <w:szCs w:val="20"/>
        </w:rPr>
        <w:t>:</w:t>
      </w:r>
      <w:r w:rsidRPr="0072189C">
        <w:rPr>
          <w:rFonts w:ascii="Arial" w:hAnsi="Arial" w:cs="Arial"/>
          <w:b/>
          <w:sz w:val="20"/>
          <w:szCs w:val="20"/>
        </w:rPr>
        <w:t xml:space="preserve"> </w:t>
      </w:r>
      <w:r>
        <w:rPr>
          <w:rFonts w:ascii="Arial" w:hAnsi="Arial" w:cs="Arial"/>
          <w:b/>
          <w:sz w:val="20"/>
          <w:szCs w:val="20"/>
        </w:rPr>
        <w:t>1006 UPRAVLJANJE IMOVINOM</w:t>
      </w:r>
    </w:p>
    <w:p w14:paraId="5345804B" w14:textId="77777777" w:rsidR="007A77CE" w:rsidRPr="0072189C" w:rsidRDefault="007A77CE" w:rsidP="007A77CE">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 xml:space="preserve">A100601 </w:t>
      </w:r>
      <w:r w:rsidRPr="0072189C">
        <w:rPr>
          <w:rFonts w:ascii="Arial" w:hAnsi="Arial" w:cs="Arial"/>
          <w:b/>
          <w:sz w:val="20"/>
          <w:szCs w:val="20"/>
        </w:rPr>
        <w:t xml:space="preserve">Održavanje </w:t>
      </w:r>
      <w:r>
        <w:rPr>
          <w:rFonts w:ascii="Arial" w:hAnsi="Arial" w:cs="Arial"/>
          <w:b/>
          <w:sz w:val="20"/>
          <w:szCs w:val="20"/>
        </w:rPr>
        <w:t>javnih i poslovnih zgrada</w:t>
      </w:r>
    </w:p>
    <w:p w14:paraId="2C57A759" w14:textId="77777777" w:rsidR="007A77CE" w:rsidRPr="0072189C" w:rsidRDefault="007A77CE" w:rsidP="007A77CE">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P</w:t>
      </w:r>
      <w:r w:rsidRPr="0072189C">
        <w:rPr>
          <w:rFonts w:ascii="Arial" w:hAnsi="Arial" w:cs="Arial"/>
          <w:sz w:val="20"/>
          <w:szCs w:val="20"/>
        </w:rPr>
        <w:t xml:space="preserve">lanirani rashodi u iznosu od </w:t>
      </w:r>
      <w:r>
        <w:rPr>
          <w:rFonts w:ascii="Arial" w:hAnsi="Arial" w:cs="Arial"/>
          <w:sz w:val="20"/>
          <w:szCs w:val="20"/>
        </w:rPr>
        <w:t>252.000</w:t>
      </w:r>
      <w:r w:rsidRPr="0072189C">
        <w:rPr>
          <w:rFonts w:ascii="Arial" w:hAnsi="Arial" w:cs="Arial"/>
          <w:sz w:val="20"/>
          <w:szCs w:val="20"/>
        </w:rPr>
        <w:t xml:space="preserve"> kn izvršeni su sa </w:t>
      </w:r>
      <w:r>
        <w:rPr>
          <w:rFonts w:ascii="Arial" w:hAnsi="Arial" w:cs="Arial"/>
          <w:sz w:val="20"/>
          <w:szCs w:val="20"/>
        </w:rPr>
        <w:t>53,40</w:t>
      </w:r>
      <w:r w:rsidRPr="0072189C">
        <w:rPr>
          <w:rFonts w:ascii="Arial" w:hAnsi="Arial" w:cs="Arial"/>
          <w:sz w:val="20"/>
          <w:szCs w:val="20"/>
        </w:rPr>
        <w:t xml:space="preserve">% odnosno u iznosu od </w:t>
      </w:r>
      <w:r>
        <w:rPr>
          <w:rFonts w:ascii="Arial" w:hAnsi="Arial" w:cs="Arial"/>
          <w:sz w:val="20"/>
          <w:szCs w:val="20"/>
        </w:rPr>
        <w:t>134.575</w:t>
      </w:r>
      <w:r w:rsidRPr="0072189C">
        <w:rPr>
          <w:rFonts w:ascii="Arial" w:hAnsi="Arial" w:cs="Arial"/>
          <w:sz w:val="20"/>
          <w:szCs w:val="20"/>
        </w:rPr>
        <w:t xml:space="preserve"> kn.</w:t>
      </w:r>
    </w:p>
    <w:p w14:paraId="39BBBC9A" w14:textId="77777777" w:rsidR="007A77CE" w:rsidRDefault="007A77CE" w:rsidP="007A77CE">
      <w:pPr>
        <w:autoSpaceDE w:val="0"/>
        <w:autoSpaceDN w:val="0"/>
        <w:adjustRightInd w:val="0"/>
        <w:spacing w:after="0" w:line="240" w:lineRule="auto"/>
        <w:jc w:val="both"/>
        <w:rPr>
          <w:rFonts w:ascii="Arial" w:hAnsi="Arial" w:cs="Arial"/>
          <w:sz w:val="20"/>
          <w:szCs w:val="20"/>
        </w:rPr>
      </w:pPr>
      <w:r w:rsidRPr="0072189C">
        <w:rPr>
          <w:rFonts w:ascii="Arial" w:hAnsi="Arial" w:cs="Arial"/>
          <w:sz w:val="20"/>
          <w:szCs w:val="20"/>
        </w:rPr>
        <w:t>Rashodi obuhvaćaju troškove električne energije u društvenim domovima</w:t>
      </w:r>
      <w:r>
        <w:rPr>
          <w:rFonts w:ascii="Arial" w:hAnsi="Arial" w:cs="Arial"/>
          <w:sz w:val="20"/>
          <w:szCs w:val="20"/>
        </w:rPr>
        <w:t xml:space="preserve"> i sportskom objektu </w:t>
      </w:r>
      <w:r w:rsidRPr="0072189C">
        <w:rPr>
          <w:rFonts w:ascii="Arial" w:hAnsi="Arial" w:cs="Arial"/>
          <w:sz w:val="20"/>
          <w:szCs w:val="20"/>
        </w:rPr>
        <w:t xml:space="preserve"> (</w:t>
      </w:r>
      <w:r>
        <w:rPr>
          <w:rFonts w:ascii="Arial" w:hAnsi="Arial" w:cs="Arial"/>
          <w:sz w:val="20"/>
          <w:szCs w:val="20"/>
        </w:rPr>
        <w:t>8.245</w:t>
      </w:r>
      <w:r w:rsidRPr="0072189C">
        <w:rPr>
          <w:rFonts w:ascii="Arial" w:hAnsi="Arial" w:cs="Arial"/>
          <w:sz w:val="20"/>
          <w:szCs w:val="20"/>
        </w:rPr>
        <w:t xml:space="preserve"> kn), troškove materijala</w:t>
      </w:r>
      <w:r>
        <w:rPr>
          <w:rFonts w:ascii="Arial" w:hAnsi="Arial" w:cs="Arial"/>
          <w:sz w:val="20"/>
          <w:szCs w:val="20"/>
        </w:rPr>
        <w:t xml:space="preserve"> i dijelova </w:t>
      </w:r>
      <w:r w:rsidRPr="0072189C">
        <w:rPr>
          <w:rFonts w:ascii="Arial" w:hAnsi="Arial" w:cs="Arial"/>
          <w:sz w:val="20"/>
          <w:szCs w:val="20"/>
        </w:rPr>
        <w:t xml:space="preserve">za popravke u zgradi općine </w:t>
      </w:r>
      <w:r>
        <w:rPr>
          <w:rFonts w:ascii="Arial" w:hAnsi="Arial" w:cs="Arial"/>
          <w:sz w:val="20"/>
          <w:szCs w:val="20"/>
        </w:rPr>
        <w:t xml:space="preserve">i domovima </w:t>
      </w:r>
      <w:r w:rsidRPr="0072189C">
        <w:rPr>
          <w:rFonts w:ascii="Arial" w:hAnsi="Arial" w:cs="Arial"/>
          <w:sz w:val="20"/>
          <w:szCs w:val="20"/>
        </w:rPr>
        <w:t>(</w:t>
      </w:r>
      <w:r>
        <w:rPr>
          <w:rFonts w:ascii="Arial" w:hAnsi="Arial" w:cs="Arial"/>
          <w:sz w:val="20"/>
          <w:szCs w:val="20"/>
        </w:rPr>
        <w:t>832 kn)</w:t>
      </w:r>
      <w:r w:rsidRPr="0072189C">
        <w:rPr>
          <w:rFonts w:ascii="Arial" w:hAnsi="Arial" w:cs="Arial"/>
          <w:sz w:val="20"/>
          <w:szCs w:val="20"/>
        </w:rPr>
        <w:t xml:space="preserve"> kn), troškove tekućeg održavanja</w:t>
      </w:r>
      <w:r>
        <w:rPr>
          <w:rFonts w:ascii="Arial" w:hAnsi="Arial" w:cs="Arial"/>
          <w:sz w:val="20"/>
          <w:szCs w:val="20"/>
        </w:rPr>
        <w:t xml:space="preserve"> općinske zgrade i društvenih domova u Gređanima, Gornjem i Donjem Varošu i sportskog objekta (9.646 kn), troškove održavanja građevinskog zemljišta u Novom Varošu (16.146 kn), troškove uređenja površine ispred doma u Gređanima (35.343 kn), troškove komunalnih usluga (21.519 kn), premije osiguranja domova (5.092 kn), procjenu vrijednosti nekretnine određene za prodaju (4.750,00 kn) , povećanje priključne snage na objektu svlačionica (32.603 kn) i drugo.</w:t>
      </w:r>
    </w:p>
    <w:p w14:paraId="723F2D6B" w14:textId="77777777" w:rsidR="007A77CE" w:rsidRPr="00091064" w:rsidRDefault="007A77CE" w:rsidP="007A77CE">
      <w:pPr>
        <w:autoSpaceDE w:val="0"/>
        <w:autoSpaceDN w:val="0"/>
        <w:adjustRightInd w:val="0"/>
        <w:spacing w:after="0" w:line="240" w:lineRule="auto"/>
        <w:jc w:val="both"/>
        <w:rPr>
          <w:rFonts w:ascii="Arial" w:hAnsi="Arial" w:cs="Arial"/>
          <w:b/>
          <w:bCs/>
          <w:sz w:val="20"/>
          <w:szCs w:val="20"/>
        </w:rPr>
      </w:pPr>
      <w:r w:rsidRPr="00091064">
        <w:rPr>
          <w:rFonts w:ascii="Arial" w:hAnsi="Arial" w:cs="Arial"/>
          <w:b/>
          <w:bCs/>
          <w:sz w:val="20"/>
          <w:szCs w:val="20"/>
        </w:rPr>
        <w:t>K100</w:t>
      </w:r>
      <w:r>
        <w:rPr>
          <w:rFonts w:ascii="Arial" w:hAnsi="Arial" w:cs="Arial"/>
          <w:b/>
          <w:bCs/>
          <w:sz w:val="20"/>
          <w:szCs w:val="20"/>
        </w:rPr>
        <w:t>601</w:t>
      </w:r>
      <w:r w:rsidRPr="00091064">
        <w:rPr>
          <w:rFonts w:ascii="Arial" w:hAnsi="Arial" w:cs="Arial"/>
          <w:b/>
          <w:bCs/>
          <w:sz w:val="20"/>
          <w:szCs w:val="20"/>
        </w:rPr>
        <w:t xml:space="preserve"> Obnova </w:t>
      </w:r>
      <w:r>
        <w:rPr>
          <w:rFonts w:ascii="Arial" w:hAnsi="Arial" w:cs="Arial"/>
          <w:b/>
          <w:bCs/>
          <w:sz w:val="20"/>
          <w:szCs w:val="20"/>
        </w:rPr>
        <w:t>poslovnih objekata</w:t>
      </w:r>
    </w:p>
    <w:p w14:paraId="7CBE5B07" w14:textId="77777777" w:rsidR="007A77CE" w:rsidRDefault="007A77CE" w:rsidP="007A77C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Planirani rashodi u iznosu od 110.600 kn izvršeni su u iznosu od 110.561 kn ili 99,96%. Rashodi se odnose na građevinsko-obrtničke radove uređenja skladišta za potrebe vlastitog komunalnog pogona.</w:t>
      </w:r>
    </w:p>
    <w:p w14:paraId="2DB710CF" w14:textId="77777777" w:rsidR="007A77CE" w:rsidRDefault="007A77CE" w:rsidP="007A77CE">
      <w:pPr>
        <w:autoSpaceDE w:val="0"/>
        <w:autoSpaceDN w:val="0"/>
        <w:adjustRightInd w:val="0"/>
        <w:spacing w:after="0" w:line="240" w:lineRule="auto"/>
        <w:jc w:val="both"/>
        <w:rPr>
          <w:rFonts w:ascii="Arial" w:hAnsi="Arial" w:cs="Arial"/>
          <w:b/>
          <w:bCs/>
          <w:sz w:val="20"/>
          <w:szCs w:val="20"/>
        </w:rPr>
      </w:pPr>
      <w:r w:rsidRPr="00987827">
        <w:rPr>
          <w:rFonts w:ascii="Arial" w:hAnsi="Arial" w:cs="Arial"/>
          <w:b/>
          <w:bCs/>
          <w:sz w:val="20"/>
          <w:szCs w:val="20"/>
        </w:rPr>
        <w:t>K100605 Rekonstrukcija (dogradnja i sanacija) Doma kulture u Staroj Gradiški</w:t>
      </w:r>
    </w:p>
    <w:p w14:paraId="630C9303" w14:textId="77777777" w:rsidR="007A77CE" w:rsidRPr="00987827" w:rsidRDefault="007A77CE" w:rsidP="007A77CE">
      <w:pPr>
        <w:autoSpaceDE w:val="0"/>
        <w:autoSpaceDN w:val="0"/>
        <w:adjustRightInd w:val="0"/>
        <w:spacing w:after="0" w:line="240" w:lineRule="auto"/>
        <w:jc w:val="both"/>
        <w:rPr>
          <w:rFonts w:ascii="Arial" w:hAnsi="Arial" w:cs="Arial"/>
          <w:sz w:val="20"/>
          <w:szCs w:val="20"/>
        </w:rPr>
      </w:pPr>
      <w:r w:rsidRPr="00987827">
        <w:rPr>
          <w:rFonts w:ascii="Arial" w:hAnsi="Arial" w:cs="Arial"/>
          <w:sz w:val="20"/>
          <w:szCs w:val="20"/>
        </w:rPr>
        <w:t>Rashodi planirani u iznosu 25.0000 kn izvršeni su u iznosu 23.125 kn ili 92,50%, a odnose se na uslugu savjetovanja u provedbi postupka jave nabave.</w:t>
      </w:r>
    </w:p>
    <w:p w14:paraId="7470D4AB" w14:textId="77777777" w:rsidR="007A77CE" w:rsidRPr="00987827" w:rsidRDefault="007A77CE" w:rsidP="007A77CE">
      <w:pPr>
        <w:autoSpaceDE w:val="0"/>
        <w:autoSpaceDN w:val="0"/>
        <w:adjustRightInd w:val="0"/>
        <w:spacing w:after="0" w:line="240" w:lineRule="auto"/>
        <w:jc w:val="both"/>
        <w:rPr>
          <w:rFonts w:ascii="Arial" w:hAnsi="Arial" w:cs="Arial"/>
          <w:sz w:val="20"/>
          <w:szCs w:val="20"/>
        </w:rPr>
      </w:pPr>
    </w:p>
    <w:p w14:paraId="279BAA9F" w14:textId="77777777" w:rsidR="007A77CE" w:rsidRPr="0072189C" w:rsidRDefault="007A77CE" w:rsidP="007A77CE">
      <w:pPr>
        <w:autoSpaceDE w:val="0"/>
        <w:autoSpaceDN w:val="0"/>
        <w:adjustRightInd w:val="0"/>
        <w:spacing w:after="0" w:line="240" w:lineRule="auto"/>
        <w:jc w:val="both"/>
        <w:rPr>
          <w:rFonts w:ascii="Arial" w:hAnsi="Arial" w:cs="Arial"/>
          <w:b/>
          <w:sz w:val="20"/>
          <w:szCs w:val="20"/>
        </w:rPr>
      </w:pPr>
      <w:r w:rsidRPr="0072189C">
        <w:rPr>
          <w:rFonts w:ascii="Arial" w:hAnsi="Arial" w:cs="Arial"/>
          <w:b/>
          <w:sz w:val="20"/>
          <w:szCs w:val="20"/>
        </w:rPr>
        <w:t>PROGRAM</w:t>
      </w:r>
      <w:r>
        <w:rPr>
          <w:rFonts w:ascii="Arial" w:hAnsi="Arial" w:cs="Arial"/>
          <w:b/>
          <w:sz w:val="20"/>
          <w:szCs w:val="20"/>
        </w:rPr>
        <w:t>:</w:t>
      </w:r>
      <w:r w:rsidRPr="0072189C">
        <w:rPr>
          <w:rFonts w:ascii="Arial" w:hAnsi="Arial" w:cs="Arial"/>
          <w:b/>
          <w:sz w:val="20"/>
          <w:szCs w:val="20"/>
        </w:rPr>
        <w:t xml:space="preserve"> </w:t>
      </w:r>
      <w:r>
        <w:rPr>
          <w:rFonts w:ascii="Arial" w:hAnsi="Arial" w:cs="Arial"/>
          <w:b/>
          <w:sz w:val="20"/>
          <w:szCs w:val="20"/>
        </w:rPr>
        <w:t>1007</w:t>
      </w:r>
      <w:r w:rsidRPr="0072189C">
        <w:rPr>
          <w:rFonts w:ascii="Arial" w:hAnsi="Arial" w:cs="Arial"/>
          <w:b/>
          <w:sz w:val="20"/>
          <w:szCs w:val="20"/>
        </w:rPr>
        <w:t xml:space="preserve"> RAZVOJ ELEKTRONIČKIH KOMUNIKACIJA</w:t>
      </w:r>
    </w:p>
    <w:p w14:paraId="19ED4B0A" w14:textId="77777777" w:rsidR="007A77CE" w:rsidRPr="0072189C" w:rsidRDefault="007A77CE" w:rsidP="007A77CE">
      <w:pPr>
        <w:autoSpaceDE w:val="0"/>
        <w:autoSpaceDN w:val="0"/>
        <w:adjustRightInd w:val="0"/>
        <w:spacing w:after="0" w:line="240" w:lineRule="auto"/>
        <w:jc w:val="both"/>
        <w:rPr>
          <w:rFonts w:ascii="Arial" w:hAnsi="Arial" w:cs="Arial"/>
          <w:b/>
          <w:sz w:val="20"/>
          <w:szCs w:val="20"/>
        </w:rPr>
      </w:pPr>
      <w:r w:rsidRPr="0072189C">
        <w:rPr>
          <w:rFonts w:ascii="Arial" w:hAnsi="Arial" w:cs="Arial"/>
          <w:b/>
          <w:sz w:val="20"/>
          <w:szCs w:val="20"/>
        </w:rPr>
        <w:t>A</w:t>
      </w:r>
      <w:r>
        <w:rPr>
          <w:rFonts w:ascii="Arial" w:hAnsi="Arial" w:cs="Arial"/>
          <w:b/>
          <w:sz w:val="20"/>
          <w:szCs w:val="20"/>
        </w:rPr>
        <w:t>100701</w:t>
      </w:r>
      <w:r w:rsidRPr="0072189C">
        <w:rPr>
          <w:rFonts w:ascii="Arial" w:hAnsi="Arial" w:cs="Arial"/>
          <w:b/>
          <w:sz w:val="20"/>
          <w:szCs w:val="20"/>
        </w:rPr>
        <w:t xml:space="preserve"> Bežični pristup internetu</w:t>
      </w:r>
    </w:p>
    <w:p w14:paraId="3F6477BB" w14:textId="77777777" w:rsidR="007A77CE" w:rsidRDefault="007A77CE" w:rsidP="007A77CE">
      <w:pPr>
        <w:keepNext/>
        <w:tabs>
          <w:tab w:val="left" w:pos="708"/>
          <w:tab w:val="left" w:pos="1660"/>
        </w:tabs>
        <w:spacing w:after="0" w:line="240" w:lineRule="auto"/>
        <w:jc w:val="both"/>
        <w:outlineLvl w:val="1"/>
        <w:rPr>
          <w:rFonts w:ascii="Arial" w:hAnsi="Arial" w:cs="Arial"/>
          <w:bCs/>
          <w:sz w:val="20"/>
          <w:szCs w:val="20"/>
        </w:rPr>
      </w:pPr>
      <w:r w:rsidRPr="0072189C">
        <w:rPr>
          <w:rFonts w:ascii="Arial" w:hAnsi="Arial" w:cs="Arial"/>
          <w:sz w:val="20"/>
          <w:szCs w:val="20"/>
        </w:rPr>
        <w:t xml:space="preserve">Rashodi planirani u iznosu od </w:t>
      </w:r>
      <w:r>
        <w:rPr>
          <w:rFonts w:ascii="Arial" w:hAnsi="Arial" w:cs="Arial"/>
          <w:sz w:val="20"/>
          <w:szCs w:val="20"/>
        </w:rPr>
        <w:t xml:space="preserve">130.500 kn </w:t>
      </w:r>
      <w:r w:rsidRPr="0072189C">
        <w:rPr>
          <w:rFonts w:ascii="Arial" w:hAnsi="Arial" w:cs="Arial"/>
          <w:sz w:val="20"/>
          <w:szCs w:val="20"/>
        </w:rPr>
        <w:t xml:space="preserve">izvršeni su u </w:t>
      </w:r>
      <w:r>
        <w:rPr>
          <w:rFonts w:ascii="Arial" w:hAnsi="Arial" w:cs="Arial"/>
          <w:sz w:val="20"/>
          <w:szCs w:val="20"/>
        </w:rPr>
        <w:t>iznosu 17.875 ili 13,70%</w:t>
      </w:r>
      <w:r w:rsidRPr="0072189C">
        <w:rPr>
          <w:rFonts w:ascii="Arial" w:hAnsi="Arial" w:cs="Arial"/>
          <w:sz w:val="20"/>
          <w:szCs w:val="20"/>
        </w:rPr>
        <w:t xml:space="preserve"> a odnose se </w:t>
      </w:r>
      <w:r>
        <w:rPr>
          <w:rFonts w:ascii="Arial" w:hAnsi="Arial" w:cs="Arial"/>
          <w:sz w:val="20"/>
          <w:szCs w:val="20"/>
        </w:rPr>
        <w:t xml:space="preserve">korištenje i nadzor </w:t>
      </w:r>
      <w:r w:rsidRPr="0072189C">
        <w:rPr>
          <w:rFonts w:ascii="Arial" w:hAnsi="Arial" w:cs="Arial"/>
          <w:bCs/>
          <w:sz w:val="20"/>
          <w:szCs w:val="20"/>
        </w:rPr>
        <w:t>Wi Fi HOTSPOT javne mreže</w:t>
      </w:r>
      <w:r>
        <w:rPr>
          <w:rFonts w:ascii="Arial" w:hAnsi="Arial" w:cs="Arial"/>
          <w:bCs/>
          <w:sz w:val="20"/>
          <w:szCs w:val="20"/>
        </w:rPr>
        <w:t>.</w:t>
      </w:r>
    </w:p>
    <w:p w14:paraId="0C520426" w14:textId="77777777" w:rsidR="007A77CE" w:rsidRPr="00987827" w:rsidRDefault="007A77CE" w:rsidP="007A77CE">
      <w:pPr>
        <w:spacing w:after="0" w:line="240" w:lineRule="auto"/>
        <w:jc w:val="both"/>
        <w:rPr>
          <w:rFonts w:ascii="Arial" w:hAnsi="Arial" w:cs="Arial"/>
          <w:sz w:val="20"/>
          <w:szCs w:val="20"/>
        </w:rPr>
      </w:pPr>
      <w:r w:rsidRPr="00987827">
        <w:rPr>
          <w:rFonts w:ascii="Arial" w:hAnsi="Arial" w:cs="Arial"/>
          <w:bCs/>
          <w:sz w:val="20"/>
          <w:szCs w:val="20"/>
        </w:rPr>
        <w:t>Nisu izvršeni rashodi za nabavu opreme i instaliranje WiFi hotspot sustava na području Općine</w:t>
      </w:r>
      <w:r w:rsidRPr="00987827">
        <w:rPr>
          <w:rFonts w:ascii="Arial" w:hAnsi="Arial" w:cs="Arial"/>
          <w:sz w:val="20"/>
          <w:szCs w:val="20"/>
        </w:rPr>
        <w:t xml:space="preserve"> Stara Gradiška  u okviru programa WIFI4EU. </w:t>
      </w:r>
    </w:p>
    <w:p w14:paraId="4175D6A8" w14:textId="77777777" w:rsidR="007A77CE" w:rsidRPr="007E53B8" w:rsidRDefault="007A77CE" w:rsidP="007A77CE">
      <w:pPr>
        <w:spacing w:after="0" w:line="240" w:lineRule="auto"/>
        <w:jc w:val="both"/>
        <w:rPr>
          <w:rFonts w:ascii="Arial" w:eastAsia="Times New Roman" w:hAnsi="Arial" w:cs="Arial"/>
          <w:color w:val="000000" w:themeColor="text1"/>
          <w:sz w:val="20"/>
          <w:szCs w:val="20"/>
        </w:rPr>
      </w:pPr>
    </w:p>
    <w:p w14:paraId="60B8D55A" w14:textId="77777777" w:rsidR="007A77CE" w:rsidRPr="0072189C" w:rsidRDefault="007A77CE" w:rsidP="007A77CE">
      <w:pPr>
        <w:autoSpaceDE w:val="0"/>
        <w:autoSpaceDN w:val="0"/>
        <w:adjustRightInd w:val="0"/>
        <w:spacing w:after="0" w:line="240" w:lineRule="auto"/>
        <w:jc w:val="both"/>
        <w:rPr>
          <w:rFonts w:ascii="Arial" w:hAnsi="Arial" w:cs="Arial"/>
          <w:b/>
          <w:sz w:val="20"/>
          <w:szCs w:val="20"/>
        </w:rPr>
      </w:pPr>
      <w:r w:rsidRPr="0072189C">
        <w:rPr>
          <w:rFonts w:ascii="Arial" w:hAnsi="Arial" w:cs="Arial"/>
          <w:b/>
          <w:sz w:val="20"/>
          <w:szCs w:val="20"/>
        </w:rPr>
        <w:t>PROGRAM</w:t>
      </w:r>
      <w:r>
        <w:rPr>
          <w:rFonts w:ascii="Arial" w:hAnsi="Arial" w:cs="Arial"/>
          <w:b/>
          <w:sz w:val="20"/>
          <w:szCs w:val="20"/>
        </w:rPr>
        <w:t>:</w:t>
      </w:r>
      <w:r w:rsidRPr="0072189C">
        <w:rPr>
          <w:rFonts w:ascii="Arial" w:hAnsi="Arial" w:cs="Arial"/>
          <w:b/>
          <w:sz w:val="20"/>
          <w:szCs w:val="20"/>
        </w:rPr>
        <w:t xml:space="preserve"> </w:t>
      </w:r>
      <w:r>
        <w:rPr>
          <w:rFonts w:ascii="Arial" w:hAnsi="Arial" w:cs="Arial"/>
          <w:b/>
          <w:sz w:val="20"/>
          <w:szCs w:val="20"/>
        </w:rPr>
        <w:t>1008</w:t>
      </w:r>
      <w:r w:rsidRPr="0072189C">
        <w:rPr>
          <w:rFonts w:ascii="Arial" w:hAnsi="Arial" w:cs="Arial"/>
          <w:b/>
          <w:sz w:val="20"/>
          <w:szCs w:val="20"/>
        </w:rPr>
        <w:t xml:space="preserve"> </w:t>
      </w:r>
      <w:r>
        <w:rPr>
          <w:rFonts w:ascii="Arial" w:hAnsi="Arial" w:cs="Arial"/>
          <w:b/>
          <w:sz w:val="20"/>
          <w:szCs w:val="20"/>
        </w:rPr>
        <w:t>POTPORA POLJOPRIVREDI</w:t>
      </w:r>
    </w:p>
    <w:p w14:paraId="2DDDD43C" w14:textId="77777777" w:rsidR="007A77CE" w:rsidRPr="0072189C" w:rsidRDefault="007A77CE" w:rsidP="007A77CE">
      <w:pPr>
        <w:autoSpaceDE w:val="0"/>
        <w:autoSpaceDN w:val="0"/>
        <w:adjustRightInd w:val="0"/>
        <w:spacing w:after="0" w:line="240" w:lineRule="auto"/>
        <w:jc w:val="both"/>
        <w:rPr>
          <w:rFonts w:ascii="Arial" w:hAnsi="Arial" w:cs="Arial"/>
          <w:b/>
          <w:sz w:val="20"/>
          <w:szCs w:val="20"/>
        </w:rPr>
      </w:pPr>
      <w:r w:rsidRPr="0072189C">
        <w:rPr>
          <w:rFonts w:ascii="Arial" w:hAnsi="Arial" w:cs="Arial"/>
          <w:b/>
          <w:sz w:val="20"/>
          <w:szCs w:val="20"/>
        </w:rPr>
        <w:t>A</w:t>
      </w:r>
      <w:r>
        <w:rPr>
          <w:rFonts w:ascii="Arial" w:hAnsi="Arial" w:cs="Arial"/>
          <w:b/>
          <w:sz w:val="20"/>
          <w:szCs w:val="20"/>
        </w:rPr>
        <w:t>100802</w:t>
      </w:r>
      <w:r w:rsidRPr="0072189C">
        <w:rPr>
          <w:rFonts w:ascii="Arial" w:hAnsi="Arial" w:cs="Arial"/>
          <w:b/>
          <w:sz w:val="20"/>
          <w:szCs w:val="20"/>
        </w:rPr>
        <w:t xml:space="preserve">  </w:t>
      </w:r>
      <w:r>
        <w:rPr>
          <w:rFonts w:ascii="Arial" w:hAnsi="Arial" w:cs="Arial"/>
          <w:b/>
          <w:sz w:val="20"/>
          <w:szCs w:val="20"/>
        </w:rPr>
        <w:t>Održavanje poljskih putova</w:t>
      </w:r>
    </w:p>
    <w:p w14:paraId="3223C2E9" w14:textId="77777777" w:rsidR="007A77CE" w:rsidRDefault="007A77CE" w:rsidP="007A77CE">
      <w:pPr>
        <w:autoSpaceDE w:val="0"/>
        <w:autoSpaceDN w:val="0"/>
        <w:adjustRightInd w:val="0"/>
        <w:spacing w:after="0" w:line="240" w:lineRule="auto"/>
        <w:jc w:val="both"/>
        <w:rPr>
          <w:rFonts w:ascii="Arial" w:hAnsi="Arial" w:cs="Arial"/>
          <w:sz w:val="20"/>
          <w:szCs w:val="20"/>
        </w:rPr>
      </w:pPr>
      <w:r w:rsidRPr="0072189C">
        <w:rPr>
          <w:rFonts w:ascii="Arial" w:hAnsi="Arial" w:cs="Arial"/>
          <w:sz w:val="20"/>
          <w:szCs w:val="20"/>
        </w:rPr>
        <w:t xml:space="preserve">Rashodi planirani u iznosu od </w:t>
      </w:r>
      <w:r>
        <w:rPr>
          <w:rFonts w:ascii="Arial" w:hAnsi="Arial" w:cs="Arial"/>
          <w:sz w:val="20"/>
          <w:szCs w:val="20"/>
        </w:rPr>
        <w:t xml:space="preserve">50.000 kn </w:t>
      </w:r>
      <w:r w:rsidRPr="0072189C">
        <w:rPr>
          <w:rFonts w:ascii="Arial" w:hAnsi="Arial" w:cs="Arial"/>
          <w:sz w:val="20"/>
          <w:szCs w:val="20"/>
        </w:rPr>
        <w:t>izvršeni su u iznosu od</w:t>
      </w:r>
      <w:r>
        <w:rPr>
          <w:rFonts w:ascii="Arial" w:hAnsi="Arial" w:cs="Arial"/>
          <w:sz w:val="20"/>
          <w:szCs w:val="20"/>
        </w:rPr>
        <w:t xml:space="preserve"> 46.499 kn ili </w:t>
      </w:r>
      <w:r w:rsidRPr="0072189C">
        <w:rPr>
          <w:rFonts w:ascii="Arial" w:hAnsi="Arial" w:cs="Arial"/>
          <w:sz w:val="20"/>
          <w:szCs w:val="20"/>
        </w:rPr>
        <w:t xml:space="preserve"> </w:t>
      </w:r>
      <w:r>
        <w:rPr>
          <w:rFonts w:ascii="Arial" w:hAnsi="Arial" w:cs="Arial"/>
          <w:sz w:val="20"/>
          <w:szCs w:val="20"/>
        </w:rPr>
        <w:t xml:space="preserve">93%, </w:t>
      </w:r>
      <w:r w:rsidRPr="0072189C">
        <w:rPr>
          <w:rFonts w:ascii="Arial" w:hAnsi="Arial" w:cs="Arial"/>
          <w:sz w:val="20"/>
          <w:szCs w:val="20"/>
        </w:rPr>
        <w:t xml:space="preserve">a odnose se na troškove </w:t>
      </w:r>
      <w:r>
        <w:rPr>
          <w:rFonts w:ascii="Arial" w:hAnsi="Arial" w:cs="Arial"/>
          <w:sz w:val="20"/>
          <w:szCs w:val="20"/>
        </w:rPr>
        <w:t xml:space="preserve">saniranja poljskih putova u katastarskim općinama Novi Varoš, Uskoci i Gornji Varoš u dužini od 1660 m.. </w:t>
      </w:r>
    </w:p>
    <w:p w14:paraId="20F93891" w14:textId="77777777" w:rsidR="007A77CE" w:rsidRPr="0072189C" w:rsidRDefault="007A77CE" w:rsidP="007A77CE">
      <w:pPr>
        <w:autoSpaceDE w:val="0"/>
        <w:autoSpaceDN w:val="0"/>
        <w:adjustRightInd w:val="0"/>
        <w:spacing w:after="0" w:line="240" w:lineRule="auto"/>
        <w:jc w:val="both"/>
        <w:rPr>
          <w:rFonts w:ascii="Arial" w:hAnsi="Arial" w:cs="Arial"/>
          <w:sz w:val="20"/>
          <w:szCs w:val="20"/>
        </w:rPr>
      </w:pPr>
    </w:p>
    <w:p w14:paraId="13FBD6F0" w14:textId="77777777" w:rsidR="007A77CE" w:rsidRPr="0072189C" w:rsidRDefault="007A77CE" w:rsidP="007A77CE">
      <w:pPr>
        <w:spacing w:after="0" w:line="240" w:lineRule="auto"/>
        <w:jc w:val="both"/>
        <w:rPr>
          <w:rFonts w:ascii="Arial" w:hAnsi="Arial" w:cs="Arial"/>
          <w:b/>
          <w:sz w:val="20"/>
          <w:szCs w:val="20"/>
        </w:rPr>
      </w:pPr>
      <w:r w:rsidRPr="0072189C">
        <w:rPr>
          <w:rFonts w:ascii="Arial" w:hAnsi="Arial" w:cs="Arial"/>
          <w:b/>
          <w:sz w:val="20"/>
          <w:szCs w:val="20"/>
        </w:rPr>
        <w:t>T</w:t>
      </w:r>
      <w:r>
        <w:rPr>
          <w:rFonts w:ascii="Arial" w:hAnsi="Arial" w:cs="Arial"/>
          <w:b/>
          <w:sz w:val="20"/>
          <w:szCs w:val="20"/>
        </w:rPr>
        <w:t>100801</w:t>
      </w:r>
      <w:r w:rsidRPr="0072189C">
        <w:rPr>
          <w:rFonts w:ascii="Arial" w:hAnsi="Arial" w:cs="Arial"/>
          <w:b/>
          <w:sz w:val="20"/>
          <w:szCs w:val="20"/>
        </w:rPr>
        <w:t xml:space="preserve"> </w:t>
      </w:r>
      <w:r>
        <w:rPr>
          <w:rFonts w:ascii="Arial" w:hAnsi="Arial" w:cs="Arial"/>
          <w:b/>
          <w:sz w:val="20"/>
          <w:szCs w:val="20"/>
        </w:rPr>
        <w:t xml:space="preserve"> Sufinanciranje analize </w:t>
      </w:r>
      <w:r w:rsidRPr="0072189C">
        <w:rPr>
          <w:rFonts w:ascii="Arial" w:hAnsi="Arial" w:cs="Arial"/>
          <w:b/>
          <w:sz w:val="20"/>
          <w:szCs w:val="20"/>
        </w:rPr>
        <w:t>plodnosti tla na poljoprivrednim gospodarstvima</w:t>
      </w:r>
    </w:p>
    <w:p w14:paraId="3F717ADF" w14:textId="77777777" w:rsidR="007A77CE" w:rsidRDefault="007A77CE" w:rsidP="007A77CE">
      <w:pPr>
        <w:spacing w:after="0" w:line="240" w:lineRule="auto"/>
        <w:jc w:val="both"/>
        <w:rPr>
          <w:rFonts w:ascii="Arial" w:hAnsi="Arial" w:cs="Arial"/>
          <w:sz w:val="20"/>
          <w:szCs w:val="20"/>
        </w:rPr>
      </w:pPr>
      <w:r w:rsidRPr="0072189C">
        <w:rPr>
          <w:rFonts w:ascii="Arial" w:hAnsi="Arial" w:cs="Arial"/>
          <w:sz w:val="20"/>
          <w:szCs w:val="20"/>
        </w:rPr>
        <w:t xml:space="preserve">Planirani rashodi u iznosu od </w:t>
      </w:r>
      <w:r>
        <w:rPr>
          <w:rFonts w:ascii="Arial" w:hAnsi="Arial" w:cs="Arial"/>
          <w:sz w:val="20"/>
          <w:szCs w:val="20"/>
        </w:rPr>
        <w:t>5.000</w:t>
      </w:r>
      <w:r w:rsidRPr="0072189C">
        <w:rPr>
          <w:rFonts w:ascii="Arial" w:hAnsi="Arial" w:cs="Arial"/>
          <w:sz w:val="20"/>
          <w:szCs w:val="20"/>
        </w:rPr>
        <w:t xml:space="preserve"> kn</w:t>
      </w:r>
      <w:r>
        <w:rPr>
          <w:rFonts w:ascii="Arial" w:hAnsi="Arial" w:cs="Arial"/>
          <w:sz w:val="20"/>
          <w:szCs w:val="20"/>
        </w:rPr>
        <w:t xml:space="preserve"> nisu</w:t>
      </w:r>
      <w:r w:rsidRPr="0072189C">
        <w:rPr>
          <w:rFonts w:ascii="Arial" w:hAnsi="Arial" w:cs="Arial"/>
          <w:sz w:val="20"/>
          <w:szCs w:val="20"/>
        </w:rPr>
        <w:t xml:space="preserve"> izvršeni</w:t>
      </w:r>
      <w:r>
        <w:rPr>
          <w:rFonts w:ascii="Arial" w:hAnsi="Arial" w:cs="Arial"/>
          <w:sz w:val="20"/>
          <w:szCs w:val="20"/>
        </w:rPr>
        <w:t xml:space="preserve">.  </w:t>
      </w:r>
    </w:p>
    <w:p w14:paraId="7F839400" w14:textId="77777777" w:rsidR="007A77CE" w:rsidRDefault="007A77CE" w:rsidP="007A77CE">
      <w:pPr>
        <w:spacing w:after="0" w:line="240" w:lineRule="auto"/>
        <w:jc w:val="both"/>
        <w:rPr>
          <w:rFonts w:ascii="Arial" w:hAnsi="Arial" w:cs="Arial"/>
          <w:b/>
          <w:sz w:val="20"/>
          <w:szCs w:val="20"/>
        </w:rPr>
      </w:pPr>
    </w:p>
    <w:p w14:paraId="75D1BFC7" w14:textId="77777777" w:rsidR="007A77CE" w:rsidRPr="0072189C" w:rsidRDefault="007A77CE" w:rsidP="007A77CE">
      <w:pPr>
        <w:spacing w:after="0" w:line="240" w:lineRule="auto"/>
        <w:jc w:val="both"/>
        <w:rPr>
          <w:rFonts w:ascii="Arial" w:hAnsi="Arial" w:cs="Arial"/>
          <w:b/>
          <w:sz w:val="20"/>
          <w:szCs w:val="20"/>
        </w:rPr>
      </w:pPr>
      <w:r w:rsidRPr="0072189C">
        <w:rPr>
          <w:rFonts w:ascii="Arial" w:hAnsi="Arial" w:cs="Arial"/>
          <w:b/>
          <w:sz w:val="20"/>
          <w:szCs w:val="20"/>
        </w:rPr>
        <w:t>PROGRAM</w:t>
      </w:r>
      <w:r>
        <w:rPr>
          <w:rFonts w:ascii="Arial" w:hAnsi="Arial" w:cs="Arial"/>
          <w:b/>
          <w:sz w:val="20"/>
          <w:szCs w:val="20"/>
        </w:rPr>
        <w:t>:</w:t>
      </w:r>
      <w:r w:rsidRPr="0072189C">
        <w:rPr>
          <w:rFonts w:ascii="Arial" w:hAnsi="Arial" w:cs="Arial"/>
          <w:b/>
          <w:sz w:val="20"/>
          <w:szCs w:val="20"/>
        </w:rPr>
        <w:t xml:space="preserve"> </w:t>
      </w:r>
      <w:r>
        <w:rPr>
          <w:rFonts w:ascii="Arial" w:hAnsi="Arial" w:cs="Arial"/>
          <w:b/>
          <w:sz w:val="20"/>
          <w:szCs w:val="20"/>
        </w:rPr>
        <w:t>1009</w:t>
      </w:r>
      <w:r w:rsidRPr="0072189C">
        <w:rPr>
          <w:rFonts w:ascii="Arial" w:hAnsi="Arial" w:cs="Arial"/>
          <w:b/>
          <w:sz w:val="20"/>
          <w:szCs w:val="20"/>
        </w:rPr>
        <w:t xml:space="preserve"> ODRŽAVANJE KOMUNALNE INFRASTRUKTURE</w:t>
      </w:r>
    </w:p>
    <w:p w14:paraId="0AB73832" w14:textId="77777777" w:rsidR="007A77CE" w:rsidRPr="00394C3E" w:rsidRDefault="007A77CE" w:rsidP="007A77CE">
      <w:pPr>
        <w:autoSpaceDE w:val="0"/>
        <w:autoSpaceDN w:val="0"/>
        <w:adjustRightInd w:val="0"/>
        <w:spacing w:after="0" w:line="240" w:lineRule="auto"/>
        <w:jc w:val="both"/>
        <w:rPr>
          <w:rFonts w:ascii="Arial" w:hAnsi="Arial" w:cs="Arial"/>
          <w:b/>
          <w:bCs/>
          <w:sz w:val="20"/>
          <w:szCs w:val="20"/>
        </w:rPr>
      </w:pPr>
      <w:r w:rsidRPr="00394C3E">
        <w:rPr>
          <w:rFonts w:ascii="Arial" w:hAnsi="Arial" w:cs="Arial"/>
          <w:b/>
          <w:bCs/>
          <w:sz w:val="20"/>
          <w:szCs w:val="20"/>
        </w:rPr>
        <w:t>A10090</w:t>
      </w:r>
      <w:r>
        <w:rPr>
          <w:rFonts w:ascii="Arial" w:hAnsi="Arial" w:cs="Arial"/>
          <w:b/>
          <w:bCs/>
          <w:sz w:val="20"/>
          <w:szCs w:val="20"/>
        </w:rPr>
        <w:t>1</w:t>
      </w:r>
      <w:r w:rsidRPr="00394C3E">
        <w:rPr>
          <w:rFonts w:ascii="Arial" w:hAnsi="Arial" w:cs="Arial"/>
          <w:b/>
          <w:bCs/>
          <w:sz w:val="20"/>
          <w:szCs w:val="20"/>
        </w:rPr>
        <w:t xml:space="preserve"> Obavljanje komunalnih djelatnosti </w:t>
      </w:r>
    </w:p>
    <w:p w14:paraId="31F3963B" w14:textId="77777777" w:rsidR="007A77CE" w:rsidRPr="006D2D41" w:rsidRDefault="007A77CE" w:rsidP="007A77CE">
      <w:pPr>
        <w:autoSpaceDE w:val="0"/>
        <w:autoSpaceDN w:val="0"/>
        <w:adjustRightInd w:val="0"/>
        <w:spacing w:after="0" w:line="240" w:lineRule="auto"/>
        <w:jc w:val="both"/>
        <w:rPr>
          <w:rFonts w:ascii="Arial" w:hAnsi="Arial" w:cs="Arial"/>
          <w:sz w:val="20"/>
          <w:szCs w:val="20"/>
        </w:rPr>
      </w:pPr>
      <w:r w:rsidRPr="006D2D41">
        <w:rPr>
          <w:rFonts w:ascii="Arial" w:hAnsi="Arial" w:cs="Arial"/>
          <w:sz w:val="20"/>
          <w:szCs w:val="20"/>
        </w:rPr>
        <w:t xml:space="preserve">Planirani rashodi u iznosu od </w:t>
      </w:r>
      <w:r>
        <w:rPr>
          <w:rFonts w:ascii="Arial" w:hAnsi="Arial" w:cs="Arial"/>
          <w:sz w:val="20"/>
          <w:szCs w:val="20"/>
        </w:rPr>
        <w:t>200.000</w:t>
      </w:r>
      <w:r w:rsidRPr="006D2D41">
        <w:rPr>
          <w:rFonts w:ascii="Arial" w:hAnsi="Arial" w:cs="Arial"/>
          <w:sz w:val="20"/>
          <w:szCs w:val="20"/>
        </w:rPr>
        <w:t xml:space="preserve"> kn izvršeni su u iznosu od </w:t>
      </w:r>
      <w:r>
        <w:rPr>
          <w:rFonts w:ascii="Arial" w:hAnsi="Arial" w:cs="Arial"/>
          <w:sz w:val="20"/>
          <w:szCs w:val="20"/>
        </w:rPr>
        <w:t>180.911</w:t>
      </w:r>
      <w:r w:rsidRPr="006D2D41">
        <w:rPr>
          <w:rFonts w:ascii="Arial" w:hAnsi="Arial" w:cs="Arial"/>
          <w:sz w:val="20"/>
          <w:szCs w:val="20"/>
        </w:rPr>
        <w:t xml:space="preserve"> kn ili </w:t>
      </w:r>
      <w:r>
        <w:rPr>
          <w:rFonts w:ascii="Arial" w:hAnsi="Arial" w:cs="Arial"/>
          <w:sz w:val="20"/>
          <w:szCs w:val="20"/>
        </w:rPr>
        <w:t>90,46</w:t>
      </w:r>
      <w:r w:rsidRPr="006D2D41">
        <w:rPr>
          <w:rFonts w:ascii="Arial" w:hAnsi="Arial" w:cs="Arial"/>
          <w:sz w:val="20"/>
          <w:szCs w:val="20"/>
        </w:rPr>
        <w:t>%,  a odnose se na  plaću i doprinose na plaću, regres za godišnji odmor i božićnicu  namještenika, rashode za gorivo, materijal, rezervne dijelove, zaštitnu odjeću, popravak i osiguranj</w:t>
      </w:r>
      <w:r>
        <w:rPr>
          <w:rFonts w:ascii="Arial" w:hAnsi="Arial" w:cs="Arial"/>
          <w:sz w:val="20"/>
          <w:szCs w:val="20"/>
        </w:rPr>
        <w:t>e</w:t>
      </w:r>
      <w:r w:rsidRPr="006D2D41">
        <w:rPr>
          <w:rFonts w:ascii="Arial" w:hAnsi="Arial" w:cs="Arial"/>
          <w:sz w:val="20"/>
          <w:szCs w:val="20"/>
        </w:rPr>
        <w:t xml:space="preserve"> strojeva i </w:t>
      </w:r>
      <w:r>
        <w:rPr>
          <w:rFonts w:ascii="Arial" w:hAnsi="Arial" w:cs="Arial"/>
          <w:sz w:val="20"/>
          <w:szCs w:val="20"/>
        </w:rPr>
        <w:t>nabavu potrebne opreme.</w:t>
      </w:r>
    </w:p>
    <w:p w14:paraId="68D71485" w14:textId="77777777" w:rsidR="007A77CE" w:rsidRPr="0072189C" w:rsidRDefault="007A77CE" w:rsidP="007A77CE">
      <w:pPr>
        <w:spacing w:after="0" w:line="240" w:lineRule="auto"/>
        <w:jc w:val="both"/>
        <w:rPr>
          <w:rFonts w:ascii="Arial" w:hAnsi="Arial" w:cs="Arial"/>
          <w:b/>
          <w:sz w:val="20"/>
          <w:szCs w:val="20"/>
        </w:rPr>
      </w:pPr>
      <w:r w:rsidRPr="0072189C">
        <w:rPr>
          <w:rFonts w:ascii="Arial" w:hAnsi="Arial" w:cs="Arial"/>
          <w:b/>
          <w:sz w:val="20"/>
          <w:szCs w:val="20"/>
        </w:rPr>
        <w:t>A</w:t>
      </w:r>
      <w:r>
        <w:rPr>
          <w:rFonts w:ascii="Arial" w:hAnsi="Arial" w:cs="Arial"/>
          <w:b/>
          <w:sz w:val="20"/>
          <w:szCs w:val="20"/>
        </w:rPr>
        <w:t>100902</w:t>
      </w:r>
      <w:r w:rsidRPr="0072189C">
        <w:rPr>
          <w:rFonts w:ascii="Arial" w:hAnsi="Arial" w:cs="Arial"/>
          <w:b/>
          <w:sz w:val="20"/>
          <w:szCs w:val="20"/>
        </w:rPr>
        <w:t xml:space="preserve"> Održavanje nerazvrstanih cesta </w:t>
      </w:r>
    </w:p>
    <w:p w14:paraId="1E3B3046" w14:textId="77777777" w:rsidR="007A77CE" w:rsidRPr="00625243" w:rsidRDefault="007A77CE" w:rsidP="007A77CE">
      <w:pPr>
        <w:spacing w:after="0" w:line="240" w:lineRule="auto"/>
        <w:jc w:val="both"/>
        <w:rPr>
          <w:rFonts w:ascii="Arial" w:hAnsi="Arial" w:cs="Arial"/>
          <w:sz w:val="20"/>
          <w:szCs w:val="20"/>
        </w:rPr>
      </w:pPr>
      <w:r w:rsidRPr="0072189C">
        <w:rPr>
          <w:rFonts w:ascii="Arial" w:hAnsi="Arial" w:cs="Arial"/>
          <w:sz w:val="20"/>
          <w:szCs w:val="20"/>
        </w:rPr>
        <w:t xml:space="preserve">Planirani rashodi u iznosu od </w:t>
      </w:r>
      <w:r>
        <w:rPr>
          <w:rFonts w:ascii="Arial" w:hAnsi="Arial" w:cs="Arial"/>
          <w:sz w:val="20"/>
          <w:szCs w:val="20"/>
        </w:rPr>
        <w:t>121.920 kn</w:t>
      </w:r>
      <w:r w:rsidRPr="0072189C">
        <w:rPr>
          <w:rFonts w:ascii="Arial" w:hAnsi="Arial" w:cs="Arial"/>
          <w:sz w:val="20"/>
          <w:szCs w:val="20"/>
        </w:rPr>
        <w:t xml:space="preserve"> izvršeni su u iznosu od </w:t>
      </w:r>
      <w:r>
        <w:rPr>
          <w:rFonts w:ascii="Arial" w:hAnsi="Arial" w:cs="Arial"/>
          <w:sz w:val="20"/>
          <w:szCs w:val="20"/>
        </w:rPr>
        <w:t>106.069</w:t>
      </w:r>
      <w:r w:rsidRPr="0072189C">
        <w:rPr>
          <w:rFonts w:ascii="Arial" w:hAnsi="Arial" w:cs="Arial"/>
          <w:sz w:val="20"/>
          <w:szCs w:val="20"/>
        </w:rPr>
        <w:t xml:space="preserve"> kn </w:t>
      </w:r>
      <w:r>
        <w:rPr>
          <w:rFonts w:ascii="Arial" w:hAnsi="Arial" w:cs="Arial"/>
          <w:sz w:val="20"/>
          <w:szCs w:val="20"/>
        </w:rPr>
        <w:t>ili 87,00</w:t>
      </w:r>
      <w:r w:rsidRPr="0072189C">
        <w:rPr>
          <w:rFonts w:ascii="Arial" w:hAnsi="Arial" w:cs="Arial"/>
          <w:sz w:val="20"/>
          <w:szCs w:val="20"/>
        </w:rPr>
        <w:t>%</w:t>
      </w:r>
      <w:r>
        <w:rPr>
          <w:rFonts w:ascii="Arial" w:hAnsi="Arial" w:cs="Arial"/>
          <w:sz w:val="20"/>
          <w:szCs w:val="20"/>
        </w:rPr>
        <w:t xml:space="preserve">, a odnose se na pojačano održavanje ulice Ljudevita Posavskog (skretanje za tvrtku „Sava“ d.o.o.) u Staroj Gradiški i čišćenje/produbljivanje cestovnih jaraka u dužini od oko 500 m </w:t>
      </w:r>
      <w:r w:rsidRPr="00625243">
        <w:rPr>
          <w:rFonts w:ascii="Arial" w:hAnsi="Arial" w:cs="Arial"/>
          <w:sz w:val="20"/>
          <w:szCs w:val="20"/>
        </w:rPr>
        <w:t>uz nerazvrstanu cestu u Gornjem Varošu.</w:t>
      </w:r>
    </w:p>
    <w:p w14:paraId="5FB7ADDE" w14:textId="77777777" w:rsidR="007A77CE" w:rsidRPr="00625243" w:rsidRDefault="007A77CE" w:rsidP="007A77CE">
      <w:pPr>
        <w:tabs>
          <w:tab w:val="left" w:pos="240"/>
        </w:tabs>
        <w:spacing w:after="0" w:line="240" w:lineRule="auto"/>
        <w:jc w:val="both"/>
        <w:rPr>
          <w:rFonts w:ascii="Arial" w:hAnsi="Arial" w:cs="Arial"/>
          <w:b/>
          <w:sz w:val="20"/>
          <w:szCs w:val="20"/>
        </w:rPr>
      </w:pPr>
      <w:r w:rsidRPr="00625243">
        <w:rPr>
          <w:rFonts w:ascii="Arial" w:hAnsi="Arial" w:cs="Arial"/>
          <w:b/>
          <w:sz w:val="20"/>
          <w:szCs w:val="20"/>
        </w:rPr>
        <w:t>A10090</w:t>
      </w:r>
      <w:r>
        <w:rPr>
          <w:rFonts w:ascii="Arial" w:hAnsi="Arial" w:cs="Arial"/>
          <w:b/>
          <w:sz w:val="20"/>
          <w:szCs w:val="20"/>
        </w:rPr>
        <w:t>3</w:t>
      </w:r>
      <w:r w:rsidRPr="00625243">
        <w:rPr>
          <w:rFonts w:ascii="Arial" w:hAnsi="Arial" w:cs="Arial"/>
          <w:b/>
          <w:sz w:val="20"/>
          <w:szCs w:val="20"/>
        </w:rPr>
        <w:t xml:space="preserve"> Održavanje javnih površina</w:t>
      </w:r>
    </w:p>
    <w:p w14:paraId="2495FF95" w14:textId="77777777" w:rsidR="007A77CE" w:rsidRPr="00625243" w:rsidRDefault="007A77CE" w:rsidP="007A77CE">
      <w:pPr>
        <w:tabs>
          <w:tab w:val="left" w:pos="240"/>
        </w:tabs>
        <w:spacing w:after="0" w:line="240" w:lineRule="auto"/>
        <w:jc w:val="both"/>
        <w:rPr>
          <w:rFonts w:ascii="Arial" w:hAnsi="Arial" w:cs="Arial"/>
          <w:sz w:val="20"/>
          <w:szCs w:val="20"/>
        </w:rPr>
      </w:pPr>
      <w:r w:rsidRPr="00625243">
        <w:rPr>
          <w:rFonts w:ascii="Arial" w:hAnsi="Arial" w:cs="Arial"/>
          <w:sz w:val="20"/>
          <w:szCs w:val="20"/>
        </w:rPr>
        <w:t xml:space="preserve">Rashodi  planirani u iznosu od </w:t>
      </w:r>
      <w:r>
        <w:rPr>
          <w:rFonts w:ascii="Arial" w:hAnsi="Arial" w:cs="Arial"/>
          <w:sz w:val="20"/>
          <w:szCs w:val="20"/>
        </w:rPr>
        <w:t>158.000</w:t>
      </w:r>
      <w:r w:rsidRPr="00625243">
        <w:rPr>
          <w:rFonts w:ascii="Arial" w:hAnsi="Arial" w:cs="Arial"/>
          <w:sz w:val="20"/>
          <w:szCs w:val="20"/>
        </w:rPr>
        <w:t xml:space="preserve"> kn izvršeni su u iznosu od </w:t>
      </w:r>
      <w:r>
        <w:rPr>
          <w:rFonts w:ascii="Arial" w:hAnsi="Arial" w:cs="Arial"/>
          <w:sz w:val="20"/>
          <w:szCs w:val="20"/>
        </w:rPr>
        <w:t>150.615</w:t>
      </w:r>
      <w:r w:rsidRPr="00625243">
        <w:rPr>
          <w:rFonts w:ascii="Arial" w:hAnsi="Arial" w:cs="Arial"/>
          <w:sz w:val="20"/>
          <w:szCs w:val="20"/>
        </w:rPr>
        <w:t xml:space="preserve"> kn ili </w:t>
      </w:r>
      <w:r>
        <w:rPr>
          <w:rFonts w:ascii="Arial" w:hAnsi="Arial" w:cs="Arial"/>
          <w:sz w:val="20"/>
          <w:szCs w:val="20"/>
        </w:rPr>
        <w:t>95,33</w:t>
      </w:r>
      <w:r w:rsidRPr="00625243">
        <w:rPr>
          <w:rFonts w:ascii="Arial" w:hAnsi="Arial" w:cs="Arial"/>
          <w:sz w:val="20"/>
          <w:szCs w:val="20"/>
        </w:rPr>
        <w:t>%.</w:t>
      </w:r>
    </w:p>
    <w:p w14:paraId="297ABA1E" w14:textId="77777777" w:rsidR="007A77CE" w:rsidRPr="00625243" w:rsidRDefault="007A77CE" w:rsidP="007A77CE">
      <w:pPr>
        <w:tabs>
          <w:tab w:val="left" w:pos="240"/>
        </w:tabs>
        <w:spacing w:after="0" w:line="240" w:lineRule="auto"/>
        <w:jc w:val="both"/>
        <w:rPr>
          <w:rFonts w:ascii="Arial" w:hAnsi="Arial" w:cs="Arial"/>
          <w:sz w:val="20"/>
          <w:szCs w:val="20"/>
        </w:rPr>
      </w:pPr>
      <w:r w:rsidRPr="00625243">
        <w:rPr>
          <w:rFonts w:ascii="Arial" w:hAnsi="Arial" w:cs="Arial"/>
          <w:sz w:val="20"/>
          <w:szCs w:val="20"/>
        </w:rPr>
        <w:t xml:space="preserve">Rashodi obuhvaćaju troškove nabave sadnica </w:t>
      </w:r>
      <w:r>
        <w:rPr>
          <w:rFonts w:ascii="Arial" w:hAnsi="Arial" w:cs="Arial"/>
          <w:sz w:val="20"/>
          <w:szCs w:val="20"/>
        </w:rPr>
        <w:t xml:space="preserve">ukrasnog </w:t>
      </w:r>
      <w:r w:rsidRPr="00625243">
        <w:rPr>
          <w:rFonts w:ascii="Arial" w:hAnsi="Arial" w:cs="Arial"/>
          <w:sz w:val="20"/>
          <w:szCs w:val="20"/>
        </w:rPr>
        <w:t xml:space="preserve">drveća, materijala za održavanje dječjih igrališta i druge opreme na javnim površinama,  božićnih ukrasa za vanjsko ukrašavanje, troškove  </w:t>
      </w:r>
      <w:r>
        <w:rPr>
          <w:rFonts w:ascii="Arial" w:hAnsi="Arial" w:cs="Arial"/>
          <w:sz w:val="20"/>
          <w:szCs w:val="20"/>
        </w:rPr>
        <w:t xml:space="preserve">uređenja parkirališta pored društvenog doma u </w:t>
      </w:r>
      <w:r w:rsidRPr="00625243">
        <w:rPr>
          <w:rFonts w:ascii="Arial" w:hAnsi="Arial" w:cs="Arial"/>
          <w:sz w:val="20"/>
          <w:szCs w:val="20"/>
        </w:rPr>
        <w:t>Novom Varošu</w:t>
      </w:r>
      <w:r>
        <w:rPr>
          <w:rFonts w:ascii="Arial" w:hAnsi="Arial" w:cs="Arial"/>
          <w:sz w:val="20"/>
          <w:szCs w:val="20"/>
        </w:rPr>
        <w:t xml:space="preserve">, troškove uređenja javne površine iza stambenih zgrada u Ul. kralja Petra Svačića u Staroj Gradiški, izgradnje građevine za odvodnju oborinskih voda s javnih površina u Ul. kralja Tomislava u Staroj Gradiški, te </w:t>
      </w:r>
      <w:r w:rsidRPr="00625243">
        <w:rPr>
          <w:rFonts w:ascii="Arial" w:hAnsi="Arial" w:cs="Arial"/>
          <w:sz w:val="20"/>
          <w:szCs w:val="20"/>
        </w:rPr>
        <w:t xml:space="preserve">troškove odvoza i odlaganja otpada s javnih površina. </w:t>
      </w:r>
    </w:p>
    <w:p w14:paraId="6442D335" w14:textId="77777777" w:rsidR="007A77CE" w:rsidRPr="00625243" w:rsidRDefault="007A77CE" w:rsidP="007A77CE">
      <w:pPr>
        <w:tabs>
          <w:tab w:val="left" w:pos="240"/>
        </w:tabs>
        <w:spacing w:after="0" w:line="240" w:lineRule="auto"/>
        <w:jc w:val="both"/>
        <w:rPr>
          <w:rFonts w:ascii="Arial" w:hAnsi="Arial" w:cs="Arial"/>
          <w:b/>
          <w:sz w:val="20"/>
          <w:szCs w:val="20"/>
        </w:rPr>
      </w:pPr>
      <w:r w:rsidRPr="00625243">
        <w:rPr>
          <w:rFonts w:ascii="Arial" w:hAnsi="Arial" w:cs="Arial"/>
          <w:b/>
          <w:sz w:val="20"/>
          <w:szCs w:val="20"/>
        </w:rPr>
        <w:t>A10090</w:t>
      </w:r>
      <w:r>
        <w:rPr>
          <w:rFonts w:ascii="Arial" w:hAnsi="Arial" w:cs="Arial"/>
          <w:b/>
          <w:sz w:val="20"/>
          <w:szCs w:val="20"/>
        </w:rPr>
        <w:t>4</w:t>
      </w:r>
      <w:r w:rsidRPr="00625243">
        <w:rPr>
          <w:rFonts w:ascii="Arial" w:hAnsi="Arial" w:cs="Arial"/>
          <w:b/>
          <w:sz w:val="20"/>
          <w:szCs w:val="20"/>
        </w:rPr>
        <w:t xml:space="preserve"> Održavanje javne rasvjete</w:t>
      </w:r>
    </w:p>
    <w:p w14:paraId="72AD8EF0" w14:textId="77777777" w:rsidR="007A77CE" w:rsidRPr="0072189C" w:rsidRDefault="007A77CE" w:rsidP="007A77CE">
      <w:pPr>
        <w:autoSpaceDE w:val="0"/>
        <w:autoSpaceDN w:val="0"/>
        <w:adjustRightInd w:val="0"/>
        <w:spacing w:after="0" w:line="240" w:lineRule="auto"/>
        <w:jc w:val="both"/>
        <w:rPr>
          <w:rFonts w:ascii="Arial" w:hAnsi="Arial" w:cs="Arial"/>
          <w:sz w:val="20"/>
          <w:szCs w:val="20"/>
        </w:rPr>
      </w:pPr>
      <w:r w:rsidRPr="0072189C">
        <w:rPr>
          <w:rFonts w:ascii="Arial" w:hAnsi="Arial" w:cs="Arial"/>
          <w:sz w:val="20"/>
          <w:szCs w:val="20"/>
        </w:rPr>
        <w:t xml:space="preserve">Planirani rashodi u iznosu od </w:t>
      </w:r>
      <w:r>
        <w:rPr>
          <w:rFonts w:ascii="Arial" w:hAnsi="Arial" w:cs="Arial"/>
          <w:sz w:val="20"/>
          <w:szCs w:val="20"/>
        </w:rPr>
        <w:t xml:space="preserve">102.200 kn izvršeni su </w:t>
      </w:r>
      <w:r w:rsidRPr="0072189C">
        <w:rPr>
          <w:rFonts w:ascii="Arial" w:hAnsi="Arial" w:cs="Arial"/>
          <w:sz w:val="20"/>
          <w:szCs w:val="20"/>
        </w:rPr>
        <w:t xml:space="preserve">sa </w:t>
      </w:r>
      <w:r>
        <w:rPr>
          <w:rFonts w:ascii="Arial" w:hAnsi="Arial" w:cs="Arial"/>
          <w:sz w:val="20"/>
          <w:szCs w:val="20"/>
        </w:rPr>
        <w:t>56,22</w:t>
      </w:r>
      <w:r w:rsidRPr="0072189C">
        <w:rPr>
          <w:rFonts w:ascii="Arial" w:hAnsi="Arial" w:cs="Arial"/>
          <w:sz w:val="20"/>
          <w:szCs w:val="20"/>
        </w:rPr>
        <w:t xml:space="preserve">% odnosno u iznosu  od </w:t>
      </w:r>
      <w:r>
        <w:rPr>
          <w:rFonts w:ascii="Arial" w:hAnsi="Arial" w:cs="Arial"/>
          <w:sz w:val="20"/>
          <w:szCs w:val="20"/>
        </w:rPr>
        <w:t xml:space="preserve">57.460 </w:t>
      </w:r>
      <w:r w:rsidRPr="0072189C">
        <w:rPr>
          <w:rFonts w:ascii="Arial" w:hAnsi="Arial" w:cs="Arial"/>
          <w:sz w:val="20"/>
          <w:szCs w:val="20"/>
        </w:rPr>
        <w:t>kn.</w:t>
      </w:r>
    </w:p>
    <w:p w14:paraId="0751829B" w14:textId="77777777" w:rsidR="007A77CE" w:rsidRDefault="007A77CE" w:rsidP="007A77CE">
      <w:pPr>
        <w:autoSpaceDE w:val="0"/>
        <w:autoSpaceDN w:val="0"/>
        <w:adjustRightInd w:val="0"/>
        <w:spacing w:after="0" w:line="240" w:lineRule="auto"/>
        <w:jc w:val="both"/>
        <w:rPr>
          <w:rFonts w:ascii="Arial" w:hAnsi="Arial" w:cs="Arial"/>
          <w:sz w:val="20"/>
          <w:szCs w:val="20"/>
        </w:rPr>
      </w:pPr>
      <w:r w:rsidRPr="0072189C">
        <w:rPr>
          <w:rFonts w:ascii="Arial" w:hAnsi="Arial" w:cs="Arial"/>
          <w:sz w:val="20"/>
          <w:szCs w:val="20"/>
        </w:rPr>
        <w:t xml:space="preserve">Rashodi obuhvaćaju troškove električne energije za javnu rasvjetu u iznosu od </w:t>
      </w:r>
      <w:r>
        <w:rPr>
          <w:rFonts w:ascii="Arial" w:hAnsi="Arial" w:cs="Arial"/>
          <w:sz w:val="20"/>
          <w:szCs w:val="20"/>
        </w:rPr>
        <w:t>53.935</w:t>
      </w:r>
      <w:r w:rsidRPr="0072189C">
        <w:rPr>
          <w:rFonts w:ascii="Arial" w:hAnsi="Arial" w:cs="Arial"/>
          <w:sz w:val="20"/>
          <w:szCs w:val="20"/>
        </w:rPr>
        <w:t xml:space="preserve"> kn i </w:t>
      </w:r>
      <w:r>
        <w:rPr>
          <w:rFonts w:ascii="Arial" w:hAnsi="Arial" w:cs="Arial"/>
          <w:sz w:val="20"/>
          <w:szCs w:val="20"/>
        </w:rPr>
        <w:t xml:space="preserve">popravka instalacija javne rasvjete </w:t>
      </w:r>
      <w:r w:rsidRPr="0072189C">
        <w:rPr>
          <w:rFonts w:ascii="Arial" w:hAnsi="Arial" w:cs="Arial"/>
          <w:sz w:val="20"/>
          <w:szCs w:val="20"/>
        </w:rPr>
        <w:t xml:space="preserve">u iznosu od </w:t>
      </w:r>
      <w:r>
        <w:rPr>
          <w:rFonts w:ascii="Arial" w:hAnsi="Arial" w:cs="Arial"/>
          <w:sz w:val="20"/>
          <w:szCs w:val="20"/>
        </w:rPr>
        <w:t>3.525 kn</w:t>
      </w:r>
      <w:r w:rsidRPr="0072189C">
        <w:rPr>
          <w:rFonts w:ascii="Arial" w:hAnsi="Arial" w:cs="Arial"/>
          <w:sz w:val="20"/>
          <w:szCs w:val="20"/>
        </w:rPr>
        <w:t xml:space="preserve">.  </w:t>
      </w:r>
    </w:p>
    <w:p w14:paraId="5D0C19B2" w14:textId="77777777" w:rsidR="007A77CE" w:rsidRPr="0072189C" w:rsidRDefault="007A77CE" w:rsidP="007A77CE">
      <w:pPr>
        <w:autoSpaceDE w:val="0"/>
        <w:autoSpaceDN w:val="0"/>
        <w:adjustRightInd w:val="0"/>
        <w:spacing w:after="0" w:line="240" w:lineRule="auto"/>
        <w:jc w:val="both"/>
        <w:rPr>
          <w:rFonts w:ascii="Arial" w:hAnsi="Arial" w:cs="Arial"/>
          <w:b/>
          <w:sz w:val="20"/>
          <w:szCs w:val="20"/>
        </w:rPr>
      </w:pPr>
      <w:r w:rsidRPr="0072189C">
        <w:rPr>
          <w:rFonts w:ascii="Arial" w:hAnsi="Arial" w:cs="Arial"/>
          <w:b/>
          <w:sz w:val="20"/>
          <w:szCs w:val="20"/>
        </w:rPr>
        <w:t>A</w:t>
      </w:r>
      <w:r>
        <w:rPr>
          <w:rFonts w:ascii="Arial" w:hAnsi="Arial" w:cs="Arial"/>
          <w:b/>
          <w:sz w:val="20"/>
          <w:szCs w:val="20"/>
        </w:rPr>
        <w:t xml:space="preserve">100905 </w:t>
      </w:r>
      <w:r w:rsidRPr="0072189C">
        <w:rPr>
          <w:rFonts w:ascii="Arial" w:hAnsi="Arial" w:cs="Arial"/>
          <w:b/>
          <w:sz w:val="20"/>
          <w:szCs w:val="20"/>
        </w:rPr>
        <w:t>Održavanje groblja</w:t>
      </w:r>
    </w:p>
    <w:p w14:paraId="3442B401" w14:textId="77777777" w:rsidR="007A77CE" w:rsidRPr="0072189C" w:rsidRDefault="007A77CE" w:rsidP="007A77CE">
      <w:pPr>
        <w:autoSpaceDE w:val="0"/>
        <w:autoSpaceDN w:val="0"/>
        <w:adjustRightInd w:val="0"/>
        <w:spacing w:after="0" w:line="240" w:lineRule="auto"/>
        <w:jc w:val="both"/>
        <w:rPr>
          <w:rFonts w:ascii="Arial" w:hAnsi="Arial" w:cs="Arial"/>
          <w:sz w:val="20"/>
          <w:szCs w:val="20"/>
        </w:rPr>
      </w:pPr>
      <w:r w:rsidRPr="0072189C">
        <w:rPr>
          <w:rFonts w:ascii="Arial" w:hAnsi="Arial" w:cs="Arial"/>
          <w:sz w:val="20"/>
          <w:szCs w:val="20"/>
        </w:rPr>
        <w:t xml:space="preserve">Planirani rashodi u iznosu od </w:t>
      </w:r>
      <w:r>
        <w:rPr>
          <w:rFonts w:ascii="Arial" w:hAnsi="Arial" w:cs="Arial"/>
          <w:sz w:val="20"/>
          <w:szCs w:val="20"/>
        </w:rPr>
        <w:t>60.000</w:t>
      </w:r>
      <w:r w:rsidRPr="0072189C">
        <w:rPr>
          <w:rFonts w:ascii="Arial" w:hAnsi="Arial" w:cs="Arial"/>
          <w:sz w:val="20"/>
          <w:szCs w:val="20"/>
        </w:rPr>
        <w:t xml:space="preserve"> kn izvršeni su sa </w:t>
      </w:r>
      <w:r>
        <w:rPr>
          <w:rFonts w:ascii="Arial" w:hAnsi="Arial" w:cs="Arial"/>
          <w:sz w:val="20"/>
          <w:szCs w:val="20"/>
        </w:rPr>
        <w:t>75,23</w:t>
      </w:r>
      <w:r w:rsidRPr="0072189C">
        <w:rPr>
          <w:rFonts w:ascii="Arial" w:hAnsi="Arial" w:cs="Arial"/>
          <w:sz w:val="20"/>
          <w:szCs w:val="20"/>
        </w:rPr>
        <w:t xml:space="preserve">% odnosno u iznosu od </w:t>
      </w:r>
      <w:r>
        <w:rPr>
          <w:rFonts w:ascii="Arial" w:hAnsi="Arial" w:cs="Arial"/>
          <w:sz w:val="20"/>
          <w:szCs w:val="20"/>
        </w:rPr>
        <w:t>45.139 kn.</w:t>
      </w:r>
      <w:r w:rsidRPr="0072189C">
        <w:rPr>
          <w:rFonts w:ascii="Arial" w:hAnsi="Arial" w:cs="Arial"/>
          <w:sz w:val="20"/>
          <w:szCs w:val="20"/>
        </w:rPr>
        <w:t xml:space="preserve"> </w:t>
      </w:r>
    </w:p>
    <w:p w14:paraId="7E006B3E" w14:textId="77777777" w:rsidR="007A77CE" w:rsidRDefault="007A77CE" w:rsidP="007A77CE">
      <w:pPr>
        <w:autoSpaceDE w:val="0"/>
        <w:autoSpaceDN w:val="0"/>
        <w:adjustRightInd w:val="0"/>
        <w:spacing w:after="0" w:line="240" w:lineRule="auto"/>
        <w:jc w:val="both"/>
        <w:rPr>
          <w:rFonts w:ascii="Arial" w:hAnsi="Arial" w:cs="Arial"/>
          <w:sz w:val="20"/>
          <w:szCs w:val="20"/>
        </w:rPr>
      </w:pPr>
      <w:r w:rsidRPr="0072189C">
        <w:rPr>
          <w:rFonts w:ascii="Arial" w:hAnsi="Arial" w:cs="Arial"/>
          <w:sz w:val="20"/>
          <w:szCs w:val="20"/>
        </w:rPr>
        <w:t xml:space="preserve">Rashodi </w:t>
      </w:r>
      <w:r>
        <w:rPr>
          <w:rFonts w:ascii="Arial" w:hAnsi="Arial" w:cs="Arial"/>
          <w:sz w:val="20"/>
          <w:szCs w:val="20"/>
        </w:rPr>
        <w:t>obuhvaćaju</w:t>
      </w:r>
      <w:r w:rsidRPr="0072189C">
        <w:rPr>
          <w:rFonts w:ascii="Arial" w:hAnsi="Arial" w:cs="Arial"/>
          <w:sz w:val="20"/>
          <w:szCs w:val="20"/>
        </w:rPr>
        <w:t xml:space="preserve"> troškove električne energije</w:t>
      </w:r>
      <w:r>
        <w:rPr>
          <w:rFonts w:ascii="Arial" w:hAnsi="Arial" w:cs="Arial"/>
          <w:sz w:val="20"/>
          <w:szCs w:val="20"/>
        </w:rPr>
        <w:t>,</w:t>
      </w:r>
      <w:r w:rsidRPr="0072189C">
        <w:rPr>
          <w:rFonts w:ascii="Arial" w:hAnsi="Arial" w:cs="Arial"/>
          <w:sz w:val="20"/>
          <w:szCs w:val="20"/>
        </w:rPr>
        <w:t xml:space="preserve"> vode i odvoza otpada</w:t>
      </w:r>
      <w:r>
        <w:rPr>
          <w:rFonts w:ascii="Arial" w:hAnsi="Arial" w:cs="Arial"/>
          <w:sz w:val="20"/>
          <w:szCs w:val="20"/>
        </w:rPr>
        <w:t xml:space="preserve"> u iznosu 2.056 kn, </w:t>
      </w:r>
      <w:r w:rsidRPr="0072189C">
        <w:rPr>
          <w:rFonts w:ascii="Arial" w:hAnsi="Arial" w:cs="Arial"/>
          <w:sz w:val="20"/>
          <w:szCs w:val="20"/>
        </w:rPr>
        <w:t>materijala za održavanje</w:t>
      </w:r>
      <w:r>
        <w:rPr>
          <w:rFonts w:ascii="Arial" w:hAnsi="Arial" w:cs="Arial"/>
          <w:sz w:val="20"/>
          <w:szCs w:val="20"/>
        </w:rPr>
        <w:t xml:space="preserve"> u iznosu 1.137 kn, troškove nasipanja i ravnanja depresije na groblju u Uskocima u iznosu 29.375 kn i troškove uklanjanja ostataka starih spomenika u iznosu 12.500 kn.</w:t>
      </w:r>
    </w:p>
    <w:p w14:paraId="711F2467" w14:textId="77777777" w:rsidR="007A77CE" w:rsidRPr="0072189C" w:rsidRDefault="007A77CE" w:rsidP="007A77CE">
      <w:pPr>
        <w:autoSpaceDE w:val="0"/>
        <w:autoSpaceDN w:val="0"/>
        <w:adjustRightInd w:val="0"/>
        <w:spacing w:after="0" w:line="240" w:lineRule="auto"/>
        <w:jc w:val="both"/>
        <w:rPr>
          <w:rFonts w:ascii="Arial" w:hAnsi="Arial" w:cs="Arial"/>
          <w:b/>
          <w:sz w:val="20"/>
          <w:szCs w:val="20"/>
        </w:rPr>
      </w:pPr>
      <w:r w:rsidRPr="0072189C">
        <w:rPr>
          <w:rFonts w:ascii="Arial" w:hAnsi="Arial" w:cs="Arial"/>
          <w:b/>
          <w:sz w:val="20"/>
          <w:szCs w:val="20"/>
        </w:rPr>
        <w:t>T</w:t>
      </w:r>
      <w:r>
        <w:rPr>
          <w:rFonts w:ascii="Arial" w:hAnsi="Arial" w:cs="Arial"/>
          <w:b/>
          <w:sz w:val="20"/>
          <w:szCs w:val="20"/>
        </w:rPr>
        <w:t>103901</w:t>
      </w:r>
      <w:r w:rsidRPr="0072189C">
        <w:rPr>
          <w:rFonts w:ascii="Arial" w:hAnsi="Arial" w:cs="Arial"/>
          <w:b/>
          <w:sz w:val="20"/>
          <w:szCs w:val="20"/>
        </w:rPr>
        <w:t xml:space="preserve"> Povećanje energetske učinkovitosti javne rasvjete</w:t>
      </w:r>
    </w:p>
    <w:p w14:paraId="52C47F6C" w14:textId="77777777" w:rsidR="007A77CE" w:rsidRPr="00B877BC" w:rsidRDefault="007A77CE" w:rsidP="007A77CE">
      <w:pPr>
        <w:autoSpaceDE w:val="0"/>
        <w:autoSpaceDN w:val="0"/>
        <w:adjustRightInd w:val="0"/>
        <w:spacing w:after="0" w:line="240" w:lineRule="auto"/>
        <w:jc w:val="both"/>
        <w:rPr>
          <w:rFonts w:ascii="Arial" w:hAnsi="Arial" w:cs="Arial"/>
          <w:sz w:val="20"/>
          <w:szCs w:val="20"/>
        </w:rPr>
      </w:pPr>
      <w:r w:rsidRPr="0072189C">
        <w:rPr>
          <w:rFonts w:ascii="Arial" w:hAnsi="Arial" w:cs="Arial"/>
          <w:sz w:val="20"/>
          <w:szCs w:val="20"/>
        </w:rPr>
        <w:t xml:space="preserve">Planirani rashodi u iznosu od </w:t>
      </w:r>
      <w:r>
        <w:rPr>
          <w:rFonts w:ascii="Arial" w:hAnsi="Arial" w:cs="Arial"/>
          <w:sz w:val="20"/>
          <w:szCs w:val="20"/>
        </w:rPr>
        <w:t>235.000</w:t>
      </w:r>
      <w:r w:rsidRPr="0072189C">
        <w:rPr>
          <w:rFonts w:ascii="Arial" w:hAnsi="Arial" w:cs="Arial"/>
          <w:sz w:val="20"/>
          <w:szCs w:val="20"/>
        </w:rPr>
        <w:t xml:space="preserve"> kn izvršeni su u iznosu od </w:t>
      </w:r>
      <w:r>
        <w:rPr>
          <w:rFonts w:ascii="Arial" w:hAnsi="Arial" w:cs="Arial"/>
          <w:sz w:val="20"/>
          <w:szCs w:val="20"/>
        </w:rPr>
        <w:t>228.611</w:t>
      </w:r>
      <w:r w:rsidRPr="0072189C">
        <w:rPr>
          <w:rFonts w:ascii="Arial" w:hAnsi="Arial" w:cs="Arial"/>
          <w:sz w:val="20"/>
          <w:szCs w:val="20"/>
        </w:rPr>
        <w:t xml:space="preserve"> kn ili </w:t>
      </w:r>
      <w:r>
        <w:rPr>
          <w:rFonts w:ascii="Arial" w:hAnsi="Arial" w:cs="Arial"/>
          <w:sz w:val="20"/>
          <w:szCs w:val="20"/>
        </w:rPr>
        <w:t>97,28%</w:t>
      </w:r>
      <w:r w:rsidRPr="0072189C">
        <w:rPr>
          <w:rFonts w:ascii="Arial" w:hAnsi="Arial" w:cs="Arial"/>
          <w:sz w:val="20"/>
          <w:szCs w:val="20"/>
        </w:rPr>
        <w:t xml:space="preserve">, a odnose se na zamjenu postojećih </w:t>
      </w:r>
      <w:r>
        <w:rPr>
          <w:rFonts w:ascii="Arial" w:hAnsi="Arial" w:cs="Arial"/>
          <w:sz w:val="20"/>
          <w:szCs w:val="20"/>
        </w:rPr>
        <w:t>sijalica</w:t>
      </w:r>
      <w:r w:rsidRPr="0072189C">
        <w:rPr>
          <w:rFonts w:ascii="Arial" w:hAnsi="Arial" w:cs="Arial"/>
          <w:sz w:val="20"/>
          <w:szCs w:val="20"/>
        </w:rPr>
        <w:t xml:space="preserve"> LED </w:t>
      </w:r>
      <w:r>
        <w:rPr>
          <w:rFonts w:ascii="Arial" w:hAnsi="Arial" w:cs="Arial"/>
          <w:sz w:val="20"/>
          <w:szCs w:val="20"/>
        </w:rPr>
        <w:t>sijalicama</w:t>
      </w:r>
      <w:r w:rsidRPr="0072189C">
        <w:rPr>
          <w:rFonts w:ascii="Arial" w:hAnsi="Arial" w:cs="Arial"/>
          <w:sz w:val="20"/>
          <w:szCs w:val="20"/>
        </w:rPr>
        <w:t xml:space="preserve"> na javnoj rasvjeti u naseljima </w:t>
      </w:r>
      <w:r>
        <w:rPr>
          <w:rFonts w:ascii="Arial" w:hAnsi="Arial" w:cs="Arial"/>
          <w:sz w:val="20"/>
          <w:szCs w:val="20"/>
        </w:rPr>
        <w:t xml:space="preserve">Stara Gradiška, Pivare i Gređani </w:t>
      </w:r>
      <w:r w:rsidRPr="0072189C">
        <w:rPr>
          <w:rFonts w:ascii="Arial" w:hAnsi="Arial" w:cs="Arial"/>
          <w:sz w:val="20"/>
          <w:szCs w:val="20"/>
        </w:rPr>
        <w:t>(</w:t>
      </w:r>
      <w:r>
        <w:rPr>
          <w:rFonts w:ascii="Arial" w:hAnsi="Arial" w:cs="Arial"/>
          <w:sz w:val="20"/>
          <w:szCs w:val="20"/>
        </w:rPr>
        <w:t xml:space="preserve">faza II).  Rezultat provedbe projekta u razdoblju 2018. – 2020. godina je smanjenje troškova električne energije za javnu rasvjetu za 46% uz cjelonoćno osvjetljenje.  </w:t>
      </w:r>
    </w:p>
    <w:p w14:paraId="575943C0" w14:textId="77777777" w:rsidR="007A77CE" w:rsidRDefault="007A77CE" w:rsidP="007A77CE">
      <w:pPr>
        <w:autoSpaceDE w:val="0"/>
        <w:autoSpaceDN w:val="0"/>
        <w:adjustRightInd w:val="0"/>
        <w:spacing w:after="0" w:line="240" w:lineRule="auto"/>
        <w:jc w:val="both"/>
        <w:rPr>
          <w:rFonts w:ascii="Arial" w:hAnsi="Arial" w:cs="Arial"/>
          <w:b/>
          <w:sz w:val="20"/>
          <w:szCs w:val="20"/>
        </w:rPr>
      </w:pPr>
    </w:p>
    <w:p w14:paraId="1688FDB6" w14:textId="77777777" w:rsidR="007A77CE" w:rsidRDefault="007A77CE" w:rsidP="007A77CE">
      <w:pPr>
        <w:autoSpaceDE w:val="0"/>
        <w:autoSpaceDN w:val="0"/>
        <w:adjustRightInd w:val="0"/>
        <w:spacing w:after="0" w:line="240" w:lineRule="auto"/>
        <w:jc w:val="both"/>
        <w:rPr>
          <w:rFonts w:ascii="Arial" w:hAnsi="Arial" w:cs="Arial"/>
          <w:sz w:val="20"/>
          <w:szCs w:val="20"/>
        </w:rPr>
      </w:pPr>
      <w:r>
        <w:rPr>
          <w:rFonts w:ascii="Arial" w:hAnsi="Arial" w:cs="Arial"/>
          <w:b/>
          <w:sz w:val="20"/>
          <w:szCs w:val="20"/>
        </w:rPr>
        <w:t>PROGRAM: 1010 IZGRADNJA KOMUNALNE INFRASTRUKTURE</w:t>
      </w:r>
    </w:p>
    <w:p w14:paraId="2079E43E" w14:textId="77777777" w:rsidR="007A77CE" w:rsidRPr="0072189C" w:rsidRDefault="007A77CE" w:rsidP="007A77CE">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 xml:space="preserve">K101001 Uređenje Trga hrvatskih branitelja </w:t>
      </w:r>
    </w:p>
    <w:p w14:paraId="7F35F00B" w14:textId="77777777" w:rsidR="007A77CE" w:rsidRDefault="007A77CE" w:rsidP="007A77CE">
      <w:pPr>
        <w:autoSpaceDE w:val="0"/>
        <w:autoSpaceDN w:val="0"/>
        <w:adjustRightInd w:val="0"/>
        <w:spacing w:after="0" w:line="240" w:lineRule="auto"/>
        <w:jc w:val="both"/>
        <w:rPr>
          <w:rFonts w:ascii="Arial" w:hAnsi="Arial" w:cs="Arial"/>
          <w:sz w:val="20"/>
          <w:szCs w:val="20"/>
        </w:rPr>
      </w:pPr>
      <w:r w:rsidRPr="0072189C">
        <w:rPr>
          <w:rFonts w:ascii="Arial" w:hAnsi="Arial" w:cs="Arial"/>
          <w:sz w:val="20"/>
          <w:szCs w:val="20"/>
        </w:rPr>
        <w:t xml:space="preserve">Planirani rashodi u iznosu od  </w:t>
      </w:r>
      <w:r>
        <w:rPr>
          <w:rFonts w:ascii="Arial" w:hAnsi="Arial" w:cs="Arial"/>
          <w:sz w:val="20"/>
          <w:szCs w:val="20"/>
        </w:rPr>
        <w:t>240.000</w:t>
      </w:r>
      <w:r w:rsidRPr="0072189C">
        <w:rPr>
          <w:rFonts w:ascii="Arial" w:hAnsi="Arial" w:cs="Arial"/>
          <w:sz w:val="20"/>
          <w:szCs w:val="20"/>
        </w:rPr>
        <w:t xml:space="preserve"> kn izvršeni su u iznosu </w:t>
      </w:r>
      <w:r>
        <w:rPr>
          <w:rFonts w:ascii="Arial" w:hAnsi="Arial" w:cs="Arial"/>
          <w:sz w:val="20"/>
          <w:szCs w:val="20"/>
        </w:rPr>
        <w:t xml:space="preserve">3.125 kn ili 1,30%.Projektna dokumentacija nije izrađena. </w:t>
      </w:r>
    </w:p>
    <w:p w14:paraId="5346C7D0" w14:textId="77777777" w:rsidR="007A77CE" w:rsidRPr="00824941" w:rsidRDefault="007A77CE" w:rsidP="007A77CE">
      <w:pPr>
        <w:autoSpaceDE w:val="0"/>
        <w:autoSpaceDN w:val="0"/>
        <w:adjustRightInd w:val="0"/>
        <w:spacing w:after="0" w:line="240" w:lineRule="auto"/>
        <w:jc w:val="both"/>
        <w:rPr>
          <w:rFonts w:ascii="Arial" w:hAnsi="Arial" w:cs="Arial"/>
          <w:b/>
          <w:bCs/>
          <w:sz w:val="20"/>
          <w:szCs w:val="20"/>
        </w:rPr>
      </w:pPr>
      <w:r w:rsidRPr="00824941">
        <w:rPr>
          <w:rFonts w:ascii="Arial" w:hAnsi="Arial" w:cs="Arial"/>
          <w:b/>
          <w:bCs/>
          <w:sz w:val="20"/>
          <w:szCs w:val="20"/>
        </w:rPr>
        <w:t>K101002 Uređenje Cvjetnog trga</w:t>
      </w:r>
    </w:p>
    <w:p w14:paraId="5D6C4D1A" w14:textId="77777777" w:rsidR="007A77CE" w:rsidRDefault="007A77CE" w:rsidP="007A77CE">
      <w:pPr>
        <w:spacing w:after="0" w:line="240" w:lineRule="auto"/>
        <w:jc w:val="both"/>
        <w:rPr>
          <w:rFonts w:ascii="Arial" w:hAnsi="Arial" w:cs="Arial"/>
          <w:sz w:val="20"/>
          <w:szCs w:val="20"/>
        </w:rPr>
      </w:pPr>
      <w:r w:rsidRPr="0072189C">
        <w:rPr>
          <w:rFonts w:ascii="Arial" w:hAnsi="Arial" w:cs="Arial"/>
          <w:sz w:val="20"/>
          <w:szCs w:val="20"/>
        </w:rPr>
        <w:lastRenderedPageBreak/>
        <w:t xml:space="preserve">Rashodi planirani u iznosu od </w:t>
      </w:r>
      <w:r>
        <w:rPr>
          <w:rFonts w:ascii="Arial" w:hAnsi="Arial" w:cs="Arial"/>
          <w:sz w:val="20"/>
          <w:szCs w:val="20"/>
        </w:rPr>
        <w:t>430.000</w:t>
      </w:r>
      <w:r w:rsidRPr="0072189C">
        <w:rPr>
          <w:rFonts w:ascii="Arial" w:hAnsi="Arial" w:cs="Arial"/>
          <w:sz w:val="20"/>
          <w:szCs w:val="20"/>
        </w:rPr>
        <w:t xml:space="preserve"> kn </w:t>
      </w:r>
      <w:r>
        <w:rPr>
          <w:rFonts w:ascii="Arial" w:hAnsi="Arial" w:cs="Arial"/>
          <w:sz w:val="20"/>
          <w:szCs w:val="20"/>
        </w:rPr>
        <w:t>ni</w:t>
      </w:r>
      <w:r w:rsidRPr="0072189C">
        <w:rPr>
          <w:rFonts w:ascii="Arial" w:hAnsi="Arial" w:cs="Arial"/>
          <w:sz w:val="20"/>
          <w:szCs w:val="20"/>
        </w:rPr>
        <w:t xml:space="preserve">su </w:t>
      </w:r>
      <w:r>
        <w:rPr>
          <w:rFonts w:ascii="Arial" w:hAnsi="Arial" w:cs="Arial"/>
          <w:sz w:val="20"/>
          <w:szCs w:val="20"/>
        </w:rPr>
        <w:t>izvršeni.</w:t>
      </w:r>
      <w:r w:rsidRPr="00824941">
        <w:rPr>
          <w:rFonts w:ascii="Arial" w:hAnsi="Arial" w:cs="Arial"/>
          <w:sz w:val="20"/>
          <w:szCs w:val="20"/>
        </w:rPr>
        <w:t xml:space="preserve"> </w:t>
      </w:r>
      <w:r>
        <w:rPr>
          <w:rFonts w:ascii="Arial" w:hAnsi="Arial" w:cs="Arial"/>
          <w:sz w:val="20"/>
          <w:szCs w:val="20"/>
        </w:rPr>
        <w:t>N</w:t>
      </w:r>
      <w:r w:rsidRPr="00011F85">
        <w:rPr>
          <w:rFonts w:ascii="Arial" w:hAnsi="Arial" w:cs="Arial"/>
          <w:sz w:val="20"/>
          <w:szCs w:val="20"/>
        </w:rPr>
        <w:t>akon provedenog postupka jednostavne nabave s odabranim ponuditelj</w:t>
      </w:r>
      <w:r>
        <w:rPr>
          <w:rFonts w:ascii="Arial" w:hAnsi="Arial" w:cs="Arial"/>
          <w:sz w:val="20"/>
          <w:szCs w:val="20"/>
        </w:rPr>
        <w:t>e</w:t>
      </w:r>
      <w:r w:rsidRPr="00011F85">
        <w:rPr>
          <w:rFonts w:ascii="Arial" w:hAnsi="Arial" w:cs="Arial"/>
          <w:sz w:val="20"/>
          <w:szCs w:val="20"/>
        </w:rPr>
        <w:t xml:space="preserve">m </w:t>
      </w:r>
      <w:r>
        <w:rPr>
          <w:rFonts w:ascii="Arial" w:hAnsi="Arial" w:cs="Arial"/>
          <w:sz w:val="20"/>
          <w:szCs w:val="20"/>
        </w:rPr>
        <w:t xml:space="preserve">u studenom 2020. godine </w:t>
      </w:r>
      <w:r w:rsidRPr="00011F85">
        <w:rPr>
          <w:rFonts w:ascii="Arial" w:hAnsi="Arial" w:cs="Arial"/>
          <w:sz w:val="20"/>
          <w:szCs w:val="20"/>
        </w:rPr>
        <w:t>zaključen je ugovor o izvođenju radova u vrijednosti  379.567 kn</w:t>
      </w:r>
      <w:r>
        <w:rPr>
          <w:rFonts w:ascii="Arial" w:hAnsi="Arial" w:cs="Arial"/>
          <w:sz w:val="20"/>
          <w:szCs w:val="20"/>
        </w:rPr>
        <w:t>. R</w:t>
      </w:r>
      <w:r w:rsidRPr="00011F85">
        <w:rPr>
          <w:rFonts w:ascii="Arial" w:hAnsi="Arial" w:cs="Arial"/>
          <w:sz w:val="20"/>
          <w:szCs w:val="20"/>
        </w:rPr>
        <w:t xml:space="preserve">ok </w:t>
      </w:r>
      <w:r>
        <w:rPr>
          <w:rFonts w:ascii="Arial" w:hAnsi="Arial" w:cs="Arial"/>
          <w:sz w:val="20"/>
          <w:szCs w:val="20"/>
        </w:rPr>
        <w:t xml:space="preserve">izvršenja ugovora </w:t>
      </w:r>
      <w:r w:rsidRPr="00011F85">
        <w:rPr>
          <w:rFonts w:ascii="Arial" w:hAnsi="Arial" w:cs="Arial"/>
          <w:sz w:val="20"/>
          <w:szCs w:val="20"/>
        </w:rPr>
        <w:t xml:space="preserve">je ožujak 2021. </w:t>
      </w:r>
      <w:r>
        <w:rPr>
          <w:rFonts w:ascii="Arial" w:hAnsi="Arial" w:cs="Arial"/>
          <w:sz w:val="20"/>
          <w:szCs w:val="20"/>
        </w:rPr>
        <w:t>g</w:t>
      </w:r>
      <w:r w:rsidRPr="00011F85">
        <w:rPr>
          <w:rFonts w:ascii="Arial" w:hAnsi="Arial" w:cs="Arial"/>
          <w:sz w:val="20"/>
          <w:szCs w:val="20"/>
        </w:rPr>
        <w:t>odine</w:t>
      </w:r>
      <w:r>
        <w:rPr>
          <w:rFonts w:ascii="Arial" w:hAnsi="Arial" w:cs="Arial"/>
          <w:sz w:val="20"/>
          <w:szCs w:val="20"/>
        </w:rPr>
        <w:t>.</w:t>
      </w:r>
    </w:p>
    <w:p w14:paraId="1ED6D6C8" w14:textId="77777777" w:rsidR="007A77CE" w:rsidRPr="0072189C" w:rsidRDefault="007A77CE" w:rsidP="007A77CE">
      <w:pPr>
        <w:autoSpaceDE w:val="0"/>
        <w:autoSpaceDN w:val="0"/>
        <w:adjustRightInd w:val="0"/>
        <w:spacing w:after="0" w:line="240" w:lineRule="auto"/>
        <w:jc w:val="both"/>
        <w:rPr>
          <w:rFonts w:ascii="Arial" w:hAnsi="Arial" w:cs="Arial"/>
          <w:b/>
          <w:sz w:val="20"/>
          <w:szCs w:val="20"/>
        </w:rPr>
      </w:pPr>
      <w:r w:rsidRPr="0072189C">
        <w:rPr>
          <w:rFonts w:ascii="Arial" w:hAnsi="Arial" w:cs="Arial"/>
          <w:sz w:val="20"/>
          <w:szCs w:val="20"/>
        </w:rPr>
        <w:t xml:space="preserve"> </w:t>
      </w:r>
      <w:r w:rsidRPr="0072189C">
        <w:rPr>
          <w:rFonts w:ascii="Arial" w:hAnsi="Arial" w:cs="Arial"/>
          <w:b/>
          <w:sz w:val="20"/>
          <w:szCs w:val="20"/>
        </w:rPr>
        <w:t>K</w:t>
      </w:r>
      <w:r>
        <w:rPr>
          <w:rFonts w:ascii="Arial" w:hAnsi="Arial" w:cs="Arial"/>
          <w:b/>
          <w:sz w:val="20"/>
          <w:szCs w:val="20"/>
        </w:rPr>
        <w:t xml:space="preserve">101003 Izgradnja mrtvačnice u Gređanima </w:t>
      </w:r>
    </w:p>
    <w:p w14:paraId="32FA858F" w14:textId="77777777" w:rsidR="007A77CE" w:rsidRPr="0072189C" w:rsidRDefault="007A77CE" w:rsidP="007A77CE">
      <w:pPr>
        <w:autoSpaceDE w:val="0"/>
        <w:autoSpaceDN w:val="0"/>
        <w:adjustRightInd w:val="0"/>
        <w:spacing w:after="0" w:line="240" w:lineRule="auto"/>
        <w:jc w:val="both"/>
        <w:rPr>
          <w:rFonts w:ascii="Arial" w:hAnsi="Arial" w:cs="Arial"/>
          <w:sz w:val="20"/>
          <w:szCs w:val="20"/>
        </w:rPr>
      </w:pPr>
      <w:r w:rsidRPr="0072189C">
        <w:rPr>
          <w:rFonts w:ascii="Arial" w:hAnsi="Arial" w:cs="Arial"/>
          <w:sz w:val="20"/>
          <w:szCs w:val="20"/>
        </w:rPr>
        <w:t xml:space="preserve">Rashodi planirani u iznosu od </w:t>
      </w:r>
      <w:r>
        <w:rPr>
          <w:rFonts w:ascii="Arial" w:hAnsi="Arial" w:cs="Arial"/>
          <w:sz w:val="20"/>
          <w:szCs w:val="20"/>
        </w:rPr>
        <w:t>559.000</w:t>
      </w:r>
      <w:r w:rsidRPr="0072189C">
        <w:rPr>
          <w:rFonts w:ascii="Arial" w:hAnsi="Arial" w:cs="Arial"/>
          <w:sz w:val="20"/>
          <w:szCs w:val="20"/>
        </w:rPr>
        <w:t xml:space="preserve"> kn izvršeni su sa </w:t>
      </w:r>
      <w:r>
        <w:rPr>
          <w:rFonts w:ascii="Arial" w:hAnsi="Arial" w:cs="Arial"/>
          <w:sz w:val="20"/>
          <w:szCs w:val="20"/>
        </w:rPr>
        <w:t>94,29</w:t>
      </w:r>
      <w:r w:rsidRPr="0072189C">
        <w:rPr>
          <w:rFonts w:ascii="Arial" w:hAnsi="Arial" w:cs="Arial"/>
          <w:sz w:val="20"/>
          <w:szCs w:val="20"/>
        </w:rPr>
        <w:t xml:space="preserve"> % odnosno u iznosu od </w:t>
      </w:r>
      <w:r>
        <w:rPr>
          <w:rFonts w:ascii="Arial" w:hAnsi="Arial" w:cs="Arial"/>
          <w:sz w:val="20"/>
          <w:szCs w:val="20"/>
        </w:rPr>
        <w:t>527.085</w:t>
      </w:r>
      <w:r w:rsidRPr="0072189C">
        <w:rPr>
          <w:rFonts w:ascii="Arial" w:hAnsi="Arial" w:cs="Arial"/>
          <w:sz w:val="20"/>
          <w:szCs w:val="20"/>
        </w:rPr>
        <w:t xml:space="preserve"> kn.</w:t>
      </w:r>
    </w:p>
    <w:p w14:paraId="4FE27CB1" w14:textId="77777777" w:rsidR="007A77CE" w:rsidRPr="0072189C" w:rsidRDefault="007A77CE" w:rsidP="007A77C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Radovi izgradnje mrtvačnice su završeni.</w:t>
      </w:r>
    </w:p>
    <w:p w14:paraId="3ED65F8D" w14:textId="77777777" w:rsidR="007A77CE" w:rsidRPr="0072189C" w:rsidRDefault="007A77CE" w:rsidP="007A77CE">
      <w:pPr>
        <w:autoSpaceDE w:val="0"/>
        <w:autoSpaceDN w:val="0"/>
        <w:adjustRightInd w:val="0"/>
        <w:spacing w:after="0" w:line="240" w:lineRule="auto"/>
        <w:jc w:val="both"/>
        <w:rPr>
          <w:rFonts w:ascii="Arial" w:hAnsi="Arial" w:cs="Arial"/>
          <w:b/>
          <w:sz w:val="20"/>
          <w:szCs w:val="20"/>
        </w:rPr>
      </w:pPr>
      <w:r w:rsidRPr="0072189C">
        <w:rPr>
          <w:rFonts w:ascii="Arial" w:hAnsi="Arial" w:cs="Arial"/>
          <w:b/>
          <w:sz w:val="20"/>
          <w:szCs w:val="20"/>
        </w:rPr>
        <w:t>K</w:t>
      </w:r>
      <w:r>
        <w:rPr>
          <w:rFonts w:ascii="Arial" w:hAnsi="Arial" w:cs="Arial"/>
          <w:b/>
          <w:sz w:val="20"/>
          <w:szCs w:val="20"/>
        </w:rPr>
        <w:t xml:space="preserve">101004 </w:t>
      </w:r>
      <w:r w:rsidRPr="0072189C">
        <w:rPr>
          <w:rFonts w:ascii="Arial" w:hAnsi="Arial" w:cs="Arial"/>
          <w:b/>
          <w:sz w:val="20"/>
          <w:szCs w:val="20"/>
        </w:rPr>
        <w:t xml:space="preserve"> </w:t>
      </w:r>
      <w:r>
        <w:rPr>
          <w:rFonts w:ascii="Arial" w:hAnsi="Arial" w:cs="Arial"/>
          <w:b/>
          <w:sz w:val="20"/>
          <w:szCs w:val="20"/>
        </w:rPr>
        <w:t>Modernizacija ulica u Staroj Gradiški</w:t>
      </w:r>
    </w:p>
    <w:p w14:paraId="411C887A" w14:textId="77777777" w:rsidR="007A77CE" w:rsidRDefault="007A77CE" w:rsidP="007A77CE">
      <w:pPr>
        <w:autoSpaceDE w:val="0"/>
        <w:autoSpaceDN w:val="0"/>
        <w:adjustRightInd w:val="0"/>
        <w:spacing w:after="0" w:line="240" w:lineRule="auto"/>
        <w:jc w:val="both"/>
        <w:rPr>
          <w:rFonts w:ascii="Arial" w:hAnsi="Arial" w:cs="Arial"/>
          <w:sz w:val="20"/>
          <w:szCs w:val="20"/>
        </w:rPr>
      </w:pPr>
      <w:r w:rsidRPr="0072189C">
        <w:rPr>
          <w:rFonts w:ascii="Arial" w:hAnsi="Arial" w:cs="Arial"/>
          <w:sz w:val="20"/>
          <w:szCs w:val="20"/>
        </w:rPr>
        <w:t xml:space="preserve">Rashodi planirani u iznosu od </w:t>
      </w:r>
      <w:r>
        <w:rPr>
          <w:rFonts w:ascii="Arial" w:hAnsi="Arial" w:cs="Arial"/>
          <w:sz w:val="20"/>
          <w:szCs w:val="20"/>
        </w:rPr>
        <w:t>218.900</w:t>
      </w:r>
      <w:r w:rsidRPr="0072189C">
        <w:rPr>
          <w:rFonts w:ascii="Arial" w:hAnsi="Arial" w:cs="Arial"/>
          <w:sz w:val="20"/>
          <w:szCs w:val="20"/>
        </w:rPr>
        <w:t xml:space="preserve"> kn</w:t>
      </w:r>
      <w:r>
        <w:rPr>
          <w:rFonts w:ascii="Arial" w:hAnsi="Arial" w:cs="Arial"/>
          <w:sz w:val="20"/>
          <w:szCs w:val="20"/>
        </w:rPr>
        <w:t xml:space="preserve"> nisu</w:t>
      </w:r>
      <w:r w:rsidRPr="0072189C">
        <w:rPr>
          <w:rFonts w:ascii="Arial" w:hAnsi="Arial" w:cs="Arial"/>
          <w:sz w:val="20"/>
          <w:szCs w:val="20"/>
        </w:rPr>
        <w:t xml:space="preserve"> izvršeni</w:t>
      </w:r>
      <w:r>
        <w:rPr>
          <w:rFonts w:ascii="Arial" w:hAnsi="Arial" w:cs="Arial"/>
          <w:sz w:val="20"/>
          <w:szCs w:val="20"/>
        </w:rPr>
        <w:t xml:space="preserve">. Projektna dokumentacija za rekonstrukciju nerazvrstane ceste u Staroj Gradiški (Ul. Lj. Posavskog – vodotoranj) i uređenje šetnice (Obala slavonskih graničara) nije izrađena. </w:t>
      </w:r>
    </w:p>
    <w:p w14:paraId="7EAC8B81" w14:textId="77777777" w:rsidR="007A77CE" w:rsidRDefault="007A77CE" w:rsidP="007A77CE">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K101006 Obnova nerazvrstane ceste u Gornjem Varošu</w:t>
      </w:r>
    </w:p>
    <w:p w14:paraId="3C70D63D" w14:textId="77777777" w:rsidR="007A77CE" w:rsidRDefault="007A77CE" w:rsidP="007A77CE">
      <w:pPr>
        <w:autoSpaceDE w:val="0"/>
        <w:autoSpaceDN w:val="0"/>
        <w:adjustRightInd w:val="0"/>
        <w:spacing w:after="0" w:line="240" w:lineRule="auto"/>
        <w:jc w:val="both"/>
        <w:rPr>
          <w:rFonts w:ascii="Arial" w:hAnsi="Arial" w:cs="Arial"/>
          <w:sz w:val="20"/>
          <w:szCs w:val="20"/>
        </w:rPr>
      </w:pPr>
      <w:r w:rsidRPr="0072189C">
        <w:rPr>
          <w:rFonts w:ascii="Arial" w:hAnsi="Arial" w:cs="Arial"/>
          <w:sz w:val="20"/>
          <w:szCs w:val="20"/>
        </w:rPr>
        <w:t xml:space="preserve">Rashodi planirani u iznosu od </w:t>
      </w:r>
      <w:r>
        <w:rPr>
          <w:rFonts w:ascii="Arial" w:hAnsi="Arial" w:cs="Arial"/>
          <w:sz w:val="20"/>
          <w:szCs w:val="20"/>
        </w:rPr>
        <w:t>423.000</w:t>
      </w:r>
      <w:r w:rsidRPr="0072189C">
        <w:rPr>
          <w:rFonts w:ascii="Arial" w:hAnsi="Arial" w:cs="Arial"/>
          <w:sz w:val="20"/>
          <w:szCs w:val="20"/>
        </w:rPr>
        <w:t xml:space="preserve"> kn izvršeni su u iznosu od </w:t>
      </w:r>
      <w:r>
        <w:rPr>
          <w:rFonts w:ascii="Arial" w:hAnsi="Arial" w:cs="Arial"/>
          <w:sz w:val="20"/>
          <w:szCs w:val="20"/>
        </w:rPr>
        <w:t>422.440 kn ili 99,87%.</w:t>
      </w:r>
    </w:p>
    <w:p w14:paraId="4FD7BE19" w14:textId="77777777" w:rsidR="007A77CE" w:rsidRDefault="007A77CE" w:rsidP="007A77C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Rashodi se odnose na obnovu nerazvrstane u Gornjem Varošu – Odvojak Pejaković.</w:t>
      </w:r>
    </w:p>
    <w:p w14:paraId="22A49A0E" w14:textId="77777777" w:rsidR="007A77CE" w:rsidRDefault="007A77CE" w:rsidP="007A77CE">
      <w:pPr>
        <w:autoSpaceDE w:val="0"/>
        <w:autoSpaceDN w:val="0"/>
        <w:adjustRightInd w:val="0"/>
        <w:spacing w:after="0" w:line="240" w:lineRule="auto"/>
        <w:jc w:val="both"/>
        <w:rPr>
          <w:rFonts w:ascii="Arial" w:hAnsi="Arial" w:cs="Arial"/>
          <w:b/>
          <w:sz w:val="20"/>
          <w:szCs w:val="20"/>
        </w:rPr>
      </w:pPr>
    </w:p>
    <w:p w14:paraId="1FB6BDD1" w14:textId="77777777" w:rsidR="007A77CE" w:rsidRPr="00FA2EC0" w:rsidRDefault="007A77CE" w:rsidP="007A77CE">
      <w:pPr>
        <w:autoSpaceDE w:val="0"/>
        <w:autoSpaceDN w:val="0"/>
        <w:adjustRightInd w:val="0"/>
        <w:spacing w:after="0" w:line="240" w:lineRule="auto"/>
        <w:jc w:val="both"/>
        <w:rPr>
          <w:rFonts w:ascii="Arial" w:hAnsi="Arial" w:cs="Arial"/>
          <w:b/>
          <w:sz w:val="20"/>
          <w:szCs w:val="20"/>
        </w:rPr>
      </w:pPr>
      <w:r w:rsidRPr="00FA2EC0">
        <w:rPr>
          <w:rFonts w:ascii="Arial" w:hAnsi="Arial" w:cs="Arial"/>
          <w:b/>
          <w:sz w:val="20"/>
          <w:szCs w:val="20"/>
        </w:rPr>
        <w:t>PROGRAM: 1012 GOSPODARENJE OTPADOM</w:t>
      </w:r>
    </w:p>
    <w:p w14:paraId="409CAD47" w14:textId="77777777" w:rsidR="007A77CE" w:rsidRDefault="007A77CE" w:rsidP="007A77CE">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A101201 Odvoz i zbrinjavanje staklene ambalaže</w:t>
      </w:r>
    </w:p>
    <w:p w14:paraId="55B05907" w14:textId="77777777" w:rsidR="007A77CE" w:rsidRDefault="007A77CE" w:rsidP="007A77CE">
      <w:pPr>
        <w:autoSpaceDE w:val="0"/>
        <w:autoSpaceDN w:val="0"/>
        <w:adjustRightInd w:val="0"/>
        <w:spacing w:after="0" w:line="240" w:lineRule="auto"/>
        <w:jc w:val="both"/>
        <w:rPr>
          <w:rFonts w:ascii="Arial" w:hAnsi="Arial" w:cs="Arial"/>
          <w:bCs/>
          <w:sz w:val="20"/>
          <w:szCs w:val="20"/>
        </w:rPr>
      </w:pPr>
      <w:r w:rsidRPr="00FA2EC0">
        <w:rPr>
          <w:rFonts w:ascii="Arial" w:hAnsi="Arial" w:cs="Arial"/>
          <w:bCs/>
          <w:sz w:val="20"/>
          <w:szCs w:val="20"/>
        </w:rPr>
        <w:t>Planirani rashodi u iznosu od 4.000 izvršeni su u iznosu od 3.</w:t>
      </w:r>
      <w:r>
        <w:rPr>
          <w:rFonts w:ascii="Arial" w:hAnsi="Arial" w:cs="Arial"/>
          <w:bCs/>
          <w:sz w:val="20"/>
          <w:szCs w:val="20"/>
        </w:rPr>
        <w:t>125</w:t>
      </w:r>
      <w:r w:rsidRPr="00FA2EC0">
        <w:rPr>
          <w:rFonts w:ascii="Arial" w:hAnsi="Arial" w:cs="Arial"/>
          <w:bCs/>
          <w:sz w:val="20"/>
          <w:szCs w:val="20"/>
        </w:rPr>
        <w:t xml:space="preserve"> kn ili </w:t>
      </w:r>
      <w:r>
        <w:rPr>
          <w:rFonts w:ascii="Arial" w:hAnsi="Arial" w:cs="Arial"/>
          <w:bCs/>
          <w:sz w:val="20"/>
          <w:szCs w:val="20"/>
        </w:rPr>
        <w:t>78,13</w:t>
      </w:r>
      <w:r w:rsidRPr="00FA2EC0">
        <w:rPr>
          <w:rFonts w:ascii="Arial" w:hAnsi="Arial" w:cs="Arial"/>
          <w:bCs/>
          <w:sz w:val="20"/>
          <w:szCs w:val="20"/>
        </w:rPr>
        <w:t>% a odnose se na troškove pražnjenja i zbrinjavanja staklene ambalaže.</w:t>
      </w:r>
      <w:r>
        <w:rPr>
          <w:rFonts w:ascii="Arial" w:hAnsi="Arial" w:cs="Arial"/>
          <w:bCs/>
          <w:sz w:val="20"/>
          <w:szCs w:val="20"/>
        </w:rPr>
        <w:t xml:space="preserve"> Ambalažu je, sukladno zaključenom sporazumu, zbrinjavala tvrtka Unija promet d.o.o.</w:t>
      </w:r>
    </w:p>
    <w:p w14:paraId="69545262" w14:textId="77777777" w:rsidR="007A77CE" w:rsidRPr="00A76073" w:rsidRDefault="007A77CE" w:rsidP="007A77CE">
      <w:pPr>
        <w:autoSpaceDE w:val="0"/>
        <w:autoSpaceDN w:val="0"/>
        <w:adjustRightInd w:val="0"/>
        <w:spacing w:after="0" w:line="240" w:lineRule="auto"/>
        <w:jc w:val="both"/>
        <w:rPr>
          <w:rFonts w:ascii="Arial" w:hAnsi="Arial" w:cs="Arial"/>
          <w:b/>
          <w:sz w:val="20"/>
          <w:szCs w:val="20"/>
        </w:rPr>
      </w:pPr>
      <w:r w:rsidRPr="00A76073">
        <w:rPr>
          <w:rFonts w:ascii="Arial" w:hAnsi="Arial" w:cs="Arial"/>
          <w:b/>
          <w:sz w:val="20"/>
          <w:szCs w:val="20"/>
        </w:rPr>
        <w:t>A10120</w:t>
      </w:r>
      <w:r>
        <w:rPr>
          <w:rFonts w:ascii="Arial" w:hAnsi="Arial" w:cs="Arial"/>
          <w:b/>
          <w:sz w:val="20"/>
          <w:szCs w:val="20"/>
        </w:rPr>
        <w:t>2</w:t>
      </w:r>
      <w:r w:rsidRPr="00A76073">
        <w:rPr>
          <w:rFonts w:ascii="Arial" w:hAnsi="Arial" w:cs="Arial"/>
          <w:b/>
          <w:sz w:val="20"/>
          <w:szCs w:val="20"/>
        </w:rPr>
        <w:t xml:space="preserve"> Sanacija divljih odlagalište</w:t>
      </w:r>
    </w:p>
    <w:p w14:paraId="62E96892" w14:textId="77777777" w:rsidR="007A77CE" w:rsidRPr="00FA2EC0" w:rsidRDefault="007A77CE" w:rsidP="007A77CE">
      <w:pPr>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Sanirano je divlje odlagalište na području naselja Gornji Varoš, a djelomično na području naselja Gređani. Za navedeno je utrošeno 48.381 kn odnosno 96,76 planiranih sredstava.</w:t>
      </w:r>
    </w:p>
    <w:p w14:paraId="2F5D8341" w14:textId="77777777" w:rsidR="007A77CE" w:rsidRDefault="007A77CE" w:rsidP="007A77CE">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A101203 Poticajna naknada za smanjenje količine miješanog komunalnog otpada</w:t>
      </w:r>
    </w:p>
    <w:p w14:paraId="318122C4" w14:textId="77777777" w:rsidR="007A77CE" w:rsidRDefault="007A77CE" w:rsidP="007A77CE">
      <w:pPr>
        <w:tabs>
          <w:tab w:val="left" w:pos="990"/>
        </w:tabs>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Planirani rashodi u iznosu od 9.000 kn izvršeni su u iznosu 8.808 kn ili 97,87%. </w:t>
      </w:r>
    </w:p>
    <w:p w14:paraId="421F7DFD" w14:textId="77777777" w:rsidR="007A77CE" w:rsidRDefault="007A77CE" w:rsidP="007A77CE">
      <w:pPr>
        <w:tabs>
          <w:tab w:val="left" w:pos="990"/>
        </w:tabs>
        <w:autoSpaceDE w:val="0"/>
        <w:autoSpaceDN w:val="0"/>
        <w:adjustRightInd w:val="0"/>
        <w:spacing w:after="0" w:line="240" w:lineRule="auto"/>
        <w:jc w:val="both"/>
        <w:rPr>
          <w:rFonts w:ascii="Arial" w:hAnsi="Arial" w:cs="Arial"/>
          <w:sz w:val="20"/>
          <w:szCs w:val="20"/>
        </w:rPr>
      </w:pPr>
      <w:r w:rsidRPr="000517A3">
        <w:rPr>
          <w:rFonts w:ascii="Arial" w:hAnsi="Arial" w:cs="Arial"/>
          <w:sz w:val="20"/>
          <w:szCs w:val="20"/>
        </w:rPr>
        <w:t xml:space="preserve">Poticajna naknada za smanjenje količine prikupljenog miješanog komunalnog otpada je mjera kojom se jedinica lokalne samouprave potiče da provede mjere za smanjenje količine miješanog komunalnog otpada koji nastaje na njezinom području. Naknada se plaća prema masi prikupljenog miješanog komunalnog otpada koja je iznad uredbom Vlade RH propisane granične količine miješanog komunalnog otpada. </w:t>
      </w:r>
    </w:p>
    <w:p w14:paraId="4D312302" w14:textId="77777777" w:rsidR="007A77CE" w:rsidRPr="000517A3" w:rsidRDefault="007A77CE" w:rsidP="007A77CE">
      <w:pPr>
        <w:tabs>
          <w:tab w:val="left" w:pos="990"/>
        </w:tabs>
        <w:autoSpaceDE w:val="0"/>
        <w:autoSpaceDN w:val="0"/>
        <w:adjustRightInd w:val="0"/>
        <w:spacing w:after="0" w:line="240" w:lineRule="auto"/>
        <w:jc w:val="both"/>
        <w:rPr>
          <w:rFonts w:ascii="Arial" w:hAnsi="Arial" w:cs="Arial"/>
          <w:b/>
          <w:bCs/>
          <w:sz w:val="20"/>
          <w:szCs w:val="20"/>
        </w:rPr>
      </w:pPr>
      <w:r w:rsidRPr="000517A3">
        <w:rPr>
          <w:rFonts w:ascii="Arial" w:hAnsi="Arial" w:cs="Arial"/>
          <w:b/>
          <w:bCs/>
          <w:sz w:val="20"/>
          <w:szCs w:val="20"/>
        </w:rPr>
        <w:t>T10120</w:t>
      </w:r>
      <w:r>
        <w:rPr>
          <w:rFonts w:ascii="Arial" w:hAnsi="Arial" w:cs="Arial"/>
          <w:b/>
          <w:bCs/>
          <w:sz w:val="20"/>
          <w:szCs w:val="20"/>
        </w:rPr>
        <w:t>1</w:t>
      </w:r>
      <w:r w:rsidRPr="000517A3">
        <w:rPr>
          <w:rFonts w:ascii="Arial" w:hAnsi="Arial" w:cs="Arial"/>
          <w:b/>
          <w:bCs/>
          <w:sz w:val="20"/>
          <w:szCs w:val="20"/>
        </w:rPr>
        <w:t xml:space="preserve"> Nabava kontejnera i kanti za odlaganje otpada</w:t>
      </w:r>
    </w:p>
    <w:p w14:paraId="7118E43B" w14:textId="77777777" w:rsidR="007A77CE" w:rsidRDefault="007A77CE" w:rsidP="007A77CE">
      <w:pPr>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Planirani rashodi u iznosu 43.300 kn izvršeni su u iznosu 32.387 kn ili 74,80% a odnose se na nabavu kanti za odlaganje komunalnog otpada i te kontejnera za odvojeno prikupljanje papira i plastike čiju nabavu je sufinancirao Fond za zaštitu okoliša i energetsku učinkovitost.</w:t>
      </w:r>
    </w:p>
    <w:p w14:paraId="62F8A9D6" w14:textId="77777777" w:rsidR="007A77CE" w:rsidRDefault="007A77CE" w:rsidP="007A77CE">
      <w:pPr>
        <w:autoSpaceDE w:val="0"/>
        <w:autoSpaceDN w:val="0"/>
        <w:adjustRightInd w:val="0"/>
        <w:spacing w:after="0" w:line="240" w:lineRule="auto"/>
        <w:jc w:val="both"/>
        <w:rPr>
          <w:rFonts w:ascii="Arial" w:hAnsi="Arial" w:cs="Arial"/>
          <w:b/>
          <w:sz w:val="20"/>
          <w:szCs w:val="20"/>
        </w:rPr>
      </w:pPr>
    </w:p>
    <w:p w14:paraId="78986110" w14:textId="77777777" w:rsidR="007A77CE" w:rsidRDefault="007A77CE" w:rsidP="007A77CE">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PROGRAM: 1013 RAZVOJ I UPRAVLJANJE SUSTAVA VODOOPSKRBE I ODVODNJE</w:t>
      </w:r>
    </w:p>
    <w:p w14:paraId="08D0995A" w14:textId="77777777" w:rsidR="007A77CE" w:rsidRDefault="007A77CE" w:rsidP="007A77CE">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A101301 Održavanje kanalizacije</w:t>
      </w:r>
    </w:p>
    <w:p w14:paraId="4597D2F5" w14:textId="77777777" w:rsidR="007A77CE" w:rsidRDefault="007A77CE" w:rsidP="007A77CE">
      <w:pPr>
        <w:autoSpaceDE w:val="0"/>
        <w:autoSpaceDN w:val="0"/>
        <w:adjustRightInd w:val="0"/>
        <w:spacing w:after="0" w:line="240" w:lineRule="auto"/>
        <w:jc w:val="both"/>
        <w:rPr>
          <w:rFonts w:ascii="Arial" w:hAnsi="Arial" w:cs="Arial"/>
          <w:bCs/>
          <w:sz w:val="20"/>
          <w:szCs w:val="20"/>
        </w:rPr>
      </w:pPr>
      <w:r w:rsidRPr="003D6091">
        <w:rPr>
          <w:rFonts w:ascii="Arial" w:hAnsi="Arial" w:cs="Arial"/>
          <w:bCs/>
          <w:sz w:val="20"/>
          <w:szCs w:val="20"/>
        </w:rPr>
        <w:t xml:space="preserve">Rashodi planirani u iznosu od </w:t>
      </w:r>
      <w:r>
        <w:rPr>
          <w:rFonts w:ascii="Arial" w:hAnsi="Arial" w:cs="Arial"/>
          <w:bCs/>
          <w:sz w:val="20"/>
          <w:szCs w:val="20"/>
        </w:rPr>
        <w:t>9.000</w:t>
      </w:r>
      <w:r w:rsidRPr="003D6091">
        <w:rPr>
          <w:rFonts w:ascii="Arial" w:hAnsi="Arial" w:cs="Arial"/>
          <w:bCs/>
          <w:sz w:val="20"/>
          <w:szCs w:val="20"/>
        </w:rPr>
        <w:t xml:space="preserve"> kn izvršeni su u iznosu od </w:t>
      </w:r>
      <w:r>
        <w:rPr>
          <w:rFonts w:ascii="Arial" w:hAnsi="Arial" w:cs="Arial"/>
          <w:bCs/>
          <w:sz w:val="20"/>
          <w:szCs w:val="20"/>
        </w:rPr>
        <w:t>6.252</w:t>
      </w:r>
      <w:r w:rsidRPr="003D6091">
        <w:rPr>
          <w:rFonts w:ascii="Arial" w:hAnsi="Arial" w:cs="Arial"/>
          <w:bCs/>
          <w:sz w:val="20"/>
          <w:szCs w:val="20"/>
        </w:rPr>
        <w:t xml:space="preserve"> kn ili </w:t>
      </w:r>
      <w:r>
        <w:rPr>
          <w:rFonts w:ascii="Arial" w:hAnsi="Arial" w:cs="Arial"/>
          <w:bCs/>
          <w:sz w:val="20"/>
          <w:szCs w:val="20"/>
        </w:rPr>
        <w:t>69,47</w:t>
      </w:r>
      <w:r w:rsidRPr="003D6091">
        <w:rPr>
          <w:rFonts w:ascii="Arial" w:hAnsi="Arial" w:cs="Arial"/>
          <w:bCs/>
          <w:sz w:val="20"/>
          <w:szCs w:val="20"/>
        </w:rPr>
        <w:t>% a odnose se na troškove električne energije za pumpne stanice</w:t>
      </w:r>
      <w:r>
        <w:rPr>
          <w:rFonts w:ascii="Arial" w:hAnsi="Arial" w:cs="Arial"/>
          <w:bCs/>
          <w:sz w:val="20"/>
          <w:szCs w:val="20"/>
        </w:rPr>
        <w:t xml:space="preserve"> na sustavu odvodnje.</w:t>
      </w:r>
    </w:p>
    <w:p w14:paraId="6C84E2DC" w14:textId="77777777" w:rsidR="007A77CE" w:rsidRDefault="007A77CE" w:rsidP="007A77CE">
      <w:pPr>
        <w:tabs>
          <w:tab w:val="left" w:pos="1665"/>
          <w:tab w:val="left" w:pos="3540"/>
        </w:tabs>
        <w:spacing w:after="0" w:line="240" w:lineRule="auto"/>
        <w:jc w:val="both"/>
        <w:rPr>
          <w:rFonts w:ascii="Arial" w:eastAsia="Times New Roman" w:hAnsi="Arial" w:cs="Arial"/>
          <w:b/>
          <w:bCs/>
          <w:sz w:val="20"/>
          <w:szCs w:val="20"/>
        </w:rPr>
      </w:pPr>
      <w:r>
        <w:rPr>
          <w:rFonts w:ascii="Arial" w:eastAsia="Times New Roman" w:hAnsi="Arial" w:cs="Arial"/>
          <w:b/>
          <w:bCs/>
          <w:sz w:val="20"/>
          <w:szCs w:val="20"/>
        </w:rPr>
        <w:t>K</w:t>
      </w:r>
      <w:r w:rsidRPr="003E64F6">
        <w:rPr>
          <w:rFonts w:ascii="Arial" w:eastAsia="Times New Roman" w:hAnsi="Arial" w:cs="Arial"/>
          <w:b/>
          <w:bCs/>
          <w:sz w:val="20"/>
          <w:szCs w:val="20"/>
        </w:rPr>
        <w:t xml:space="preserve">101301 </w:t>
      </w:r>
      <w:r>
        <w:rPr>
          <w:rFonts w:ascii="Arial" w:eastAsia="Times New Roman" w:hAnsi="Arial" w:cs="Arial"/>
          <w:b/>
          <w:bCs/>
          <w:sz w:val="20"/>
          <w:szCs w:val="20"/>
        </w:rPr>
        <w:t>Izgradnja sustava odvodnje</w:t>
      </w:r>
    </w:p>
    <w:p w14:paraId="40FFF44E" w14:textId="77777777" w:rsidR="007A77CE" w:rsidRPr="00F744A2" w:rsidRDefault="007A77CE" w:rsidP="007A77CE">
      <w:pPr>
        <w:tabs>
          <w:tab w:val="left" w:pos="1665"/>
          <w:tab w:val="left" w:pos="3540"/>
        </w:tabs>
        <w:spacing w:after="0" w:line="240" w:lineRule="auto"/>
        <w:jc w:val="both"/>
        <w:rPr>
          <w:rFonts w:ascii="Arial" w:eastAsia="Times New Roman" w:hAnsi="Arial" w:cs="Arial"/>
          <w:sz w:val="20"/>
          <w:szCs w:val="20"/>
        </w:rPr>
      </w:pPr>
      <w:r w:rsidRPr="00F744A2">
        <w:rPr>
          <w:rFonts w:ascii="Arial" w:eastAsia="Times New Roman" w:hAnsi="Arial" w:cs="Arial"/>
          <w:sz w:val="20"/>
          <w:szCs w:val="20"/>
        </w:rPr>
        <w:t xml:space="preserve">Planirani rashodi </w:t>
      </w:r>
      <w:r>
        <w:rPr>
          <w:rFonts w:ascii="Arial" w:eastAsia="Times New Roman" w:hAnsi="Arial" w:cs="Arial"/>
          <w:sz w:val="20"/>
          <w:szCs w:val="20"/>
        </w:rPr>
        <w:t xml:space="preserve">u iznosu od 150.000 kn izvršeni su u cijelosti a odnose se na kapitalnu pomoć trgovačkom društvu Vodovod Zapadne Slavonije za nabavu fine rešetke na uređaju za pročišćavanje otpadnih voda. </w:t>
      </w:r>
    </w:p>
    <w:p w14:paraId="364C1AD8" w14:textId="77777777" w:rsidR="007A77CE" w:rsidRDefault="007A77CE" w:rsidP="007A77CE">
      <w:pPr>
        <w:autoSpaceDE w:val="0"/>
        <w:autoSpaceDN w:val="0"/>
        <w:adjustRightInd w:val="0"/>
        <w:spacing w:after="0" w:line="240" w:lineRule="auto"/>
        <w:jc w:val="both"/>
        <w:rPr>
          <w:rFonts w:ascii="Arial" w:hAnsi="Arial" w:cs="Arial"/>
          <w:b/>
          <w:sz w:val="20"/>
          <w:szCs w:val="20"/>
        </w:rPr>
      </w:pPr>
      <w:r w:rsidRPr="003D6091">
        <w:rPr>
          <w:rFonts w:ascii="Arial" w:hAnsi="Arial" w:cs="Arial"/>
          <w:b/>
          <w:sz w:val="20"/>
          <w:szCs w:val="20"/>
        </w:rPr>
        <w:t>K101302 Izgradnja sustava vodoopskrbe</w:t>
      </w:r>
    </w:p>
    <w:p w14:paraId="20AEA763" w14:textId="77777777" w:rsidR="007A77CE" w:rsidRPr="003E64F6" w:rsidRDefault="007A77CE" w:rsidP="007A77CE">
      <w:pPr>
        <w:tabs>
          <w:tab w:val="left" w:pos="1665"/>
          <w:tab w:val="left" w:pos="3540"/>
        </w:tabs>
        <w:spacing w:after="0" w:line="240" w:lineRule="auto"/>
        <w:jc w:val="both"/>
        <w:rPr>
          <w:rFonts w:ascii="Arial" w:eastAsia="Times New Roman" w:hAnsi="Arial" w:cs="Arial"/>
          <w:sz w:val="20"/>
          <w:szCs w:val="20"/>
        </w:rPr>
      </w:pPr>
      <w:r w:rsidRPr="003E64F6">
        <w:rPr>
          <w:rFonts w:ascii="Arial" w:hAnsi="Arial" w:cs="Arial"/>
          <w:bCs/>
          <w:sz w:val="20"/>
          <w:szCs w:val="20"/>
        </w:rPr>
        <w:t xml:space="preserve">Rashodi planirani u iznosu od </w:t>
      </w:r>
      <w:r>
        <w:rPr>
          <w:rFonts w:ascii="Arial" w:hAnsi="Arial" w:cs="Arial"/>
          <w:bCs/>
          <w:sz w:val="20"/>
          <w:szCs w:val="20"/>
        </w:rPr>
        <w:t>98.000 kn</w:t>
      </w:r>
      <w:r w:rsidRPr="003E64F6">
        <w:rPr>
          <w:rFonts w:ascii="Arial" w:hAnsi="Arial" w:cs="Arial"/>
          <w:bCs/>
          <w:sz w:val="20"/>
          <w:szCs w:val="20"/>
        </w:rPr>
        <w:t xml:space="preserve"> izvršeni su u iznosu od </w:t>
      </w:r>
      <w:r>
        <w:rPr>
          <w:rFonts w:ascii="Arial" w:hAnsi="Arial" w:cs="Arial"/>
          <w:bCs/>
          <w:sz w:val="20"/>
          <w:szCs w:val="20"/>
        </w:rPr>
        <w:t xml:space="preserve">97.585 kn ili 99,58%. </w:t>
      </w:r>
      <w:r w:rsidRPr="003E64F6">
        <w:rPr>
          <w:rFonts w:ascii="Arial" w:hAnsi="Arial" w:cs="Arial"/>
          <w:bCs/>
          <w:sz w:val="20"/>
          <w:szCs w:val="20"/>
        </w:rPr>
        <w:t xml:space="preserve">Navedena sredstva doznačena su Vodovodu Zapadna Slavonija sukladno zaključenom Sporazumu </w:t>
      </w:r>
      <w:r w:rsidRPr="003E64F6">
        <w:rPr>
          <w:rFonts w:ascii="Arial" w:eastAsia="Times New Roman" w:hAnsi="Arial" w:cs="Arial"/>
          <w:sz w:val="20"/>
          <w:szCs w:val="20"/>
        </w:rPr>
        <w:t>radi povrat</w:t>
      </w:r>
      <w:r>
        <w:rPr>
          <w:rFonts w:ascii="Arial" w:eastAsia="Times New Roman" w:hAnsi="Arial" w:cs="Arial"/>
          <w:sz w:val="20"/>
          <w:szCs w:val="20"/>
        </w:rPr>
        <w:t>a</w:t>
      </w:r>
      <w:r w:rsidRPr="003E64F6">
        <w:rPr>
          <w:rFonts w:ascii="Arial" w:eastAsia="Times New Roman" w:hAnsi="Arial" w:cs="Arial"/>
          <w:sz w:val="20"/>
          <w:szCs w:val="20"/>
        </w:rPr>
        <w:t xml:space="preserve"> kredita Svjetske banke za izgradnju sustava vodoopskrbe naselja Novi Varoš i Gređani.</w:t>
      </w:r>
    </w:p>
    <w:p w14:paraId="67584F6A" w14:textId="77777777" w:rsidR="007A77CE" w:rsidRPr="00F744A2" w:rsidRDefault="007A77CE" w:rsidP="007A77CE">
      <w:pPr>
        <w:tabs>
          <w:tab w:val="left" w:pos="1665"/>
          <w:tab w:val="left" w:pos="3540"/>
        </w:tabs>
        <w:spacing w:after="0" w:line="240" w:lineRule="auto"/>
        <w:jc w:val="both"/>
        <w:rPr>
          <w:rFonts w:ascii="Arial" w:eastAsia="Times New Roman" w:hAnsi="Arial" w:cs="Arial"/>
          <w:b/>
          <w:bCs/>
          <w:sz w:val="20"/>
          <w:szCs w:val="20"/>
        </w:rPr>
      </w:pPr>
      <w:r w:rsidRPr="00F744A2">
        <w:rPr>
          <w:rFonts w:ascii="Arial" w:eastAsia="Times New Roman" w:hAnsi="Arial" w:cs="Arial"/>
          <w:b/>
          <w:bCs/>
          <w:sz w:val="20"/>
          <w:szCs w:val="20"/>
        </w:rPr>
        <w:t>T10130</w:t>
      </w:r>
      <w:r>
        <w:rPr>
          <w:rFonts w:ascii="Arial" w:eastAsia="Times New Roman" w:hAnsi="Arial" w:cs="Arial"/>
          <w:b/>
          <w:bCs/>
          <w:sz w:val="20"/>
          <w:szCs w:val="20"/>
        </w:rPr>
        <w:t>1</w:t>
      </w:r>
      <w:r w:rsidRPr="00F744A2">
        <w:rPr>
          <w:rFonts w:ascii="Arial" w:eastAsia="Times New Roman" w:hAnsi="Arial" w:cs="Arial"/>
          <w:b/>
          <w:bCs/>
          <w:sz w:val="20"/>
          <w:szCs w:val="20"/>
        </w:rPr>
        <w:t xml:space="preserve"> Pomoć građanima za priključenje na kanalizacijsku mrežu</w:t>
      </w:r>
    </w:p>
    <w:p w14:paraId="41EB762A" w14:textId="77777777" w:rsidR="007A77CE" w:rsidRPr="00F744A2" w:rsidRDefault="007A77CE" w:rsidP="007A77CE">
      <w:pPr>
        <w:tabs>
          <w:tab w:val="left" w:pos="1665"/>
          <w:tab w:val="left" w:pos="3540"/>
        </w:tabs>
        <w:spacing w:after="0" w:line="240" w:lineRule="auto"/>
        <w:jc w:val="both"/>
        <w:rPr>
          <w:rFonts w:ascii="Arial" w:eastAsia="Times New Roman" w:hAnsi="Arial" w:cs="Arial"/>
          <w:sz w:val="20"/>
          <w:szCs w:val="20"/>
        </w:rPr>
      </w:pPr>
      <w:r w:rsidRPr="00F744A2">
        <w:rPr>
          <w:rFonts w:ascii="Arial" w:eastAsia="Times New Roman" w:hAnsi="Arial" w:cs="Arial"/>
          <w:sz w:val="20"/>
          <w:szCs w:val="20"/>
        </w:rPr>
        <w:t xml:space="preserve">Planirani rashodi u iznosu od </w:t>
      </w:r>
      <w:r>
        <w:rPr>
          <w:rFonts w:ascii="Arial" w:eastAsia="Times New Roman" w:hAnsi="Arial" w:cs="Arial"/>
          <w:sz w:val="20"/>
          <w:szCs w:val="20"/>
        </w:rPr>
        <w:t>124.000</w:t>
      </w:r>
      <w:r w:rsidRPr="00F744A2">
        <w:rPr>
          <w:rFonts w:ascii="Arial" w:eastAsia="Times New Roman" w:hAnsi="Arial" w:cs="Arial"/>
          <w:sz w:val="20"/>
          <w:szCs w:val="20"/>
        </w:rPr>
        <w:t xml:space="preserve"> kn izvršeni su u iznosu od </w:t>
      </w:r>
      <w:r>
        <w:rPr>
          <w:rFonts w:ascii="Arial" w:eastAsia="Times New Roman" w:hAnsi="Arial" w:cs="Arial"/>
          <w:sz w:val="20"/>
          <w:szCs w:val="20"/>
        </w:rPr>
        <w:t>123.709</w:t>
      </w:r>
      <w:r w:rsidRPr="00F744A2">
        <w:rPr>
          <w:rFonts w:ascii="Arial" w:eastAsia="Times New Roman" w:hAnsi="Arial" w:cs="Arial"/>
          <w:sz w:val="20"/>
          <w:szCs w:val="20"/>
        </w:rPr>
        <w:t xml:space="preserve"> kn ili </w:t>
      </w:r>
      <w:r>
        <w:rPr>
          <w:rFonts w:ascii="Arial" w:eastAsia="Times New Roman" w:hAnsi="Arial" w:cs="Arial"/>
          <w:sz w:val="20"/>
          <w:szCs w:val="20"/>
        </w:rPr>
        <w:t>99,77</w:t>
      </w:r>
      <w:r w:rsidRPr="00F744A2">
        <w:rPr>
          <w:rFonts w:ascii="Arial" w:eastAsia="Times New Roman" w:hAnsi="Arial" w:cs="Arial"/>
          <w:sz w:val="20"/>
          <w:szCs w:val="20"/>
        </w:rPr>
        <w:t>%</w:t>
      </w:r>
      <w:r>
        <w:rPr>
          <w:rFonts w:ascii="Arial" w:eastAsia="Times New Roman" w:hAnsi="Arial" w:cs="Arial"/>
          <w:sz w:val="20"/>
          <w:szCs w:val="20"/>
        </w:rPr>
        <w:t xml:space="preserve"> a odnose se na troškove izgradnje priprema za kućne priključke na sustav odvodnje u naselju Donji Varoš i Gornji Varoš. Izgradnju sufinanciraju Hrvatske vode u visini 80% i Općina Stara Gradiška u visini 20% troškova građenja sukladno zaključenom Ugovoru. </w:t>
      </w:r>
    </w:p>
    <w:p w14:paraId="01210F3D" w14:textId="77777777" w:rsidR="007A77CE" w:rsidRDefault="007A77CE" w:rsidP="007A77CE">
      <w:pPr>
        <w:autoSpaceDE w:val="0"/>
        <w:autoSpaceDN w:val="0"/>
        <w:adjustRightInd w:val="0"/>
        <w:spacing w:after="0" w:line="240" w:lineRule="auto"/>
        <w:jc w:val="both"/>
        <w:rPr>
          <w:rFonts w:ascii="Arial" w:hAnsi="Arial" w:cs="Arial"/>
          <w:bCs/>
          <w:sz w:val="20"/>
          <w:szCs w:val="20"/>
        </w:rPr>
      </w:pPr>
    </w:p>
    <w:p w14:paraId="6C5252CD" w14:textId="77777777" w:rsidR="007A77CE" w:rsidRDefault="007A77CE" w:rsidP="007A77CE">
      <w:pPr>
        <w:autoSpaceDE w:val="0"/>
        <w:autoSpaceDN w:val="0"/>
        <w:adjustRightInd w:val="0"/>
        <w:spacing w:after="0" w:line="240" w:lineRule="auto"/>
        <w:jc w:val="both"/>
        <w:rPr>
          <w:rFonts w:ascii="Arial" w:hAnsi="Arial" w:cs="Arial"/>
          <w:b/>
          <w:sz w:val="20"/>
          <w:szCs w:val="20"/>
        </w:rPr>
      </w:pPr>
      <w:r w:rsidRPr="00367791">
        <w:rPr>
          <w:rFonts w:ascii="Arial" w:hAnsi="Arial" w:cs="Arial"/>
          <w:b/>
          <w:sz w:val="20"/>
          <w:szCs w:val="20"/>
        </w:rPr>
        <w:t>PROGRAM: 101</w:t>
      </w:r>
      <w:r>
        <w:rPr>
          <w:rFonts w:ascii="Arial" w:hAnsi="Arial" w:cs="Arial"/>
          <w:b/>
          <w:sz w:val="20"/>
          <w:szCs w:val="20"/>
        </w:rPr>
        <w:t xml:space="preserve">4 ZAŠTITA OKOLIŠA </w:t>
      </w:r>
    </w:p>
    <w:p w14:paraId="2D3F72CB" w14:textId="77777777" w:rsidR="007A77CE" w:rsidRPr="00367791" w:rsidRDefault="007A77CE" w:rsidP="007A77CE">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T</w:t>
      </w:r>
      <w:r w:rsidRPr="00367791">
        <w:rPr>
          <w:rFonts w:ascii="Arial" w:hAnsi="Arial" w:cs="Arial"/>
          <w:b/>
          <w:sz w:val="20"/>
          <w:szCs w:val="20"/>
        </w:rPr>
        <w:t xml:space="preserve">101401 </w:t>
      </w:r>
      <w:r>
        <w:rPr>
          <w:rFonts w:ascii="Arial" w:hAnsi="Arial" w:cs="Arial"/>
          <w:b/>
          <w:sz w:val="20"/>
          <w:szCs w:val="20"/>
        </w:rPr>
        <w:t>Sufinanciranje izrade projekata energetske učinkovitosti</w:t>
      </w:r>
      <w:r w:rsidRPr="00367791">
        <w:rPr>
          <w:rFonts w:ascii="Arial" w:hAnsi="Arial" w:cs="Arial"/>
          <w:b/>
          <w:sz w:val="20"/>
          <w:szCs w:val="20"/>
        </w:rPr>
        <w:t xml:space="preserve"> </w:t>
      </w:r>
    </w:p>
    <w:p w14:paraId="76239F8C" w14:textId="77777777" w:rsidR="007A77CE" w:rsidRPr="00952811" w:rsidRDefault="007A77CE" w:rsidP="007A77CE">
      <w:pPr>
        <w:autoSpaceDE w:val="0"/>
        <w:autoSpaceDN w:val="0"/>
        <w:adjustRightInd w:val="0"/>
        <w:spacing w:after="0" w:line="240" w:lineRule="auto"/>
        <w:jc w:val="both"/>
        <w:rPr>
          <w:rFonts w:ascii="Arial" w:hAnsi="Arial" w:cs="Arial"/>
          <w:bCs/>
          <w:sz w:val="20"/>
          <w:szCs w:val="20"/>
        </w:rPr>
      </w:pPr>
      <w:r w:rsidRPr="00952811">
        <w:rPr>
          <w:rFonts w:ascii="Arial" w:hAnsi="Arial" w:cs="Arial"/>
          <w:bCs/>
          <w:sz w:val="20"/>
          <w:szCs w:val="20"/>
        </w:rPr>
        <w:t xml:space="preserve">Planirani rashodi u iznosu od </w:t>
      </w:r>
      <w:r>
        <w:rPr>
          <w:rFonts w:ascii="Arial" w:hAnsi="Arial" w:cs="Arial"/>
          <w:bCs/>
          <w:sz w:val="20"/>
          <w:szCs w:val="20"/>
        </w:rPr>
        <w:t>50.000</w:t>
      </w:r>
      <w:r w:rsidRPr="00952811">
        <w:rPr>
          <w:rFonts w:ascii="Arial" w:hAnsi="Arial" w:cs="Arial"/>
          <w:bCs/>
          <w:sz w:val="20"/>
          <w:szCs w:val="20"/>
        </w:rPr>
        <w:t xml:space="preserve"> kn izvršeni su u iznosu od </w:t>
      </w:r>
      <w:r>
        <w:rPr>
          <w:rFonts w:ascii="Arial" w:hAnsi="Arial" w:cs="Arial"/>
          <w:bCs/>
          <w:sz w:val="20"/>
          <w:szCs w:val="20"/>
        </w:rPr>
        <w:t>48.625</w:t>
      </w:r>
      <w:r w:rsidRPr="00952811">
        <w:rPr>
          <w:rFonts w:ascii="Arial" w:hAnsi="Arial" w:cs="Arial"/>
          <w:bCs/>
          <w:sz w:val="20"/>
          <w:szCs w:val="20"/>
        </w:rPr>
        <w:t xml:space="preserve"> kn</w:t>
      </w:r>
      <w:r>
        <w:rPr>
          <w:rFonts w:ascii="Arial" w:hAnsi="Arial" w:cs="Arial"/>
          <w:bCs/>
          <w:sz w:val="20"/>
          <w:szCs w:val="20"/>
        </w:rPr>
        <w:t xml:space="preserve"> a odnose se na financiranje izrade energetskih certifikata za 18 obiteljskih kuća radi prijave vlasnika na natječaj Fonda za zaštitu okoliša i energetsku učinkovitost .</w:t>
      </w:r>
    </w:p>
    <w:p w14:paraId="4FACBAD7" w14:textId="77777777" w:rsidR="007A77CE" w:rsidRDefault="007A77CE" w:rsidP="007A77CE">
      <w:pPr>
        <w:autoSpaceDE w:val="0"/>
        <w:autoSpaceDN w:val="0"/>
        <w:adjustRightInd w:val="0"/>
        <w:spacing w:after="0" w:line="240" w:lineRule="auto"/>
        <w:jc w:val="both"/>
        <w:rPr>
          <w:rFonts w:ascii="Arial" w:hAnsi="Arial" w:cs="Arial"/>
          <w:b/>
          <w:sz w:val="20"/>
          <w:szCs w:val="20"/>
        </w:rPr>
      </w:pPr>
    </w:p>
    <w:p w14:paraId="3088A30C" w14:textId="77777777" w:rsidR="007A77CE" w:rsidRDefault="007A77CE" w:rsidP="007A77CE">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PROGRAM: 1015 PREDŠKOLSKI ODGOJ</w:t>
      </w:r>
    </w:p>
    <w:p w14:paraId="04E3CE24" w14:textId="77777777" w:rsidR="007A77CE" w:rsidRDefault="007A77CE" w:rsidP="007A77CE">
      <w:pPr>
        <w:autoSpaceDE w:val="0"/>
        <w:autoSpaceDN w:val="0"/>
        <w:adjustRightInd w:val="0"/>
        <w:spacing w:after="0" w:line="240" w:lineRule="auto"/>
        <w:jc w:val="both"/>
        <w:rPr>
          <w:rFonts w:ascii="Arial" w:hAnsi="Arial" w:cs="Arial"/>
          <w:b/>
          <w:sz w:val="20"/>
          <w:szCs w:val="20"/>
        </w:rPr>
      </w:pPr>
      <w:r w:rsidRPr="00342F43">
        <w:rPr>
          <w:rFonts w:ascii="Arial" w:hAnsi="Arial" w:cs="Arial"/>
          <w:b/>
          <w:sz w:val="20"/>
          <w:szCs w:val="20"/>
        </w:rPr>
        <w:t>A101</w:t>
      </w:r>
      <w:r>
        <w:rPr>
          <w:rFonts w:ascii="Arial" w:hAnsi="Arial" w:cs="Arial"/>
          <w:b/>
          <w:sz w:val="20"/>
          <w:szCs w:val="20"/>
        </w:rPr>
        <w:t>501</w:t>
      </w:r>
      <w:r w:rsidRPr="00342F43">
        <w:rPr>
          <w:rFonts w:ascii="Arial" w:hAnsi="Arial" w:cs="Arial"/>
          <w:b/>
          <w:sz w:val="20"/>
          <w:szCs w:val="20"/>
        </w:rPr>
        <w:t xml:space="preserve"> </w:t>
      </w:r>
      <w:r>
        <w:rPr>
          <w:rFonts w:ascii="Arial" w:hAnsi="Arial" w:cs="Arial"/>
          <w:b/>
          <w:sz w:val="20"/>
          <w:szCs w:val="20"/>
        </w:rPr>
        <w:t xml:space="preserve">Provođenje predškole </w:t>
      </w:r>
    </w:p>
    <w:p w14:paraId="3267F932" w14:textId="77777777" w:rsidR="007A77CE" w:rsidRPr="00A94C44" w:rsidRDefault="007A77CE" w:rsidP="007A77CE">
      <w:pPr>
        <w:autoSpaceDE w:val="0"/>
        <w:autoSpaceDN w:val="0"/>
        <w:adjustRightInd w:val="0"/>
        <w:spacing w:after="0" w:line="240" w:lineRule="auto"/>
        <w:jc w:val="both"/>
        <w:rPr>
          <w:rFonts w:ascii="Arial" w:hAnsi="Arial" w:cs="Arial"/>
          <w:bCs/>
          <w:sz w:val="20"/>
          <w:szCs w:val="20"/>
        </w:rPr>
      </w:pPr>
      <w:r w:rsidRPr="00A94C44">
        <w:rPr>
          <w:rFonts w:ascii="Arial" w:hAnsi="Arial" w:cs="Arial"/>
          <w:bCs/>
          <w:sz w:val="20"/>
          <w:szCs w:val="20"/>
        </w:rPr>
        <w:t>Rashodi planirani u iznosu 33.000 kn izvršeni su u iznosu 31.913 kn ili 96,71%</w:t>
      </w:r>
      <w:r>
        <w:rPr>
          <w:rFonts w:ascii="Arial" w:hAnsi="Arial" w:cs="Arial"/>
          <w:bCs/>
          <w:sz w:val="20"/>
          <w:szCs w:val="20"/>
        </w:rPr>
        <w:t>., a odnose se na plaću i putne troškove odgajatelja.</w:t>
      </w:r>
    </w:p>
    <w:p w14:paraId="59CFBCE4" w14:textId="77777777" w:rsidR="007A77CE" w:rsidRPr="00342F43" w:rsidRDefault="007A77CE" w:rsidP="007A77CE">
      <w:pPr>
        <w:autoSpaceDE w:val="0"/>
        <w:autoSpaceDN w:val="0"/>
        <w:adjustRightInd w:val="0"/>
        <w:spacing w:after="0" w:line="240" w:lineRule="auto"/>
        <w:jc w:val="both"/>
        <w:rPr>
          <w:rFonts w:ascii="Arial" w:hAnsi="Arial" w:cs="Arial"/>
          <w:b/>
          <w:sz w:val="20"/>
          <w:szCs w:val="20"/>
        </w:rPr>
      </w:pPr>
      <w:r w:rsidRPr="00342F43">
        <w:rPr>
          <w:rFonts w:ascii="Arial" w:hAnsi="Arial" w:cs="Arial"/>
          <w:b/>
          <w:sz w:val="20"/>
          <w:szCs w:val="20"/>
        </w:rPr>
        <w:t>A101</w:t>
      </w:r>
      <w:r>
        <w:rPr>
          <w:rFonts w:ascii="Arial" w:hAnsi="Arial" w:cs="Arial"/>
          <w:b/>
          <w:sz w:val="20"/>
          <w:szCs w:val="20"/>
        </w:rPr>
        <w:t>502</w:t>
      </w:r>
      <w:r w:rsidRPr="00342F43">
        <w:rPr>
          <w:rFonts w:ascii="Arial" w:hAnsi="Arial" w:cs="Arial"/>
          <w:b/>
          <w:sz w:val="20"/>
          <w:szCs w:val="20"/>
        </w:rPr>
        <w:t xml:space="preserve"> Sufinanciranje boravka u dječjem vrtiću</w:t>
      </w:r>
    </w:p>
    <w:p w14:paraId="118E6CD8" w14:textId="77777777" w:rsidR="007A77CE" w:rsidRDefault="007A77CE" w:rsidP="007A77CE">
      <w:pPr>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Rashodi planirani u iznosu od 23.000 kn izvršeni su u iznosu od 21.1820 kn ili 92,10%.</w:t>
      </w:r>
    </w:p>
    <w:p w14:paraId="1FF2512B" w14:textId="77777777" w:rsidR="007A77CE" w:rsidRPr="003D6091" w:rsidRDefault="007A77CE" w:rsidP="007A77CE">
      <w:pPr>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Troškovi vrtića sufinancirani su za troje djece.</w:t>
      </w:r>
    </w:p>
    <w:p w14:paraId="2E20A907" w14:textId="77777777" w:rsidR="007A77CE" w:rsidRDefault="007A77CE" w:rsidP="007A77CE">
      <w:pPr>
        <w:autoSpaceDE w:val="0"/>
        <w:autoSpaceDN w:val="0"/>
        <w:adjustRightInd w:val="0"/>
        <w:spacing w:after="0" w:line="240" w:lineRule="auto"/>
        <w:jc w:val="both"/>
        <w:rPr>
          <w:rFonts w:ascii="Arial" w:hAnsi="Arial" w:cs="Arial"/>
          <w:b/>
          <w:sz w:val="20"/>
          <w:szCs w:val="20"/>
        </w:rPr>
      </w:pPr>
    </w:p>
    <w:p w14:paraId="3601332E" w14:textId="77777777" w:rsidR="007A77CE" w:rsidRPr="0072189C" w:rsidRDefault="007A77CE" w:rsidP="007A77CE">
      <w:pPr>
        <w:autoSpaceDE w:val="0"/>
        <w:autoSpaceDN w:val="0"/>
        <w:adjustRightInd w:val="0"/>
        <w:spacing w:after="0" w:line="240" w:lineRule="auto"/>
        <w:jc w:val="both"/>
        <w:rPr>
          <w:rFonts w:ascii="Arial" w:hAnsi="Arial" w:cs="Arial"/>
          <w:b/>
          <w:sz w:val="20"/>
          <w:szCs w:val="20"/>
        </w:rPr>
      </w:pPr>
      <w:r w:rsidRPr="0072189C">
        <w:rPr>
          <w:rFonts w:ascii="Arial" w:hAnsi="Arial" w:cs="Arial"/>
          <w:b/>
          <w:sz w:val="20"/>
          <w:szCs w:val="20"/>
        </w:rPr>
        <w:t>PROGRAM</w:t>
      </w:r>
      <w:r>
        <w:rPr>
          <w:rFonts w:ascii="Arial" w:hAnsi="Arial" w:cs="Arial"/>
          <w:b/>
          <w:sz w:val="20"/>
          <w:szCs w:val="20"/>
        </w:rPr>
        <w:t>:</w:t>
      </w:r>
      <w:r w:rsidRPr="0072189C">
        <w:rPr>
          <w:rFonts w:ascii="Arial" w:hAnsi="Arial" w:cs="Arial"/>
          <w:b/>
          <w:sz w:val="20"/>
          <w:szCs w:val="20"/>
        </w:rPr>
        <w:t xml:space="preserve"> </w:t>
      </w:r>
      <w:r>
        <w:rPr>
          <w:rFonts w:ascii="Arial" w:hAnsi="Arial" w:cs="Arial"/>
          <w:b/>
          <w:sz w:val="20"/>
          <w:szCs w:val="20"/>
        </w:rPr>
        <w:t>1016</w:t>
      </w:r>
      <w:r w:rsidRPr="0072189C">
        <w:rPr>
          <w:rFonts w:ascii="Arial" w:hAnsi="Arial" w:cs="Arial"/>
          <w:b/>
          <w:sz w:val="20"/>
          <w:szCs w:val="20"/>
        </w:rPr>
        <w:t xml:space="preserve">  </w:t>
      </w:r>
      <w:r>
        <w:rPr>
          <w:rFonts w:ascii="Arial" w:hAnsi="Arial" w:cs="Arial"/>
          <w:b/>
          <w:bCs/>
          <w:iCs/>
          <w:sz w:val="20"/>
          <w:szCs w:val="20"/>
        </w:rPr>
        <w:t>OSNOVNO I SREDNJOŠKOLSKO OBRAZOVANJE</w:t>
      </w:r>
      <w:r w:rsidRPr="0072189C">
        <w:rPr>
          <w:rFonts w:ascii="Arial" w:hAnsi="Arial" w:cs="Arial"/>
          <w:b/>
          <w:sz w:val="20"/>
          <w:szCs w:val="20"/>
        </w:rPr>
        <w:t xml:space="preserve"> </w:t>
      </w:r>
    </w:p>
    <w:p w14:paraId="67154A0B" w14:textId="77777777" w:rsidR="007A77CE" w:rsidRPr="0072189C" w:rsidRDefault="007A77CE" w:rsidP="007A77CE">
      <w:pPr>
        <w:autoSpaceDE w:val="0"/>
        <w:autoSpaceDN w:val="0"/>
        <w:adjustRightInd w:val="0"/>
        <w:spacing w:after="0" w:line="240" w:lineRule="auto"/>
        <w:jc w:val="both"/>
        <w:rPr>
          <w:rFonts w:ascii="Arial" w:hAnsi="Arial" w:cs="Arial"/>
          <w:b/>
          <w:sz w:val="20"/>
          <w:szCs w:val="20"/>
        </w:rPr>
      </w:pPr>
      <w:r w:rsidRPr="0072189C">
        <w:rPr>
          <w:rFonts w:ascii="Arial" w:hAnsi="Arial" w:cs="Arial"/>
          <w:b/>
          <w:sz w:val="20"/>
          <w:szCs w:val="20"/>
        </w:rPr>
        <w:t>A</w:t>
      </w:r>
      <w:r>
        <w:rPr>
          <w:rFonts w:ascii="Arial" w:hAnsi="Arial" w:cs="Arial"/>
          <w:b/>
          <w:sz w:val="20"/>
          <w:szCs w:val="20"/>
        </w:rPr>
        <w:t>101601</w:t>
      </w:r>
      <w:r w:rsidRPr="0072189C">
        <w:rPr>
          <w:rFonts w:ascii="Arial" w:hAnsi="Arial" w:cs="Arial"/>
          <w:b/>
          <w:sz w:val="20"/>
          <w:szCs w:val="20"/>
        </w:rPr>
        <w:t xml:space="preserve"> Pomoć u nabavi </w:t>
      </w:r>
      <w:r>
        <w:rPr>
          <w:rFonts w:ascii="Arial" w:hAnsi="Arial" w:cs="Arial"/>
          <w:b/>
          <w:sz w:val="20"/>
          <w:szCs w:val="20"/>
        </w:rPr>
        <w:t>dodatnih nastavnih sredstava za osnovnu školu</w:t>
      </w:r>
      <w:r w:rsidRPr="0072189C">
        <w:rPr>
          <w:rFonts w:ascii="Arial" w:hAnsi="Arial" w:cs="Arial"/>
          <w:b/>
          <w:sz w:val="20"/>
          <w:szCs w:val="20"/>
        </w:rPr>
        <w:t xml:space="preserve"> za osnovnu školu</w:t>
      </w:r>
    </w:p>
    <w:p w14:paraId="36C67C23" w14:textId="77777777" w:rsidR="007A77CE" w:rsidRDefault="007A77CE" w:rsidP="007A77CE">
      <w:pPr>
        <w:autoSpaceDE w:val="0"/>
        <w:autoSpaceDN w:val="0"/>
        <w:adjustRightInd w:val="0"/>
        <w:spacing w:after="0" w:line="240" w:lineRule="auto"/>
        <w:jc w:val="both"/>
        <w:rPr>
          <w:rFonts w:ascii="Arial" w:hAnsi="Arial" w:cs="Arial"/>
          <w:sz w:val="20"/>
          <w:szCs w:val="20"/>
        </w:rPr>
      </w:pPr>
      <w:r w:rsidRPr="0072189C">
        <w:rPr>
          <w:rFonts w:ascii="Arial" w:hAnsi="Arial" w:cs="Arial"/>
          <w:sz w:val="20"/>
          <w:szCs w:val="20"/>
        </w:rPr>
        <w:t xml:space="preserve">Planirani rashodi u iznosu od </w:t>
      </w:r>
      <w:r>
        <w:rPr>
          <w:rFonts w:ascii="Arial" w:hAnsi="Arial" w:cs="Arial"/>
          <w:sz w:val="20"/>
          <w:szCs w:val="20"/>
        </w:rPr>
        <w:t>33.300</w:t>
      </w:r>
      <w:r w:rsidRPr="0072189C">
        <w:rPr>
          <w:rFonts w:ascii="Arial" w:hAnsi="Arial" w:cs="Arial"/>
          <w:sz w:val="20"/>
          <w:szCs w:val="20"/>
        </w:rPr>
        <w:t xml:space="preserve"> kn izvršeni su u iznosu od </w:t>
      </w:r>
      <w:r>
        <w:rPr>
          <w:rFonts w:ascii="Arial" w:hAnsi="Arial" w:cs="Arial"/>
          <w:sz w:val="20"/>
          <w:szCs w:val="20"/>
        </w:rPr>
        <w:t>31.037</w:t>
      </w:r>
      <w:r w:rsidRPr="0072189C">
        <w:rPr>
          <w:rFonts w:ascii="Arial" w:hAnsi="Arial" w:cs="Arial"/>
          <w:sz w:val="20"/>
          <w:szCs w:val="20"/>
        </w:rPr>
        <w:t xml:space="preserve"> kn ili </w:t>
      </w:r>
      <w:r>
        <w:rPr>
          <w:rFonts w:ascii="Arial" w:hAnsi="Arial" w:cs="Arial"/>
          <w:sz w:val="20"/>
          <w:szCs w:val="20"/>
        </w:rPr>
        <w:t>93,20</w:t>
      </w:r>
      <w:r w:rsidRPr="0072189C">
        <w:rPr>
          <w:rFonts w:ascii="Arial" w:hAnsi="Arial" w:cs="Arial"/>
          <w:sz w:val="20"/>
          <w:szCs w:val="20"/>
        </w:rPr>
        <w:t xml:space="preserve">%. </w:t>
      </w:r>
    </w:p>
    <w:p w14:paraId="77951305" w14:textId="77777777" w:rsidR="007A77CE" w:rsidRPr="0072189C" w:rsidRDefault="007A77CE" w:rsidP="007A77C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Dodatna nastavna sredstva</w:t>
      </w:r>
      <w:r w:rsidRPr="0072189C">
        <w:rPr>
          <w:rFonts w:ascii="Arial" w:hAnsi="Arial" w:cs="Arial"/>
          <w:sz w:val="20"/>
          <w:szCs w:val="20"/>
        </w:rPr>
        <w:t xml:space="preserve"> </w:t>
      </w:r>
      <w:r>
        <w:rPr>
          <w:rFonts w:ascii="Arial" w:hAnsi="Arial" w:cs="Arial"/>
          <w:sz w:val="20"/>
          <w:szCs w:val="20"/>
        </w:rPr>
        <w:t>nabavljena su</w:t>
      </w:r>
      <w:r w:rsidRPr="0072189C">
        <w:rPr>
          <w:rFonts w:ascii="Arial" w:hAnsi="Arial" w:cs="Arial"/>
          <w:sz w:val="20"/>
          <w:szCs w:val="20"/>
        </w:rPr>
        <w:t xml:space="preserve"> </w:t>
      </w:r>
      <w:r>
        <w:rPr>
          <w:rFonts w:ascii="Arial" w:hAnsi="Arial" w:cs="Arial"/>
          <w:sz w:val="20"/>
          <w:szCs w:val="20"/>
        </w:rPr>
        <w:t>z</w:t>
      </w:r>
      <w:r w:rsidRPr="0072189C">
        <w:rPr>
          <w:rFonts w:ascii="Arial" w:hAnsi="Arial" w:cs="Arial"/>
          <w:sz w:val="20"/>
          <w:szCs w:val="20"/>
        </w:rPr>
        <w:t>a sve učenike osnovne škole s prebivalištem na području Općine</w:t>
      </w:r>
      <w:r>
        <w:rPr>
          <w:rFonts w:ascii="Arial" w:hAnsi="Arial" w:cs="Arial"/>
          <w:sz w:val="20"/>
          <w:szCs w:val="20"/>
        </w:rPr>
        <w:t>.</w:t>
      </w:r>
    </w:p>
    <w:p w14:paraId="2D078B86" w14:textId="77777777" w:rsidR="007A77CE" w:rsidRPr="0072189C" w:rsidRDefault="007A77CE" w:rsidP="007A77CE">
      <w:pPr>
        <w:autoSpaceDE w:val="0"/>
        <w:autoSpaceDN w:val="0"/>
        <w:adjustRightInd w:val="0"/>
        <w:spacing w:after="0" w:line="240" w:lineRule="auto"/>
        <w:jc w:val="both"/>
        <w:rPr>
          <w:rFonts w:ascii="Arial" w:hAnsi="Arial" w:cs="Arial"/>
          <w:b/>
          <w:sz w:val="20"/>
          <w:szCs w:val="20"/>
        </w:rPr>
      </w:pPr>
      <w:r w:rsidRPr="0072189C">
        <w:rPr>
          <w:rFonts w:ascii="Arial" w:hAnsi="Arial" w:cs="Arial"/>
          <w:b/>
          <w:sz w:val="20"/>
          <w:szCs w:val="20"/>
        </w:rPr>
        <w:t>A</w:t>
      </w:r>
      <w:r>
        <w:rPr>
          <w:rFonts w:ascii="Arial" w:hAnsi="Arial" w:cs="Arial"/>
          <w:b/>
          <w:sz w:val="20"/>
          <w:szCs w:val="20"/>
        </w:rPr>
        <w:t>101602</w:t>
      </w:r>
      <w:r w:rsidRPr="0072189C">
        <w:rPr>
          <w:rFonts w:ascii="Arial" w:hAnsi="Arial" w:cs="Arial"/>
          <w:b/>
          <w:sz w:val="20"/>
          <w:szCs w:val="20"/>
        </w:rPr>
        <w:t xml:space="preserve">  </w:t>
      </w:r>
      <w:r>
        <w:rPr>
          <w:rFonts w:ascii="Arial" w:hAnsi="Arial" w:cs="Arial"/>
          <w:b/>
          <w:sz w:val="20"/>
          <w:szCs w:val="20"/>
        </w:rPr>
        <w:t>Sufinanciranje prijevoza i smještaja u domu učenika srednjih škola</w:t>
      </w:r>
    </w:p>
    <w:p w14:paraId="15804BF4" w14:textId="77777777" w:rsidR="007A77CE" w:rsidRPr="0072189C" w:rsidRDefault="007A77CE" w:rsidP="007A77CE">
      <w:pPr>
        <w:autoSpaceDE w:val="0"/>
        <w:autoSpaceDN w:val="0"/>
        <w:adjustRightInd w:val="0"/>
        <w:spacing w:after="0" w:line="240" w:lineRule="auto"/>
        <w:jc w:val="both"/>
        <w:rPr>
          <w:rFonts w:ascii="Arial" w:hAnsi="Arial" w:cs="Arial"/>
          <w:sz w:val="20"/>
          <w:szCs w:val="20"/>
        </w:rPr>
      </w:pPr>
      <w:r w:rsidRPr="0072189C">
        <w:rPr>
          <w:rFonts w:ascii="Arial" w:hAnsi="Arial" w:cs="Arial"/>
          <w:sz w:val="20"/>
          <w:szCs w:val="20"/>
        </w:rPr>
        <w:lastRenderedPageBreak/>
        <w:t xml:space="preserve">Rashodi planirani u iznosu od </w:t>
      </w:r>
      <w:r>
        <w:rPr>
          <w:rFonts w:ascii="Arial" w:hAnsi="Arial" w:cs="Arial"/>
          <w:sz w:val="20"/>
          <w:szCs w:val="20"/>
        </w:rPr>
        <w:t>133.700</w:t>
      </w:r>
      <w:r w:rsidRPr="0072189C">
        <w:rPr>
          <w:rFonts w:ascii="Arial" w:hAnsi="Arial" w:cs="Arial"/>
          <w:sz w:val="20"/>
          <w:szCs w:val="20"/>
        </w:rPr>
        <w:t xml:space="preserve"> kn izvršeni su u iznosu od </w:t>
      </w:r>
      <w:r>
        <w:rPr>
          <w:rFonts w:ascii="Arial" w:hAnsi="Arial" w:cs="Arial"/>
          <w:sz w:val="20"/>
          <w:szCs w:val="20"/>
        </w:rPr>
        <w:t>117.459</w:t>
      </w:r>
      <w:r w:rsidRPr="0072189C">
        <w:rPr>
          <w:rFonts w:ascii="Arial" w:hAnsi="Arial" w:cs="Arial"/>
          <w:sz w:val="20"/>
          <w:szCs w:val="20"/>
        </w:rPr>
        <w:t xml:space="preserve"> kn ili sa </w:t>
      </w:r>
      <w:r>
        <w:rPr>
          <w:rFonts w:ascii="Arial" w:hAnsi="Arial" w:cs="Arial"/>
          <w:sz w:val="20"/>
          <w:szCs w:val="20"/>
        </w:rPr>
        <w:t>87,85</w:t>
      </w:r>
      <w:r w:rsidRPr="0072189C">
        <w:rPr>
          <w:rFonts w:ascii="Arial" w:hAnsi="Arial" w:cs="Arial"/>
          <w:sz w:val="20"/>
          <w:szCs w:val="20"/>
        </w:rPr>
        <w:t xml:space="preserve">, a odnose se na sufinanciranje troškova prijevoza </w:t>
      </w:r>
      <w:r>
        <w:rPr>
          <w:rFonts w:ascii="Arial" w:hAnsi="Arial" w:cs="Arial"/>
          <w:sz w:val="20"/>
          <w:szCs w:val="20"/>
        </w:rPr>
        <w:t>18</w:t>
      </w:r>
      <w:r w:rsidRPr="0072189C">
        <w:rPr>
          <w:rFonts w:ascii="Arial" w:hAnsi="Arial" w:cs="Arial"/>
          <w:sz w:val="20"/>
          <w:szCs w:val="20"/>
        </w:rPr>
        <w:t xml:space="preserve"> srednjoškolaca i sufinanciranje troškova  smještaja 2</w:t>
      </w:r>
      <w:r>
        <w:rPr>
          <w:rFonts w:ascii="Arial" w:hAnsi="Arial" w:cs="Arial"/>
          <w:sz w:val="20"/>
          <w:szCs w:val="20"/>
        </w:rPr>
        <w:t>5</w:t>
      </w:r>
      <w:r w:rsidRPr="0072189C">
        <w:rPr>
          <w:rFonts w:ascii="Arial" w:hAnsi="Arial" w:cs="Arial"/>
          <w:sz w:val="20"/>
          <w:szCs w:val="20"/>
        </w:rPr>
        <w:t xml:space="preserve"> učenika srednjih</w:t>
      </w:r>
      <w:r>
        <w:rPr>
          <w:rFonts w:ascii="Arial" w:hAnsi="Arial" w:cs="Arial"/>
          <w:sz w:val="20"/>
          <w:szCs w:val="20"/>
        </w:rPr>
        <w:t xml:space="preserve"> škola </w:t>
      </w:r>
      <w:r w:rsidRPr="0072189C">
        <w:rPr>
          <w:rFonts w:ascii="Arial" w:hAnsi="Arial" w:cs="Arial"/>
          <w:sz w:val="20"/>
          <w:szCs w:val="20"/>
        </w:rPr>
        <w:t xml:space="preserve"> u domovima</w:t>
      </w:r>
      <w:r>
        <w:rPr>
          <w:rFonts w:ascii="Arial" w:hAnsi="Arial" w:cs="Arial"/>
          <w:sz w:val="20"/>
          <w:szCs w:val="20"/>
        </w:rPr>
        <w:t>.</w:t>
      </w:r>
    </w:p>
    <w:p w14:paraId="75EE92EC" w14:textId="77777777" w:rsidR="007A77CE" w:rsidRPr="0072189C" w:rsidRDefault="007A77CE" w:rsidP="007A77CE">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K101501</w:t>
      </w:r>
      <w:r w:rsidRPr="0072189C">
        <w:rPr>
          <w:rFonts w:ascii="Arial" w:hAnsi="Arial" w:cs="Arial"/>
          <w:b/>
          <w:sz w:val="20"/>
          <w:szCs w:val="20"/>
        </w:rPr>
        <w:t xml:space="preserve">  Opremanje područne škole</w:t>
      </w:r>
    </w:p>
    <w:p w14:paraId="5C876C48" w14:textId="77777777" w:rsidR="007A77CE" w:rsidRDefault="007A77CE" w:rsidP="007A77CE">
      <w:pPr>
        <w:autoSpaceDE w:val="0"/>
        <w:autoSpaceDN w:val="0"/>
        <w:adjustRightInd w:val="0"/>
        <w:spacing w:after="0" w:line="240" w:lineRule="auto"/>
        <w:jc w:val="both"/>
        <w:rPr>
          <w:rFonts w:ascii="Arial" w:hAnsi="Arial" w:cs="Arial"/>
          <w:b/>
          <w:bCs/>
          <w:color w:val="000000" w:themeColor="text1"/>
          <w:sz w:val="20"/>
          <w:szCs w:val="20"/>
        </w:rPr>
      </w:pPr>
      <w:r w:rsidRPr="0072189C">
        <w:rPr>
          <w:rFonts w:ascii="Arial" w:hAnsi="Arial" w:cs="Arial"/>
          <w:sz w:val="20"/>
          <w:szCs w:val="20"/>
        </w:rPr>
        <w:t xml:space="preserve">Planirani rashodi u iznosu od </w:t>
      </w:r>
      <w:r>
        <w:rPr>
          <w:rFonts w:ascii="Arial" w:hAnsi="Arial" w:cs="Arial"/>
          <w:sz w:val="20"/>
          <w:szCs w:val="20"/>
        </w:rPr>
        <w:t>1</w:t>
      </w:r>
      <w:r w:rsidRPr="0072189C">
        <w:rPr>
          <w:rFonts w:ascii="Arial" w:hAnsi="Arial" w:cs="Arial"/>
          <w:sz w:val="20"/>
          <w:szCs w:val="20"/>
        </w:rPr>
        <w:t xml:space="preserve">0.000 kn </w:t>
      </w:r>
      <w:r>
        <w:rPr>
          <w:rFonts w:ascii="Arial" w:hAnsi="Arial" w:cs="Arial"/>
          <w:sz w:val="20"/>
          <w:szCs w:val="20"/>
        </w:rPr>
        <w:t xml:space="preserve">nisu </w:t>
      </w:r>
      <w:r w:rsidRPr="0072189C">
        <w:rPr>
          <w:rFonts w:ascii="Arial" w:hAnsi="Arial" w:cs="Arial"/>
          <w:sz w:val="20"/>
          <w:szCs w:val="20"/>
        </w:rPr>
        <w:t>izvršeni</w:t>
      </w:r>
      <w:r>
        <w:rPr>
          <w:rFonts w:ascii="Arial" w:hAnsi="Arial" w:cs="Arial"/>
          <w:sz w:val="20"/>
          <w:szCs w:val="20"/>
        </w:rPr>
        <w:t xml:space="preserve">. </w:t>
      </w:r>
    </w:p>
    <w:p w14:paraId="5251EC6F" w14:textId="77777777" w:rsidR="007A77CE" w:rsidRDefault="007A77CE" w:rsidP="007A77CE">
      <w:pPr>
        <w:autoSpaceDE w:val="0"/>
        <w:autoSpaceDN w:val="0"/>
        <w:adjustRightInd w:val="0"/>
        <w:spacing w:after="0" w:line="240" w:lineRule="auto"/>
        <w:jc w:val="both"/>
        <w:rPr>
          <w:rFonts w:ascii="Arial" w:hAnsi="Arial" w:cs="Arial"/>
          <w:b/>
          <w:bCs/>
          <w:color w:val="000000" w:themeColor="text1"/>
          <w:sz w:val="20"/>
          <w:szCs w:val="20"/>
        </w:rPr>
      </w:pPr>
    </w:p>
    <w:p w14:paraId="2BE835D8" w14:textId="77777777" w:rsidR="007A77CE" w:rsidRDefault="007A77CE" w:rsidP="007A77CE">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PROGRAM: 1017 VISOKO OBRAZOVANJE</w:t>
      </w:r>
    </w:p>
    <w:p w14:paraId="066658F1" w14:textId="77777777" w:rsidR="007A77CE" w:rsidRPr="0072189C" w:rsidRDefault="007A77CE" w:rsidP="007A77CE">
      <w:pPr>
        <w:autoSpaceDE w:val="0"/>
        <w:autoSpaceDN w:val="0"/>
        <w:adjustRightInd w:val="0"/>
        <w:spacing w:after="0" w:line="240" w:lineRule="auto"/>
        <w:jc w:val="both"/>
        <w:rPr>
          <w:rFonts w:ascii="Arial" w:hAnsi="Arial" w:cs="Arial"/>
          <w:b/>
          <w:sz w:val="20"/>
          <w:szCs w:val="20"/>
        </w:rPr>
      </w:pPr>
      <w:r w:rsidRPr="0072189C">
        <w:rPr>
          <w:rFonts w:ascii="Arial" w:hAnsi="Arial" w:cs="Arial"/>
          <w:b/>
          <w:sz w:val="20"/>
          <w:szCs w:val="20"/>
        </w:rPr>
        <w:t>A</w:t>
      </w:r>
      <w:r>
        <w:rPr>
          <w:rFonts w:ascii="Arial" w:hAnsi="Arial" w:cs="Arial"/>
          <w:b/>
          <w:sz w:val="20"/>
          <w:szCs w:val="20"/>
        </w:rPr>
        <w:t>101701</w:t>
      </w:r>
      <w:r w:rsidRPr="0072189C">
        <w:rPr>
          <w:rFonts w:ascii="Arial" w:hAnsi="Arial" w:cs="Arial"/>
          <w:b/>
          <w:sz w:val="20"/>
          <w:szCs w:val="20"/>
        </w:rPr>
        <w:t xml:space="preserve"> Stipendiranje studenata</w:t>
      </w:r>
    </w:p>
    <w:p w14:paraId="1F6ED53E" w14:textId="77777777" w:rsidR="007A77CE" w:rsidRPr="0072189C" w:rsidRDefault="007A77CE" w:rsidP="007A77CE">
      <w:pPr>
        <w:autoSpaceDE w:val="0"/>
        <w:autoSpaceDN w:val="0"/>
        <w:adjustRightInd w:val="0"/>
        <w:spacing w:after="0" w:line="240" w:lineRule="auto"/>
        <w:jc w:val="both"/>
        <w:rPr>
          <w:rFonts w:ascii="Arial" w:hAnsi="Arial" w:cs="Arial"/>
          <w:sz w:val="20"/>
          <w:szCs w:val="20"/>
        </w:rPr>
      </w:pPr>
      <w:r w:rsidRPr="0072189C">
        <w:rPr>
          <w:rFonts w:ascii="Arial" w:hAnsi="Arial" w:cs="Arial"/>
          <w:sz w:val="20"/>
          <w:szCs w:val="20"/>
        </w:rPr>
        <w:t xml:space="preserve">Planirani rashodi u iznosu od </w:t>
      </w:r>
      <w:r>
        <w:rPr>
          <w:rFonts w:ascii="Arial" w:hAnsi="Arial" w:cs="Arial"/>
          <w:sz w:val="20"/>
          <w:szCs w:val="20"/>
        </w:rPr>
        <w:t>39.500</w:t>
      </w:r>
      <w:r w:rsidRPr="0072189C">
        <w:rPr>
          <w:rFonts w:ascii="Arial" w:hAnsi="Arial" w:cs="Arial"/>
          <w:sz w:val="20"/>
          <w:szCs w:val="20"/>
        </w:rPr>
        <w:t xml:space="preserve"> kn izvršeni su sa </w:t>
      </w:r>
      <w:r>
        <w:rPr>
          <w:rFonts w:ascii="Arial" w:hAnsi="Arial" w:cs="Arial"/>
          <w:sz w:val="20"/>
          <w:szCs w:val="20"/>
        </w:rPr>
        <w:t>98,73</w:t>
      </w:r>
      <w:r w:rsidRPr="0072189C">
        <w:rPr>
          <w:rFonts w:ascii="Arial" w:hAnsi="Arial" w:cs="Arial"/>
          <w:sz w:val="20"/>
          <w:szCs w:val="20"/>
        </w:rPr>
        <w:t xml:space="preserve">% odnosno u iznosu od </w:t>
      </w:r>
      <w:r>
        <w:rPr>
          <w:rFonts w:ascii="Arial" w:hAnsi="Arial" w:cs="Arial"/>
          <w:sz w:val="20"/>
          <w:szCs w:val="20"/>
        </w:rPr>
        <w:t>98,73</w:t>
      </w:r>
      <w:r w:rsidRPr="0072189C">
        <w:rPr>
          <w:rFonts w:ascii="Arial" w:hAnsi="Arial" w:cs="Arial"/>
          <w:sz w:val="20"/>
          <w:szCs w:val="20"/>
        </w:rPr>
        <w:t>.000 kn.</w:t>
      </w:r>
    </w:p>
    <w:p w14:paraId="79F76E22" w14:textId="77777777" w:rsidR="007A77CE" w:rsidRPr="0072189C" w:rsidRDefault="007A77CE" w:rsidP="007A77CE">
      <w:pPr>
        <w:autoSpaceDE w:val="0"/>
        <w:autoSpaceDN w:val="0"/>
        <w:adjustRightInd w:val="0"/>
        <w:spacing w:after="0" w:line="240" w:lineRule="auto"/>
        <w:jc w:val="both"/>
        <w:rPr>
          <w:rFonts w:ascii="Arial" w:hAnsi="Arial" w:cs="Arial"/>
          <w:sz w:val="20"/>
          <w:szCs w:val="20"/>
        </w:rPr>
      </w:pPr>
      <w:r w:rsidRPr="0072189C">
        <w:rPr>
          <w:rFonts w:ascii="Arial" w:hAnsi="Arial" w:cs="Arial"/>
          <w:sz w:val="20"/>
          <w:szCs w:val="20"/>
        </w:rPr>
        <w:t xml:space="preserve">S iznosom mjesečne stipendije od </w:t>
      </w:r>
      <w:r>
        <w:rPr>
          <w:rFonts w:ascii="Arial" w:hAnsi="Arial" w:cs="Arial"/>
          <w:sz w:val="20"/>
          <w:szCs w:val="20"/>
        </w:rPr>
        <w:t>1.000</w:t>
      </w:r>
      <w:r w:rsidRPr="0072189C">
        <w:rPr>
          <w:rFonts w:ascii="Arial" w:hAnsi="Arial" w:cs="Arial"/>
          <w:sz w:val="20"/>
          <w:szCs w:val="20"/>
        </w:rPr>
        <w:t xml:space="preserve"> kn </w:t>
      </w:r>
      <w:r>
        <w:rPr>
          <w:rFonts w:ascii="Arial" w:hAnsi="Arial" w:cs="Arial"/>
          <w:sz w:val="20"/>
          <w:szCs w:val="20"/>
        </w:rPr>
        <w:t>stipendirana su 4 studenta.</w:t>
      </w:r>
    </w:p>
    <w:p w14:paraId="2448FA8D" w14:textId="77777777" w:rsidR="007A77CE" w:rsidRPr="0072189C" w:rsidRDefault="007A77CE" w:rsidP="007A77CE">
      <w:pPr>
        <w:autoSpaceDE w:val="0"/>
        <w:autoSpaceDN w:val="0"/>
        <w:adjustRightInd w:val="0"/>
        <w:spacing w:after="0" w:line="240" w:lineRule="auto"/>
        <w:jc w:val="both"/>
        <w:rPr>
          <w:rFonts w:ascii="Arial" w:hAnsi="Arial" w:cs="Arial"/>
          <w:b/>
          <w:sz w:val="20"/>
          <w:szCs w:val="20"/>
        </w:rPr>
      </w:pPr>
    </w:p>
    <w:p w14:paraId="1EC0B1CA" w14:textId="77777777" w:rsidR="007A77CE" w:rsidRPr="0072189C" w:rsidRDefault="007A77CE" w:rsidP="007A77CE">
      <w:pPr>
        <w:autoSpaceDE w:val="0"/>
        <w:autoSpaceDN w:val="0"/>
        <w:adjustRightInd w:val="0"/>
        <w:spacing w:after="0" w:line="240" w:lineRule="auto"/>
        <w:jc w:val="both"/>
        <w:rPr>
          <w:rFonts w:ascii="Arial" w:hAnsi="Arial" w:cs="Arial"/>
          <w:b/>
          <w:sz w:val="20"/>
          <w:szCs w:val="20"/>
        </w:rPr>
      </w:pPr>
      <w:r w:rsidRPr="0072189C">
        <w:rPr>
          <w:rFonts w:ascii="Arial" w:hAnsi="Arial" w:cs="Arial"/>
          <w:b/>
          <w:sz w:val="20"/>
          <w:szCs w:val="20"/>
        </w:rPr>
        <w:t>PROGRAM</w:t>
      </w:r>
      <w:r>
        <w:rPr>
          <w:rFonts w:ascii="Arial" w:hAnsi="Arial" w:cs="Arial"/>
          <w:b/>
          <w:sz w:val="20"/>
          <w:szCs w:val="20"/>
        </w:rPr>
        <w:t>:</w:t>
      </w:r>
      <w:r w:rsidRPr="0072189C">
        <w:rPr>
          <w:rFonts w:ascii="Arial" w:hAnsi="Arial" w:cs="Arial"/>
          <w:b/>
          <w:sz w:val="20"/>
          <w:szCs w:val="20"/>
        </w:rPr>
        <w:t xml:space="preserve"> </w:t>
      </w:r>
      <w:r>
        <w:rPr>
          <w:rFonts w:ascii="Arial" w:hAnsi="Arial" w:cs="Arial"/>
          <w:b/>
          <w:sz w:val="20"/>
          <w:szCs w:val="20"/>
        </w:rPr>
        <w:t>1018</w:t>
      </w:r>
      <w:r w:rsidRPr="0072189C">
        <w:rPr>
          <w:rFonts w:ascii="Arial" w:hAnsi="Arial" w:cs="Arial"/>
          <w:b/>
          <w:sz w:val="20"/>
          <w:szCs w:val="20"/>
        </w:rPr>
        <w:t xml:space="preserve"> </w:t>
      </w:r>
      <w:r>
        <w:rPr>
          <w:rFonts w:ascii="Arial" w:hAnsi="Arial" w:cs="Arial"/>
          <w:b/>
          <w:sz w:val="20"/>
          <w:szCs w:val="20"/>
        </w:rPr>
        <w:t xml:space="preserve">SPORT, </w:t>
      </w:r>
      <w:r w:rsidRPr="0072189C">
        <w:rPr>
          <w:rFonts w:ascii="Arial" w:hAnsi="Arial" w:cs="Arial"/>
          <w:b/>
          <w:sz w:val="20"/>
          <w:szCs w:val="20"/>
        </w:rPr>
        <w:t xml:space="preserve"> KULTURA I INFORMIRANJA</w:t>
      </w:r>
    </w:p>
    <w:p w14:paraId="61715F8F" w14:textId="77777777" w:rsidR="007A77CE" w:rsidRPr="0072189C" w:rsidRDefault="007A77CE" w:rsidP="007A77CE">
      <w:pPr>
        <w:autoSpaceDE w:val="0"/>
        <w:autoSpaceDN w:val="0"/>
        <w:adjustRightInd w:val="0"/>
        <w:spacing w:after="0" w:line="240" w:lineRule="auto"/>
        <w:jc w:val="both"/>
        <w:rPr>
          <w:rFonts w:ascii="Arial" w:hAnsi="Arial" w:cs="Arial"/>
          <w:b/>
          <w:sz w:val="20"/>
          <w:szCs w:val="20"/>
        </w:rPr>
      </w:pPr>
      <w:r w:rsidRPr="0072189C">
        <w:rPr>
          <w:rFonts w:ascii="Arial" w:hAnsi="Arial" w:cs="Arial"/>
          <w:b/>
          <w:sz w:val="20"/>
          <w:szCs w:val="20"/>
        </w:rPr>
        <w:t>A</w:t>
      </w:r>
      <w:r>
        <w:rPr>
          <w:rFonts w:ascii="Arial" w:hAnsi="Arial" w:cs="Arial"/>
          <w:b/>
          <w:sz w:val="20"/>
          <w:szCs w:val="20"/>
        </w:rPr>
        <w:t>101801</w:t>
      </w:r>
      <w:r w:rsidRPr="0072189C">
        <w:rPr>
          <w:rFonts w:ascii="Arial" w:hAnsi="Arial" w:cs="Arial"/>
          <w:b/>
          <w:sz w:val="20"/>
          <w:szCs w:val="20"/>
        </w:rPr>
        <w:t xml:space="preserve"> Osnovna </w:t>
      </w:r>
      <w:r>
        <w:rPr>
          <w:rFonts w:ascii="Arial" w:hAnsi="Arial" w:cs="Arial"/>
          <w:b/>
          <w:sz w:val="20"/>
          <w:szCs w:val="20"/>
        </w:rPr>
        <w:t xml:space="preserve">aktivnost </w:t>
      </w:r>
      <w:r w:rsidRPr="0072189C">
        <w:rPr>
          <w:rFonts w:ascii="Arial" w:hAnsi="Arial" w:cs="Arial"/>
          <w:b/>
          <w:sz w:val="20"/>
          <w:szCs w:val="20"/>
        </w:rPr>
        <w:t xml:space="preserve"> radio postaje</w:t>
      </w:r>
    </w:p>
    <w:p w14:paraId="556BCE3C" w14:textId="77777777" w:rsidR="007A77CE" w:rsidRPr="0072189C" w:rsidRDefault="007A77CE" w:rsidP="007A77CE">
      <w:pPr>
        <w:autoSpaceDE w:val="0"/>
        <w:autoSpaceDN w:val="0"/>
        <w:adjustRightInd w:val="0"/>
        <w:spacing w:after="0" w:line="240" w:lineRule="auto"/>
        <w:jc w:val="both"/>
        <w:rPr>
          <w:rFonts w:ascii="Arial" w:hAnsi="Arial" w:cs="Arial"/>
          <w:sz w:val="20"/>
          <w:szCs w:val="20"/>
        </w:rPr>
      </w:pPr>
      <w:r w:rsidRPr="0072189C">
        <w:rPr>
          <w:rFonts w:ascii="Arial" w:hAnsi="Arial" w:cs="Arial"/>
          <w:sz w:val="20"/>
          <w:szCs w:val="20"/>
        </w:rPr>
        <w:t xml:space="preserve">Planirani rashodi u iznosu od </w:t>
      </w:r>
      <w:r>
        <w:rPr>
          <w:rFonts w:ascii="Arial" w:hAnsi="Arial" w:cs="Arial"/>
          <w:sz w:val="20"/>
          <w:szCs w:val="20"/>
        </w:rPr>
        <w:t>3</w:t>
      </w:r>
      <w:r w:rsidRPr="0072189C">
        <w:rPr>
          <w:rFonts w:ascii="Arial" w:hAnsi="Arial" w:cs="Arial"/>
          <w:sz w:val="20"/>
          <w:szCs w:val="20"/>
        </w:rPr>
        <w:t>4.000 kn izvršeni su u cijelosti, a odnose se na tekuću donaciju radio postaji Bljesak za financiranje redovne djelatnosti.</w:t>
      </w:r>
    </w:p>
    <w:p w14:paraId="23D3B31C" w14:textId="77777777" w:rsidR="007A77CE" w:rsidRPr="0072189C" w:rsidRDefault="007A77CE" w:rsidP="007A77CE">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A101804</w:t>
      </w:r>
      <w:r w:rsidRPr="0072189C">
        <w:rPr>
          <w:rFonts w:ascii="Arial" w:hAnsi="Arial" w:cs="Arial"/>
          <w:b/>
          <w:sz w:val="20"/>
          <w:szCs w:val="20"/>
        </w:rPr>
        <w:t xml:space="preserve"> </w:t>
      </w:r>
      <w:r>
        <w:rPr>
          <w:rFonts w:ascii="Arial" w:hAnsi="Arial" w:cs="Arial"/>
          <w:b/>
          <w:sz w:val="20"/>
          <w:szCs w:val="20"/>
        </w:rPr>
        <w:t>Pomoć Gradskom muzeju Nova Gradiška</w:t>
      </w:r>
      <w:r w:rsidRPr="0072189C">
        <w:rPr>
          <w:rFonts w:ascii="Arial" w:hAnsi="Arial" w:cs="Arial"/>
          <w:b/>
          <w:sz w:val="20"/>
          <w:szCs w:val="20"/>
        </w:rPr>
        <w:t xml:space="preserve"> </w:t>
      </w:r>
    </w:p>
    <w:p w14:paraId="0B8AEE73" w14:textId="77777777" w:rsidR="007A77CE" w:rsidRPr="0072189C" w:rsidRDefault="007A77CE" w:rsidP="007A77CE">
      <w:pPr>
        <w:autoSpaceDE w:val="0"/>
        <w:autoSpaceDN w:val="0"/>
        <w:adjustRightInd w:val="0"/>
        <w:spacing w:after="0" w:line="240" w:lineRule="auto"/>
        <w:jc w:val="both"/>
        <w:rPr>
          <w:rFonts w:ascii="Arial" w:hAnsi="Arial" w:cs="Arial"/>
          <w:sz w:val="20"/>
          <w:szCs w:val="20"/>
        </w:rPr>
      </w:pPr>
      <w:r w:rsidRPr="0072189C">
        <w:rPr>
          <w:rFonts w:ascii="Arial" w:hAnsi="Arial" w:cs="Arial"/>
          <w:sz w:val="20"/>
          <w:szCs w:val="20"/>
        </w:rPr>
        <w:t xml:space="preserve">Planirani rashodi u iznosu od </w:t>
      </w:r>
      <w:r>
        <w:rPr>
          <w:rFonts w:ascii="Arial" w:hAnsi="Arial" w:cs="Arial"/>
          <w:sz w:val="20"/>
          <w:szCs w:val="20"/>
        </w:rPr>
        <w:t>6</w:t>
      </w:r>
      <w:r w:rsidRPr="0072189C">
        <w:rPr>
          <w:rFonts w:ascii="Arial" w:hAnsi="Arial" w:cs="Arial"/>
          <w:sz w:val="20"/>
          <w:szCs w:val="20"/>
        </w:rPr>
        <w:t xml:space="preserve">.000 kuna izvršeni su u </w:t>
      </w:r>
      <w:r>
        <w:rPr>
          <w:rFonts w:ascii="Arial" w:hAnsi="Arial" w:cs="Arial"/>
          <w:sz w:val="20"/>
          <w:szCs w:val="20"/>
        </w:rPr>
        <w:t xml:space="preserve">cijelosti, </w:t>
      </w:r>
      <w:r w:rsidRPr="0072189C">
        <w:rPr>
          <w:rFonts w:ascii="Arial" w:hAnsi="Arial" w:cs="Arial"/>
          <w:sz w:val="20"/>
          <w:szCs w:val="20"/>
        </w:rPr>
        <w:t xml:space="preserve">a odnose se na </w:t>
      </w:r>
      <w:r>
        <w:rPr>
          <w:rFonts w:ascii="Arial" w:hAnsi="Arial" w:cs="Arial"/>
          <w:sz w:val="20"/>
          <w:szCs w:val="20"/>
        </w:rPr>
        <w:t>pomoć Gradskom muzeju za otkup muzejske građe vezane za Staru Gradišku.</w:t>
      </w:r>
    </w:p>
    <w:p w14:paraId="6BEA6ADF" w14:textId="77777777" w:rsidR="007A77CE" w:rsidRDefault="007A77CE" w:rsidP="007A77CE">
      <w:pPr>
        <w:autoSpaceDE w:val="0"/>
        <w:autoSpaceDN w:val="0"/>
        <w:adjustRightInd w:val="0"/>
        <w:spacing w:after="0" w:line="240" w:lineRule="auto"/>
        <w:jc w:val="both"/>
        <w:rPr>
          <w:rFonts w:ascii="Arial" w:hAnsi="Arial" w:cs="Arial"/>
          <w:b/>
          <w:bCs/>
          <w:sz w:val="20"/>
          <w:szCs w:val="20"/>
        </w:rPr>
      </w:pPr>
    </w:p>
    <w:p w14:paraId="1B12D697" w14:textId="77777777" w:rsidR="007A77CE" w:rsidRPr="0072189C" w:rsidRDefault="007A77CE" w:rsidP="007A77CE">
      <w:pPr>
        <w:autoSpaceDE w:val="0"/>
        <w:autoSpaceDN w:val="0"/>
        <w:adjustRightInd w:val="0"/>
        <w:spacing w:after="0" w:line="240" w:lineRule="auto"/>
        <w:jc w:val="both"/>
        <w:rPr>
          <w:rFonts w:ascii="Arial" w:hAnsi="Arial" w:cs="Arial"/>
          <w:b/>
          <w:bCs/>
          <w:sz w:val="20"/>
          <w:szCs w:val="20"/>
        </w:rPr>
      </w:pPr>
      <w:r w:rsidRPr="0072189C">
        <w:rPr>
          <w:rFonts w:ascii="Arial" w:hAnsi="Arial" w:cs="Arial"/>
          <w:b/>
          <w:bCs/>
          <w:sz w:val="20"/>
          <w:szCs w:val="20"/>
        </w:rPr>
        <w:t>PROGRAM</w:t>
      </w:r>
      <w:r>
        <w:rPr>
          <w:rFonts w:ascii="Arial" w:hAnsi="Arial" w:cs="Arial"/>
          <w:b/>
          <w:bCs/>
          <w:sz w:val="20"/>
          <w:szCs w:val="20"/>
        </w:rPr>
        <w:t>: 1019</w:t>
      </w:r>
      <w:r w:rsidRPr="0072189C">
        <w:rPr>
          <w:rFonts w:ascii="Arial" w:hAnsi="Arial" w:cs="Arial"/>
          <w:b/>
          <w:bCs/>
          <w:sz w:val="20"/>
          <w:szCs w:val="20"/>
        </w:rPr>
        <w:t xml:space="preserve"> VJERSKE ZAJEDNICE</w:t>
      </w:r>
    </w:p>
    <w:p w14:paraId="3CBF0FC9" w14:textId="77777777" w:rsidR="007A77CE" w:rsidRPr="0072189C" w:rsidRDefault="007A77CE" w:rsidP="007A77CE">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K101901 Obnova sakralnih objekata</w:t>
      </w:r>
    </w:p>
    <w:p w14:paraId="08CD5CF4" w14:textId="77777777" w:rsidR="007A77CE" w:rsidRPr="0072189C" w:rsidRDefault="007A77CE" w:rsidP="007A77CE">
      <w:pPr>
        <w:autoSpaceDE w:val="0"/>
        <w:autoSpaceDN w:val="0"/>
        <w:adjustRightInd w:val="0"/>
        <w:spacing w:after="0" w:line="240" w:lineRule="auto"/>
        <w:jc w:val="both"/>
        <w:rPr>
          <w:rFonts w:ascii="Arial" w:hAnsi="Arial" w:cs="Arial"/>
          <w:bCs/>
          <w:sz w:val="20"/>
          <w:szCs w:val="20"/>
        </w:rPr>
      </w:pPr>
      <w:r w:rsidRPr="0072189C">
        <w:rPr>
          <w:rFonts w:ascii="Arial" w:hAnsi="Arial" w:cs="Arial"/>
          <w:bCs/>
          <w:sz w:val="20"/>
          <w:szCs w:val="20"/>
        </w:rPr>
        <w:t xml:space="preserve">Planirani rashodi u iznosu od </w:t>
      </w:r>
      <w:r>
        <w:rPr>
          <w:rFonts w:ascii="Arial" w:hAnsi="Arial" w:cs="Arial"/>
          <w:bCs/>
          <w:sz w:val="20"/>
          <w:szCs w:val="20"/>
        </w:rPr>
        <w:t>30</w:t>
      </w:r>
      <w:r w:rsidRPr="0072189C">
        <w:rPr>
          <w:rFonts w:ascii="Arial" w:hAnsi="Arial" w:cs="Arial"/>
          <w:bCs/>
          <w:sz w:val="20"/>
          <w:szCs w:val="20"/>
        </w:rPr>
        <w:t xml:space="preserve">.000 kn izvršeni su u cijelosti a odnose se na pomoć RKT župi sv. Mihaela Arkanđela, Stara Gradiška </w:t>
      </w:r>
      <w:r>
        <w:rPr>
          <w:rFonts w:ascii="Arial" w:hAnsi="Arial" w:cs="Arial"/>
          <w:bCs/>
          <w:sz w:val="20"/>
          <w:szCs w:val="20"/>
        </w:rPr>
        <w:t xml:space="preserve">i pomoć </w:t>
      </w:r>
      <w:r w:rsidRPr="0072189C">
        <w:rPr>
          <w:rFonts w:ascii="Arial" w:hAnsi="Arial" w:cs="Arial"/>
          <w:bCs/>
          <w:sz w:val="20"/>
          <w:szCs w:val="20"/>
        </w:rPr>
        <w:t>S</w:t>
      </w:r>
      <w:r>
        <w:rPr>
          <w:rFonts w:ascii="Arial" w:hAnsi="Arial" w:cs="Arial"/>
          <w:bCs/>
          <w:sz w:val="20"/>
          <w:szCs w:val="20"/>
        </w:rPr>
        <w:t>rpskoj pravoslavnoj crkvi za obnovu sakralnih objekata.</w:t>
      </w:r>
    </w:p>
    <w:p w14:paraId="4973A254" w14:textId="77777777" w:rsidR="007A77CE" w:rsidRPr="0072189C" w:rsidRDefault="007A77CE" w:rsidP="007A77CE">
      <w:pPr>
        <w:autoSpaceDE w:val="0"/>
        <w:autoSpaceDN w:val="0"/>
        <w:adjustRightInd w:val="0"/>
        <w:spacing w:after="0" w:line="240" w:lineRule="auto"/>
        <w:jc w:val="both"/>
        <w:rPr>
          <w:rFonts w:ascii="Arial" w:hAnsi="Arial" w:cs="Arial"/>
          <w:b/>
          <w:bCs/>
          <w:sz w:val="20"/>
          <w:szCs w:val="20"/>
        </w:rPr>
      </w:pPr>
    </w:p>
    <w:p w14:paraId="7427585D" w14:textId="77777777" w:rsidR="007A77CE" w:rsidRDefault="007A77CE" w:rsidP="007A77CE">
      <w:pPr>
        <w:autoSpaceDE w:val="0"/>
        <w:autoSpaceDN w:val="0"/>
        <w:adjustRightInd w:val="0"/>
        <w:spacing w:after="0" w:line="240" w:lineRule="auto"/>
        <w:jc w:val="both"/>
        <w:rPr>
          <w:rFonts w:ascii="Arial" w:hAnsi="Arial" w:cs="Arial"/>
          <w:b/>
          <w:bCs/>
          <w:sz w:val="20"/>
          <w:szCs w:val="20"/>
        </w:rPr>
      </w:pPr>
      <w:r w:rsidRPr="0072189C">
        <w:rPr>
          <w:rFonts w:ascii="Arial" w:hAnsi="Arial" w:cs="Arial"/>
          <w:b/>
          <w:bCs/>
          <w:sz w:val="20"/>
          <w:szCs w:val="20"/>
        </w:rPr>
        <w:t>PROGRAM</w:t>
      </w:r>
      <w:r>
        <w:rPr>
          <w:rFonts w:ascii="Arial" w:hAnsi="Arial" w:cs="Arial"/>
          <w:b/>
          <w:bCs/>
          <w:sz w:val="20"/>
          <w:szCs w:val="20"/>
        </w:rPr>
        <w:t>:</w:t>
      </w:r>
      <w:r w:rsidRPr="0072189C">
        <w:rPr>
          <w:rFonts w:ascii="Arial" w:hAnsi="Arial" w:cs="Arial"/>
          <w:b/>
          <w:bCs/>
          <w:sz w:val="20"/>
          <w:szCs w:val="20"/>
        </w:rPr>
        <w:t xml:space="preserve"> </w:t>
      </w:r>
      <w:r>
        <w:rPr>
          <w:rFonts w:ascii="Arial" w:hAnsi="Arial" w:cs="Arial"/>
          <w:b/>
          <w:bCs/>
          <w:sz w:val="20"/>
          <w:szCs w:val="20"/>
        </w:rPr>
        <w:t xml:space="preserve">1020 </w:t>
      </w:r>
      <w:r w:rsidRPr="0072189C">
        <w:rPr>
          <w:rFonts w:ascii="Arial" w:hAnsi="Arial" w:cs="Arial"/>
          <w:b/>
          <w:bCs/>
          <w:sz w:val="20"/>
          <w:szCs w:val="20"/>
        </w:rPr>
        <w:t xml:space="preserve">SOCIJALNA SKRB </w:t>
      </w:r>
    </w:p>
    <w:p w14:paraId="2475DE8C" w14:textId="77777777" w:rsidR="007A77CE" w:rsidRPr="0072189C" w:rsidRDefault="007A77CE" w:rsidP="007A77CE">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 xml:space="preserve">A102001 Pomoć samcima i obiteljima </w:t>
      </w:r>
    </w:p>
    <w:p w14:paraId="58E776F3" w14:textId="77777777" w:rsidR="007A77CE" w:rsidRPr="0072189C" w:rsidRDefault="007A77CE" w:rsidP="007A77CE">
      <w:pPr>
        <w:autoSpaceDE w:val="0"/>
        <w:autoSpaceDN w:val="0"/>
        <w:adjustRightInd w:val="0"/>
        <w:spacing w:after="0" w:line="240" w:lineRule="auto"/>
        <w:jc w:val="both"/>
        <w:rPr>
          <w:rFonts w:ascii="Arial" w:hAnsi="Arial" w:cs="Arial"/>
          <w:bCs/>
          <w:sz w:val="20"/>
          <w:szCs w:val="20"/>
        </w:rPr>
      </w:pPr>
      <w:r w:rsidRPr="0072189C">
        <w:rPr>
          <w:rFonts w:ascii="Arial" w:hAnsi="Arial" w:cs="Arial"/>
          <w:bCs/>
          <w:sz w:val="20"/>
          <w:szCs w:val="20"/>
        </w:rPr>
        <w:t xml:space="preserve">Planirani rashodi u iznosu od </w:t>
      </w:r>
      <w:r>
        <w:rPr>
          <w:rFonts w:ascii="Arial" w:hAnsi="Arial" w:cs="Arial"/>
          <w:bCs/>
          <w:sz w:val="20"/>
          <w:szCs w:val="20"/>
        </w:rPr>
        <w:t>43.600</w:t>
      </w:r>
      <w:r w:rsidRPr="0072189C">
        <w:rPr>
          <w:rFonts w:ascii="Arial" w:hAnsi="Arial" w:cs="Arial"/>
          <w:bCs/>
          <w:sz w:val="20"/>
          <w:szCs w:val="20"/>
        </w:rPr>
        <w:t xml:space="preserve"> kuna izvršeni su u iznosu od </w:t>
      </w:r>
      <w:r>
        <w:rPr>
          <w:rFonts w:ascii="Arial" w:hAnsi="Arial" w:cs="Arial"/>
          <w:bCs/>
          <w:sz w:val="20"/>
          <w:szCs w:val="20"/>
        </w:rPr>
        <w:t>43.291</w:t>
      </w:r>
      <w:r w:rsidRPr="0072189C">
        <w:rPr>
          <w:rFonts w:ascii="Arial" w:hAnsi="Arial" w:cs="Arial"/>
          <w:bCs/>
          <w:sz w:val="20"/>
          <w:szCs w:val="20"/>
        </w:rPr>
        <w:t xml:space="preserve"> kn ili sa </w:t>
      </w:r>
      <w:r>
        <w:rPr>
          <w:rFonts w:ascii="Arial" w:hAnsi="Arial" w:cs="Arial"/>
          <w:bCs/>
          <w:sz w:val="20"/>
          <w:szCs w:val="20"/>
        </w:rPr>
        <w:t>99,29</w:t>
      </w:r>
      <w:r w:rsidRPr="0072189C">
        <w:rPr>
          <w:rFonts w:ascii="Arial" w:hAnsi="Arial" w:cs="Arial"/>
          <w:bCs/>
          <w:sz w:val="20"/>
          <w:szCs w:val="20"/>
        </w:rPr>
        <w:t>%.</w:t>
      </w:r>
    </w:p>
    <w:p w14:paraId="42CB3D2A" w14:textId="77777777" w:rsidR="007A77CE" w:rsidRDefault="007A77CE" w:rsidP="007A77CE">
      <w:pPr>
        <w:autoSpaceDE w:val="0"/>
        <w:autoSpaceDN w:val="0"/>
        <w:adjustRightInd w:val="0"/>
        <w:spacing w:after="0" w:line="240" w:lineRule="auto"/>
        <w:jc w:val="both"/>
        <w:rPr>
          <w:rFonts w:ascii="Arial" w:hAnsi="Arial" w:cs="Arial"/>
          <w:b/>
          <w:bCs/>
          <w:sz w:val="20"/>
          <w:szCs w:val="20"/>
        </w:rPr>
      </w:pPr>
      <w:r w:rsidRPr="0072189C">
        <w:rPr>
          <w:rFonts w:ascii="Arial" w:hAnsi="Arial" w:cs="Arial"/>
          <w:bCs/>
          <w:sz w:val="20"/>
          <w:szCs w:val="20"/>
        </w:rPr>
        <w:t xml:space="preserve">Rashodi se odnose na jednokratne pomoći u </w:t>
      </w:r>
      <w:r w:rsidRPr="0072189C">
        <w:rPr>
          <w:rFonts w:ascii="Arial" w:hAnsi="Arial" w:cs="Arial"/>
          <w:bCs/>
          <w:color w:val="000000"/>
          <w:sz w:val="20"/>
          <w:szCs w:val="20"/>
        </w:rPr>
        <w:t xml:space="preserve">iznosu od </w:t>
      </w:r>
      <w:r>
        <w:rPr>
          <w:rFonts w:ascii="Arial" w:hAnsi="Arial" w:cs="Arial"/>
          <w:bCs/>
          <w:color w:val="000000"/>
          <w:sz w:val="20"/>
          <w:szCs w:val="20"/>
        </w:rPr>
        <w:t>2.149,44</w:t>
      </w:r>
      <w:r w:rsidRPr="0072189C">
        <w:rPr>
          <w:rFonts w:ascii="Arial" w:hAnsi="Arial" w:cs="Arial"/>
          <w:bCs/>
          <w:color w:val="000000"/>
          <w:sz w:val="20"/>
          <w:szCs w:val="20"/>
        </w:rPr>
        <w:t xml:space="preserve"> kn</w:t>
      </w:r>
      <w:r>
        <w:rPr>
          <w:rFonts w:ascii="Arial" w:hAnsi="Arial" w:cs="Arial"/>
          <w:bCs/>
          <w:color w:val="000000"/>
          <w:sz w:val="20"/>
          <w:szCs w:val="20"/>
        </w:rPr>
        <w:t xml:space="preserve"> (3 korisnika),</w:t>
      </w:r>
      <w:r w:rsidRPr="0072189C">
        <w:rPr>
          <w:rFonts w:ascii="Arial" w:hAnsi="Arial" w:cs="Arial"/>
          <w:bCs/>
          <w:sz w:val="20"/>
          <w:szCs w:val="20"/>
        </w:rPr>
        <w:t xml:space="preserve">  naknade za troškove stanovanja u iznosu od </w:t>
      </w:r>
      <w:r>
        <w:rPr>
          <w:rFonts w:ascii="Arial" w:hAnsi="Arial" w:cs="Arial"/>
          <w:bCs/>
          <w:sz w:val="20"/>
          <w:szCs w:val="20"/>
        </w:rPr>
        <w:t>6.629</w:t>
      </w:r>
      <w:r w:rsidRPr="0072189C">
        <w:rPr>
          <w:rFonts w:ascii="Arial" w:hAnsi="Arial" w:cs="Arial"/>
          <w:bCs/>
          <w:sz w:val="20"/>
          <w:szCs w:val="20"/>
        </w:rPr>
        <w:t xml:space="preserve"> kn</w:t>
      </w:r>
      <w:r>
        <w:rPr>
          <w:rFonts w:ascii="Arial" w:hAnsi="Arial" w:cs="Arial"/>
          <w:bCs/>
          <w:sz w:val="20"/>
          <w:szCs w:val="20"/>
        </w:rPr>
        <w:t xml:space="preserve"> (8</w:t>
      </w:r>
      <w:r w:rsidRPr="0072189C">
        <w:rPr>
          <w:rFonts w:ascii="Arial" w:hAnsi="Arial" w:cs="Arial"/>
          <w:bCs/>
          <w:color w:val="000000"/>
          <w:sz w:val="20"/>
          <w:szCs w:val="20"/>
        </w:rPr>
        <w:t xml:space="preserve"> </w:t>
      </w:r>
      <w:r w:rsidRPr="0072189C">
        <w:rPr>
          <w:rFonts w:ascii="Arial" w:hAnsi="Arial" w:cs="Arial"/>
          <w:bCs/>
          <w:sz w:val="20"/>
          <w:szCs w:val="20"/>
        </w:rPr>
        <w:t>korisnika</w:t>
      </w:r>
      <w:r>
        <w:rPr>
          <w:rFonts w:ascii="Arial" w:hAnsi="Arial" w:cs="Arial"/>
          <w:bCs/>
          <w:sz w:val="20"/>
          <w:szCs w:val="20"/>
        </w:rPr>
        <w:t>),</w:t>
      </w:r>
      <w:r w:rsidRPr="0072189C">
        <w:rPr>
          <w:rFonts w:ascii="Arial" w:hAnsi="Arial" w:cs="Arial"/>
          <w:bCs/>
          <w:sz w:val="20"/>
          <w:szCs w:val="20"/>
        </w:rPr>
        <w:t xml:space="preserve"> pomoć za podmirenje troškova školske kuhinje u iznosu od </w:t>
      </w:r>
      <w:r>
        <w:rPr>
          <w:rFonts w:ascii="Arial" w:hAnsi="Arial" w:cs="Arial"/>
          <w:bCs/>
          <w:sz w:val="20"/>
          <w:szCs w:val="20"/>
        </w:rPr>
        <w:t>912</w:t>
      </w:r>
      <w:r w:rsidRPr="0072189C">
        <w:rPr>
          <w:rFonts w:ascii="Arial" w:hAnsi="Arial" w:cs="Arial"/>
          <w:bCs/>
          <w:sz w:val="20"/>
          <w:szCs w:val="20"/>
        </w:rPr>
        <w:t xml:space="preserve"> kn</w:t>
      </w:r>
      <w:r>
        <w:rPr>
          <w:rFonts w:ascii="Arial" w:hAnsi="Arial" w:cs="Arial"/>
          <w:bCs/>
          <w:sz w:val="20"/>
          <w:szCs w:val="20"/>
        </w:rPr>
        <w:t xml:space="preserve"> (2 učenika) i naknada za troškove ogrijeva korisnicima zajamčene minimalne naknade koji se griju na drva u iznosu 33.600 kn (32 korisnika).</w:t>
      </w:r>
      <w:r w:rsidRPr="0072189C">
        <w:rPr>
          <w:rFonts w:ascii="Arial" w:hAnsi="Arial" w:cs="Arial"/>
          <w:b/>
          <w:bCs/>
          <w:sz w:val="20"/>
          <w:szCs w:val="20"/>
        </w:rPr>
        <w:t xml:space="preserve"> </w:t>
      </w:r>
    </w:p>
    <w:p w14:paraId="09F65BE3" w14:textId="77777777" w:rsidR="007A77CE" w:rsidRPr="0072189C" w:rsidRDefault="007A77CE" w:rsidP="007A77CE">
      <w:pPr>
        <w:autoSpaceDE w:val="0"/>
        <w:autoSpaceDN w:val="0"/>
        <w:adjustRightInd w:val="0"/>
        <w:spacing w:after="0" w:line="240" w:lineRule="auto"/>
        <w:jc w:val="both"/>
        <w:rPr>
          <w:rFonts w:ascii="Arial" w:hAnsi="Arial" w:cs="Arial"/>
          <w:b/>
          <w:bCs/>
          <w:sz w:val="20"/>
          <w:szCs w:val="20"/>
        </w:rPr>
      </w:pPr>
      <w:r w:rsidRPr="0072189C">
        <w:rPr>
          <w:rFonts w:ascii="Arial" w:hAnsi="Arial" w:cs="Arial"/>
          <w:b/>
          <w:bCs/>
          <w:sz w:val="20"/>
          <w:szCs w:val="20"/>
        </w:rPr>
        <w:t>A</w:t>
      </w:r>
      <w:r>
        <w:rPr>
          <w:rFonts w:ascii="Arial" w:hAnsi="Arial" w:cs="Arial"/>
          <w:b/>
          <w:bCs/>
          <w:sz w:val="20"/>
          <w:szCs w:val="20"/>
        </w:rPr>
        <w:t xml:space="preserve">102002 </w:t>
      </w:r>
      <w:r w:rsidRPr="0072189C">
        <w:rPr>
          <w:rFonts w:ascii="Arial" w:hAnsi="Arial" w:cs="Arial"/>
          <w:b/>
          <w:bCs/>
          <w:sz w:val="20"/>
          <w:szCs w:val="20"/>
        </w:rPr>
        <w:t>Potpore za novorođen</w:t>
      </w:r>
      <w:r>
        <w:rPr>
          <w:rFonts w:ascii="Arial" w:hAnsi="Arial" w:cs="Arial"/>
          <w:b/>
          <w:bCs/>
          <w:sz w:val="20"/>
          <w:szCs w:val="20"/>
        </w:rPr>
        <w:t>u</w:t>
      </w:r>
      <w:r w:rsidRPr="0072189C">
        <w:rPr>
          <w:rFonts w:ascii="Arial" w:hAnsi="Arial" w:cs="Arial"/>
          <w:b/>
          <w:bCs/>
          <w:sz w:val="20"/>
          <w:szCs w:val="20"/>
        </w:rPr>
        <w:t xml:space="preserve"> </w:t>
      </w:r>
      <w:r>
        <w:rPr>
          <w:rFonts w:ascii="Arial" w:hAnsi="Arial" w:cs="Arial"/>
          <w:b/>
          <w:bCs/>
          <w:sz w:val="20"/>
          <w:szCs w:val="20"/>
        </w:rPr>
        <w:t xml:space="preserve">djecu </w:t>
      </w:r>
    </w:p>
    <w:p w14:paraId="4B2FCEF5" w14:textId="77777777" w:rsidR="007A77CE" w:rsidRPr="0072189C" w:rsidRDefault="007A77CE" w:rsidP="007A77CE">
      <w:pPr>
        <w:autoSpaceDE w:val="0"/>
        <w:autoSpaceDN w:val="0"/>
        <w:adjustRightInd w:val="0"/>
        <w:spacing w:after="0" w:line="240" w:lineRule="auto"/>
        <w:jc w:val="both"/>
        <w:rPr>
          <w:rFonts w:ascii="Arial" w:hAnsi="Arial" w:cs="Arial"/>
          <w:bCs/>
          <w:sz w:val="20"/>
          <w:szCs w:val="20"/>
        </w:rPr>
      </w:pPr>
      <w:r w:rsidRPr="0072189C">
        <w:rPr>
          <w:rFonts w:ascii="Arial" w:hAnsi="Arial" w:cs="Arial"/>
          <w:bCs/>
          <w:sz w:val="20"/>
          <w:szCs w:val="20"/>
        </w:rPr>
        <w:t xml:space="preserve">Planirani rashodi u iznosu od </w:t>
      </w:r>
      <w:r>
        <w:rPr>
          <w:rFonts w:ascii="Arial" w:hAnsi="Arial" w:cs="Arial"/>
          <w:bCs/>
          <w:sz w:val="20"/>
          <w:szCs w:val="20"/>
        </w:rPr>
        <w:t>40.000</w:t>
      </w:r>
      <w:r w:rsidRPr="0072189C">
        <w:rPr>
          <w:rFonts w:ascii="Arial" w:hAnsi="Arial" w:cs="Arial"/>
          <w:bCs/>
          <w:sz w:val="20"/>
          <w:szCs w:val="20"/>
        </w:rPr>
        <w:t xml:space="preserve"> kn izvršeni su u cijelosti. Novčani dar u iznosu od </w:t>
      </w:r>
      <w:r>
        <w:rPr>
          <w:rFonts w:ascii="Arial" w:hAnsi="Arial" w:cs="Arial"/>
          <w:bCs/>
          <w:sz w:val="20"/>
          <w:szCs w:val="20"/>
        </w:rPr>
        <w:t>10</w:t>
      </w:r>
      <w:r w:rsidRPr="0072189C">
        <w:rPr>
          <w:rFonts w:ascii="Arial" w:hAnsi="Arial" w:cs="Arial"/>
          <w:bCs/>
          <w:sz w:val="20"/>
          <w:szCs w:val="20"/>
        </w:rPr>
        <w:t xml:space="preserve">.000 kn isplaćen je za  </w:t>
      </w:r>
      <w:r>
        <w:rPr>
          <w:rFonts w:ascii="Arial" w:hAnsi="Arial" w:cs="Arial"/>
          <w:bCs/>
          <w:sz w:val="20"/>
          <w:szCs w:val="20"/>
        </w:rPr>
        <w:t>4</w:t>
      </w:r>
      <w:r w:rsidRPr="0072189C">
        <w:rPr>
          <w:rFonts w:ascii="Arial" w:hAnsi="Arial" w:cs="Arial"/>
          <w:bCs/>
          <w:sz w:val="20"/>
          <w:szCs w:val="20"/>
        </w:rPr>
        <w:t xml:space="preserve"> novorođenčad</w:t>
      </w:r>
      <w:r>
        <w:rPr>
          <w:rFonts w:ascii="Arial" w:hAnsi="Arial" w:cs="Arial"/>
          <w:bCs/>
          <w:sz w:val="20"/>
          <w:szCs w:val="20"/>
        </w:rPr>
        <w:t xml:space="preserve">. </w:t>
      </w:r>
      <w:r w:rsidRPr="0072189C">
        <w:rPr>
          <w:rFonts w:ascii="Arial" w:hAnsi="Arial" w:cs="Arial"/>
          <w:bCs/>
          <w:sz w:val="20"/>
          <w:szCs w:val="20"/>
        </w:rPr>
        <w:t xml:space="preserve">  </w:t>
      </w:r>
    </w:p>
    <w:p w14:paraId="04236F64" w14:textId="77777777" w:rsidR="007A77CE" w:rsidRPr="0072189C" w:rsidRDefault="007A77CE" w:rsidP="007A77CE">
      <w:pPr>
        <w:autoSpaceDE w:val="0"/>
        <w:autoSpaceDN w:val="0"/>
        <w:adjustRightInd w:val="0"/>
        <w:spacing w:after="0" w:line="240" w:lineRule="auto"/>
        <w:jc w:val="both"/>
        <w:rPr>
          <w:rFonts w:ascii="Arial" w:hAnsi="Arial" w:cs="Arial"/>
          <w:b/>
          <w:bCs/>
          <w:sz w:val="20"/>
          <w:szCs w:val="20"/>
        </w:rPr>
      </w:pPr>
      <w:r w:rsidRPr="0072189C">
        <w:rPr>
          <w:rFonts w:ascii="Arial" w:hAnsi="Arial" w:cs="Arial"/>
          <w:b/>
          <w:bCs/>
          <w:sz w:val="20"/>
          <w:szCs w:val="20"/>
        </w:rPr>
        <w:t>A</w:t>
      </w:r>
      <w:r>
        <w:rPr>
          <w:rFonts w:ascii="Arial" w:hAnsi="Arial" w:cs="Arial"/>
          <w:b/>
          <w:bCs/>
          <w:sz w:val="20"/>
          <w:szCs w:val="20"/>
        </w:rPr>
        <w:t>1020</w:t>
      </w:r>
      <w:r w:rsidRPr="0072189C">
        <w:rPr>
          <w:rFonts w:ascii="Arial" w:hAnsi="Arial" w:cs="Arial"/>
          <w:b/>
          <w:bCs/>
          <w:sz w:val="20"/>
          <w:szCs w:val="20"/>
        </w:rPr>
        <w:t>03 Darovi za sv. Nikolu</w:t>
      </w:r>
    </w:p>
    <w:p w14:paraId="5E74EF65" w14:textId="77777777" w:rsidR="007A77CE" w:rsidRPr="0072189C" w:rsidRDefault="007A77CE" w:rsidP="007A77CE">
      <w:pPr>
        <w:autoSpaceDE w:val="0"/>
        <w:autoSpaceDN w:val="0"/>
        <w:adjustRightInd w:val="0"/>
        <w:spacing w:after="0" w:line="240" w:lineRule="auto"/>
        <w:jc w:val="both"/>
        <w:rPr>
          <w:rFonts w:ascii="Arial" w:hAnsi="Arial" w:cs="Arial"/>
          <w:bCs/>
          <w:sz w:val="20"/>
          <w:szCs w:val="20"/>
        </w:rPr>
      </w:pPr>
      <w:r w:rsidRPr="0072189C">
        <w:rPr>
          <w:rFonts w:ascii="Arial" w:hAnsi="Arial" w:cs="Arial"/>
          <w:bCs/>
          <w:sz w:val="20"/>
          <w:szCs w:val="20"/>
        </w:rPr>
        <w:t xml:space="preserve">Planirani su rashodi u iznosu od </w:t>
      </w:r>
      <w:r>
        <w:rPr>
          <w:rFonts w:ascii="Arial" w:hAnsi="Arial" w:cs="Arial"/>
          <w:bCs/>
          <w:sz w:val="20"/>
          <w:szCs w:val="20"/>
        </w:rPr>
        <w:t>2</w:t>
      </w:r>
      <w:r w:rsidRPr="0072189C">
        <w:rPr>
          <w:rFonts w:ascii="Arial" w:hAnsi="Arial" w:cs="Arial"/>
          <w:bCs/>
          <w:sz w:val="20"/>
          <w:szCs w:val="20"/>
        </w:rPr>
        <w:t>.000 kuna</w:t>
      </w:r>
      <w:r>
        <w:rPr>
          <w:rFonts w:ascii="Arial" w:hAnsi="Arial" w:cs="Arial"/>
          <w:bCs/>
          <w:sz w:val="20"/>
          <w:szCs w:val="20"/>
        </w:rPr>
        <w:t>,</w:t>
      </w:r>
      <w:r w:rsidRPr="0072189C">
        <w:rPr>
          <w:rFonts w:ascii="Arial" w:hAnsi="Arial" w:cs="Arial"/>
          <w:bCs/>
          <w:sz w:val="20"/>
          <w:szCs w:val="20"/>
        </w:rPr>
        <w:t xml:space="preserve"> izvršeni u iznosu od </w:t>
      </w:r>
      <w:r>
        <w:rPr>
          <w:rFonts w:ascii="Arial" w:hAnsi="Arial" w:cs="Arial"/>
          <w:bCs/>
          <w:sz w:val="20"/>
          <w:szCs w:val="20"/>
        </w:rPr>
        <w:t>1.618</w:t>
      </w:r>
      <w:r w:rsidRPr="0072189C">
        <w:rPr>
          <w:rFonts w:ascii="Arial" w:hAnsi="Arial" w:cs="Arial"/>
          <w:bCs/>
          <w:sz w:val="20"/>
          <w:szCs w:val="20"/>
        </w:rPr>
        <w:t xml:space="preserve"> kn ili </w:t>
      </w:r>
      <w:r>
        <w:rPr>
          <w:rFonts w:ascii="Arial" w:hAnsi="Arial" w:cs="Arial"/>
          <w:bCs/>
          <w:sz w:val="20"/>
          <w:szCs w:val="20"/>
        </w:rPr>
        <w:t>80,91</w:t>
      </w:r>
      <w:r w:rsidRPr="0072189C">
        <w:rPr>
          <w:rFonts w:ascii="Arial" w:hAnsi="Arial" w:cs="Arial"/>
          <w:bCs/>
          <w:sz w:val="20"/>
          <w:szCs w:val="20"/>
        </w:rPr>
        <w:t>%</w:t>
      </w:r>
      <w:r>
        <w:rPr>
          <w:rFonts w:ascii="Arial" w:hAnsi="Arial" w:cs="Arial"/>
          <w:bCs/>
          <w:sz w:val="20"/>
          <w:szCs w:val="20"/>
        </w:rPr>
        <w:t>,</w:t>
      </w:r>
      <w:r w:rsidRPr="0072189C">
        <w:rPr>
          <w:rFonts w:ascii="Arial" w:hAnsi="Arial" w:cs="Arial"/>
          <w:bCs/>
          <w:sz w:val="20"/>
          <w:szCs w:val="20"/>
        </w:rPr>
        <w:t xml:space="preserve"> a odnose se na darove za sv. Nikolu za ukupno </w:t>
      </w:r>
      <w:r>
        <w:rPr>
          <w:rFonts w:ascii="Arial" w:hAnsi="Arial" w:cs="Arial"/>
          <w:bCs/>
          <w:sz w:val="20"/>
          <w:szCs w:val="20"/>
        </w:rPr>
        <w:t>80-ero</w:t>
      </w:r>
      <w:r w:rsidRPr="0072189C">
        <w:rPr>
          <w:rFonts w:ascii="Arial" w:hAnsi="Arial" w:cs="Arial"/>
          <w:bCs/>
          <w:sz w:val="20"/>
          <w:szCs w:val="20"/>
        </w:rPr>
        <w:t xml:space="preserve"> djece predškolskog i osnovnoškolskog uzrasta.</w:t>
      </w:r>
    </w:p>
    <w:p w14:paraId="4710EC01" w14:textId="77777777" w:rsidR="007A77CE" w:rsidRPr="0072189C" w:rsidRDefault="007A77CE" w:rsidP="007A77CE">
      <w:pPr>
        <w:autoSpaceDE w:val="0"/>
        <w:autoSpaceDN w:val="0"/>
        <w:adjustRightInd w:val="0"/>
        <w:spacing w:after="0" w:line="240" w:lineRule="auto"/>
        <w:jc w:val="both"/>
        <w:rPr>
          <w:rFonts w:ascii="Arial" w:hAnsi="Arial" w:cs="Arial"/>
          <w:b/>
          <w:bCs/>
          <w:color w:val="000000"/>
          <w:sz w:val="20"/>
          <w:szCs w:val="20"/>
        </w:rPr>
      </w:pPr>
      <w:r w:rsidRPr="0072189C">
        <w:rPr>
          <w:rFonts w:ascii="Arial" w:hAnsi="Arial" w:cs="Arial"/>
          <w:b/>
          <w:bCs/>
          <w:color w:val="000000"/>
          <w:sz w:val="20"/>
          <w:szCs w:val="20"/>
        </w:rPr>
        <w:t>A</w:t>
      </w:r>
      <w:r>
        <w:rPr>
          <w:rFonts w:ascii="Arial" w:hAnsi="Arial" w:cs="Arial"/>
          <w:b/>
          <w:bCs/>
          <w:color w:val="000000"/>
          <w:sz w:val="20"/>
          <w:szCs w:val="20"/>
        </w:rPr>
        <w:t>102004</w:t>
      </w:r>
      <w:r w:rsidRPr="0072189C">
        <w:rPr>
          <w:rFonts w:ascii="Arial" w:hAnsi="Arial" w:cs="Arial"/>
          <w:b/>
          <w:bCs/>
          <w:color w:val="000000"/>
          <w:sz w:val="20"/>
          <w:szCs w:val="20"/>
        </w:rPr>
        <w:t xml:space="preserve"> Humanitarna djelatnost Crvenog križa</w:t>
      </w:r>
    </w:p>
    <w:p w14:paraId="6F3AB4EF" w14:textId="77777777" w:rsidR="007A77CE" w:rsidRDefault="007A77CE" w:rsidP="007A77CE">
      <w:pPr>
        <w:autoSpaceDE w:val="0"/>
        <w:autoSpaceDN w:val="0"/>
        <w:adjustRightInd w:val="0"/>
        <w:spacing w:after="0" w:line="240" w:lineRule="auto"/>
        <w:jc w:val="both"/>
        <w:rPr>
          <w:rFonts w:ascii="Arial" w:hAnsi="Arial" w:cs="Arial"/>
          <w:bCs/>
          <w:sz w:val="20"/>
          <w:szCs w:val="20"/>
        </w:rPr>
      </w:pPr>
      <w:r w:rsidRPr="0072189C">
        <w:rPr>
          <w:rFonts w:ascii="Arial" w:hAnsi="Arial" w:cs="Arial"/>
          <w:bCs/>
          <w:sz w:val="20"/>
          <w:szCs w:val="20"/>
        </w:rPr>
        <w:t xml:space="preserve">Planirani rashodi u iznosu od </w:t>
      </w:r>
      <w:r>
        <w:rPr>
          <w:rFonts w:ascii="Arial" w:hAnsi="Arial" w:cs="Arial"/>
          <w:bCs/>
          <w:sz w:val="20"/>
          <w:szCs w:val="20"/>
        </w:rPr>
        <w:t>18.400</w:t>
      </w:r>
      <w:r w:rsidRPr="0072189C">
        <w:rPr>
          <w:rFonts w:ascii="Arial" w:hAnsi="Arial" w:cs="Arial"/>
          <w:bCs/>
          <w:sz w:val="20"/>
          <w:szCs w:val="20"/>
        </w:rPr>
        <w:t xml:space="preserve"> kn izvršeni su u </w:t>
      </w:r>
      <w:r>
        <w:rPr>
          <w:rFonts w:ascii="Arial" w:hAnsi="Arial" w:cs="Arial"/>
          <w:bCs/>
          <w:sz w:val="20"/>
          <w:szCs w:val="20"/>
        </w:rPr>
        <w:t xml:space="preserve">iznosu od 18.378 kn, </w:t>
      </w:r>
      <w:r w:rsidRPr="0072189C">
        <w:rPr>
          <w:rFonts w:ascii="Arial" w:hAnsi="Arial" w:cs="Arial"/>
          <w:bCs/>
          <w:sz w:val="20"/>
          <w:szCs w:val="20"/>
        </w:rPr>
        <w:t>a odnose se na donacije Gradskom društvu Crvenog križa za financiranje redovne djelatnosti i službe traženja sukladno odredbama Zakona o hrvatskom Crvenom križu.</w:t>
      </w:r>
    </w:p>
    <w:p w14:paraId="3A3C151C" w14:textId="77777777" w:rsidR="007A77CE" w:rsidRPr="00DF340B" w:rsidRDefault="007A77CE" w:rsidP="007A77CE">
      <w:pPr>
        <w:autoSpaceDE w:val="0"/>
        <w:autoSpaceDN w:val="0"/>
        <w:adjustRightInd w:val="0"/>
        <w:spacing w:after="0" w:line="240" w:lineRule="auto"/>
        <w:jc w:val="both"/>
        <w:rPr>
          <w:rFonts w:ascii="Arial" w:hAnsi="Arial" w:cs="Arial"/>
          <w:b/>
          <w:sz w:val="20"/>
          <w:szCs w:val="20"/>
        </w:rPr>
      </w:pPr>
      <w:r w:rsidRPr="00DF340B">
        <w:rPr>
          <w:rFonts w:ascii="Arial" w:hAnsi="Arial" w:cs="Arial"/>
          <w:b/>
          <w:sz w:val="20"/>
          <w:szCs w:val="20"/>
        </w:rPr>
        <w:t xml:space="preserve">A102005 Pomoć staračkim kućanstvima </w:t>
      </w:r>
    </w:p>
    <w:p w14:paraId="2E029662" w14:textId="77777777" w:rsidR="007A77CE" w:rsidRPr="00DF340B" w:rsidRDefault="007A77CE" w:rsidP="007A77CE">
      <w:pPr>
        <w:spacing w:after="0" w:line="240" w:lineRule="auto"/>
        <w:jc w:val="both"/>
        <w:rPr>
          <w:rFonts w:ascii="Arial" w:hAnsi="Arial" w:cs="Arial"/>
          <w:bCs/>
          <w:sz w:val="20"/>
          <w:szCs w:val="20"/>
        </w:rPr>
      </w:pPr>
      <w:r w:rsidRPr="00DF340B">
        <w:rPr>
          <w:rFonts w:ascii="Arial" w:hAnsi="Arial" w:cs="Arial"/>
          <w:bCs/>
          <w:sz w:val="20"/>
          <w:szCs w:val="20"/>
        </w:rPr>
        <w:t xml:space="preserve">Planirani rashodi u iznosu od </w:t>
      </w:r>
      <w:r>
        <w:rPr>
          <w:rFonts w:ascii="Arial" w:hAnsi="Arial" w:cs="Arial"/>
          <w:bCs/>
          <w:sz w:val="20"/>
          <w:szCs w:val="20"/>
        </w:rPr>
        <w:t>38</w:t>
      </w:r>
      <w:r w:rsidRPr="00DF340B">
        <w:rPr>
          <w:rFonts w:ascii="Arial" w:hAnsi="Arial" w:cs="Arial"/>
          <w:bCs/>
          <w:sz w:val="20"/>
          <w:szCs w:val="20"/>
        </w:rPr>
        <w:t xml:space="preserve">.000 kn izvršeni su sa </w:t>
      </w:r>
      <w:r>
        <w:rPr>
          <w:rFonts w:ascii="Arial" w:hAnsi="Arial" w:cs="Arial"/>
          <w:bCs/>
          <w:sz w:val="20"/>
          <w:szCs w:val="20"/>
        </w:rPr>
        <w:t>92,76</w:t>
      </w:r>
      <w:r w:rsidRPr="00DF340B">
        <w:rPr>
          <w:rFonts w:ascii="Arial" w:hAnsi="Arial" w:cs="Arial"/>
          <w:bCs/>
          <w:sz w:val="20"/>
          <w:szCs w:val="20"/>
        </w:rPr>
        <w:t xml:space="preserve">% odnosno u iznosu od </w:t>
      </w:r>
      <w:r>
        <w:rPr>
          <w:rFonts w:ascii="Arial" w:hAnsi="Arial" w:cs="Arial"/>
          <w:bCs/>
          <w:sz w:val="20"/>
          <w:szCs w:val="20"/>
        </w:rPr>
        <w:t>35.250 kn</w:t>
      </w:r>
      <w:r w:rsidRPr="00DF340B">
        <w:rPr>
          <w:rFonts w:ascii="Arial" w:hAnsi="Arial" w:cs="Arial"/>
          <w:bCs/>
          <w:sz w:val="20"/>
          <w:szCs w:val="20"/>
        </w:rPr>
        <w:t>.</w:t>
      </w:r>
    </w:p>
    <w:p w14:paraId="345004D2" w14:textId="77777777" w:rsidR="007A77CE" w:rsidRPr="00B33B29" w:rsidRDefault="007A77CE" w:rsidP="007A77CE">
      <w:pPr>
        <w:spacing w:after="0" w:line="240" w:lineRule="auto"/>
        <w:jc w:val="both"/>
        <w:rPr>
          <w:rFonts w:ascii="Arial" w:hAnsi="Arial" w:cs="Arial"/>
          <w:bCs/>
          <w:sz w:val="20"/>
          <w:szCs w:val="20"/>
        </w:rPr>
      </w:pPr>
      <w:r w:rsidRPr="00B33B29">
        <w:rPr>
          <w:rFonts w:ascii="Arial" w:hAnsi="Arial" w:cs="Arial"/>
          <w:bCs/>
          <w:sz w:val="20"/>
          <w:szCs w:val="20"/>
        </w:rPr>
        <w:t xml:space="preserve">Pravo na pomoć </w:t>
      </w:r>
      <w:r>
        <w:rPr>
          <w:rFonts w:ascii="Arial" w:hAnsi="Arial" w:cs="Arial"/>
          <w:bCs/>
          <w:sz w:val="20"/>
          <w:szCs w:val="20"/>
        </w:rPr>
        <w:t xml:space="preserve">u iznosu od 1.500 kn </w:t>
      </w:r>
      <w:r w:rsidRPr="00B33B29">
        <w:rPr>
          <w:rFonts w:ascii="Arial" w:hAnsi="Arial" w:cs="Arial"/>
          <w:bCs/>
          <w:sz w:val="20"/>
          <w:szCs w:val="20"/>
        </w:rPr>
        <w:t>ostvarilo je 2</w:t>
      </w:r>
      <w:r>
        <w:rPr>
          <w:rFonts w:ascii="Arial" w:hAnsi="Arial" w:cs="Arial"/>
          <w:bCs/>
          <w:sz w:val="20"/>
          <w:szCs w:val="20"/>
        </w:rPr>
        <w:t xml:space="preserve">5 staračkih kućanstava čiji su prihodi po članu kućanstva niži od propisanih.  </w:t>
      </w:r>
    </w:p>
    <w:p w14:paraId="7CD5B03F" w14:textId="77777777" w:rsidR="007A77CE" w:rsidRPr="0072189C" w:rsidRDefault="007A77CE" w:rsidP="007A77CE">
      <w:pPr>
        <w:spacing w:after="0" w:line="240" w:lineRule="auto"/>
        <w:jc w:val="both"/>
        <w:rPr>
          <w:rFonts w:ascii="Arial" w:hAnsi="Arial" w:cs="Arial"/>
          <w:b/>
          <w:sz w:val="20"/>
          <w:szCs w:val="20"/>
        </w:rPr>
      </w:pPr>
    </w:p>
    <w:p w14:paraId="2CD7576D" w14:textId="77777777" w:rsidR="007A77CE" w:rsidRPr="0072189C" w:rsidRDefault="007A77CE" w:rsidP="007A77CE">
      <w:pPr>
        <w:spacing w:after="0" w:line="240" w:lineRule="auto"/>
        <w:jc w:val="both"/>
        <w:rPr>
          <w:rFonts w:ascii="Arial" w:hAnsi="Arial" w:cs="Arial"/>
          <w:b/>
          <w:sz w:val="20"/>
          <w:szCs w:val="20"/>
        </w:rPr>
      </w:pPr>
      <w:r w:rsidRPr="0072189C">
        <w:rPr>
          <w:rFonts w:ascii="Arial" w:hAnsi="Arial" w:cs="Arial"/>
          <w:b/>
          <w:sz w:val="20"/>
          <w:szCs w:val="20"/>
        </w:rPr>
        <w:t>PROGRAM</w:t>
      </w:r>
      <w:r>
        <w:rPr>
          <w:rFonts w:ascii="Arial" w:hAnsi="Arial" w:cs="Arial"/>
          <w:b/>
          <w:sz w:val="20"/>
          <w:szCs w:val="20"/>
        </w:rPr>
        <w:t>:</w:t>
      </w:r>
      <w:r w:rsidRPr="0072189C">
        <w:rPr>
          <w:rFonts w:ascii="Arial" w:hAnsi="Arial" w:cs="Arial"/>
          <w:b/>
          <w:sz w:val="20"/>
          <w:szCs w:val="20"/>
        </w:rPr>
        <w:t xml:space="preserve"> </w:t>
      </w:r>
      <w:r>
        <w:rPr>
          <w:rFonts w:ascii="Arial" w:hAnsi="Arial" w:cs="Arial"/>
          <w:b/>
          <w:sz w:val="20"/>
          <w:szCs w:val="20"/>
        </w:rPr>
        <w:t>1021</w:t>
      </w:r>
      <w:r w:rsidRPr="0072189C">
        <w:rPr>
          <w:rFonts w:ascii="Arial" w:hAnsi="Arial" w:cs="Arial"/>
          <w:b/>
          <w:sz w:val="20"/>
          <w:szCs w:val="20"/>
        </w:rPr>
        <w:t xml:space="preserve"> </w:t>
      </w:r>
      <w:r>
        <w:rPr>
          <w:rFonts w:ascii="Arial" w:hAnsi="Arial" w:cs="Arial"/>
          <w:b/>
          <w:sz w:val="20"/>
          <w:szCs w:val="20"/>
        </w:rPr>
        <w:t>ORGANIZIRANJE I PROVOĐENJE ZAŠTITE I SPAŠAVANJA</w:t>
      </w:r>
    </w:p>
    <w:p w14:paraId="5C41B1DC" w14:textId="77777777" w:rsidR="007A77CE" w:rsidRPr="0072189C" w:rsidRDefault="007A77CE" w:rsidP="007A77CE">
      <w:pPr>
        <w:spacing w:after="0" w:line="240" w:lineRule="auto"/>
        <w:jc w:val="both"/>
        <w:rPr>
          <w:rFonts w:ascii="Arial" w:hAnsi="Arial" w:cs="Arial"/>
          <w:b/>
          <w:sz w:val="20"/>
          <w:szCs w:val="20"/>
        </w:rPr>
      </w:pPr>
      <w:r w:rsidRPr="0072189C">
        <w:rPr>
          <w:rFonts w:ascii="Arial" w:hAnsi="Arial" w:cs="Arial"/>
          <w:b/>
          <w:sz w:val="20"/>
          <w:szCs w:val="20"/>
        </w:rPr>
        <w:t>A</w:t>
      </w:r>
      <w:r>
        <w:rPr>
          <w:rFonts w:ascii="Arial" w:hAnsi="Arial" w:cs="Arial"/>
          <w:b/>
          <w:sz w:val="20"/>
          <w:szCs w:val="20"/>
        </w:rPr>
        <w:t>102101</w:t>
      </w:r>
      <w:r w:rsidRPr="0072189C">
        <w:rPr>
          <w:rFonts w:ascii="Arial" w:hAnsi="Arial" w:cs="Arial"/>
          <w:b/>
          <w:sz w:val="20"/>
          <w:szCs w:val="20"/>
        </w:rPr>
        <w:t xml:space="preserve"> Osnovna djelatnost DVD Donji Varoš</w:t>
      </w:r>
    </w:p>
    <w:p w14:paraId="5F5126C7" w14:textId="77777777" w:rsidR="007A77CE" w:rsidRPr="0072189C" w:rsidRDefault="007A77CE" w:rsidP="007A77CE">
      <w:pPr>
        <w:spacing w:after="0" w:line="240" w:lineRule="auto"/>
        <w:jc w:val="both"/>
        <w:rPr>
          <w:rFonts w:ascii="Arial" w:hAnsi="Arial" w:cs="Arial"/>
          <w:sz w:val="20"/>
          <w:szCs w:val="20"/>
        </w:rPr>
      </w:pPr>
      <w:r w:rsidRPr="0072189C">
        <w:rPr>
          <w:rFonts w:ascii="Arial" w:hAnsi="Arial" w:cs="Arial"/>
          <w:sz w:val="20"/>
          <w:szCs w:val="20"/>
        </w:rPr>
        <w:t xml:space="preserve">Planirani rashodi u iznosu od </w:t>
      </w:r>
      <w:r>
        <w:rPr>
          <w:rFonts w:ascii="Arial" w:hAnsi="Arial" w:cs="Arial"/>
          <w:sz w:val="20"/>
          <w:szCs w:val="20"/>
        </w:rPr>
        <w:t>134</w:t>
      </w:r>
      <w:r w:rsidRPr="0072189C">
        <w:rPr>
          <w:rFonts w:ascii="Arial" w:hAnsi="Arial" w:cs="Arial"/>
          <w:sz w:val="20"/>
          <w:szCs w:val="20"/>
        </w:rPr>
        <w:t>.000 kuna izvršeni su</w:t>
      </w:r>
      <w:r>
        <w:rPr>
          <w:rFonts w:ascii="Arial" w:hAnsi="Arial" w:cs="Arial"/>
          <w:sz w:val="20"/>
          <w:szCs w:val="20"/>
        </w:rPr>
        <w:t xml:space="preserve"> u iznosu od 132.000 kn ili 98,51%</w:t>
      </w:r>
    </w:p>
    <w:p w14:paraId="474982AC" w14:textId="1921A957" w:rsidR="007A77CE" w:rsidRPr="0072189C" w:rsidRDefault="007A77CE" w:rsidP="007A77CE">
      <w:pPr>
        <w:spacing w:after="0" w:line="240" w:lineRule="auto"/>
        <w:jc w:val="both"/>
        <w:rPr>
          <w:rFonts w:ascii="Arial" w:hAnsi="Arial" w:cs="Arial"/>
          <w:sz w:val="20"/>
          <w:szCs w:val="20"/>
        </w:rPr>
      </w:pPr>
      <w:r w:rsidRPr="0072189C">
        <w:rPr>
          <w:rFonts w:ascii="Arial" w:hAnsi="Arial" w:cs="Arial"/>
          <w:sz w:val="20"/>
          <w:szCs w:val="20"/>
        </w:rPr>
        <w:t>Rashodi se odnose na donaciju Dobrovoljnom vatrogasnom društvu Donji Varoš za financiranje redovne djelatnost</w:t>
      </w:r>
      <w:r>
        <w:rPr>
          <w:rFonts w:ascii="Arial" w:hAnsi="Arial" w:cs="Arial"/>
          <w:sz w:val="20"/>
          <w:szCs w:val="20"/>
        </w:rPr>
        <w:t xml:space="preserve"> sukladno odredbama Zakona o vat</w:t>
      </w:r>
      <w:r w:rsidR="00263A45">
        <w:rPr>
          <w:rFonts w:ascii="Arial" w:hAnsi="Arial" w:cs="Arial"/>
          <w:sz w:val="20"/>
          <w:szCs w:val="20"/>
        </w:rPr>
        <w:t>r</w:t>
      </w:r>
      <w:r>
        <w:rPr>
          <w:rFonts w:ascii="Arial" w:hAnsi="Arial" w:cs="Arial"/>
          <w:sz w:val="20"/>
          <w:szCs w:val="20"/>
        </w:rPr>
        <w:t>ogastvu.</w:t>
      </w:r>
      <w:r w:rsidRPr="0072189C">
        <w:rPr>
          <w:rFonts w:ascii="Arial" w:hAnsi="Arial" w:cs="Arial"/>
          <w:sz w:val="20"/>
          <w:szCs w:val="20"/>
        </w:rPr>
        <w:t xml:space="preserve">  </w:t>
      </w:r>
    </w:p>
    <w:p w14:paraId="6A26ED47" w14:textId="77777777" w:rsidR="007A77CE" w:rsidRPr="0072189C" w:rsidRDefault="007A77CE" w:rsidP="007A77CE">
      <w:pPr>
        <w:spacing w:after="0" w:line="240" w:lineRule="auto"/>
        <w:jc w:val="both"/>
        <w:rPr>
          <w:rFonts w:ascii="Arial" w:hAnsi="Arial" w:cs="Arial"/>
          <w:b/>
          <w:sz w:val="20"/>
          <w:szCs w:val="20"/>
        </w:rPr>
      </w:pPr>
      <w:r>
        <w:rPr>
          <w:rFonts w:ascii="Arial" w:hAnsi="Arial" w:cs="Arial"/>
          <w:b/>
          <w:sz w:val="20"/>
          <w:szCs w:val="20"/>
        </w:rPr>
        <w:t>A102102</w:t>
      </w:r>
      <w:r w:rsidRPr="0072189C">
        <w:rPr>
          <w:rFonts w:ascii="Arial" w:hAnsi="Arial" w:cs="Arial"/>
          <w:b/>
          <w:sz w:val="20"/>
          <w:szCs w:val="20"/>
        </w:rPr>
        <w:t xml:space="preserve">  Razvoj civilne zaštite</w:t>
      </w:r>
    </w:p>
    <w:p w14:paraId="7269B31A" w14:textId="77777777" w:rsidR="007A77CE" w:rsidRDefault="007A77CE" w:rsidP="007A77CE">
      <w:pPr>
        <w:spacing w:after="0" w:line="240" w:lineRule="auto"/>
        <w:jc w:val="both"/>
        <w:rPr>
          <w:rFonts w:ascii="Arial" w:hAnsi="Arial" w:cs="Arial"/>
          <w:sz w:val="20"/>
          <w:szCs w:val="20"/>
        </w:rPr>
      </w:pPr>
      <w:r w:rsidRPr="0072189C">
        <w:rPr>
          <w:rFonts w:ascii="Arial" w:hAnsi="Arial" w:cs="Arial"/>
          <w:sz w:val="20"/>
          <w:szCs w:val="20"/>
        </w:rPr>
        <w:t xml:space="preserve">Rashodi planirani u iznosu od </w:t>
      </w:r>
      <w:r>
        <w:rPr>
          <w:rFonts w:ascii="Arial" w:hAnsi="Arial" w:cs="Arial"/>
          <w:sz w:val="20"/>
          <w:szCs w:val="20"/>
        </w:rPr>
        <w:t>38</w:t>
      </w:r>
      <w:r w:rsidRPr="0072189C">
        <w:rPr>
          <w:rFonts w:ascii="Arial" w:hAnsi="Arial" w:cs="Arial"/>
          <w:sz w:val="20"/>
          <w:szCs w:val="20"/>
        </w:rPr>
        <w:t xml:space="preserve">.000 kn </w:t>
      </w:r>
      <w:r>
        <w:rPr>
          <w:rFonts w:ascii="Arial" w:hAnsi="Arial" w:cs="Arial"/>
          <w:sz w:val="20"/>
          <w:szCs w:val="20"/>
        </w:rPr>
        <w:t xml:space="preserve">nisu izvršeni. </w:t>
      </w:r>
    </w:p>
    <w:p w14:paraId="5C08E561" w14:textId="77777777" w:rsidR="007A77CE" w:rsidRPr="00E11200" w:rsidRDefault="007A77CE" w:rsidP="007A77CE">
      <w:pPr>
        <w:spacing w:after="0" w:line="240" w:lineRule="auto"/>
        <w:jc w:val="both"/>
        <w:rPr>
          <w:rFonts w:ascii="Arial" w:hAnsi="Arial" w:cs="Arial"/>
          <w:b/>
          <w:bCs/>
          <w:sz w:val="20"/>
          <w:szCs w:val="20"/>
        </w:rPr>
      </w:pPr>
      <w:r w:rsidRPr="00E11200">
        <w:rPr>
          <w:rFonts w:ascii="Arial" w:hAnsi="Arial" w:cs="Arial"/>
          <w:b/>
          <w:bCs/>
          <w:sz w:val="20"/>
          <w:szCs w:val="20"/>
        </w:rPr>
        <w:t>A102</w:t>
      </w:r>
      <w:r>
        <w:rPr>
          <w:rFonts w:ascii="Arial" w:hAnsi="Arial" w:cs="Arial"/>
          <w:b/>
          <w:bCs/>
          <w:sz w:val="20"/>
          <w:szCs w:val="20"/>
        </w:rPr>
        <w:t>1</w:t>
      </w:r>
      <w:r w:rsidRPr="00E11200">
        <w:rPr>
          <w:rFonts w:ascii="Arial" w:hAnsi="Arial" w:cs="Arial"/>
          <w:b/>
          <w:bCs/>
          <w:sz w:val="20"/>
          <w:szCs w:val="20"/>
        </w:rPr>
        <w:t>03 Sufinanciranje hrvatske gorske službe spašavanja</w:t>
      </w:r>
    </w:p>
    <w:p w14:paraId="5C549AAB" w14:textId="77777777" w:rsidR="007A77CE" w:rsidRPr="00E11200" w:rsidRDefault="007A77CE" w:rsidP="007A77CE">
      <w:pPr>
        <w:spacing w:after="0" w:line="240" w:lineRule="auto"/>
        <w:jc w:val="both"/>
        <w:rPr>
          <w:rFonts w:ascii="Arial" w:hAnsi="Arial" w:cs="Arial"/>
          <w:bCs/>
          <w:sz w:val="20"/>
          <w:szCs w:val="20"/>
        </w:rPr>
      </w:pPr>
      <w:r>
        <w:rPr>
          <w:rFonts w:ascii="Arial" w:hAnsi="Arial" w:cs="Arial"/>
          <w:bCs/>
          <w:sz w:val="20"/>
          <w:szCs w:val="20"/>
        </w:rPr>
        <w:t>Rashodi planirani za sufinanciranje HGSS-a u iznosu od 6.000 kn izvršeni su u cijelosti.</w:t>
      </w:r>
    </w:p>
    <w:p w14:paraId="34BE898F" w14:textId="77777777" w:rsidR="007A77CE" w:rsidRDefault="007A77CE" w:rsidP="007A77CE">
      <w:pPr>
        <w:spacing w:after="0" w:line="240" w:lineRule="auto"/>
        <w:jc w:val="both"/>
        <w:rPr>
          <w:rFonts w:ascii="Arial" w:hAnsi="Arial" w:cs="Arial"/>
          <w:b/>
          <w:sz w:val="20"/>
          <w:szCs w:val="20"/>
        </w:rPr>
      </w:pPr>
    </w:p>
    <w:p w14:paraId="0CAFFAF5" w14:textId="77777777" w:rsidR="007A77CE" w:rsidRPr="0072189C" w:rsidRDefault="007A77CE" w:rsidP="007A77CE">
      <w:pPr>
        <w:spacing w:after="0" w:line="240" w:lineRule="auto"/>
        <w:jc w:val="both"/>
        <w:rPr>
          <w:rFonts w:ascii="Arial" w:hAnsi="Arial" w:cs="Arial"/>
          <w:b/>
          <w:sz w:val="20"/>
          <w:szCs w:val="20"/>
        </w:rPr>
      </w:pPr>
      <w:r w:rsidRPr="0072189C">
        <w:rPr>
          <w:rFonts w:ascii="Arial" w:hAnsi="Arial" w:cs="Arial"/>
          <w:b/>
          <w:sz w:val="20"/>
          <w:szCs w:val="20"/>
        </w:rPr>
        <w:t xml:space="preserve">PROGRAM: </w:t>
      </w:r>
      <w:r>
        <w:rPr>
          <w:rFonts w:ascii="Arial" w:hAnsi="Arial" w:cs="Arial"/>
          <w:b/>
          <w:sz w:val="20"/>
          <w:szCs w:val="20"/>
        </w:rPr>
        <w:t>1022 ZAŠTITA, OČUVANJE I UNAPREĐENJE ZDRAVLJA</w:t>
      </w:r>
    </w:p>
    <w:p w14:paraId="563B51D5" w14:textId="77777777" w:rsidR="007A77CE" w:rsidRPr="0072189C" w:rsidRDefault="007A77CE" w:rsidP="007A77CE">
      <w:pPr>
        <w:spacing w:after="0" w:line="240" w:lineRule="auto"/>
        <w:jc w:val="both"/>
        <w:rPr>
          <w:rFonts w:ascii="Arial" w:hAnsi="Arial" w:cs="Arial"/>
          <w:b/>
          <w:sz w:val="20"/>
          <w:szCs w:val="20"/>
        </w:rPr>
      </w:pPr>
      <w:r>
        <w:rPr>
          <w:rFonts w:ascii="Arial" w:hAnsi="Arial" w:cs="Arial"/>
          <w:b/>
          <w:sz w:val="20"/>
          <w:szCs w:val="20"/>
        </w:rPr>
        <w:t>A102201</w:t>
      </w:r>
      <w:r w:rsidRPr="0072189C">
        <w:rPr>
          <w:rFonts w:ascii="Arial" w:hAnsi="Arial" w:cs="Arial"/>
          <w:b/>
          <w:sz w:val="20"/>
          <w:szCs w:val="20"/>
        </w:rPr>
        <w:t xml:space="preserve"> </w:t>
      </w:r>
      <w:r>
        <w:rPr>
          <w:rFonts w:ascii="Arial" w:hAnsi="Arial" w:cs="Arial"/>
          <w:b/>
          <w:sz w:val="20"/>
          <w:szCs w:val="20"/>
        </w:rPr>
        <w:t>Deratizacija i dezinsekcija</w:t>
      </w:r>
    </w:p>
    <w:p w14:paraId="3CBF4780" w14:textId="77777777" w:rsidR="007A77CE" w:rsidRDefault="007A77CE" w:rsidP="007A77CE">
      <w:pPr>
        <w:spacing w:after="0" w:line="240" w:lineRule="auto"/>
        <w:jc w:val="both"/>
        <w:rPr>
          <w:rFonts w:ascii="Arial" w:hAnsi="Arial" w:cs="Arial"/>
          <w:sz w:val="20"/>
          <w:szCs w:val="20"/>
        </w:rPr>
      </w:pPr>
      <w:r w:rsidRPr="0072189C">
        <w:rPr>
          <w:rFonts w:ascii="Arial" w:hAnsi="Arial" w:cs="Arial"/>
          <w:sz w:val="20"/>
          <w:szCs w:val="20"/>
        </w:rPr>
        <w:t xml:space="preserve">Planirani rashodi u iznosu od </w:t>
      </w:r>
      <w:r>
        <w:rPr>
          <w:rFonts w:ascii="Arial" w:hAnsi="Arial" w:cs="Arial"/>
          <w:sz w:val="20"/>
          <w:szCs w:val="20"/>
        </w:rPr>
        <w:t>123.000</w:t>
      </w:r>
      <w:r w:rsidRPr="0072189C">
        <w:rPr>
          <w:rFonts w:ascii="Arial" w:hAnsi="Arial" w:cs="Arial"/>
          <w:sz w:val="20"/>
          <w:szCs w:val="20"/>
        </w:rPr>
        <w:t xml:space="preserve"> kn izvršeni su u iznosu od </w:t>
      </w:r>
      <w:r>
        <w:rPr>
          <w:rFonts w:ascii="Arial" w:hAnsi="Arial" w:cs="Arial"/>
          <w:sz w:val="20"/>
          <w:szCs w:val="20"/>
        </w:rPr>
        <w:t>119.983 kn</w:t>
      </w:r>
      <w:r w:rsidRPr="0072189C">
        <w:rPr>
          <w:rFonts w:ascii="Arial" w:hAnsi="Arial" w:cs="Arial"/>
          <w:sz w:val="20"/>
          <w:szCs w:val="20"/>
        </w:rPr>
        <w:t xml:space="preserve"> ili sa </w:t>
      </w:r>
      <w:r>
        <w:rPr>
          <w:rFonts w:ascii="Arial" w:hAnsi="Arial" w:cs="Arial"/>
          <w:sz w:val="20"/>
          <w:szCs w:val="20"/>
        </w:rPr>
        <w:t>97,55</w:t>
      </w:r>
      <w:r w:rsidRPr="0072189C">
        <w:rPr>
          <w:rFonts w:ascii="Arial" w:hAnsi="Arial" w:cs="Arial"/>
          <w:sz w:val="20"/>
          <w:szCs w:val="20"/>
        </w:rPr>
        <w:t>%</w:t>
      </w:r>
      <w:r>
        <w:rPr>
          <w:rFonts w:ascii="Arial" w:hAnsi="Arial" w:cs="Arial"/>
          <w:sz w:val="20"/>
          <w:szCs w:val="20"/>
        </w:rPr>
        <w:t>,</w:t>
      </w:r>
      <w:r w:rsidRPr="0072189C">
        <w:rPr>
          <w:rFonts w:ascii="Arial" w:hAnsi="Arial" w:cs="Arial"/>
          <w:sz w:val="20"/>
          <w:szCs w:val="20"/>
        </w:rPr>
        <w:t xml:space="preserve"> a </w:t>
      </w:r>
      <w:r>
        <w:rPr>
          <w:rFonts w:ascii="Arial" w:hAnsi="Arial" w:cs="Arial"/>
          <w:sz w:val="20"/>
          <w:szCs w:val="20"/>
        </w:rPr>
        <w:t xml:space="preserve">obuhvaćaju troškove dezinsekcije komaraca (34.875 kn), proljetne i jesenske </w:t>
      </w:r>
      <w:r w:rsidRPr="0072189C">
        <w:rPr>
          <w:rFonts w:ascii="Arial" w:hAnsi="Arial" w:cs="Arial"/>
          <w:sz w:val="20"/>
          <w:szCs w:val="20"/>
        </w:rPr>
        <w:t>deratizacije</w:t>
      </w:r>
      <w:r>
        <w:rPr>
          <w:rFonts w:ascii="Arial" w:hAnsi="Arial" w:cs="Arial"/>
          <w:sz w:val="20"/>
          <w:szCs w:val="20"/>
        </w:rPr>
        <w:t xml:space="preserve"> 647 </w:t>
      </w:r>
      <w:r w:rsidRPr="0072189C">
        <w:rPr>
          <w:rFonts w:ascii="Arial" w:hAnsi="Arial" w:cs="Arial"/>
          <w:sz w:val="20"/>
          <w:szCs w:val="20"/>
        </w:rPr>
        <w:t xml:space="preserve"> kućanstava</w:t>
      </w:r>
      <w:r>
        <w:rPr>
          <w:rFonts w:ascii="Arial" w:hAnsi="Arial" w:cs="Arial"/>
          <w:sz w:val="20"/>
          <w:szCs w:val="20"/>
        </w:rPr>
        <w:t xml:space="preserve"> (75.000 kn), nadzora nad provedbom dezinsekcije i deratizacije (4.688 kn) i troškove nabave dezinficijensa i maski za lice (5.420 kn).</w:t>
      </w:r>
      <w:r w:rsidRPr="0072189C">
        <w:rPr>
          <w:rFonts w:ascii="Arial" w:hAnsi="Arial" w:cs="Arial"/>
          <w:sz w:val="20"/>
          <w:szCs w:val="20"/>
        </w:rPr>
        <w:t xml:space="preserve"> </w:t>
      </w:r>
    </w:p>
    <w:p w14:paraId="1126BB4A" w14:textId="77777777" w:rsidR="007A77CE" w:rsidRPr="00C32A4C" w:rsidRDefault="007A77CE" w:rsidP="007A77CE">
      <w:pPr>
        <w:spacing w:after="0" w:line="240" w:lineRule="auto"/>
        <w:jc w:val="both"/>
        <w:rPr>
          <w:rFonts w:ascii="Arial" w:hAnsi="Arial" w:cs="Arial"/>
          <w:b/>
          <w:bCs/>
          <w:sz w:val="20"/>
          <w:szCs w:val="20"/>
        </w:rPr>
      </w:pPr>
      <w:r>
        <w:rPr>
          <w:rFonts w:ascii="Arial" w:hAnsi="Arial" w:cs="Arial"/>
          <w:b/>
          <w:bCs/>
          <w:sz w:val="20"/>
          <w:szCs w:val="20"/>
        </w:rPr>
        <w:t>A102020 Provedba Zakona o zaštiti životinja</w:t>
      </w:r>
    </w:p>
    <w:p w14:paraId="15EBCBCB" w14:textId="77777777" w:rsidR="007A77CE" w:rsidRDefault="007A77CE" w:rsidP="007A77CE">
      <w:pPr>
        <w:spacing w:after="0" w:line="240" w:lineRule="auto"/>
        <w:jc w:val="both"/>
        <w:rPr>
          <w:rFonts w:ascii="Arial" w:hAnsi="Arial" w:cs="Arial"/>
          <w:sz w:val="20"/>
          <w:szCs w:val="20"/>
        </w:rPr>
      </w:pPr>
      <w:r>
        <w:rPr>
          <w:rFonts w:ascii="Arial" w:hAnsi="Arial" w:cs="Arial"/>
          <w:bCs/>
          <w:sz w:val="20"/>
          <w:szCs w:val="20"/>
        </w:rPr>
        <w:t xml:space="preserve">Rashodi planirani u iznosu od 25.000 kn izvršeni su u iznosu 14.964 kn ili 87,98%, a odnose se </w:t>
      </w:r>
      <w:r>
        <w:rPr>
          <w:rFonts w:ascii="Arial" w:hAnsi="Arial" w:cs="Arial"/>
          <w:sz w:val="20"/>
          <w:szCs w:val="20"/>
        </w:rPr>
        <w:t xml:space="preserve">rezervaciju mjesta i zbrinjavanje pasa lutalicu u </w:t>
      </w:r>
      <w:r w:rsidRPr="0072189C">
        <w:rPr>
          <w:rFonts w:ascii="Arial" w:hAnsi="Arial" w:cs="Arial"/>
          <w:sz w:val="20"/>
          <w:szCs w:val="20"/>
        </w:rPr>
        <w:t>skloništ</w:t>
      </w:r>
      <w:r>
        <w:rPr>
          <w:rFonts w:ascii="Arial" w:hAnsi="Arial" w:cs="Arial"/>
          <w:sz w:val="20"/>
          <w:szCs w:val="20"/>
        </w:rPr>
        <w:t>u</w:t>
      </w:r>
      <w:r w:rsidRPr="0072189C">
        <w:rPr>
          <w:rFonts w:ascii="Arial" w:hAnsi="Arial" w:cs="Arial"/>
          <w:sz w:val="20"/>
          <w:szCs w:val="20"/>
        </w:rPr>
        <w:t xml:space="preserve"> za životinje</w:t>
      </w:r>
      <w:r>
        <w:rPr>
          <w:rFonts w:ascii="Arial" w:hAnsi="Arial" w:cs="Arial"/>
          <w:sz w:val="20"/>
          <w:szCs w:val="20"/>
        </w:rPr>
        <w:t xml:space="preserve">. </w:t>
      </w:r>
      <w:r w:rsidRPr="0072189C">
        <w:rPr>
          <w:rFonts w:ascii="Arial" w:hAnsi="Arial" w:cs="Arial"/>
          <w:sz w:val="20"/>
          <w:szCs w:val="20"/>
        </w:rPr>
        <w:t xml:space="preserve"> </w:t>
      </w:r>
    </w:p>
    <w:p w14:paraId="11F5F048" w14:textId="77777777" w:rsidR="007A77CE" w:rsidRPr="00C32A4C" w:rsidRDefault="007A77CE" w:rsidP="007A77CE">
      <w:pPr>
        <w:spacing w:after="0" w:line="240" w:lineRule="auto"/>
        <w:jc w:val="both"/>
        <w:rPr>
          <w:rFonts w:ascii="Arial" w:hAnsi="Arial" w:cs="Arial"/>
          <w:bCs/>
          <w:sz w:val="20"/>
          <w:szCs w:val="20"/>
        </w:rPr>
      </w:pPr>
    </w:p>
    <w:p w14:paraId="230FC337" w14:textId="77777777" w:rsidR="007A77CE" w:rsidRPr="0072189C" w:rsidRDefault="007A77CE" w:rsidP="007A77CE">
      <w:pPr>
        <w:spacing w:after="0" w:line="240" w:lineRule="auto"/>
        <w:jc w:val="both"/>
        <w:rPr>
          <w:rFonts w:ascii="Arial" w:hAnsi="Arial" w:cs="Arial"/>
          <w:b/>
          <w:sz w:val="20"/>
          <w:szCs w:val="20"/>
        </w:rPr>
      </w:pPr>
      <w:r w:rsidRPr="0072189C">
        <w:rPr>
          <w:rFonts w:ascii="Arial" w:hAnsi="Arial" w:cs="Arial"/>
          <w:b/>
          <w:sz w:val="20"/>
          <w:szCs w:val="20"/>
        </w:rPr>
        <w:t xml:space="preserve">PROGRAM: </w:t>
      </w:r>
      <w:r>
        <w:rPr>
          <w:rFonts w:ascii="Arial" w:hAnsi="Arial" w:cs="Arial"/>
          <w:b/>
          <w:sz w:val="20"/>
          <w:szCs w:val="20"/>
        </w:rPr>
        <w:t xml:space="preserve">1023 </w:t>
      </w:r>
      <w:r w:rsidRPr="0072189C">
        <w:rPr>
          <w:rFonts w:ascii="Arial" w:hAnsi="Arial" w:cs="Arial"/>
          <w:b/>
          <w:sz w:val="20"/>
          <w:szCs w:val="20"/>
        </w:rPr>
        <w:t>JAVNI RADOVI</w:t>
      </w:r>
    </w:p>
    <w:p w14:paraId="2EC0CC47" w14:textId="77777777" w:rsidR="007A77CE" w:rsidRPr="0072189C" w:rsidRDefault="007A77CE" w:rsidP="007A77CE">
      <w:pPr>
        <w:spacing w:after="0" w:line="240" w:lineRule="auto"/>
        <w:jc w:val="both"/>
        <w:rPr>
          <w:rFonts w:ascii="Arial" w:hAnsi="Arial" w:cs="Arial"/>
          <w:b/>
          <w:sz w:val="20"/>
          <w:szCs w:val="20"/>
        </w:rPr>
      </w:pPr>
      <w:r>
        <w:rPr>
          <w:rFonts w:ascii="Arial" w:hAnsi="Arial" w:cs="Arial"/>
          <w:b/>
          <w:sz w:val="20"/>
          <w:szCs w:val="20"/>
        </w:rPr>
        <w:t>A102601 Zaštita okoliša i kulturnog dobra</w:t>
      </w:r>
    </w:p>
    <w:p w14:paraId="42F672A5" w14:textId="5387BB1A" w:rsidR="007A77CE" w:rsidRPr="00480596" w:rsidRDefault="007A77CE" w:rsidP="00263A45">
      <w:pPr>
        <w:spacing w:after="0" w:line="240" w:lineRule="auto"/>
        <w:jc w:val="both"/>
        <w:rPr>
          <w:rFonts w:ascii="Arial" w:hAnsi="Arial" w:cs="Arial"/>
          <w:sz w:val="20"/>
          <w:szCs w:val="20"/>
        </w:rPr>
      </w:pPr>
      <w:r w:rsidRPr="0072189C">
        <w:rPr>
          <w:rFonts w:ascii="Arial" w:hAnsi="Arial" w:cs="Arial"/>
          <w:sz w:val="20"/>
          <w:szCs w:val="20"/>
        </w:rPr>
        <w:lastRenderedPageBreak/>
        <w:t xml:space="preserve">Rashodi planirani u iznosu od </w:t>
      </w:r>
      <w:r>
        <w:rPr>
          <w:rFonts w:ascii="Arial" w:hAnsi="Arial" w:cs="Arial"/>
          <w:sz w:val="20"/>
          <w:szCs w:val="20"/>
        </w:rPr>
        <w:t>82.703</w:t>
      </w:r>
      <w:r w:rsidRPr="0072189C">
        <w:rPr>
          <w:rFonts w:ascii="Arial" w:hAnsi="Arial" w:cs="Arial"/>
          <w:sz w:val="20"/>
          <w:szCs w:val="20"/>
        </w:rPr>
        <w:t xml:space="preserve"> kn izvršeni su u iznosu od </w:t>
      </w:r>
      <w:r>
        <w:rPr>
          <w:rFonts w:ascii="Arial" w:hAnsi="Arial" w:cs="Arial"/>
          <w:sz w:val="20"/>
          <w:szCs w:val="20"/>
        </w:rPr>
        <w:t>72.766</w:t>
      </w:r>
      <w:r w:rsidRPr="0072189C">
        <w:rPr>
          <w:rFonts w:ascii="Arial" w:hAnsi="Arial" w:cs="Arial"/>
          <w:sz w:val="20"/>
          <w:szCs w:val="20"/>
        </w:rPr>
        <w:t xml:space="preserve"> kn ili </w:t>
      </w:r>
      <w:r>
        <w:rPr>
          <w:rFonts w:ascii="Arial" w:hAnsi="Arial" w:cs="Arial"/>
          <w:sz w:val="20"/>
          <w:szCs w:val="20"/>
        </w:rPr>
        <w:t>87,98</w:t>
      </w:r>
      <w:r w:rsidRPr="0072189C">
        <w:rPr>
          <w:rFonts w:ascii="Arial" w:hAnsi="Arial" w:cs="Arial"/>
          <w:sz w:val="20"/>
          <w:szCs w:val="20"/>
        </w:rPr>
        <w:t xml:space="preserve">% a odnose se </w:t>
      </w:r>
      <w:r>
        <w:rPr>
          <w:rFonts w:ascii="Arial" w:hAnsi="Arial" w:cs="Arial"/>
          <w:sz w:val="20"/>
          <w:szCs w:val="20"/>
        </w:rPr>
        <w:t>provedbu programa javnog rada u kojem su bile zaposlene 4</w:t>
      </w:r>
      <w:r w:rsidRPr="0072189C">
        <w:rPr>
          <w:rFonts w:ascii="Arial" w:hAnsi="Arial" w:cs="Arial"/>
          <w:sz w:val="20"/>
          <w:szCs w:val="20"/>
        </w:rPr>
        <w:t xml:space="preserve"> osob</w:t>
      </w:r>
      <w:r>
        <w:rPr>
          <w:rFonts w:ascii="Arial" w:hAnsi="Arial" w:cs="Arial"/>
          <w:sz w:val="20"/>
          <w:szCs w:val="20"/>
        </w:rPr>
        <w:t>e</w:t>
      </w:r>
      <w:r w:rsidRPr="0072189C">
        <w:rPr>
          <w:rFonts w:ascii="Arial" w:hAnsi="Arial" w:cs="Arial"/>
          <w:sz w:val="20"/>
          <w:szCs w:val="20"/>
        </w:rPr>
        <w:t xml:space="preserve"> na određeno vrijeme u trajanju od </w:t>
      </w:r>
      <w:r>
        <w:rPr>
          <w:rFonts w:ascii="Arial" w:hAnsi="Arial" w:cs="Arial"/>
          <w:sz w:val="20"/>
          <w:szCs w:val="20"/>
        </w:rPr>
        <w:t>4</w:t>
      </w:r>
      <w:r w:rsidRPr="0072189C">
        <w:rPr>
          <w:rFonts w:ascii="Arial" w:hAnsi="Arial" w:cs="Arial"/>
          <w:sz w:val="20"/>
          <w:szCs w:val="20"/>
        </w:rPr>
        <w:t xml:space="preserve"> mjeseci. Sredstva za financiranje programa u cijelosti je osigurao Hrvatski zavod za zapošljavanje.</w:t>
      </w:r>
      <w:bookmarkEnd w:id="3"/>
    </w:p>
    <w:sectPr w:rsidR="007A77CE" w:rsidRPr="00480596" w:rsidSect="00EF304B">
      <w:footerReference w:type="default" r:id="rId12"/>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A172F9" w14:textId="77777777" w:rsidR="007C00B8" w:rsidRDefault="007C00B8" w:rsidP="00A007A6">
      <w:pPr>
        <w:spacing w:after="0" w:line="240" w:lineRule="auto"/>
      </w:pPr>
      <w:r>
        <w:separator/>
      </w:r>
    </w:p>
  </w:endnote>
  <w:endnote w:type="continuationSeparator" w:id="0">
    <w:p w14:paraId="7F673643" w14:textId="77777777" w:rsidR="007C00B8" w:rsidRDefault="007C00B8" w:rsidP="00A00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18165629"/>
      <w:docPartObj>
        <w:docPartGallery w:val="Page Numbers (Bottom of Page)"/>
        <w:docPartUnique/>
      </w:docPartObj>
    </w:sdtPr>
    <w:sdtEndPr/>
    <w:sdtContent>
      <w:p w14:paraId="7403AE46" w14:textId="0D843766" w:rsidR="00730A34" w:rsidRDefault="00730A34" w:rsidP="00925F2D">
        <w:pPr>
          <w:pStyle w:val="Podnoje"/>
          <w:pBdr>
            <w:top w:val="dotted" w:sz="4" w:space="1" w:color="auto"/>
          </w:pBdr>
          <w:jc w:val="right"/>
        </w:pPr>
        <w:r w:rsidRPr="00A007A6">
          <w:rPr>
            <w:rFonts w:ascii="Arial" w:hAnsi="Arial" w:cs="Arial"/>
            <w:sz w:val="20"/>
            <w:szCs w:val="20"/>
          </w:rPr>
          <w:fldChar w:fldCharType="begin"/>
        </w:r>
        <w:r w:rsidRPr="00A007A6">
          <w:rPr>
            <w:rFonts w:ascii="Arial" w:hAnsi="Arial" w:cs="Arial"/>
            <w:sz w:val="20"/>
            <w:szCs w:val="20"/>
          </w:rPr>
          <w:instrText>PAGE   \* MERGEFORMAT</w:instrText>
        </w:r>
        <w:r w:rsidRPr="00A007A6">
          <w:rPr>
            <w:rFonts w:ascii="Arial" w:hAnsi="Arial" w:cs="Arial"/>
            <w:sz w:val="20"/>
            <w:szCs w:val="20"/>
          </w:rPr>
          <w:fldChar w:fldCharType="separate"/>
        </w:r>
        <w:r w:rsidRPr="00A007A6">
          <w:rPr>
            <w:rFonts w:ascii="Arial" w:hAnsi="Arial" w:cs="Arial"/>
            <w:sz w:val="20"/>
            <w:szCs w:val="20"/>
          </w:rPr>
          <w:t>2</w:t>
        </w:r>
        <w:r w:rsidRPr="00A007A6">
          <w:rPr>
            <w:rFonts w:ascii="Arial" w:hAnsi="Arial" w:cs="Arial"/>
            <w:sz w:val="20"/>
            <w:szCs w:val="20"/>
          </w:rPr>
          <w:fldChar w:fldCharType="end"/>
        </w:r>
      </w:p>
    </w:sdtContent>
  </w:sdt>
  <w:p w14:paraId="1A3C9422" w14:textId="77777777" w:rsidR="00730A34" w:rsidRPr="00A007A6" w:rsidRDefault="00730A34">
    <w:pPr>
      <w:pStyle w:val="Podnoje"/>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028202" w14:textId="77777777" w:rsidR="007C00B8" w:rsidRDefault="007C00B8" w:rsidP="00A007A6">
      <w:pPr>
        <w:spacing w:after="0" w:line="240" w:lineRule="auto"/>
      </w:pPr>
      <w:r>
        <w:separator/>
      </w:r>
    </w:p>
  </w:footnote>
  <w:footnote w:type="continuationSeparator" w:id="0">
    <w:p w14:paraId="79043464" w14:textId="77777777" w:rsidR="007C00B8" w:rsidRDefault="007C00B8" w:rsidP="00A007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544753"/>
    <w:multiLevelType w:val="hybridMultilevel"/>
    <w:tmpl w:val="DED654D0"/>
    <w:lvl w:ilvl="0" w:tplc="041A000B">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EAD0CA5"/>
    <w:multiLevelType w:val="hybridMultilevel"/>
    <w:tmpl w:val="E446FEF4"/>
    <w:lvl w:ilvl="0" w:tplc="C3004EAE">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85C1DE2"/>
    <w:multiLevelType w:val="hybridMultilevel"/>
    <w:tmpl w:val="787CA366"/>
    <w:lvl w:ilvl="0" w:tplc="AC86FD16">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3A3EF3"/>
    <w:multiLevelType w:val="hybridMultilevel"/>
    <w:tmpl w:val="583A02C8"/>
    <w:lvl w:ilvl="0" w:tplc="3ECC9EFA">
      <w:start w:val="3"/>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D031AEF"/>
    <w:multiLevelType w:val="hybridMultilevel"/>
    <w:tmpl w:val="D50CCBA2"/>
    <w:lvl w:ilvl="0" w:tplc="041A0003">
      <w:start w:val="1"/>
      <w:numFmt w:val="bullet"/>
      <w:lvlText w:val="o"/>
      <w:lvlJc w:val="left"/>
      <w:pPr>
        <w:tabs>
          <w:tab w:val="num" w:pos="720"/>
        </w:tabs>
        <w:ind w:left="720" w:hanging="360"/>
      </w:pPr>
      <w:rPr>
        <w:rFonts w:ascii="Courier New" w:hAnsi="Courier New" w:cs="Courier New"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6C68CA"/>
    <w:multiLevelType w:val="hybridMultilevel"/>
    <w:tmpl w:val="CDE0B3AE"/>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1C5030B"/>
    <w:multiLevelType w:val="hybridMultilevel"/>
    <w:tmpl w:val="DAF2F880"/>
    <w:lvl w:ilvl="0" w:tplc="089EFC98">
      <w:start w:val="80"/>
      <w:numFmt w:val="bullet"/>
      <w:lvlText w:val=""/>
      <w:lvlJc w:val="left"/>
      <w:pPr>
        <w:ind w:left="720" w:hanging="360"/>
      </w:pPr>
      <w:rPr>
        <w:rFonts w:ascii="Symbol" w:eastAsiaTheme="minorEastAsia" w:hAnsi="Symbo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6260B9C"/>
    <w:multiLevelType w:val="hybridMultilevel"/>
    <w:tmpl w:val="F310335E"/>
    <w:lvl w:ilvl="0" w:tplc="F6FCB846">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8" w15:restartNumberingAfterBreak="0">
    <w:nsid w:val="4B0E27F4"/>
    <w:multiLevelType w:val="hybridMultilevel"/>
    <w:tmpl w:val="44DC1988"/>
    <w:lvl w:ilvl="0" w:tplc="041A0003">
      <w:start w:val="1"/>
      <w:numFmt w:val="bullet"/>
      <w:lvlText w:val="o"/>
      <w:lvlJc w:val="left"/>
      <w:pPr>
        <w:tabs>
          <w:tab w:val="num" w:pos="720"/>
        </w:tabs>
        <w:ind w:left="720" w:hanging="360"/>
      </w:pPr>
      <w:rPr>
        <w:rFonts w:ascii="Courier New" w:hAnsi="Courier New" w:cs="Courier New"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421BC0"/>
    <w:multiLevelType w:val="hybridMultilevel"/>
    <w:tmpl w:val="C0EE0968"/>
    <w:lvl w:ilvl="0" w:tplc="6A04AFE0">
      <w:start w:val="3"/>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56B31BE"/>
    <w:multiLevelType w:val="hybridMultilevel"/>
    <w:tmpl w:val="62888EEA"/>
    <w:lvl w:ilvl="0" w:tplc="C31C9C80">
      <w:start w:val="6"/>
      <w:numFmt w:val="bullet"/>
      <w:lvlText w:val="-"/>
      <w:lvlJc w:val="left"/>
      <w:pPr>
        <w:ind w:left="720" w:hanging="360"/>
      </w:pPr>
      <w:rPr>
        <w:rFonts w:ascii="Arial" w:eastAsiaTheme="minorEastAsia"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5261E0F"/>
    <w:multiLevelType w:val="hybridMultilevel"/>
    <w:tmpl w:val="CBB0C3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D4B161A"/>
    <w:multiLevelType w:val="hybridMultilevel"/>
    <w:tmpl w:val="F5C29948"/>
    <w:lvl w:ilvl="0" w:tplc="041A000B">
      <w:start w:val="1"/>
      <w:numFmt w:val="bullet"/>
      <w:lvlText w:val=""/>
      <w:lvlJc w:val="left"/>
      <w:pPr>
        <w:tabs>
          <w:tab w:val="num" w:pos="720"/>
        </w:tabs>
        <w:ind w:left="720" w:hanging="360"/>
      </w:pPr>
      <w:rPr>
        <w:rFonts w:ascii="Wingdings" w:hAnsi="Wingdings" w:hint="default"/>
      </w:rPr>
    </w:lvl>
    <w:lvl w:ilvl="1" w:tplc="B79EE140">
      <w:numFmt w:val="bullet"/>
      <w:lvlText w:val="-"/>
      <w:lvlJc w:val="left"/>
      <w:pPr>
        <w:tabs>
          <w:tab w:val="num" w:pos="1440"/>
        </w:tabs>
        <w:ind w:left="1440" w:hanging="360"/>
      </w:pPr>
      <w:rPr>
        <w:rFonts w:ascii="Times New Roman" w:eastAsia="Times New Roman" w:hAnsi="Times New Roman" w:cs="Times New Roman"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A16955"/>
    <w:multiLevelType w:val="hybridMultilevel"/>
    <w:tmpl w:val="42343CE6"/>
    <w:lvl w:ilvl="0" w:tplc="B3F2E6F8">
      <w:start w:val="3"/>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34455E3"/>
    <w:multiLevelType w:val="hybridMultilevel"/>
    <w:tmpl w:val="56BE100C"/>
    <w:lvl w:ilvl="0" w:tplc="4FA289F8">
      <w:start w:val="172"/>
      <w:numFmt w:val="bullet"/>
      <w:lvlText w:val="-"/>
      <w:lvlJc w:val="left"/>
      <w:pPr>
        <w:ind w:left="393" w:hanging="360"/>
      </w:pPr>
      <w:rPr>
        <w:rFonts w:ascii="Calibri" w:eastAsiaTheme="minorEastAsia" w:hAnsi="Calibri" w:cs="Calibri" w:hint="default"/>
      </w:rPr>
    </w:lvl>
    <w:lvl w:ilvl="1" w:tplc="041A0003" w:tentative="1">
      <w:start w:val="1"/>
      <w:numFmt w:val="bullet"/>
      <w:lvlText w:val="o"/>
      <w:lvlJc w:val="left"/>
      <w:pPr>
        <w:ind w:left="1113" w:hanging="360"/>
      </w:pPr>
      <w:rPr>
        <w:rFonts w:ascii="Courier New" w:hAnsi="Courier New" w:cs="Courier New" w:hint="default"/>
      </w:rPr>
    </w:lvl>
    <w:lvl w:ilvl="2" w:tplc="041A0005" w:tentative="1">
      <w:start w:val="1"/>
      <w:numFmt w:val="bullet"/>
      <w:lvlText w:val=""/>
      <w:lvlJc w:val="left"/>
      <w:pPr>
        <w:ind w:left="1833" w:hanging="360"/>
      </w:pPr>
      <w:rPr>
        <w:rFonts w:ascii="Wingdings" w:hAnsi="Wingdings" w:hint="default"/>
      </w:rPr>
    </w:lvl>
    <w:lvl w:ilvl="3" w:tplc="041A0001" w:tentative="1">
      <w:start w:val="1"/>
      <w:numFmt w:val="bullet"/>
      <w:lvlText w:val=""/>
      <w:lvlJc w:val="left"/>
      <w:pPr>
        <w:ind w:left="2553" w:hanging="360"/>
      </w:pPr>
      <w:rPr>
        <w:rFonts w:ascii="Symbol" w:hAnsi="Symbol" w:hint="default"/>
      </w:rPr>
    </w:lvl>
    <w:lvl w:ilvl="4" w:tplc="041A0003" w:tentative="1">
      <w:start w:val="1"/>
      <w:numFmt w:val="bullet"/>
      <w:lvlText w:val="o"/>
      <w:lvlJc w:val="left"/>
      <w:pPr>
        <w:ind w:left="3273" w:hanging="360"/>
      </w:pPr>
      <w:rPr>
        <w:rFonts w:ascii="Courier New" w:hAnsi="Courier New" w:cs="Courier New" w:hint="default"/>
      </w:rPr>
    </w:lvl>
    <w:lvl w:ilvl="5" w:tplc="041A0005" w:tentative="1">
      <w:start w:val="1"/>
      <w:numFmt w:val="bullet"/>
      <w:lvlText w:val=""/>
      <w:lvlJc w:val="left"/>
      <w:pPr>
        <w:ind w:left="3993" w:hanging="360"/>
      </w:pPr>
      <w:rPr>
        <w:rFonts w:ascii="Wingdings" w:hAnsi="Wingdings" w:hint="default"/>
      </w:rPr>
    </w:lvl>
    <w:lvl w:ilvl="6" w:tplc="041A0001" w:tentative="1">
      <w:start w:val="1"/>
      <w:numFmt w:val="bullet"/>
      <w:lvlText w:val=""/>
      <w:lvlJc w:val="left"/>
      <w:pPr>
        <w:ind w:left="4713" w:hanging="360"/>
      </w:pPr>
      <w:rPr>
        <w:rFonts w:ascii="Symbol" w:hAnsi="Symbol" w:hint="default"/>
      </w:rPr>
    </w:lvl>
    <w:lvl w:ilvl="7" w:tplc="041A0003" w:tentative="1">
      <w:start w:val="1"/>
      <w:numFmt w:val="bullet"/>
      <w:lvlText w:val="o"/>
      <w:lvlJc w:val="left"/>
      <w:pPr>
        <w:ind w:left="5433" w:hanging="360"/>
      </w:pPr>
      <w:rPr>
        <w:rFonts w:ascii="Courier New" w:hAnsi="Courier New" w:cs="Courier New" w:hint="default"/>
      </w:rPr>
    </w:lvl>
    <w:lvl w:ilvl="8" w:tplc="041A0005" w:tentative="1">
      <w:start w:val="1"/>
      <w:numFmt w:val="bullet"/>
      <w:lvlText w:val=""/>
      <w:lvlJc w:val="left"/>
      <w:pPr>
        <w:ind w:left="6153" w:hanging="360"/>
      </w:pPr>
      <w:rPr>
        <w:rFonts w:ascii="Wingdings" w:hAnsi="Wingdings" w:hint="default"/>
      </w:rPr>
    </w:lvl>
  </w:abstractNum>
  <w:abstractNum w:abstractNumId="15" w15:restartNumberingAfterBreak="0">
    <w:nsid w:val="7C814269"/>
    <w:multiLevelType w:val="hybridMultilevel"/>
    <w:tmpl w:val="EE2EE0B4"/>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EC51831"/>
    <w:multiLevelType w:val="hybridMultilevel"/>
    <w:tmpl w:val="7018EB34"/>
    <w:lvl w:ilvl="0" w:tplc="041A000B">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3"/>
  </w:num>
  <w:num w:numId="6">
    <w:abstractNumId w:val="9"/>
  </w:num>
  <w:num w:numId="7">
    <w:abstractNumId w:val="3"/>
  </w:num>
  <w:num w:numId="8">
    <w:abstractNumId w:val="4"/>
  </w:num>
  <w:num w:numId="9">
    <w:abstractNumId w:val="8"/>
  </w:num>
  <w:num w:numId="10">
    <w:abstractNumId w:val="2"/>
  </w:num>
  <w:num w:numId="11">
    <w:abstractNumId w:val="12"/>
  </w:num>
  <w:num w:numId="12">
    <w:abstractNumId w:val="16"/>
  </w:num>
  <w:num w:numId="13">
    <w:abstractNumId w:val="0"/>
  </w:num>
  <w:num w:numId="14">
    <w:abstractNumId w:val="14"/>
  </w:num>
  <w:num w:numId="15">
    <w:abstractNumId w:val="6"/>
  </w:num>
  <w:num w:numId="16">
    <w:abstractNumId w:val="11"/>
  </w:num>
  <w:num w:numId="17">
    <w:abstractNumId w:val="10"/>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6A7"/>
    <w:rsid w:val="000821CB"/>
    <w:rsid w:val="000853E3"/>
    <w:rsid w:val="000D0040"/>
    <w:rsid w:val="000F1F58"/>
    <w:rsid w:val="000F4468"/>
    <w:rsid w:val="001064FD"/>
    <w:rsid w:val="00112E6B"/>
    <w:rsid w:val="00135205"/>
    <w:rsid w:val="0015058E"/>
    <w:rsid w:val="00155095"/>
    <w:rsid w:val="00192401"/>
    <w:rsid w:val="001D1A67"/>
    <w:rsid w:val="00210105"/>
    <w:rsid w:val="0022782A"/>
    <w:rsid w:val="00263A45"/>
    <w:rsid w:val="00263DE7"/>
    <w:rsid w:val="002770BA"/>
    <w:rsid w:val="002B1EC6"/>
    <w:rsid w:val="002C08D6"/>
    <w:rsid w:val="00480596"/>
    <w:rsid w:val="004B7BEE"/>
    <w:rsid w:val="00532741"/>
    <w:rsid w:val="005876FE"/>
    <w:rsid w:val="0059459A"/>
    <w:rsid w:val="005D4C15"/>
    <w:rsid w:val="00620CF3"/>
    <w:rsid w:val="00624D23"/>
    <w:rsid w:val="0066649A"/>
    <w:rsid w:val="006A53A0"/>
    <w:rsid w:val="006B457B"/>
    <w:rsid w:val="006D7766"/>
    <w:rsid w:val="006E4F44"/>
    <w:rsid w:val="006F07A7"/>
    <w:rsid w:val="00712545"/>
    <w:rsid w:val="00730A34"/>
    <w:rsid w:val="0079782E"/>
    <w:rsid w:val="007A77CE"/>
    <w:rsid w:val="007C00B8"/>
    <w:rsid w:val="007D36A7"/>
    <w:rsid w:val="007D519A"/>
    <w:rsid w:val="008019D7"/>
    <w:rsid w:val="0081649E"/>
    <w:rsid w:val="0085162B"/>
    <w:rsid w:val="008547F1"/>
    <w:rsid w:val="00856D62"/>
    <w:rsid w:val="00885D62"/>
    <w:rsid w:val="008C3F1A"/>
    <w:rsid w:val="008D195A"/>
    <w:rsid w:val="008E0344"/>
    <w:rsid w:val="008F1684"/>
    <w:rsid w:val="00900FF0"/>
    <w:rsid w:val="00904F31"/>
    <w:rsid w:val="00925BD5"/>
    <w:rsid w:val="00925F2D"/>
    <w:rsid w:val="00976A91"/>
    <w:rsid w:val="00982996"/>
    <w:rsid w:val="009A439F"/>
    <w:rsid w:val="009B2B89"/>
    <w:rsid w:val="009E267A"/>
    <w:rsid w:val="00A007A6"/>
    <w:rsid w:val="00A11889"/>
    <w:rsid w:val="00A41BDA"/>
    <w:rsid w:val="00B05F37"/>
    <w:rsid w:val="00B12060"/>
    <w:rsid w:val="00B2142D"/>
    <w:rsid w:val="00BB3465"/>
    <w:rsid w:val="00BB4A5C"/>
    <w:rsid w:val="00C61F26"/>
    <w:rsid w:val="00C66D2E"/>
    <w:rsid w:val="00C85DCC"/>
    <w:rsid w:val="00CA7C7F"/>
    <w:rsid w:val="00CC6D19"/>
    <w:rsid w:val="00CF2945"/>
    <w:rsid w:val="00D058E2"/>
    <w:rsid w:val="00D061B9"/>
    <w:rsid w:val="00D3341F"/>
    <w:rsid w:val="00D54C84"/>
    <w:rsid w:val="00D76E0A"/>
    <w:rsid w:val="00D77CCA"/>
    <w:rsid w:val="00DA1384"/>
    <w:rsid w:val="00DD0E0C"/>
    <w:rsid w:val="00E07A84"/>
    <w:rsid w:val="00E4041C"/>
    <w:rsid w:val="00E52182"/>
    <w:rsid w:val="00E74258"/>
    <w:rsid w:val="00E747E3"/>
    <w:rsid w:val="00ED6A7F"/>
    <w:rsid w:val="00ED77B0"/>
    <w:rsid w:val="00EF304B"/>
    <w:rsid w:val="00F05DE5"/>
    <w:rsid w:val="00F3222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FE1B1B"/>
  <w15:chartTrackingRefBased/>
  <w15:docId w15:val="{F5279C34-6E50-4CF9-9995-D48305B26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205"/>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Paragraph,Paragraphe de liste PBLH,Graph &amp; Table tite,Normal bullet 2,Bullet list,Figure_name,Equipment,Numbered Indented Text,List Paragraph1,lp1,List Paragraph11,List Paragraph Char Char Char,List Paragraph Char Char,Citation List,Graf"/>
    <w:basedOn w:val="Normal"/>
    <w:link w:val="OdlomakpopisaChar"/>
    <w:uiPriority w:val="34"/>
    <w:qFormat/>
    <w:rsid w:val="00135205"/>
    <w:pPr>
      <w:ind w:left="720"/>
      <w:contextualSpacing/>
    </w:pPr>
  </w:style>
  <w:style w:type="paragraph" w:styleId="Tekstbalonia">
    <w:name w:val="Balloon Text"/>
    <w:basedOn w:val="Normal"/>
    <w:link w:val="TekstbaloniaChar"/>
    <w:unhideWhenUsed/>
    <w:rsid w:val="007A77CE"/>
    <w:pPr>
      <w:spacing w:after="0" w:line="240" w:lineRule="auto"/>
    </w:pPr>
    <w:rPr>
      <w:rFonts w:ascii="Tahoma" w:eastAsiaTheme="minorEastAsia" w:hAnsi="Tahoma" w:cs="Tahoma"/>
      <w:sz w:val="16"/>
      <w:szCs w:val="16"/>
      <w:lang w:eastAsia="hr-HR"/>
    </w:rPr>
  </w:style>
  <w:style w:type="character" w:customStyle="1" w:styleId="TekstbaloniaChar">
    <w:name w:val="Tekst balončića Char"/>
    <w:basedOn w:val="Zadanifontodlomka"/>
    <w:link w:val="Tekstbalonia"/>
    <w:rsid w:val="007A77CE"/>
    <w:rPr>
      <w:rFonts w:ascii="Tahoma" w:eastAsiaTheme="minorEastAsia" w:hAnsi="Tahoma" w:cs="Tahoma"/>
      <w:sz w:val="16"/>
      <w:szCs w:val="16"/>
      <w:lang w:eastAsia="hr-HR"/>
    </w:rPr>
  </w:style>
  <w:style w:type="character" w:customStyle="1" w:styleId="KartadokumentaChar">
    <w:name w:val="Karta dokumenta Char"/>
    <w:basedOn w:val="Zadanifontodlomka"/>
    <w:link w:val="Kartadokumenta"/>
    <w:semiHidden/>
    <w:rsid w:val="007A77CE"/>
    <w:rPr>
      <w:rFonts w:ascii="Tahoma" w:eastAsia="Times New Roman" w:hAnsi="Tahoma" w:cs="Tahoma"/>
      <w:sz w:val="20"/>
      <w:szCs w:val="20"/>
      <w:shd w:val="clear" w:color="auto" w:fill="000080"/>
    </w:rPr>
  </w:style>
  <w:style w:type="paragraph" w:styleId="Kartadokumenta">
    <w:name w:val="Document Map"/>
    <w:basedOn w:val="Normal"/>
    <w:link w:val="KartadokumentaChar"/>
    <w:semiHidden/>
    <w:rsid w:val="007A77CE"/>
    <w:pPr>
      <w:shd w:val="clear" w:color="auto" w:fill="000080"/>
      <w:spacing w:after="0" w:line="240" w:lineRule="auto"/>
    </w:pPr>
    <w:rPr>
      <w:rFonts w:ascii="Tahoma" w:eastAsia="Times New Roman" w:hAnsi="Tahoma" w:cs="Tahoma"/>
      <w:sz w:val="20"/>
      <w:szCs w:val="20"/>
    </w:rPr>
  </w:style>
  <w:style w:type="character" w:customStyle="1" w:styleId="KartadokumentaChar1">
    <w:name w:val="Karta dokumenta Char1"/>
    <w:basedOn w:val="Zadanifontodlomka"/>
    <w:uiPriority w:val="99"/>
    <w:semiHidden/>
    <w:rsid w:val="007A77CE"/>
    <w:rPr>
      <w:rFonts w:ascii="Segoe UI" w:hAnsi="Segoe UI" w:cs="Segoe UI"/>
      <w:sz w:val="16"/>
      <w:szCs w:val="16"/>
    </w:rPr>
  </w:style>
  <w:style w:type="paragraph" w:styleId="Zaglavlje">
    <w:name w:val="header"/>
    <w:basedOn w:val="Normal"/>
    <w:link w:val="ZaglavljeChar"/>
    <w:rsid w:val="007A77CE"/>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ZaglavljeChar">
    <w:name w:val="Zaglavlje Char"/>
    <w:basedOn w:val="Zadanifontodlomka"/>
    <w:link w:val="Zaglavlje"/>
    <w:rsid w:val="007A77CE"/>
    <w:rPr>
      <w:rFonts w:ascii="Times New Roman" w:eastAsia="Times New Roman" w:hAnsi="Times New Roman" w:cs="Times New Roman"/>
      <w:sz w:val="24"/>
      <w:szCs w:val="24"/>
      <w:lang w:eastAsia="hr-HR"/>
    </w:rPr>
  </w:style>
  <w:style w:type="paragraph" w:styleId="Podnoje">
    <w:name w:val="footer"/>
    <w:basedOn w:val="Normal"/>
    <w:link w:val="PodnojeChar"/>
    <w:uiPriority w:val="99"/>
    <w:rsid w:val="007A77CE"/>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uiPriority w:val="99"/>
    <w:rsid w:val="007A77CE"/>
    <w:rPr>
      <w:rFonts w:ascii="Times New Roman" w:eastAsia="Times New Roman" w:hAnsi="Times New Roman" w:cs="Times New Roman"/>
      <w:sz w:val="24"/>
      <w:szCs w:val="24"/>
      <w:lang w:eastAsia="hr-HR"/>
    </w:rPr>
  </w:style>
  <w:style w:type="paragraph" w:styleId="HTML-adresa">
    <w:name w:val="HTML Address"/>
    <w:basedOn w:val="Normal"/>
    <w:link w:val="HTML-adresaChar"/>
    <w:rsid w:val="007A77CE"/>
    <w:pPr>
      <w:spacing w:after="0" w:line="240" w:lineRule="auto"/>
    </w:pPr>
    <w:rPr>
      <w:rFonts w:ascii="Times New Roman" w:eastAsia="Times New Roman" w:hAnsi="Times New Roman" w:cs="Times New Roman"/>
      <w:i/>
      <w:iCs/>
      <w:sz w:val="24"/>
      <w:szCs w:val="24"/>
      <w:lang w:eastAsia="hr-HR"/>
    </w:rPr>
  </w:style>
  <w:style w:type="character" w:customStyle="1" w:styleId="HTML-adresaChar">
    <w:name w:val="HTML-adresa Char"/>
    <w:basedOn w:val="Zadanifontodlomka"/>
    <w:link w:val="HTML-adresa"/>
    <w:rsid w:val="007A77CE"/>
    <w:rPr>
      <w:rFonts w:ascii="Times New Roman" w:eastAsia="Times New Roman" w:hAnsi="Times New Roman" w:cs="Times New Roman"/>
      <w:i/>
      <w:iCs/>
      <w:sz w:val="24"/>
      <w:szCs w:val="24"/>
      <w:lang w:eastAsia="hr-HR"/>
    </w:rPr>
  </w:style>
  <w:style w:type="character" w:styleId="Brojstranice">
    <w:name w:val="page number"/>
    <w:basedOn w:val="Zadanifontodlomka"/>
    <w:rsid w:val="007A77CE"/>
  </w:style>
  <w:style w:type="paragraph" w:customStyle="1" w:styleId="Odlomakpopisa1">
    <w:name w:val="Odlomak popisa1"/>
    <w:basedOn w:val="Normal"/>
    <w:qFormat/>
    <w:rsid w:val="007A77CE"/>
    <w:pPr>
      <w:spacing w:after="200" w:line="276" w:lineRule="auto"/>
      <w:ind w:left="720"/>
      <w:contextualSpacing/>
    </w:pPr>
    <w:rPr>
      <w:rFonts w:ascii="Calibri" w:eastAsia="Calibri" w:hAnsi="Calibri" w:cs="Times New Roman"/>
    </w:rPr>
  </w:style>
  <w:style w:type="paragraph" w:styleId="Tijeloteksta">
    <w:name w:val="Body Text"/>
    <w:basedOn w:val="Normal"/>
    <w:link w:val="TijelotekstaChar"/>
    <w:rsid w:val="007A77CE"/>
    <w:pPr>
      <w:spacing w:after="0" w:line="240" w:lineRule="auto"/>
      <w:jc w:val="both"/>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rsid w:val="007A77CE"/>
    <w:rPr>
      <w:rFonts w:ascii="Times New Roman" w:eastAsia="Times New Roman" w:hAnsi="Times New Roman" w:cs="Times New Roman"/>
      <w:sz w:val="24"/>
      <w:szCs w:val="24"/>
    </w:rPr>
  </w:style>
  <w:style w:type="paragraph" w:customStyle="1" w:styleId="box458178">
    <w:name w:val="box_458178"/>
    <w:basedOn w:val="Normal"/>
    <w:rsid w:val="007A77CE"/>
    <w:pPr>
      <w:spacing w:before="100" w:beforeAutospacing="1" w:after="100" w:afterAutospacing="1" w:line="240" w:lineRule="auto"/>
    </w:pPr>
    <w:rPr>
      <w:rFonts w:ascii="Times New Roman" w:eastAsia="Times New Roman" w:hAnsi="Times New Roman" w:cs="Times New Roman"/>
      <w:sz w:val="24"/>
      <w:szCs w:val="24"/>
      <w:lang w:eastAsia="hr-HR"/>
    </w:rPr>
  </w:style>
  <w:style w:type="table" w:styleId="Reetkatablice">
    <w:name w:val="Table Grid"/>
    <w:basedOn w:val="Obinatablica"/>
    <w:rsid w:val="007A77CE"/>
    <w:pPr>
      <w:spacing w:after="0" w:line="240" w:lineRule="auto"/>
    </w:pPr>
    <w:rPr>
      <w:rFonts w:eastAsiaTheme="minorEastAsia"/>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77CE"/>
    <w:pPr>
      <w:autoSpaceDE w:val="0"/>
      <w:autoSpaceDN w:val="0"/>
      <w:adjustRightInd w:val="0"/>
      <w:spacing w:after="0" w:line="240" w:lineRule="auto"/>
    </w:pPr>
    <w:rPr>
      <w:rFonts w:ascii="Times New Roman" w:eastAsiaTheme="minorEastAsia" w:hAnsi="Times New Roman" w:cs="Times New Roman"/>
      <w:color w:val="000000"/>
      <w:sz w:val="24"/>
      <w:szCs w:val="24"/>
      <w:lang w:eastAsia="hr-HR"/>
    </w:rPr>
  </w:style>
  <w:style w:type="character" w:customStyle="1" w:styleId="OdlomakpopisaChar">
    <w:name w:val="Odlomak popisa Char"/>
    <w:aliases w:val="Paragraph Char,Paragraphe de liste PBLH Char,Graph &amp; Table tite Char,Normal bullet 2 Char,Bullet list Char,Figure_name Char,Equipment Char,Numbered Indented Text Char,List Paragraph1 Char,lp1 Char,List Paragraph11 Char,Graf Char"/>
    <w:basedOn w:val="Zadanifontodlomka"/>
    <w:link w:val="Odlomakpopisa"/>
    <w:uiPriority w:val="34"/>
    <w:locked/>
    <w:rsid w:val="007A77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225403">
      <w:bodyDiv w:val="1"/>
      <w:marLeft w:val="0"/>
      <w:marRight w:val="0"/>
      <w:marTop w:val="0"/>
      <w:marBottom w:val="0"/>
      <w:divBdr>
        <w:top w:val="none" w:sz="0" w:space="0" w:color="auto"/>
        <w:left w:val="none" w:sz="0" w:space="0" w:color="auto"/>
        <w:bottom w:val="none" w:sz="0" w:space="0" w:color="auto"/>
        <w:right w:val="none" w:sz="0" w:space="0" w:color="auto"/>
      </w:divBdr>
    </w:div>
    <w:div w:id="1003431487">
      <w:bodyDiv w:val="1"/>
      <w:marLeft w:val="0"/>
      <w:marRight w:val="0"/>
      <w:marTop w:val="0"/>
      <w:marBottom w:val="0"/>
      <w:divBdr>
        <w:top w:val="none" w:sz="0" w:space="0" w:color="auto"/>
        <w:left w:val="none" w:sz="0" w:space="0" w:color="auto"/>
        <w:bottom w:val="none" w:sz="0" w:space="0" w:color="auto"/>
        <w:right w:val="none" w:sz="0" w:space="0" w:color="auto"/>
      </w:divBdr>
    </w:div>
    <w:div w:id="1297251086">
      <w:bodyDiv w:val="1"/>
      <w:marLeft w:val="0"/>
      <w:marRight w:val="0"/>
      <w:marTop w:val="0"/>
      <w:marBottom w:val="0"/>
      <w:divBdr>
        <w:top w:val="none" w:sz="0" w:space="0" w:color="auto"/>
        <w:left w:val="none" w:sz="0" w:space="0" w:color="auto"/>
        <w:bottom w:val="none" w:sz="0" w:space="0" w:color="auto"/>
        <w:right w:val="none" w:sz="0" w:space="0" w:color="auto"/>
      </w:divBdr>
    </w:div>
    <w:div w:id="1564442596">
      <w:bodyDiv w:val="1"/>
      <w:marLeft w:val="0"/>
      <w:marRight w:val="0"/>
      <w:marTop w:val="0"/>
      <w:marBottom w:val="0"/>
      <w:divBdr>
        <w:top w:val="none" w:sz="0" w:space="0" w:color="auto"/>
        <w:left w:val="none" w:sz="0" w:space="0" w:color="auto"/>
        <w:bottom w:val="none" w:sz="0" w:space="0" w:color="auto"/>
        <w:right w:val="none" w:sz="0" w:space="0" w:color="auto"/>
      </w:divBdr>
    </w:div>
    <w:div w:id="1939017356">
      <w:bodyDiv w:val="1"/>
      <w:marLeft w:val="0"/>
      <w:marRight w:val="0"/>
      <w:marTop w:val="0"/>
      <w:marBottom w:val="0"/>
      <w:divBdr>
        <w:top w:val="none" w:sz="0" w:space="0" w:color="auto"/>
        <w:left w:val="none" w:sz="0" w:space="0" w:color="auto"/>
        <w:bottom w:val="none" w:sz="0" w:space="0" w:color="auto"/>
        <w:right w:val="none" w:sz="0" w:space="0" w:color="auto"/>
      </w:divBdr>
    </w:div>
    <w:div w:id="204420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4467000286971114E-2"/>
          <c:y val="0.10146546506341331"/>
          <c:w val="0.78713190057433524"/>
          <c:h val="0.75456109962875262"/>
        </c:manualLayout>
      </c:layout>
      <c:pie3DChart>
        <c:varyColors val="1"/>
        <c:ser>
          <c:idx val="0"/>
          <c:order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List1!$E$8:$E$12</c:f>
              <c:strCache>
                <c:ptCount val="5"/>
                <c:pt idx="0">
                  <c:v>Prihodi od poreza</c:v>
                </c:pt>
                <c:pt idx="1">
                  <c:v>Pomoći iz inozemstva i od subjekata unutar općeg proračuna</c:v>
                </c:pt>
                <c:pt idx="2">
                  <c:v>Prihodi od imovine</c:v>
                </c:pt>
                <c:pt idx="3">
                  <c:v>Prihodi od upravnih i administrativnih pristojbi, pristojbi po posebnim propisima i naknada</c:v>
                </c:pt>
                <c:pt idx="4">
                  <c:v>Kazne, upravne mjere i ostali prihodi</c:v>
                </c:pt>
              </c:strCache>
            </c:strRef>
          </c:cat>
          <c:val>
            <c:numRef>
              <c:f>List1!$F$8:$F$12</c:f>
            </c:numRef>
          </c:val>
          <c:extLst>
            <c:ext xmlns:c16="http://schemas.microsoft.com/office/drawing/2014/chart" uri="{C3380CC4-5D6E-409C-BE32-E72D297353CC}">
              <c16:uniqueId val="{00000000-93F4-4EE0-97CB-2DAF2F4CFBF1}"/>
            </c:ext>
          </c:extLst>
        </c:ser>
        <c:ser>
          <c:idx val="1"/>
          <c:order val="1"/>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2-93F4-4EE0-97CB-2DAF2F4CFBF1}"/>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4-93F4-4EE0-97CB-2DAF2F4CFBF1}"/>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6-93F4-4EE0-97CB-2DAF2F4CFBF1}"/>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8-93F4-4EE0-97CB-2DAF2F4CFBF1}"/>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A-93F4-4EE0-97CB-2DAF2F4CFBF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sr-Latn-RS"/>
              </a:p>
            </c:txP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List1!$E$8:$E$12</c:f>
              <c:strCache>
                <c:ptCount val="5"/>
                <c:pt idx="0">
                  <c:v>Prihodi od poreza</c:v>
                </c:pt>
                <c:pt idx="1">
                  <c:v>Pomoći iz inozemstva i od subjekata unutar općeg proračuna</c:v>
                </c:pt>
                <c:pt idx="2">
                  <c:v>Prihodi od imovine</c:v>
                </c:pt>
                <c:pt idx="3">
                  <c:v>Prihodi od upravnih i administrativnih pristojbi, pristojbi po posebnim propisima i naknada</c:v>
                </c:pt>
                <c:pt idx="4">
                  <c:v>Kazne, upravne mjere i ostali prihodi</c:v>
                </c:pt>
              </c:strCache>
            </c:strRef>
          </c:cat>
          <c:val>
            <c:numRef>
              <c:f>List1!$G$8:$G$12</c:f>
              <c:numCache>
                <c:formatCode>0.00</c:formatCode>
                <c:ptCount val="5"/>
                <c:pt idx="0">
                  <c:v>46.498409147615661</c:v>
                </c:pt>
                <c:pt idx="1">
                  <c:v>27.793222383298644</c:v>
                </c:pt>
                <c:pt idx="2">
                  <c:v>5.8693707116822011</c:v>
                </c:pt>
                <c:pt idx="3">
                  <c:v>19.753683613008327</c:v>
                </c:pt>
                <c:pt idx="4">
                  <c:v>8.5314144395168406E-2</c:v>
                </c:pt>
              </c:numCache>
            </c:numRef>
          </c:val>
          <c:extLst>
            <c:ext xmlns:c16="http://schemas.microsoft.com/office/drawing/2014/chart" uri="{C3380CC4-5D6E-409C-BE32-E72D297353CC}">
              <c16:uniqueId val="{0000000B-93F4-4EE0-97CB-2DAF2F4CFBF1}"/>
            </c:ext>
          </c:extLst>
        </c:ser>
        <c:dLbls>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2790-4178-A9D8-FF48F8AD7026}"/>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2790-4178-A9D8-FF48F8AD7026}"/>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2790-4178-A9D8-FF48F8AD7026}"/>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2790-4178-A9D8-FF48F8AD7026}"/>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2790-4178-A9D8-FF48F8AD7026}"/>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2790-4178-A9D8-FF48F8AD7026}"/>
              </c:ext>
            </c:extLst>
          </c:dPt>
          <c:dLbls>
            <c:dLbl>
              <c:idx val="3"/>
              <c:layout>
                <c:manualLayout>
                  <c:x val="9.3741529764938727E-4"/>
                  <c:y val="-0.1352432090339041"/>
                </c:manualLayout>
              </c:layou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790-4178-A9D8-FF48F8AD702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sr-Latn-RS"/>
              </a:p>
            </c:txP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List7!$D$88:$D$93</c:f>
              <c:strCache>
                <c:ptCount val="6"/>
                <c:pt idx="0">
                  <c:v>Rashodi za zaposlene</c:v>
                </c:pt>
                <c:pt idx="1">
                  <c:v>Materijalni rashodi</c:v>
                </c:pt>
                <c:pt idx="2">
                  <c:v>Financijski rashodi</c:v>
                </c:pt>
                <c:pt idx="3">
                  <c:v>Pomoći dane u inozemstvo i unutar općeg proračuna</c:v>
                </c:pt>
                <c:pt idx="4">
                  <c:v>Naknade građanima i kućanstvima </c:v>
                </c:pt>
                <c:pt idx="5">
                  <c:v>Ostali rashodi</c:v>
                </c:pt>
              </c:strCache>
            </c:strRef>
          </c:cat>
          <c:val>
            <c:numRef>
              <c:f>List7!$E$88:$E$93</c:f>
              <c:numCache>
                <c:formatCode>#,##0</c:formatCode>
                <c:ptCount val="6"/>
                <c:pt idx="0">
                  <c:v>690431</c:v>
                </c:pt>
                <c:pt idx="1">
                  <c:v>1190333</c:v>
                </c:pt>
                <c:pt idx="2">
                  <c:v>6574</c:v>
                </c:pt>
                <c:pt idx="3">
                  <c:v>43163</c:v>
                </c:pt>
                <c:pt idx="4">
                  <c:v>470134</c:v>
                </c:pt>
                <c:pt idx="5">
                  <c:v>479163</c:v>
                </c:pt>
              </c:numCache>
            </c:numRef>
          </c:val>
          <c:extLst>
            <c:ext xmlns:c16="http://schemas.microsoft.com/office/drawing/2014/chart" uri="{C3380CC4-5D6E-409C-BE32-E72D297353CC}">
              <c16:uniqueId val="{0000000C-2790-4178-A9D8-FF48F8AD7026}"/>
            </c:ext>
          </c:extLst>
        </c:ser>
        <c:dLbls>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sr-Latn-R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spPr>
            <a:ln>
              <a:noFill/>
            </a:ln>
          </c:spPr>
          <c:dPt>
            <c:idx val="0"/>
            <c:bubble3D val="0"/>
            <c:spPr>
              <a:solidFill>
                <a:schemeClr val="accent1"/>
              </a:solidFill>
              <a:ln w="25400">
                <a:noFill/>
              </a:ln>
              <a:effectLst/>
              <a:sp3d/>
            </c:spPr>
            <c:extLst>
              <c:ext xmlns:c16="http://schemas.microsoft.com/office/drawing/2014/chart" uri="{C3380CC4-5D6E-409C-BE32-E72D297353CC}">
                <c16:uniqueId val="{00000001-05A6-4E9A-B21D-BDDE07222F1B}"/>
              </c:ext>
            </c:extLst>
          </c:dPt>
          <c:dPt>
            <c:idx val="1"/>
            <c:bubble3D val="0"/>
            <c:spPr>
              <a:solidFill>
                <a:schemeClr val="accent2"/>
              </a:solidFill>
              <a:ln w="25400">
                <a:noFill/>
              </a:ln>
              <a:effectLst/>
              <a:sp3d/>
            </c:spPr>
            <c:extLst>
              <c:ext xmlns:c16="http://schemas.microsoft.com/office/drawing/2014/chart" uri="{C3380CC4-5D6E-409C-BE32-E72D297353CC}">
                <c16:uniqueId val="{00000003-05A6-4E9A-B21D-BDDE07222F1B}"/>
              </c:ext>
            </c:extLst>
          </c:dPt>
          <c:dPt>
            <c:idx val="2"/>
            <c:bubble3D val="0"/>
            <c:spPr>
              <a:solidFill>
                <a:schemeClr val="accent3"/>
              </a:solidFill>
              <a:ln w="25400">
                <a:noFill/>
              </a:ln>
              <a:effectLst/>
              <a:sp3d/>
            </c:spPr>
            <c:extLst>
              <c:ext xmlns:c16="http://schemas.microsoft.com/office/drawing/2014/chart" uri="{C3380CC4-5D6E-409C-BE32-E72D297353CC}">
                <c16:uniqueId val="{00000005-05A6-4E9A-B21D-BDDE07222F1B}"/>
              </c:ext>
            </c:extLst>
          </c:dPt>
          <c:dPt>
            <c:idx val="3"/>
            <c:bubble3D val="0"/>
            <c:spPr>
              <a:solidFill>
                <a:schemeClr val="accent4"/>
              </a:solidFill>
              <a:ln w="25400">
                <a:noFill/>
              </a:ln>
              <a:effectLst/>
              <a:sp3d/>
            </c:spPr>
            <c:extLst>
              <c:ext xmlns:c16="http://schemas.microsoft.com/office/drawing/2014/chart" uri="{C3380CC4-5D6E-409C-BE32-E72D297353CC}">
                <c16:uniqueId val="{00000007-05A6-4E9A-B21D-BDDE07222F1B}"/>
              </c:ext>
            </c:extLst>
          </c:dPt>
          <c:dPt>
            <c:idx val="4"/>
            <c:bubble3D val="0"/>
            <c:spPr>
              <a:solidFill>
                <a:schemeClr val="accent5"/>
              </a:solidFill>
              <a:ln w="25400">
                <a:noFill/>
              </a:ln>
              <a:effectLst/>
              <a:sp3d/>
            </c:spPr>
            <c:extLst>
              <c:ext xmlns:c16="http://schemas.microsoft.com/office/drawing/2014/chart" uri="{C3380CC4-5D6E-409C-BE32-E72D297353CC}">
                <c16:uniqueId val="{00000009-05A6-4E9A-B21D-BDDE07222F1B}"/>
              </c:ext>
            </c:extLst>
          </c:dPt>
          <c:dPt>
            <c:idx val="5"/>
            <c:bubble3D val="0"/>
            <c:spPr>
              <a:solidFill>
                <a:schemeClr val="accent6"/>
              </a:solidFill>
              <a:ln w="25400">
                <a:noFill/>
              </a:ln>
              <a:effectLst/>
              <a:sp3d/>
            </c:spPr>
            <c:extLst>
              <c:ext xmlns:c16="http://schemas.microsoft.com/office/drawing/2014/chart" uri="{C3380CC4-5D6E-409C-BE32-E72D297353CC}">
                <c16:uniqueId val="{0000000B-05A6-4E9A-B21D-BDDE07222F1B}"/>
              </c:ext>
            </c:extLst>
          </c:dPt>
          <c:dPt>
            <c:idx val="6"/>
            <c:bubble3D val="0"/>
            <c:spPr>
              <a:solidFill>
                <a:schemeClr val="accent1">
                  <a:lumMod val="60000"/>
                </a:schemeClr>
              </a:solidFill>
              <a:ln w="25400">
                <a:noFill/>
              </a:ln>
              <a:effectLst/>
              <a:sp3d/>
            </c:spPr>
            <c:extLst>
              <c:ext xmlns:c16="http://schemas.microsoft.com/office/drawing/2014/chart" uri="{C3380CC4-5D6E-409C-BE32-E72D297353CC}">
                <c16:uniqueId val="{0000000D-05A6-4E9A-B21D-BDDE07222F1B}"/>
              </c:ext>
            </c:extLst>
          </c:dPt>
          <c:dPt>
            <c:idx val="7"/>
            <c:bubble3D val="0"/>
            <c:spPr>
              <a:solidFill>
                <a:schemeClr val="accent2">
                  <a:lumMod val="60000"/>
                </a:schemeClr>
              </a:solidFill>
              <a:ln w="25400">
                <a:noFill/>
              </a:ln>
              <a:effectLst/>
              <a:sp3d/>
            </c:spPr>
            <c:extLst>
              <c:ext xmlns:c16="http://schemas.microsoft.com/office/drawing/2014/chart" uri="{C3380CC4-5D6E-409C-BE32-E72D297353CC}">
                <c16:uniqueId val="{0000000F-05A6-4E9A-B21D-BDDE07222F1B}"/>
              </c:ext>
            </c:extLst>
          </c:dPt>
          <c:dPt>
            <c:idx val="8"/>
            <c:bubble3D val="0"/>
            <c:spPr>
              <a:solidFill>
                <a:schemeClr val="accent3">
                  <a:lumMod val="60000"/>
                </a:schemeClr>
              </a:solidFill>
              <a:ln w="25400">
                <a:noFill/>
              </a:ln>
              <a:effectLst/>
              <a:sp3d/>
            </c:spPr>
            <c:extLst>
              <c:ext xmlns:c16="http://schemas.microsoft.com/office/drawing/2014/chart" uri="{C3380CC4-5D6E-409C-BE32-E72D297353CC}">
                <c16:uniqueId val="{00000011-05A6-4E9A-B21D-BDDE07222F1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sr-Latn-RS"/>
              </a:p>
            </c:txP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List7!$F$140:$F$148</c:f>
              <c:strCache>
                <c:ptCount val="9"/>
                <c:pt idx="0">
                  <c:v>Opće javne usluge</c:v>
                </c:pt>
                <c:pt idx="1">
                  <c:v>Javni red i sigurnost</c:v>
                </c:pt>
                <c:pt idx="2">
                  <c:v>Ekonomski poslovi</c:v>
                </c:pt>
                <c:pt idx="3">
                  <c:v>Zaštita okoliša</c:v>
                </c:pt>
                <c:pt idx="4">
                  <c:v>Usluge unaprjeđenja stanovanja i zajednice</c:v>
                </c:pt>
                <c:pt idx="5">
                  <c:v>Zdravstvo</c:v>
                </c:pt>
                <c:pt idx="6">
                  <c:v>Rekreacija, kultura i religija</c:v>
                </c:pt>
                <c:pt idx="7">
                  <c:v>Obrazovanje</c:v>
                </c:pt>
                <c:pt idx="8">
                  <c:v>Socijalna zaštita</c:v>
                </c:pt>
              </c:strCache>
            </c:strRef>
          </c:cat>
          <c:val>
            <c:numRef>
              <c:f>List7!$G$140:$G$148</c:f>
              <c:numCache>
                <c:formatCode>#,##0</c:formatCode>
                <c:ptCount val="9"/>
                <c:pt idx="0">
                  <c:v>1146520</c:v>
                </c:pt>
                <c:pt idx="1">
                  <c:v>138000</c:v>
                </c:pt>
                <c:pt idx="2">
                  <c:v>650900</c:v>
                </c:pt>
                <c:pt idx="3">
                  <c:v>421287</c:v>
                </c:pt>
                <c:pt idx="4">
                  <c:v>1305282</c:v>
                </c:pt>
                <c:pt idx="5">
                  <c:v>134946</c:v>
                </c:pt>
                <c:pt idx="6">
                  <c:v>93125</c:v>
                </c:pt>
                <c:pt idx="7">
                  <c:v>209554</c:v>
                </c:pt>
                <c:pt idx="8">
                  <c:v>138538</c:v>
                </c:pt>
              </c:numCache>
            </c:numRef>
          </c:val>
          <c:extLst>
            <c:ext xmlns:c16="http://schemas.microsoft.com/office/drawing/2014/chart" uri="{C3380CC4-5D6E-409C-BE32-E72D297353CC}">
              <c16:uniqueId val="{00000012-05A6-4E9A-B21D-BDDE07222F1B}"/>
            </c:ext>
          </c:extLst>
        </c:ser>
        <c:dLbls>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7E3A8-BC5B-4255-AC4E-BB9114723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1254</TotalTime>
  <Pages>32</Pages>
  <Words>15158</Words>
  <Characters>86406</Characters>
  <Application>Microsoft Office Word</Application>
  <DocSecurity>0</DocSecurity>
  <Lines>720</Lines>
  <Paragraphs>202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SG</dc:creator>
  <cp:keywords/>
  <dc:description/>
  <cp:lastModifiedBy>Općina SG</cp:lastModifiedBy>
  <cp:revision>5</cp:revision>
  <cp:lastPrinted>2021-03-26T11:47:00Z</cp:lastPrinted>
  <dcterms:created xsi:type="dcterms:W3CDTF">2021-03-02T05:52:00Z</dcterms:created>
  <dcterms:modified xsi:type="dcterms:W3CDTF">2021-03-31T11:26:00Z</dcterms:modified>
</cp:coreProperties>
</file>